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056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A0B5D7E" id="Group 2" o:spid="_x0000_s1026" style="position:absolute;margin-left:-4.15pt;margin-top:-27.5pt;width:23.3pt;height:24.6pt;z-index:25165056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65920" behindDoc="0" locked="0" layoutInCell="1" allowOverlap="1" wp14:anchorId="00EDF105" wp14:editId="3E4B36F5">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8752" behindDoc="0" locked="0" layoutInCell="1" allowOverlap="1" wp14:anchorId="4343FD4C" wp14:editId="5A7B1115">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14E9FA4E" w:rsidR="00E61DAC" w:rsidRPr="005B217D" w:rsidRDefault="00AD1FB3" w:rsidP="00536188">
            <w:pPr>
              <w:tabs>
                <w:tab w:val="left" w:pos="7200"/>
              </w:tabs>
              <w:spacing w:before="0"/>
              <w:rPr>
                <w:b/>
                <w:szCs w:val="22"/>
                <w:lang w:val="en-CA"/>
              </w:rPr>
            </w:pPr>
            <w:r w:rsidRPr="00AD1FB3">
              <w:t>34th Meeting: Rennes, FR, 17–24 April 2024</w:t>
            </w:r>
          </w:p>
        </w:tc>
        <w:tc>
          <w:tcPr>
            <w:tcW w:w="3060" w:type="dxa"/>
          </w:tcPr>
          <w:p w14:paraId="59B7E346" w14:textId="1E35E463"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8B2E37">
              <w:rPr>
                <w:lang w:val="en-CA"/>
              </w:rPr>
              <w:t>A</w:t>
            </w:r>
            <w:r w:rsidR="009E2C99">
              <w:rPr>
                <w:lang w:val="en-CA"/>
              </w:rPr>
              <w:t>H</w:t>
            </w:r>
            <w:r w:rsidR="00DF3F35">
              <w:rPr>
                <w:lang w:val="en-CA"/>
              </w:rPr>
              <w:t>2025</w:t>
            </w:r>
          </w:p>
        </w:tc>
      </w:tr>
    </w:tbl>
    <w:p w14:paraId="79DBA597" w14:textId="77777777" w:rsidR="00E61DAC" w:rsidRPr="005B217D" w:rsidRDefault="00E61DAC" w:rsidP="00531AE9">
      <w:pPr>
        <w:spacing w:before="0"/>
        <w:rPr>
          <w:lang w:val="en-CA"/>
        </w:rPr>
      </w:pPr>
    </w:p>
    <w:tbl>
      <w:tblPr>
        <w:tblW w:w="9360" w:type="dxa"/>
        <w:tblLayout w:type="fixed"/>
        <w:tblLook w:val="0000" w:firstRow="0" w:lastRow="0" w:firstColumn="0" w:lastColumn="0" w:noHBand="0" w:noVBand="0"/>
      </w:tblPr>
      <w:tblGrid>
        <w:gridCol w:w="1458"/>
        <w:gridCol w:w="3757"/>
        <w:gridCol w:w="810"/>
        <w:gridCol w:w="3335"/>
      </w:tblGrid>
      <w:tr w:rsidR="00E61DAC" w:rsidRPr="005B217D" w14:paraId="188D2B50" w14:textId="77777777" w:rsidTr="00EA3BB0">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0E137FFF" w:rsidR="00E61DAC" w:rsidRPr="005B217D" w:rsidRDefault="00DF3F35" w:rsidP="009D7CE6">
            <w:pPr>
              <w:spacing w:before="60" w:after="60"/>
              <w:rPr>
                <w:b/>
                <w:szCs w:val="22"/>
                <w:lang w:val="en-CA"/>
              </w:rPr>
            </w:pPr>
            <w:r>
              <w:rPr>
                <w:b/>
                <w:szCs w:val="22"/>
                <w:lang w:val="en-CA"/>
              </w:rPr>
              <w:t>A</w:t>
            </w:r>
            <w:r w:rsidR="00BF7BEF">
              <w:rPr>
                <w:b/>
                <w:szCs w:val="22"/>
                <w:lang w:val="en-CA"/>
              </w:rPr>
              <w:t xml:space="preserve">lgorithm description </w:t>
            </w:r>
            <w:r>
              <w:rPr>
                <w:b/>
                <w:szCs w:val="22"/>
                <w:lang w:val="en-CA"/>
              </w:rPr>
              <w:t>of</w:t>
            </w:r>
            <w:r w:rsidR="00BF7BEF">
              <w:rPr>
                <w:b/>
                <w:szCs w:val="22"/>
                <w:lang w:val="en-CA"/>
              </w:rPr>
              <w:t xml:space="preserve"> Enhanced Compression </w:t>
            </w:r>
            <w:r w:rsidR="00AD1FB3">
              <w:rPr>
                <w:b/>
                <w:szCs w:val="22"/>
                <w:lang w:val="en-CA"/>
              </w:rPr>
              <w:t>Model 13</w:t>
            </w:r>
            <w:r w:rsidR="000C6FAC">
              <w:rPr>
                <w:b/>
                <w:szCs w:val="22"/>
                <w:lang w:val="en-CA"/>
              </w:rPr>
              <w:t xml:space="preserve"> </w:t>
            </w:r>
            <w:r w:rsidR="00BF7BEF">
              <w:rPr>
                <w:b/>
                <w:szCs w:val="22"/>
                <w:lang w:val="en-CA"/>
              </w:rPr>
              <w:t>(</w:t>
            </w:r>
            <w:r w:rsidR="00AD1FB3">
              <w:rPr>
                <w:b/>
                <w:szCs w:val="22"/>
                <w:lang w:val="en-CA"/>
              </w:rPr>
              <w:t>ECM 13</w:t>
            </w:r>
            <w:r w:rsidR="00BF7BEF">
              <w:rPr>
                <w:b/>
                <w:szCs w:val="22"/>
                <w:lang w:val="en-CA"/>
              </w:rPr>
              <w:t xml:space="preserve">) </w:t>
            </w:r>
          </w:p>
        </w:tc>
      </w:tr>
      <w:tr w:rsidR="00E61DAC" w:rsidRPr="005B217D" w14:paraId="3D8B01B2" w14:textId="77777777" w:rsidTr="00EA3BB0">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3A42250E" w:rsidR="00E61DAC" w:rsidRPr="005B217D" w:rsidRDefault="00DF3F35" w:rsidP="00AD0A1B">
            <w:pPr>
              <w:spacing w:before="60" w:after="60"/>
              <w:rPr>
                <w:szCs w:val="22"/>
                <w:lang w:val="en-CA"/>
              </w:rPr>
            </w:pPr>
            <w:r>
              <w:rPr>
                <w:szCs w:val="22"/>
                <w:lang w:val="en-CA"/>
              </w:rPr>
              <w:t>Output</w:t>
            </w:r>
            <w:r w:rsidR="0013458C">
              <w:rPr>
                <w:szCs w:val="22"/>
                <w:lang w:val="en-CA"/>
              </w:rPr>
              <w:t xml:space="preserve"> d</w:t>
            </w:r>
            <w:r w:rsidR="00E61DAC" w:rsidRPr="005B217D">
              <w:rPr>
                <w:szCs w:val="22"/>
                <w:lang w:val="en-CA"/>
              </w:rPr>
              <w:t xml:space="preserve">ocument </w:t>
            </w:r>
            <w:r>
              <w:rPr>
                <w:szCs w:val="22"/>
                <w:lang w:val="en-CA"/>
              </w:rPr>
              <w:t>of</w:t>
            </w:r>
            <w:r w:rsidR="00E61DAC" w:rsidRPr="005B217D">
              <w:rPr>
                <w:szCs w:val="22"/>
                <w:lang w:val="en-CA"/>
              </w:rPr>
              <w:t xml:space="preserve"> </w:t>
            </w:r>
            <w:r w:rsidR="009D7CE6">
              <w:rPr>
                <w:szCs w:val="22"/>
                <w:lang w:val="en-CA"/>
              </w:rPr>
              <w:t>JVET</w:t>
            </w:r>
          </w:p>
        </w:tc>
      </w:tr>
      <w:tr w:rsidR="00E61DAC" w:rsidRPr="005B217D" w14:paraId="7E6D99E3" w14:textId="77777777" w:rsidTr="00EA3BB0">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6F8B771E" w:rsidR="00E61DAC" w:rsidRPr="005B217D" w:rsidRDefault="00DF3F35" w:rsidP="005E1AC6">
            <w:pPr>
              <w:spacing w:before="60" w:after="60"/>
              <w:rPr>
                <w:szCs w:val="22"/>
                <w:lang w:val="en-CA"/>
              </w:rPr>
            </w:pPr>
            <w:r>
              <w:rPr>
                <w:szCs w:val="22"/>
                <w:lang w:val="en-CA"/>
              </w:rPr>
              <w:t xml:space="preserve">Algorithm description of </w:t>
            </w:r>
            <w:r w:rsidRPr="00DF3F35">
              <w:rPr>
                <w:szCs w:val="22"/>
                <w:lang w:val="en-CA"/>
              </w:rPr>
              <w:t xml:space="preserve">Enhanced Compression </w:t>
            </w:r>
            <w:r w:rsidR="00AD1FB3">
              <w:rPr>
                <w:szCs w:val="22"/>
                <w:lang w:val="en-CA"/>
              </w:rPr>
              <w:t>Model 13</w:t>
            </w:r>
          </w:p>
        </w:tc>
      </w:tr>
      <w:tr w:rsidR="00E61DAC" w:rsidRPr="005B217D" w14:paraId="714CD808" w14:textId="77777777" w:rsidTr="00EA3BB0">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757" w:type="dxa"/>
          </w:tcPr>
          <w:p w14:paraId="49D81240" w14:textId="5B4C08B1" w:rsidR="00E61DAC" w:rsidRPr="00F17E14" w:rsidRDefault="00DD410D" w:rsidP="00AD0A1B">
            <w:pPr>
              <w:spacing w:before="60" w:after="60"/>
              <w:rPr>
                <w:szCs w:val="22"/>
                <w:lang w:val="sv-SE"/>
              </w:rPr>
            </w:pPr>
            <w:r w:rsidRPr="00F17E14">
              <w:rPr>
                <w:szCs w:val="22"/>
                <w:lang w:val="sv-SE"/>
              </w:rPr>
              <w:t>Muhammed Coban</w:t>
            </w:r>
            <w:r w:rsidRPr="00F17E14">
              <w:rPr>
                <w:szCs w:val="22"/>
                <w:lang w:val="sv-SE"/>
              </w:rPr>
              <w:br/>
            </w:r>
            <w:r w:rsidR="00965135" w:rsidRPr="00F17E14">
              <w:rPr>
                <w:szCs w:val="22"/>
                <w:lang w:val="sv-SE"/>
              </w:rPr>
              <w:t>Ru-Ling Liao</w:t>
            </w:r>
            <w:r w:rsidR="00CB3EB2" w:rsidRPr="00F17E14">
              <w:rPr>
                <w:szCs w:val="22"/>
                <w:lang w:val="sv-SE"/>
              </w:rPr>
              <w:br/>
            </w:r>
            <w:r w:rsidR="005F4A09" w:rsidRPr="00F17E14">
              <w:rPr>
                <w:szCs w:val="22"/>
                <w:lang w:val="sv-SE"/>
              </w:rPr>
              <w:t>Karam Naser</w:t>
            </w:r>
            <w:r w:rsidRPr="00F17E14">
              <w:rPr>
                <w:szCs w:val="22"/>
                <w:lang w:val="sv-SE"/>
              </w:rPr>
              <w:br/>
              <w:t>Jacob Ström</w:t>
            </w:r>
            <w:r w:rsidR="008B2E37" w:rsidRPr="00F17E14">
              <w:rPr>
                <w:szCs w:val="22"/>
                <w:lang w:val="sv-SE"/>
              </w:rPr>
              <w:br/>
              <w:t>Li Zhang</w:t>
            </w:r>
            <w:r w:rsidRPr="00F17E14">
              <w:rPr>
                <w:szCs w:val="22"/>
                <w:lang w:val="sv-SE"/>
              </w:rPr>
              <w:br/>
            </w:r>
          </w:p>
        </w:tc>
        <w:tc>
          <w:tcPr>
            <w:tcW w:w="810" w:type="dxa"/>
          </w:tcPr>
          <w:p w14:paraId="0140ECA2" w14:textId="6FBC2A8E" w:rsidR="00E61DAC" w:rsidRPr="005B217D" w:rsidRDefault="00E61DAC">
            <w:pPr>
              <w:spacing w:before="60" w:after="60"/>
              <w:rPr>
                <w:szCs w:val="22"/>
                <w:lang w:val="en-CA"/>
              </w:rPr>
            </w:pPr>
            <w:r w:rsidRPr="005B217D">
              <w:rPr>
                <w:szCs w:val="22"/>
                <w:lang w:val="en-CA"/>
              </w:rPr>
              <w:t>Email:</w:t>
            </w:r>
          </w:p>
        </w:tc>
        <w:tc>
          <w:tcPr>
            <w:tcW w:w="3335" w:type="dxa"/>
          </w:tcPr>
          <w:p w14:paraId="0653806A" w14:textId="24AA7D82" w:rsidR="00BF07F8" w:rsidRDefault="0078165E" w:rsidP="005952A5">
            <w:pPr>
              <w:spacing w:before="60" w:after="60"/>
              <w:rPr>
                <w:szCs w:val="22"/>
                <w:lang w:val="en-CA"/>
              </w:rPr>
            </w:pPr>
            <w:hyperlink r:id="rId13" w:history="1">
              <w:r w:rsidR="00DD410D" w:rsidRPr="00AD08DB">
                <w:rPr>
                  <w:rStyle w:val="Hyperlink"/>
                  <w:szCs w:val="22"/>
                  <w:lang w:val="en-CA"/>
                </w:rPr>
                <w:t>mcoban@qti.qualcomm.com</w:t>
              </w:r>
            </w:hyperlink>
            <w:r w:rsidR="00DD410D">
              <w:rPr>
                <w:szCs w:val="22"/>
                <w:lang w:val="en-CA"/>
              </w:rPr>
              <w:br/>
            </w:r>
            <w:hyperlink r:id="rId14" w:history="1">
              <w:r w:rsidR="002D2A3B" w:rsidRPr="001F48BC">
                <w:rPr>
                  <w:rStyle w:val="Hyperlink"/>
                  <w:szCs w:val="22"/>
                  <w:lang w:val="en-CA"/>
                </w:rPr>
                <w:t>ruling.lrl@alibaba.com</w:t>
              </w:r>
            </w:hyperlink>
            <w:r w:rsidR="00CB3EB2">
              <w:rPr>
                <w:rStyle w:val="Hyperlink"/>
                <w:szCs w:val="22"/>
                <w:lang w:val="en-CA"/>
              </w:rPr>
              <w:br/>
            </w:r>
            <w:r w:rsidR="005F4A09">
              <w:rPr>
                <w:rStyle w:val="Hyperlink"/>
              </w:rPr>
              <w:t>k</w:t>
            </w:r>
            <w:r w:rsidR="005F4A09" w:rsidRPr="005F4A09">
              <w:rPr>
                <w:rStyle w:val="Hyperlink"/>
              </w:rPr>
              <w:t>aram.</w:t>
            </w:r>
            <w:r w:rsidR="005F4A09">
              <w:rPr>
                <w:rStyle w:val="Hyperlink"/>
              </w:rPr>
              <w:t>n</w:t>
            </w:r>
            <w:r w:rsidR="005F4A09" w:rsidRPr="005F4A09">
              <w:rPr>
                <w:rStyle w:val="Hyperlink"/>
              </w:rPr>
              <w:t>aser@</w:t>
            </w:r>
            <w:r w:rsidR="005F4A09">
              <w:rPr>
                <w:rStyle w:val="Hyperlink"/>
              </w:rPr>
              <w:t>i</w:t>
            </w:r>
            <w:r w:rsidR="005F4A09" w:rsidRPr="005F4A09">
              <w:rPr>
                <w:rStyle w:val="Hyperlink"/>
              </w:rPr>
              <w:t>nter</w:t>
            </w:r>
            <w:r w:rsidR="005F4A09">
              <w:rPr>
                <w:rStyle w:val="Hyperlink"/>
              </w:rPr>
              <w:t>d</w:t>
            </w:r>
            <w:r w:rsidR="005F4A09" w:rsidRPr="005F4A09">
              <w:rPr>
                <w:rStyle w:val="Hyperlink"/>
              </w:rPr>
              <w:t>igital.com</w:t>
            </w:r>
            <w:r w:rsidR="00DD410D">
              <w:rPr>
                <w:szCs w:val="22"/>
                <w:lang w:val="en-CA"/>
              </w:rPr>
              <w:br/>
            </w:r>
            <w:hyperlink r:id="rId15" w:history="1">
              <w:r w:rsidR="00DD410D" w:rsidRPr="00AD08DB">
                <w:rPr>
                  <w:rStyle w:val="Hyperlink"/>
                  <w:szCs w:val="22"/>
                  <w:lang w:val="en-CA"/>
                </w:rPr>
                <w:t>jacob.strom@ericsson.com</w:t>
              </w:r>
            </w:hyperlink>
            <w:r w:rsidR="00DD410D">
              <w:rPr>
                <w:szCs w:val="22"/>
                <w:lang w:val="en-CA"/>
              </w:rPr>
              <w:br/>
            </w:r>
            <w:hyperlink r:id="rId16" w:history="1">
              <w:r w:rsidR="00BF07F8" w:rsidRPr="007C1ECF">
                <w:rPr>
                  <w:rStyle w:val="Hyperlink"/>
                  <w:szCs w:val="22"/>
                  <w:lang w:val="en-CA"/>
                </w:rPr>
                <w:t>lizhang.idm@bytedance.com</w:t>
              </w:r>
            </w:hyperlink>
          </w:p>
          <w:p w14:paraId="32C2ABFD" w14:textId="755CDB3C" w:rsidR="00BF07F8" w:rsidRPr="005B217D" w:rsidRDefault="00BF07F8" w:rsidP="005952A5">
            <w:pPr>
              <w:spacing w:before="60" w:after="60"/>
              <w:rPr>
                <w:szCs w:val="22"/>
                <w:lang w:val="en-CA"/>
              </w:rPr>
            </w:pPr>
          </w:p>
        </w:tc>
      </w:tr>
      <w:tr w:rsidR="00E61DAC" w:rsidRPr="005B217D" w14:paraId="49AFAA61" w14:textId="77777777" w:rsidTr="00EA3BB0">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3BAC3EF" w:rsidR="00E61DAC" w:rsidRPr="005B217D" w:rsidRDefault="00DF3F35" w:rsidP="00C333C8">
            <w:pPr>
              <w:spacing w:before="60" w:after="60"/>
              <w:rPr>
                <w:szCs w:val="22"/>
                <w:lang w:val="en-CA"/>
              </w:rPr>
            </w:pPr>
            <w:r>
              <w:rPr>
                <w:szCs w:val="22"/>
                <w:lang w:val="en-CA"/>
              </w:rPr>
              <w:t>Editors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bookmarkStart w:id="0" w:name="_Toc170304371"/>
      <w:r w:rsidRPr="005B217D">
        <w:rPr>
          <w:lang w:val="en-CA"/>
        </w:rPr>
        <w:t>Abstract</w:t>
      </w:r>
      <w:bookmarkEnd w:id="0"/>
    </w:p>
    <w:p w14:paraId="6C83EFD7" w14:textId="607CFA59" w:rsidR="00685303" w:rsidRPr="009045FE" w:rsidRDefault="00685303" w:rsidP="00685303">
      <w:pPr>
        <w:rPr>
          <w:lang w:val="en-CA"/>
        </w:rPr>
      </w:pPr>
      <w:r w:rsidRPr="009045FE">
        <w:rPr>
          <w:lang w:val="en-CA"/>
        </w:rPr>
        <w:t xml:space="preserve">This document is </w:t>
      </w:r>
      <w:r>
        <w:rPr>
          <w:lang w:val="en-CA"/>
        </w:rPr>
        <w:t xml:space="preserve">Enhanced Compression </w:t>
      </w:r>
      <w:r w:rsidR="00AD1FB3">
        <w:rPr>
          <w:lang w:val="en-CA"/>
        </w:rPr>
        <w:t>Model 13</w:t>
      </w:r>
      <w:r w:rsidR="00D77E2C" w:rsidRPr="009045FE">
        <w:rPr>
          <w:lang w:val="en-CA"/>
        </w:rPr>
        <w:t xml:space="preserve"> </w:t>
      </w:r>
      <w:r w:rsidRPr="009045FE">
        <w:rPr>
          <w:lang w:val="en-CA"/>
        </w:rPr>
        <w:t>(</w:t>
      </w:r>
      <w:r w:rsidR="00AD1FB3">
        <w:rPr>
          <w:lang w:val="en-CA"/>
        </w:rPr>
        <w:t>ECM 13</w:t>
      </w:r>
      <w:r w:rsidRPr="009045FE">
        <w:rPr>
          <w:lang w:val="en-CA"/>
        </w:rPr>
        <w:t xml:space="preserve">) </w:t>
      </w:r>
      <w:r>
        <w:rPr>
          <w:lang w:val="en-CA"/>
        </w:rPr>
        <w:t xml:space="preserve">software </w:t>
      </w:r>
      <w:r w:rsidRPr="009045FE">
        <w:rPr>
          <w:lang w:val="en-CA"/>
        </w:rPr>
        <w:t>algorithm</w:t>
      </w:r>
      <w:r w:rsidR="009546F7">
        <w:rPr>
          <w:lang w:val="en-CA"/>
        </w:rPr>
        <w:t xml:space="preserve"> </w:t>
      </w:r>
      <w:r w:rsidRPr="009045FE">
        <w:rPr>
          <w:lang w:val="en-CA"/>
        </w:rPr>
        <w:t xml:space="preserve">description. It </w:t>
      </w:r>
      <w:r w:rsidR="009546F7">
        <w:rPr>
          <w:lang w:val="en-CA"/>
        </w:rPr>
        <w:t>includes</w:t>
      </w:r>
      <w:r w:rsidRPr="009045FE">
        <w:rPr>
          <w:lang w:val="en-CA"/>
        </w:rPr>
        <w:t xml:space="preserve"> the coding features </w:t>
      </w:r>
      <w:r w:rsidR="009546F7">
        <w:rPr>
          <w:lang w:val="en-CA"/>
        </w:rPr>
        <w:t xml:space="preserve">and encoding methods </w:t>
      </w:r>
      <w:r>
        <w:rPr>
          <w:lang w:val="en-CA"/>
        </w:rPr>
        <w:t xml:space="preserve">implemented in </w:t>
      </w:r>
      <w:r w:rsidR="00AD1FB3">
        <w:rPr>
          <w:lang w:val="en-CA"/>
        </w:rPr>
        <w:t>ECM-13</w:t>
      </w:r>
      <w:r w:rsidR="007D0F12">
        <w:rPr>
          <w:lang w:val="en-CA"/>
        </w:rPr>
        <w:t>.0</w:t>
      </w:r>
      <w:r>
        <w:rPr>
          <w:lang w:val="en-CA"/>
        </w:rPr>
        <w:t xml:space="preserve"> software </w:t>
      </w:r>
      <w:r w:rsidRPr="009045FE">
        <w:rPr>
          <w:lang w:val="en-CA"/>
        </w:rPr>
        <w:t xml:space="preserve">that are under coordinated </w:t>
      </w:r>
      <w:r>
        <w:rPr>
          <w:lang w:val="en-CA"/>
        </w:rPr>
        <w:t xml:space="preserve">exploration </w:t>
      </w:r>
      <w:r w:rsidRPr="009045FE">
        <w:rPr>
          <w:lang w:val="en-CA"/>
        </w:rPr>
        <w:t xml:space="preserve">study by the Joint Video Exploration Team (JVET) of ITU-T VCEG and ISO/IEC MPEG as potential enhanced video coding technology beyond the capabilities of </w:t>
      </w:r>
      <w:r>
        <w:rPr>
          <w:lang w:val="en-CA"/>
        </w:rPr>
        <w:t>V</w:t>
      </w:r>
      <w:r w:rsidRPr="009045FE">
        <w:rPr>
          <w:lang w:val="en-CA"/>
        </w:rPr>
        <w:t>VC.</w:t>
      </w:r>
    </w:p>
    <w:p w14:paraId="004A9426" w14:textId="794A0C5F" w:rsidR="00092921" w:rsidRDefault="00685303" w:rsidP="00092921">
      <w:pPr>
        <w:rPr>
          <w:lang w:val="en-CA"/>
        </w:rPr>
      </w:pPr>
      <w:r w:rsidRPr="009045FE">
        <w:rPr>
          <w:lang w:val="en-CA"/>
        </w:rPr>
        <w:t xml:space="preserve">ITU-T VCEG (Q6/16) and ISO/IEC MPEG (JTC 1/SC 29/WG </w:t>
      </w:r>
      <w:r w:rsidR="00992269">
        <w:rPr>
          <w:lang w:val="en-CA"/>
        </w:rPr>
        <w:t>5</w:t>
      </w:r>
      <w:r w:rsidRPr="009045FE">
        <w:rPr>
          <w:lang w:val="en-CA"/>
        </w:rPr>
        <w:t>) are studying the potential need for standardization of future video coding technology with a compression capability that significantly exceeds that of the current</w:t>
      </w:r>
      <w:r>
        <w:rPr>
          <w:lang w:val="en-CA"/>
        </w:rPr>
        <w:t xml:space="preserve"> V</w:t>
      </w:r>
      <w:r w:rsidRPr="009045FE">
        <w:rPr>
          <w:lang w:val="en-CA"/>
        </w:rPr>
        <w:t>VC standard</w:t>
      </w:r>
      <w:r>
        <w:rPr>
          <w:lang w:val="en-CA"/>
        </w:rPr>
        <w:t xml:space="preserve">. </w:t>
      </w:r>
      <w:r w:rsidRPr="009045FE">
        <w:rPr>
          <w:lang w:val="en-CA"/>
        </w:rPr>
        <w:t xml:space="preserve">Such future standardization action could either take the form of additional extension(s) of </w:t>
      </w:r>
      <w:r>
        <w:rPr>
          <w:lang w:val="en-CA"/>
        </w:rPr>
        <w:t>V</w:t>
      </w:r>
      <w:r w:rsidRPr="009045FE">
        <w:rPr>
          <w:lang w:val="en-CA"/>
        </w:rPr>
        <w:t xml:space="preserve">VC or an entirely new standard. The groups are working together on this exploration activity in </w:t>
      </w:r>
      <w:proofErr w:type="gramStart"/>
      <w:r w:rsidRPr="009045FE">
        <w:rPr>
          <w:lang w:val="en-CA"/>
        </w:rPr>
        <w:t>a joint</w:t>
      </w:r>
      <w:r w:rsidR="007F50BA">
        <w:rPr>
          <w:lang w:val="en-CA"/>
        </w:rPr>
        <w:t xml:space="preserve"> </w:t>
      </w:r>
      <w:r w:rsidRPr="009045FE">
        <w:rPr>
          <w:lang w:val="en-CA"/>
        </w:rPr>
        <w:t>collaboration</w:t>
      </w:r>
      <w:proofErr w:type="gramEnd"/>
      <w:r w:rsidRPr="009045FE">
        <w:rPr>
          <w:lang w:val="en-CA"/>
        </w:rPr>
        <w:t xml:space="preserve"> effort known as the Joint Video Exploration Team (JVET) to evaluate compression technology designs proposed by their experts in this area. The </w:t>
      </w:r>
      <w:r>
        <w:rPr>
          <w:lang w:val="en-CA"/>
        </w:rPr>
        <w:t xml:space="preserve">first Exploration Experiments (EE) were established </w:t>
      </w:r>
      <w:r w:rsidR="00992269">
        <w:rPr>
          <w:lang w:val="en-CA"/>
        </w:rPr>
        <w:t>at</w:t>
      </w:r>
      <w:r>
        <w:rPr>
          <w:lang w:val="en-CA"/>
        </w:rPr>
        <w:t xml:space="preserve"> </w:t>
      </w:r>
      <w:r w:rsidR="00992269">
        <w:rPr>
          <w:lang w:val="en-CA"/>
        </w:rPr>
        <w:t xml:space="preserve">the </w:t>
      </w:r>
      <w:r w:rsidRPr="009045FE">
        <w:rPr>
          <w:lang w:val="en-CA"/>
        </w:rPr>
        <w:t xml:space="preserve">JVET </w:t>
      </w:r>
      <w:r>
        <w:rPr>
          <w:lang w:val="en-CA"/>
        </w:rPr>
        <w:t xml:space="preserve">meeting </w:t>
      </w:r>
      <w:r w:rsidR="00992269">
        <w:rPr>
          <w:lang w:val="en-CA"/>
        </w:rPr>
        <w:t>of</w:t>
      </w:r>
      <w:r>
        <w:rPr>
          <w:lang w:val="en-CA"/>
        </w:rPr>
        <w:t xml:space="preserve"> 6–15 January</w:t>
      </w:r>
      <w:r w:rsidRPr="009045FE">
        <w:rPr>
          <w:lang w:val="en-CA"/>
        </w:rPr>
        <w:t xml:space="preserve"> 20</w:t>
      </w:r>
      <w:r>
        <w:rPr>
          <w:lang w:val="en-CA"/>
        </w:rPr>
        <w:t>21</w:t>
      </w:r>
      <w:r w:rsidRPr="009045FE">
        <w:rPr>
          <w:lang w:val="en-CA"/>
        </w:rPr>
        <w:t>.</w:t>
      </w:r>
    </w:p>
    <w:sdt>
      <w:sdtPr>
        <w:rPr>
          <w:rFonts w:ascii="Times New Roman" w:eastAsia="Times New Roman" w:hAnsi="Times New Roman" w:cs="Times New Roman"/>
          <w:color w:val="auto"/>
          <w:sz w:val="22"/>
          <w:szCs w:val="20"/>
        </w:rPr>
        <w:id w:val="-1086463427"/>
        <w:docPartObj>
          <w:docPartGallery w:val="Table of Contents"/>
          <w:docPartUnique/>
        </w:docPartObj>
      </w:sdtPr>
      <w:sdtEndPr>
        <w:rPr>
          <w:rFonts w:eastAsia="SimSun"/>
          <w:b/>
          <w:bCs/>
          <w:noProof/>
        </w:rPr>
      </w:sdtEndPr>
      <w:sdtContent>
        <w:p w14:paraId="4CA4FF36" w14:textId="3AEADFF8" w:rsidR="008E678E" w:rsidRDefault="008E678E">
          <w:pPr>
            <w:pStyle w:val="TOCHeading"/>
          </w:pPr>
          <w:r>
            <w:t>Contents</w:t>
          </w:r>
        </w:p>
        <w:p w14:paraId="6696AA81" w14:textId="1AC2B2D1" w:rsidR="00E264D5" w:rsidRDefault="008E678E">
          <w:pPr>
            <w:pStyle w:val="TOC1"/>
            <w:rPr>
              <w:rFonts w:asciiTheme="minorHAnsi" w:eastAsiaTheme="minorEastAsia" w:hAnsiTheme="minorHAnsi" w:cstheme="minorBidi"/>
              <w:noProof/>
              <w:kern w:val="2"/>
              <w:sz w:val="24"/>
              <w:szCs w:val="24"/>
              <w14:ligatures w14:val="standardContextual"/>
            </w:rPr>
          </w:pPr>
          <w:r>
            <w:fldChar w:fldCharType="begin"/>
          </w:r>
          <w:r>
            <w:instrText xml:space="preserve"> TOC \o "1-3" \h \z \u </w:instrText>
          </w:r>
          <w:r>
            <w:fldChar w:fldCharType="separate"/>
          </w:r>
          <w:hyperlink w:anchor="_Toc170304371" w:history="1">
            <w:r w:rsidR="00E264D5" w:rsidRPr="009B677F">
              <w:rPr>
                <w:rStyle w:val="Hyperlink"/>
                <w:noProof/>
                <w:lang w:val="en-CA"/>
              </w:rPr>
              <w:t>Abstract</w:t>
            </w:r>
            <w:r w:rsidR="00E264D5">
              <w:rPr>
                <w:noProof/>
                <w:webHidden/>
              </w:rPr>
              <w:tab/>
            </w:r>
            <w:r w:rsidR="00E264D5">
              <w:rPr>
                <w:noProof/>
                <w:webHidden/>
              </w:rPr>
              <w:fldChar w:fldCharType="begin"/>
            </w:r>
            <w:r w:rsidR="00E264D5">
              <w:rPr>
                <w:noProof/>
                <w:webHidden/>
              </w:rPr>
              <w:instrText xml:space="preserve"> PAGEREF _Toc170304371 \h </w:instrText>
            </w:r>
            <w:r w:rsidR="00E264D5">
              <w:rPr>
                <w:noProof/>
                <w:webHidden/>
              </w:rPr>
            </w:r>
            <w:r w:rsidR="00E264D5">
              <w:rPr>
                <w:noProof/>
                <w:webHidden/>
              </w:rPr>
              <w:fldChar w:fldCharType="separate"/>
            </w:r>
            <w:r w:rsidR="00E264D5">
              <w:rPr>
                <w:noProof/>
                <w:webHidden/>
              </w:rPr>
              <w:t>1</w:t>
            </w:r>
            <w:r w:rsidR="00E264D5">
              <w:rPr>
                <w:noProof/>
                <w:webHidden/>
              </w:rPr>
              <w:fldChar w:fldCharType="end"/>
            </w:r>
          </w:hyperlink>
        </w:p>
        <w:p w14:paraId="3D1810D9" w14:textId="7365D20E" w:rsidR="00E264D5" w:rsidRDefault="00E264D5">
          <w:pPr>
            <w:pStyle w:val="TOC1"/>
            <w:tabs>
              <w:tab w:val="left" w:pos="440"/>
            </w:tabs>
            <w:rPr>
              <w:rFonts w:asciiTheme="minorHAnsi" w:eastAsiaTheme="minorEastAsia" w:hAnsiTheme="minorHAnsi" w:cstheme="minorBidi"/>
              <w:noProof/>
              <w:kern w:val="2"/>
              <w:sz w:val="24"/>
              <w:szCs w:val="24"/>
              <w14:ligatures w14:val="standardContextual"/>
            </w:rPr>
          </w:pPr>
          <w:hyperlink w:anchor="_Toc170304372" w:history="1">
            <w:r w:rsidRPr="009B677F">
              <w:rPr>
                <w:rStyle w:val="Hyperlink"/>
                <w:noProof/>
                <w:lang w:val="en-CA"/>
              </w:rPr>
              <w:t>1</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Introduction</w:t>
            </w:r>
            <w:r>
              <w:rPr>
                <w:noProof/>
                <w:webHidden/>
              </w:rPr>
              <w:tab/>
            </w:r>
            <w:r>
              <w:rPr>
                <w:noProof/>
                <w:webHidden/>
              </w:rPr>
              <w:fldChar w:fldCharType="begin"/>
            </w:r>
            <w:r>
              <w:rPr>
                <w:noProof/>
                <w:webHidden/>
              </w:rPr>
              <w:instrText xml:space="preserve"> PAGEREF _Toc170304372 \h </w:instrText>
            </w:r>
            <w:r>
              <w:rPr>
                <w:noProof/>
                <w:webHidden/>
              </w:rPr>
            </w:r>
            <w:r>
              <w:rPr>
                <w:noProof/>
                <w:webHidden/>
              </w:rPr>
              <w:fldChar w:fldCharType="separate"/>
            </w:r>
            <w:r>
              <w:rPr>
                <w:noProof/>
                <w:webHidden/>
              </w:rPr>
              <w:t>4</w:t>
            </w:r>
            <w:r>
              <w:rPr>
                <w:noProof/>
                <w:webHidden/>
              </w:rPr>
              <w:fldChar w:fldCharType="end"/>
            </w:r>
          </w:hyperlink>
        </w:p>
        <w:p w14:paraId="5F4B2395" w14:textId="287F927F" w:rsidR="00E264D5" w:rsidRDefault="00E264D5">
          <w:pPr>
            <w:pStyle w:val="TOC1"/>
            <w:tabs>
              <w:tab w:val="left" w:pos="440"/>
            </w:tabs>
            <w:rPr>
              <w:rFonts w:asciiTheme="minorHAnsi" w:eastAsiaTheme="minorEastAsia" w:hAnsiTheme="minorHAnsi" w:cstheme="minorBidi"/>
              <w:noProof/>
              <w:kern w:val="2"/>
              <w:sz w:val="24"/>
              <w:szCs w:val="24"/>
              <w14:ligatures w14:val="standardContextual"/>
            </w:rPr>
          </w:pPr>
          <w:hyperlink w:anchor="_Toc170304373" w:history="1">
            <w:r w:rsidRPr="009B677F">
              <w:rPr>
                <w:rStyle w:val="Hyperlink"/>
                <w:noProof/>
                <w:lang w:val="en-CA"/>
              </w:rPr>
              <w:t>2</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Scope</w:t>
            </w:r>
            <w:r>
              <w:rPr>
                <w:noProof/>
                <w:webHidden/>
              </w:rPr>
              <w:tab/>
            </w:r>
            <w:r>
              <w:rPr>
                <w:noProof/>
                <w:webHidden/>
              </w:rPr>
              <w:fldChar w:fldCharType="begin"/>
            </w:r>
            <w:r>
              <w:rPr>
                <w:noProof/>
                <w:webHidden/>
              </w:rPr>
              <w:instrText xml:space="preserve"> PAGEREF _Toc170304373 \h </w:instrText>
            </w:r>
            <w:r>
              <w:rPr>
                <w:noProof/>
                <w:webHidden/>
              </w:rPr>
            </w:r>
            <w:r>
              <w:rPr>
                <w:noProof/>
                <w:webHidden/>
              </w:rPr>
              <w:fldChar w:fldCharType="separate"/>
            </w:r>
            <w:r>
              <w:rPr>
                <w:noProof/>
                <w:webHidden/>
              </w:rPr>
              <w:t>5</w:t>
            </w:r>
            <w:r>
              <w:rPr>
                <w:noProof/>
                <w:webHidden/>
              </w:rPr>
              <w:fldChar w:fldCharType="end"/>
            </w:r>
          </w:hyperlink>
        </w:p>
        <w:p w14:paraId="60A0E14B" w14:textId="46B7A9B0" w:rsidR="00E264D5" w:rsidRDefault="00E264D5">
          <w:pPr>
            <w:pStyle w:val="TOC1"/>
            <w:tabs>
              <w:tab w:val="left" w:pos="440"/>
            </w:tabs>
            <w:rPr>
              <w:rFonts w:asciiTheme="minorHAnsi" w:eastAsiaTheme="minorEastAsia" w:hAnsiTheme="minorHAnsi" w:cstheme="minorBidi"/>
              <w:noProof/>
              <w:kern w:val="2"/>
              <w:sz w:val="24"/>
              <w:szCs w:val="24"/>
              <w14:ligatures w14:val="standardContextual"/>
            </w:rPr>
          </w:pPr>
          <w:hyperlink w:anchor="_Toc170304374" w:history="1">
            <w:r w:rsidRPr="009B677F">
              <w:rPr>
                <w:rStyle w:val="Hyperlink"/>
                <w:noProof/>
                <w:lang w:val="en-CA"/>
              </w:rPr>
              <w:t>3</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Algorithm description of the Enhanced Compression Model Software</w:t>
            </w:r>
            <w:r>
              <w:rPr>
                <w:noProof/>
                <w:webHidden/>
              </w:rPr>
              <w:tab/>
            </w:r>
            <w:r>
              <w:rPr>
                <w:noProof/>
                <w:webHidden/>
              </w:rPr>
              <w:fldChar w:fldCharType="begin"/>
            </w:r>
            <w:r>
              <w:rPr>
                <w:noProof/>
                <w:webHidden/>
              </w:rPr>
              <w:instrText xml:space="preserve"> PAGEREF _Toc170304374 \h </w:instrText>
            </w:r>
            <w:r>
              <w:rPr>
                <w:noProof/>
                <w:webHidden/>
              </w:rPr>
            </w:r>
            <w:r>
              <w:rPr>
                <w:noProof/>
                <w:webHidden/>
              </w:rPr>
              <w:fldChar w:fldCharType="separate"/>
            </w:r>
            <w:r>
              <w:rPr>
                <w:noProof/>
                <w:webHidden/>
              </w:rPr>
              <w:t>5</w:t>
            </w:r>
            <w:r>
              <w:rPr>
                <w:noProof/>
                <w:webHidden/>
              </w:rPr>
              <w:fldChar w:fldCharType="end"/>
            </w:r>
          </w:hyperlink>
        </w:p>
        <w:p w14:paraId="16EFF61B" w14:textId="421BE6BC" w:rsidR="00E264D5" w:rsidRDefault="00E264D5">
          <w:pPr>
            <w:pStyle w:val="TOC2"/>
            <w:tabs>
              <w:tab w:val="left" w:pos="880"/>
              <w:tab w:val="right" w:pos="9350"/>
            </w:tabs>
            <w:rPr>
              <w:rFonts w:asciiTheme="minorHAnsi" w:eastAsiaTheme="minorEastAsia" w:hAnsiTheme="minorHAnsi" w:cstheme="minorBidi"/>
              <w:noProof/>
              <w:kern w:val="2"/>
              <w:sz w:val="24"/>
              <w:szCs w:val="24"/>
              <w14:ligatures w14:val="standardContextual"/>
            </w:rPr>
          </w:pPr>
          <w:hyperlink w:anchor="_Toc170304375" w:history="1">
            <w:r w:rsidRPr="009B677F">
              <w:rPr>
                <w:rStyle w:val="Hyperlink"/>
                <w:noProof/>
              </w:rPr>
              <w:t>3.1</w:t>
            </w:r>
            <w:r>
              <w:rPr>
                <w:rFonts w:asciiTheme="minorHAnsi" w:eastAsiaTheme="minorEastAsia" w:hAnsiTheme="minorHAnsi" w:cstheme="minorBidi"/>
                <w:noProof/>
                <w:kern w:val="2"/>
                <w:sz w:val="24"/>
                <w:szCs w:val="24"/>
                <w14:ligatures w14:val="standardContextual"/>
              </w:rPr>
              <w:tab/>
            </w:r>
            <w:r w:rsidRPr="009B677F">
              <w:rPr>
                <w:rStyle w:val="Hyperlink"/>
                <w:noProof/>
              </w:rPr>
              <w:t>Intra prediction</w:t>
            </w:r>
            <w:r>
              <w:rPr>
                <w:noProof/>
                <w:webHidden/>
              </w:rPr>
              <w:tab/>
            </w:r>
            <w:r>
              <w:rPr>
                <w:noProof/>
                <w:webHidden/>
              </w:rPr>
              <w:fldChar w:fldCharType="begin"/>
            </w:r>
            <w:r>
              <w:rPr>
                <w:noProof/>
                <w:webHidden/>
              </w:rPr>
              <w:instrText xml:space="preserve"> PAGEREF _Toc170304375 \h </w:instrText>
            </w:r>
            <w:r>
              <w:rPr>
                <w:noProof/>
                <w:webHidden/>
              </w:rPr>
            </w:r>
            <w:r>
              <w:rPr>
                <w:noProof/>
                <w:webHidden/>
              </w:rPr>
              <w:fldChar w:fldCharType="separate"/>
            </w:r>
            <w:r>
              <w:rPr>
                <w:noProof/>
                <w:webHidden/>
              </w:rPr>
              <w:t>5</w:t>
            </w:r>
            <w:r>
              <w:rPr>
                <w:noProof/>
                <w:webHidden/>
              </w:rPr>
              <w:fldChar w:fldCharType="end"/>
            </w:r>
          </w:hyperlink>
        </w:p>
        <w:p w14:paraId="0EC126F4" w14:textId="02D77194"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376" w:history="1">
            <w:r w:rsidRPr="009B677F">
              <w:rPr>
                <w:rStyle w:val="Hyperlink"/>
                <w:noProof/>
                <w:lang w:val="en-CA"/>
              </w:rPr>
              <w:t>3.1.1</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Multi-model LM (MMLM)</w:t>
            </w:r>
            <w:r>
              <w:rPr>
                <w:noProof/>
                <w:webHidden/>
              </w:rPr>
              <w:tab/>
            </w:r>
            <w:r>
              <w:rPr>
                <w:noProof/>
                <w:webHidden/>
              </w:rPr>
              <w:fldChar w:fldCharType="begin"/>
            </w:r>
            <w:r>
              <w:rPr>
                <w:noProof/>
                <w:webHidden/>
              </w:rPr>
              <w:instrText xml:space="preserve"> PAGEREF _Toc170304376 \h </w:instrText>
            </w:r>
            <w:r>
              <w:rPr>
                <w:noProof/>
                <w:webHidden/>
              </w:rPr>
            </w:r>
            <w:r>
              <w:rPr>
                <w:noProof/>
                <w:webHidden/>
              </w:rPr>
              <w:fldChar w:fldCharType="separate"/>
            </w:r>
            <w:r>
              <w:rPr>
                <w:noProof/>
                <w:webHidden/>
              </w:rPr>
              <w:t>5</w:t>
            </w:r>
            <w:r>
              <w:rPr>
                <w:noProof/>
                <w:webHidden/>
              </w:rPr>
              <w:fldChar w:fldCharType="end"/>
            </w:r>
          </w:hyperlink>
        </w:p>
        <w:p w14:paraId="23001A83" w14:textId="787E0FE3"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377" w:history="1">
            <w:r w:rsidRPr="009B677F">
              <w:rPr>
                <w:rStyle w:val="Hyperlink"/>
                <w:noProof/>
                <w:lang w:val="en-CA"/>
              </w:rPr>
              <w:t>3.1.2</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Gradient PDPC</w:t>
            </w:r>
            <w:r>
              <w:rPr>
                <w:noProof/>
                <w:webHidden/>
              </w:rPr>
              <w:tab/>
            </w:r>
            <w:r>
              <w:rPr>
                <w:noProof/>
                <w:webHidden/>
              </w:rPr>
              <w:fldChar w:fldCharType="begin"/>
            </w:r>
            <w:r>
              <w:rPr>
                <w:noProof/>
                <w:webHidden/>
              </w:rPr>
              <w:instrText xml:space="preserve"> PAGEREF _Toc170304377 \h </w:instrText>
            </w:r>
            <w:r>
              <w:rPr>
                <w:noProof/>
                <w:webHidden/>
              </w:rPr>
            </w:r>
            <w:r>
              <w:rPr>
                <w:noProof/>
                <w:webHidden/>
              </w:rPr>
              <w:fldChar w:fldCharType="separate"/>
            </w:r>
            <w:r>
              <w:rPr>
                <w:noProof/>
                <w:webHidden/>
              </w:rPr>
              <w:t>6</w:t>
            </w:r>
            <w:r>
              <w:rPr>
                <w:noProof/>
                <w:webHidden/>
              </w:rPr>
              <w:fldChar w:fldCharType="end"/>
            </w:r>
          </w:hyperlink>
        </w:p>
        <w:p w14:paraId="5605CC16" w14:textId="38B7C3EA"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378" w:history="1">
            <w:r w:rsidRPr="009B677F">
              <w:rPr>
                <w:rStyle w:val="Hyperlink"/>
                <w:noProof/>
                <w:lang w:val="en-CA"/>
              </w:rPr>
              <w:t>3.1.3</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Primary and Secondary MPM</w:t>
            </w:r>
            <w:r>
              <w:rPr>
                <w:noProof/>
                <w:webHidden/>
              </w:rPr>
              <w:tab/>
            </w:r>
            <w:r>
              <w:rPr>
                <w:noProof/>
                <w:webHidden/>
              </w:rPr>
              <w:fldChar w:fldCharType="begin"/>
            </w:r>
            <w:r>
              <w:rPr>
                <w:noProof/>
                <w:webHidden/>
              </w:rPr>
              <w:instrText xml:space="preserve"> PAGEREF _Toc170304378 \h </w:instrText>
            </w:r>
            <w:r>
              <w:rPr>
                <w:noProof/>
                <w:webHidden/>
              </w:rPr>
            </w:r>
            <w:r>
              <w:rPr>
                <w:noProof/>
                <w:webHidden/>
              </w:rPr>
              <w:fldChar w:fldCharType="separate"/>
            </w:r>
            <w:r>
              <w:rPr>
                <w:noProof/>
                <w:webHidden/>
              </w:rPr>
              <w:t>6</w:t>
            </w:r>
            <w:r>
              <w:rPr>
                <w:noProof/>
                <w:webHidden/>
              </w:rPr>
              <w:fldChar w:fldCharType="end"/>
            </w:r>
          </w:hyperlink>
        </w:p>
        <w:p w14:paraId="3773402F" w14:textId="7CA9C6E5"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379" w:history="1">
            <w:r w:rsidRPr="009B677F">
              <w:rPr>
                <w:rStyle w:val="Hyperlink"/>
                <w:noProof/>
                <w:lang w:val="en-CA"/>
              </w:rPr>
              <w:t>3.1.4</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Reference sample interpolation and smoothing for intra-prediction</w:t>
            </w:r>
            <w:r>
              <w:rPr>
                <w:noProof/>
                <w:webHidden/>
              </w:rPr>
              <w:tab/>
            </w:r>
            <w:r>
              <w:rPr>
                <w:noProof/>
                <w:webHidden/>
              </w:rPr>
              <w:fldChar w:fldCharType="begin"/>
            </w:r>
            <w:r>
              <w:rPr>
                <w:noProof/>
                <w:webHidden/>
              </w:rPr>
              <w:instrText xml:space="preserve"> PAGEREF _Toc170304379 \h </w:instrText>
            </w:r>
            <w:r>
              <w:rPr>
                <w:noProof/>
                <w:webHidden/>
              </w:rPr>
            </w:r>
            <w:r>
              <w:rPr>
                <w:noProof/>
                <w:webHidden/>
              </w:rPr>
              <w:fldChar w:fldCharType="separate"/>
            </w:r>
            <w:r>
              <w:rPr>
                <w:noProof/>
                <w:webHidden/>
              </w:rPr>
              <w:t>7</w:t>
            </w:r>
            <w:r>
              <w:rPr>
                <w:noProof/>
                <w:webHidden/>
              </w:rPr>
              <w:fldChar w:fldCharType="end"/>
            </w:r>
          </w:hyperlink>
        </w:p>
        <w:p w14:paraId="5B721CE5" w14:textId="5FC45604"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380" w:history="1">
            <w:r w:rsidRPr="009B677F">
              <w:rPr>
                <w:rStyle w:val="Hyperlink"/>
                <w:noProof/>
                <w:lang w:val="sv-SE"/>
              </w:rPr>
              <w:t>3.1.5</w:t>
            </w:r>
            <w:r>
              <w:rPr>
                <w:rFonts w:asciiTheme="minorHAnsi" w:eastAsiaTheme="minorEastAsia" w:hAnsiTheme="minorHAnsi" w:cstheme="minorBidi"/>
                <w:noProof/>
                <w:kern w:val="2"/>
                <w:sz w:val="24"/>
                <w:szCs w:val="24"/>
                <w14:ligatures w14:val="standardContextual"/>
              </w:rPr>
              <w:tab/>
            </w:r>
            <w:r w:rsidRPr="009B677F">
              <w:rPr>
                <w:rStyle w:val="Hyperlink"/>
                <w:noProof/>
                <w:lang w:val="sv-SE"/>
              </w:rPr>
              <w:t>Decoder side intra mode derivation (DIMD)</w:t>
            </w:r>
            <w:r>
              <w:rPr>
                <w:noProof/>
                <w:webHidden/>
              </w:rPr>
              <w:tab/>
            </w:r>
            <w:r>
              <w:rPr>
                <w:noProof/>
                <w:webHidden/>
              </w:rPr>
              <w:fldChar w:fldCharType="begin"/>
            </w:r>
            <w:r>
              <w:rPr>
                <w:noProof/>
                <w:webHidden/>
              </w:rPr>
              <w:instrText xml:space="preserve"> PAGEREF _Toc170304380 \h </w:instrText>
            </w:r>
            <w:r>
              <w:rPr>
                <w:noProof/>
                <w:webHidden/>
              </w:rPr>
            </w:r>
            <w:r>
              <w:rPr>
                <w:noProof/>
                <w:webHidden/>
              </w:rPr>
              <w:fldChar w:fldCharType="separate"/>
            </w:r>
            <w:r>
              <w:rPr>
                <w:noProof/>
                <w:webHidden/>
              </w:rPr>
              <w:t>7</w:t>
            </w:r>
            <w:r>
              <w:rPr>
                <w:noProof/>
                <w:webHidden/>
              </w:rPr>
              <w:fldChar w:fldCharType="end"/>
            </w:r>
          </w:hyperlink>
        </w:p>
        <w:p w14:paraId="43CB6485" w14:textId="76302912"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381" w:history="1">
            <w:r w:rsidRPr="009B677F">
              <w:rPr>
                <w:rStyle w:val="Hyperlink"/>
                <w:noProof/>
                <w:lang w:eastAsia="zh-CN"/>
              </w:rPr>
              <w:t>3.1.6</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Fusion of chroma intra prediction modes</w:t>
            </w:r>
            <w:r>
              <w:rPr>
                <w:noProof/>
                <w:webHidden/>
              </w:rPr>
              <w:tab/>
            </w:r>
            <w:r>
              <w:rPr>
                <w:noProof/>
                <w:webHidden/>
              </w:rPr>
              <w:fldChar w:fldCharType="begin"/>
            </w:r>
            <w:r>
              <w:rPr>
                <w:noProof/>
                <w:webHidden/>
              </w:rPr>
              <w:instrText xml:space="preserve"> PAGEREF _Toc170304381 \h </w:instrText>
            </w:r>
            <w:r>
              <w:rPr>
                <w:noProof/>
                <w:webHidden/>
              </w:rPr>
            </w:r>
            <w:r>
              <w:rPr>
                <w:noProof/>
                <w:webHidden/>
              </w:rPr>
              <w:fldChar w:fldCharType="separate"/>
            </w:r>
            <w:r>
              <w:rPr>
                <w:noProof/>
                <w:webHidden/>
              </w:rPr>
              <w:t>10</w:t>
            </w:r>
            <w:r>
              <w:rPr>
                <w:noProof/>
                <w:webHidden/>
              </w:rPr>
              <w:fldChar w:fldCharType="end"/>
            </w:r>
          </w:hyperlink>
        </w:p>
        <w:p w14:paraId="6CDC084C" w14:textId="5AB6088F"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382" w:history="1">
            <w:r w:rsidRPr="009B677F">
              <w:rPr>
                <w:rStyle w:val="Hyperlink"/>
                <w:noProof/>
                <w:lang w:val="en-CA"/>
              </w:rPr>
              <w:t>3.1.7</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Intra template matching</w:t>
            </w:r>
            <w:r>
              <w:rPr>
                <w:noProof/>
                <w:webHidden/>
              </w:rPr>
              <w:tab/>
            </w:r>
            <w:r>
              <w:rPr>
                <w:noProof/>
                <w:webHidden/>
              </w:rPr>
              <w:fldChar w:fldCharType="begin"/>
            </w:r>
            <w:r>
              <w:rPr>
                <w:noProof/>
                <w:webHidden/>
              </w:rPr>
              <w:instrText xml:space="preserve"> PAGEREF _Toc170304382 \h </w:instrText>
            </w:r>
            <w:r>
              <w:rPr>
                <w:noProof/>
                <w:webHidden/>
              </w:rPr>
            </w:r>
            <w:r>
              <w:rPr>
                <w:noProof/>
                <w:webHidden/>
              </w:rPr>
              <w:fldChar w:fldCharType="separate"/>
            </w:r>
            <w:r>
              <w:rPr>
                <w:noProof/>
                <w:webHidden/>
              </w:rPr>
              <w:t>11</w:t>
            </w:r>
            <w:r>
              <w:rPr>
                <w:noProof/>
                <w:webHidden/>
              </w:rPr>
              <w:fldChar w:fldCharType="end"/>
            </w:r>
          </w:hyperlink>
        </w:p>
        <w:p w14:paraId="50373E79" w14:textId="586DC704"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383" w:history="1">
            <w:r w:rsidRPr="009B677F">
              <w:rPr>
                <w:rStyle w:val="Hyperlink"/>
                <w:noProof/>
                <w:lang w:val="en-CA"/>
              </w:rPr>
              <w:t>3.1.8</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Fusion for template-based intra mode derivation (TIMD)</w:t>
            </w:r>
            <w:r>
              <w:rPr>
                <w:noProof/>
                <w:webHidden/>
              </w:rPr>
              <w:tab/>
            </w:r>
            <w:r>
              <w:rPr>
                <w:noProof/>
                <w:webHidden/>
              </w:rPr>
              <w:fldChar w:fldCharType="begin"/>
            </w:r>
            <w:r>
              <w:rPr>
                <w:noProof/>
                <w:webHidden/>
              </w:rPr>
              <w:instrText xml:space="preserve"> PAGEREF _Toc170304383 \h </w:instrText>
            </w:r>
            <w:r>
              <w:rPr>
                <w:noProof/>
                <w:webHidden/>
              </w:rPr>
            </w:r>
            <w:r>
              <w:rPr>
                <w:noProof/>
                <w:webHidden/>
              </w:rPr>
              <w:fldChar w:fldCharType="separate"/>
            </w:r>
            <w:r>
              <w:rPr>
                <w:noProof/>
                <w:webHidden/>
              </w:rPr>
              <w:t>14</w:t>
            </w:r>
            <w:r>
              <w:rPr>
                <w:noProof/>
                <w:webHidden/>
              </w:rPr>
              <w:fldChar w:fldCharType="end"/>
            </w:r>
          </w:hyperlink>
        </w:p>
        <w:p w14:paraId="72649354" w14:textId="329F8462"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384" w:history="1">
            <w:r w:rsidRPr="009B677F">
              <w:rPr>
                <w:rStyle w:val="Hyperlink"/>
                <w:noProof/>
                <w:lang w:val="en-CA"/>
              </w:rPr>
              <w:t>3.1.9</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Intra prediction fusion</w:t>
            </w:r>
            <w:r>
              <w:rPr>
                <w:noProof/>
                <w:webHidden/>
              </w:rPr>
              <w:tab/>
            </w:r>
            <w:r>
              <w:rPr>
                <w:noProof/>
                <w:webHidden/>
              </w:rPr>
              <w:fldChar w:fldCharType="begin"/>
            </w:r>
            <w:r>
              <w:rPr>
                <w:noProof/>
                <w:webHidden/>
              </w:rPr>
              <w:instrText xml:space="preserve"> PAGEREF _Toc170304384 \h </w:instrText>
            </w:r>
            <w:r>
              <w:rPr>
                <w:noProof/>
                <w:webHidden/>
              </w:rPr>
            </w:r>
            <w:r>
              <w:rPr>
                <w:noProof/>
                <w:webHidden/>
              </w:rPr>
              <w:fldChar w:fldCharType="separate"/>
            </w:r>
            <w:r>
              <w:rPr>
                <w:noProof/>
                <w:webHidden/>
              </w:rPr>
              <w:t>15</w:t>
            </w:r>
            <w:r>
              <w:rPr>
                <w:noProof/>
                <w:webHidden/>
              </w:rPr>
              <w:fldChar w:fldCharType="end"/>
            </w:r>
          </w:hyperlink>
        </w:p>
        <w:p w14:paraId="1774E286" w14:textId="2D12F09A"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385" w:history="1">
            <w:r w:rsidRPr="009B677F">
              <w:rPr>
                <w:rStyle w:val="Hyperlink"/>
                <w:noProof/>
                <w:lang w:val="en-CA"/>
              </w:rPr>
              <w:t>3.1.10</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Improvements of CIIP</w:t>
            </w:r>
            <w:r>
              <w:rPr>
                <w:noProof/>
                <w:webHidden/>
              </w:rPr>
              <w:tab/>
            </w:r>
            <w:r>
              <w:rPr>
                <w:noProof/>
                <w:webHidden/>
              </w:rPr>
              <w:fldChar w:fldCharType="begin"/>
            </w:r>
            <w:r>
              <w:rPr>
                <w:noProof/>
                <w:webHidden/>
              </w:rPr>
              <w:instrText xml:space="preserve"> PAGEREF _Toc170304385 \h </w:instrText>
            </w:r>
            <w:r>
              <w:rPr>
                <w:noProof/>
                <w:webHidden/>
              </w:rPr>
            </w:r>
            <w:r>
              <w:rPr>
                <w:noProof/>
                <w:webHidden/>
              </w:rPr>
              <w:fldChar w:fldCharType="separate"/>
            </w:r>
            <w:r>
              <w:rPr>
                <w:noProof/>
                <w:webHidden/>
              </w:rPr>
              <w:t>15</w:t>
            </w:r>
            <w:r>
              <w:rPr>
                <w:noProof/>
                <w:webHidden/>
              </w:rPr>
              <w:fldChar w:fldCharType="end"/>
            </w:r>
          </w:hyperlink>
        </w:p>
        <w:p w14:paraId="7A22DC75" w14:textId="04FBCCA2"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386" w:history="1">
            <w:r w:rsidRPr="009B677F">
              <w:rPr>
                <w:rStyle w:val="Hyperlink"/>
                <w:noProof/>
                <w:lang w:val="en-CA"/>
              </w:rPr>
              <w:t>3.1.11</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Extended multiple reference line (MRL) list</w:t>
            </w:r>
            <w:r>
              <w:rPr>
                <w:noProof/>
                <w:webHidden/>
              </w:rPr>
              <w:tab/>
            </w:r>
            <w:r>
              <w:rPr>
                <w:noProof/>
                <w:webHidden/>
              </w:rPr>
              <w:fldChar w:fldCharType="begin"/>
            </w:r>
            <w:r>
              <w:rPr>
                <w:noProof/>
                <w:webHidden/>
              </w:rPr>
              <w:instrText xml:space="preserve"> PAGEREF _Toc170304386 \h </w:instrText>
            </w:r>
            <w:r>
              <w:rPr>
                <w:noProof/>
                <w:webHidden/>
              </w:rPr>
            </w:r>
            <w:r>
              <w:rPr>
                <w:noProof/>
                <w:webHidden/>
              </w:rPr>
              <w:fldChar w:fldCharType="separate"/>
            </w:r>
            <w:r>
              <w:rPr>
                <w:noProof/>
                <w:webHidden/>
              </w:rPr>
              <w:t>16</w:t>
            </w:r>
            <w:r>
              <w:rPr>
                <w:noProof/>
                <w:webHidden/>
              </w:rPr>
              <w:fldChar w:fldCharType="end"/>
            </w:r>
          </w:hyperlink>
        </w:p>
        <w:p w14:paraId="26707409" w14:textId="5F19738D"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387" w:history="1">
            <w:r w:rsidRPr="009B677F">
              <w:rPr>
                <w:rStyle w:val="Hyperlink"/>
                <w:noProof/>
              </w:rPr>
              <w:t>3.1.12</w:t>
            </w:r>
            <w:r>
              <w:rPr>
                <w:rFonts w:asciiTheme="minorHAnsi" w:eastAsiaTheme="minorEastAsia" w:hAnsiTheme="minorHAnsi" w:cstheme="minorBidi"/>
                <w:noProof/>
                <w:kern w:val="2"/>
                <w:sz w:val="24"/>
                <w:szCs w:val="24"/>
                <w14:ligatures w14:val="standardContextual"/>
              </w:rPr>
              <w:tab/>
            </w:r>
            <w:r w:rsidRPr="009B677F">
              <w:rPr>
                <w:rStyle w:val="Hyperlink"/>
                <w:noProof/>
              </w:rPr>
              <w:t>Template-based multiple reference line intra prediction</w:t>
            </w:r>
            <w:r>
              <w:rPr>
                <w:noProof/>
                <w:webHidden/>
              </w:rPr>
              <w:tab/>
            </w:r>
            <w:r>
              <w:rPr>
                <w:noProof/>
                <w:webHidden/>
              </w:rPr>
              <w:fldChar w:fldCharType="begin"/>
            </w:r>
            <w:r>
              <w:rPr>
                <w:noProof/>
                <w:webHidden/>
              </w:rPr>
              <w:instrText xml:space="preserve"> PAGEREF _Toc170304387 \h </w:instrText>
            </w:r>
            <w:r>
              <w:rPr>
                <w:noProof/>
                <w:webHidden/>
              </w:rPr>
            </w:r>
            <w:r>
              <w:rPr>
                <w:noProof/>
                <w:webHidden/>
              </w:rPr>
              <w:fldChar w:fldCharType="separate"/>
            </w:r>
            <w:r>
              <w:rPr>
                <w:noProof/>
                <w:webHidden/>
              </w:rPr>
              <w:t>17</w:t>
            </w:r>
            <w:r>
              <w:rPr>
                <w:noProof/>
                <w:webHidden/>
              </w:rPr>
              <w:fldChar w:fldCharType="end"/>
            </w:r>
          </w:hyperlink>
        </w:p>
        <w:p w14:paraId="432036BD" w14:textId="4B400607"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388" w:history="1">
            <w:r w:rsidRPr="009B677F">
              <w:rPr>
                <w:rStyle w:val="Hyperlink"/>
                <w:noProof/>
                <w:lang w:val="en-CA"/>
              </w:rPr>
              <w:t>3.1.13</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Convolutional cross-component intra prediction model</w:t>
            </w:r>
            <w:r>
              <w:rPr>
                <w:noProof/>
                <w:webHidden/>
              </w:rPr>
              <w:tab/>
            </w:r>
            <w:r>
              <w:rPr>
                <w:noProof/>
                <w:webHidden/>
              </w:rPr>
              <w:fldChar w:fldCharType="begin"/>
            </w:r>
            <w:r>
              <w:rPr>
                <w:noProof/>
                <w:webHidden/>
              </w:rPr>
              <w:instrText xml:space="preserve"> PAGEREF _Toc170304388 \h </w:instrText>
            </w:r>
            <w:r>
              <w:rPr>
                <w:noProof/>
                <w:webHidden/>
              </w:rPr>
            </w:r>
            <w:r>
              <w:rPr>
                <w:noProof/>
                <w:webHidden/>
              </w:rPr>
              <w:fldChar w:fldCharType="separate"/>
            </w:r>
            <w:r>
              <w:rPr>
                <w:noProof/>
                <w:webHidden/>
              </w:rPr>
              <w:t>18</w:t>
            </w:r>
            <w:r>
              <w:rPr>
                <w:noProof/>
                <w:webHidden/>
              </w:rPr>
              <w:fldChar w:fldCharType="end"/>
            </w:r>
          </w:hyperlink>
        </w:p>
        <w:p w14:paraId="45E0D6B6" w14:textId="731E66B2"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389" w:history="1">
            <w:r w:rsidRPr="009B677F">
              <w:rPr>
                <w:rStyle w:val="Hyperlink"/>
                <w:noProof/>
                <w:lang w:eastAsia="zh-CN"/>
              </w:rPr>
              <w:t>3.1.14</w:t>
            </w:r>
            <w:r>
              <w:rPr>
                <w:rFonts w:asciiTheme="minorHAnsi" w:eastAsiaTheme="minorEastAsia" w:hAnsiTheme="minorHAnsi" w:cstheme="minorBidi"/>
                <w:noProof/>
                <w:kern w:val="2"/>
                <w:sz w:val="24"/>
                <w:szCs w:val="24"/>
                <w14:ligatures w14:val="standardContextual"/>
              </w:rPr>
              <w:tab/>
            </w:r>
            <w:r w:rsidRPr="009B677F">
              <w:rPr>
                <w:rStyle w:val="Hyperlink"/>
                <w:noProof/>
                <w:lang w:eastAsia="zh-CN"/>
              </w:rPr>
              <w:t>Local-Boosting Cross-Component Prediction (LB-CCP)</w:t>
            </w:r>
            <w:r>
              <w:rPr>
                <w:noProof/>
                <w:webHidden/>
              </w:rPr>
              <w:tab/>
            </w:r>
            <w:r>
              <w:rPr>
                <w:noProof/>
                <w:webHidden/>
              </w:rPr>
              <w:fldChar w:fldCharType="begin"/>
            </w:r>
            <w:r>
              <w:rPr>
                <w:noProof/>
                <w:webHidden/>
              </w:rPr>
              <w:instrText xml:space="preserve"> PAGEREF _Toc170304389 \h </w:instrText>
            </w:r>
            <w:r>
              <w:rPr>
                <w:noProof/>
                <w:webHidden/>
              </w:rPr>
            </w:r>
            <w:r>
              <w:rPr>
                <w:noProof/>
                <w:webHidden/>
              </w:rPr>
              <w:fldChar w:fldCharType="separate"/>
            </w:r>
            <w:r>
              <w:rPr>
                <w:noProof/>
                <w:webHidden/>
              </w:rPr>
              <w:t>25</w:t>
            </w:r>
            <w:r>
              <w:rPr>
                <w:noProof/>
                <w:webHidden/>
              </w:rPr>
              <w:fldChar w:fldCharType="end"/>
            </w:r>
          </w:hyperlink>
        </w:p>
        <w:p w14:paraId="5D99ED17" w14:textId="65F97001"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390" w:history="1">
            <w:r w:rsidRPr="009B677F">
              <w:rPr>
                <w:rStyle w:val="Hyperlink"/>
                <w:noProof/>
                <w:lang w:val="en-CA"/>
              </w:rPr>
              <w:t>3.1.15</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Cross-Component Prediction (CCP) merge (a.k.a., n</w:t>
            </w:r>
            <w:r w:rsidRPr="009B677F">
              <w:rPr>
                <w:rStyle w:val="Hyperlink"/>
                <w:noProof/>
              </w:rPr>
              <w:t>on-local CCP) mode</w:t>
            </w:r>
            <w:r>
              <w:rPr>
                <w:noProof/>
                <w:webHidden/>
              </w:rPr>
              <w:tab/>
            </w:r>
            <w:r>
              <w:rPr>
                <w:noProof/>
                <w:webHidden/>
              </w:rPr>
              <w:fldChar w:fldCharType="begin"/>
            </w:r>
            <w:r>
              <w:rPr>
                <w:noProof/>
                <w:webHidden/>
              </w:rPr>
              <w:instrText xml:space="preserve"> PAGEREF _Toc170304390 \h </w:instrText>
            </w:r>
            <w:r>
              <w:rPr>
                <w:noProof/>
                <w:webHidden/>
              </w:rPr>
            </w:r>
            <w:r>
              <w:rPr>
                <w:noProof/>
                <w:webHidden/>
              </w:rPr>
              <w:fldChar w:fldCharType="separate"/>
            </w:r>
            <w:r>
              <w:rPr>
                <w:noProof/>
                <w:webHidden/>
              </w:rPr>
              <w:t>25</w:t>
            </w:r>
            <w:r>
              <w:rPr>
                <w:noProof/>
                <w:webHidden/>
              </w:rPr>
              <w:fldChar w:fldCharType="end"/>
            </w:r>
          </w:hyperlink>
        </w:p>
        <w:p w14:paraId="7529778D" w14:textId="5EE21C50"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391" w:history="1">
            <w:r w:rsidRPr="009B677F">
              <w:rPr>
                <w:rStyle w:val="Hyperlink"/>
                <w:noProof/>
                <w:lang w:val="en-CA"/>
              </w:rPr>
              <w:t>3.1.16</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Decoder derived CCP mode</w:t>
            </w:r>
            <w:r>
              <w:rPr>
                <w:noProof/>
                <w:webHidden/>
              </w:rPr>
              <w:tab/>
            </w:r>
            <w:r>
              <w:rPr>
                <w:noProof/>
                <w:webHidden/>
              </w:rPr>
              <w:fldChar w:fldCharType="begin"/>
            </w:r>
            <w:r>
              <w:rPr>
                <w:noProof/>
                <w:webHidden/>
              </w:rPr>
              <w:instrText xml:space="preserve"> PAGEREF _Toc170304391 \h </w:instrText>
            </w:r>
            <w:r>
              <w:rPr>
                <w:noProof/>
                <w:webHidden/>
              </w:rPr>
            </w:r>
            <w:r>
              <w:rPr>
                <w:noProof/>
                <w:webHidden/>
              </w:rPr>
              <w:fldChar w:fldCharType="separate"/>
            </w:r>
            <w:r>
              <w:rPr>
                <w:noProof/>
                <w:webHidden/>
              </w:rPr>
              <w:t>26</w:t>
            </w:r>
            <w:r>
              <w:rPr>
                <w:noProof/>
                <w:webHidden/>
              </w:rPr>
              <w:fldChar w:fldCharType="end"/>
            </w:r>
          </w:hyperlink>
        </w:p>
        <w:p w14:paraId="52DC4126" w14:textId="60A15F3E"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392" w:history="1">
            <w:r w:rsidRPr="009B677F">
              <w:rPr>
                <w:rStyle w:val="Hyperlink"/>
                <w:noProof/>
              </w:rPr>
              <w:t>3.1.17</w:t>
            </w:r>
            <w:r>
              <w:rPr>
                <w:rFonts w:asciiTheme="minorHAnsi" w:eastAsiaTheme="minorEastAsia" w:hAnsiTheme="minorHAnsi" w:cstheme="minorBidi"/>
                <w:noProof/>
                <w:kern w:val="2"/>
                <w:sz w:val="24"/>
                <w:szCs w:val="24"/>
                <w14:ligatures w14:val="standardContextual"/>
              </w:rPr>
              <w:tab/>
            </w:r>
            <w:r w:rsidRPr="009B677F">
              <w:rPr>
                <w:rStyle w:val="Hyperlink"/>
                <w:noProof/>
              </w:rPr>
              <w:t>Spatial Geometric partitioning mode (SGPM)</w:t>
            </w:r>
            <w:r>
              <w:rPr>
                <w:noProof/>
                <w:webHidden/>
              </w:rPr>
              <w:tab/>
            </w:r>
            <w:r>
              <w:rPr>
                <w:noProof/>
                <w:webHidden/>
              </w:rPr>
              <w:fldChar w:fldCharType="begin"/>
            </w:r>
            <w:r>
              <w:rPr>
                <w:noProof/>
                <w:webHidden/>
              </w:rPr>
              <w:instrText xml:space="preserve"> PAGEREF _Toc170304392 \h </w:instrText>
            </w:r>
            <w:r>
              <w:rPr>
                <w:noProof/>
                <w:webHidden/>
              </w:rPr>
            </w:r>
            <w:r>
              <w:rPr>
                <w:noProof/>
                <w:webHidden/>
              </w:rPr>
              <w:fldChar w:fldCharType="separate"/>
            </w:r>
            <w:r>
              <w:rPr>
                <w:noProof/>
                <w:webHidden/>
              </w:rPr>
              <w:t>26</w:t>
            </w:r>
            <w:r>
              <w:rPr>
                <w:noProof/>
                <w:webHidden/>
              </w:rPr>
              <w:fldChar w:fldCharType="end"/>
            </w:r>
          </w:hyperlink>
        </w:p>
        <w:p w14:paraId="66BC426B" w14:textId="5E49B2C0"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393" w:history="1">
            <w:r w:rsidRPr="009B677F">
              <w:rPr>
                <w:rStyle w:val="Hyperlink"/>
                <w:noProof/>
              </w:rPr>
              <w:t>3.1.18</w:t>
            </w:r>
            <w:r>
              <w:rPr>
                <w:rFonts w:asciiTheme="minorHAnsi" w:eastAsiaTheme="minorEastAsia" w:hAnsiTheme="minorHAnsi" w:cstheme="minorBidi"/>
                <w:noProof/>
                <w:kern w:val="2"/>
                <w:sz w:val="24"/>
                <w:szCs w:val="24"/>
                <w14:ligatures w14:val="standardContextual"/>
              </w:rPr>
              <w:tab/>
            </w:r>
            <w:r w:rsidRPr="009B677F">
              <w:rPr>
                <w:rStyle w:val="Hyperlink"/>
                <w:noProof/>
              </w:rPr>
              <w:t>Directional planar mode</w:t>
            </w:r>
            <w:r>
              <w:rPr>
                <w:noProof/>
                <w:webHidden/>
              </w:rPr>
              <w:tab/>
            </w:r>
            <w:r>
              <w:rPr>
                <w:noProof/>
                <w:webHidden/>
              </w:rPr>
              <w:fldChar w:fldCharType="begin"/>
            </w:r>
            <w:r>
              <w:rPr>
                <w:noProof/>
                <w:webHidden/>
              </w:rPr>
              <w:instrText xml:space="preserve"> PAGEREF _Toc170304393 \h </w:instrText>
            </w:r>
            <w:r>
              <w:rPr>
                <w:noProof/>
                <w:webHidden/>
              </w:rPr>
            </w:r>
            <w:r>
              <w:rPr>
                <w:noProof/>
                <w:webHidden/>
              </w:rPr>
              <w:fldChar w:fldCharType="separate"/>
            </w:r>
            <w:r>
              <w:rPr>
                <w:noProof/>
                <w:webHidden/>
              </w:rPr>
              <w:t>28</w:t>
            </w:r>
            <w:r>
              <w:rPr>
                <w:noProof/>
                <w:webHidden/>
              </w:rPr>
              <w:fldChar w:fldCharType="end"/>
            </w:r>
          </w:hyperlink>
        </w:p>
        <w:p w14:paraId="5F4CE720" w14:textId="2EB9C29C"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394" w:history="1">
            <w:r w:rsidRPr="009B677F">
              <w:rPr>
                <w:rStyle w:val="Hyperlink"/>
                <w:noProof/>
              </w:rPr>
              <w:t>3.1.19</w:t>
            </w:r>
            <w:r>
              <w:rPr>
                <w:rFonts w:asciiTheme="minorHAnsi" w:eastAsiaTheme="minorEastAsia" w:hAnsiTheme="minorHAnsi" w:cstheme="minorBidi"/>
                <w:noProof/>
                <w:kern w:val="2"/>
                <w:sz w:val="24"/>
                <w:szCs w:val="24"/>
                <w14:ligatures w14:val="standardContextual"/>
              </w:rPr>
              <w:tab/>
            </w:r>
            <w:r w:rsidRPr="009B677F">
              <w:rPr>
                <w:rStyle w:val="Hyperlink"/>
                <w:noProof/>
              </w:rPr>
              <w:t>Direct block vector (DBV) for chroma block</w:t>
            </w:r>
            <w:r>
              <w:rPr>
                <w:noProof/>
                <w:webHidden/>
              </w:rPr>
              <w:tab/>
            </w:r>
            <w:r>
              <w:rPr>
                <w:noProof/>
                <w:webHidden/>
              </w:rPr>
              <w:fldChar w:fldCharType="begin"/>
            </w:r>
            <w:r>
              <w:rPr>
                <w:noProof/>
                <w:webHidden/>
              </w:rPr>
              <w:instrText xml:space="preserve"> PAGEREF _Toc170304394 \h </w:instrText>
            </w:r>
            <w:r>
              <w:rPr>
                <w:noProof/>
                <w:webHidden/>
              </w:rPr>
            </w:r>
            <w:r>
              <w:rPr>
                <w:noProof/>
                <w:webHidden/>
              </w:rPr>
              <w:fldChar w:fldCharType="separate"/>
            </w:r>
            <w:r>
              <w:rPr>
                <w:noProof/>
                <w:webHidden/>
              </w:rPr>
              <w:t>28</w:t>
            </w:r>
            <w:r>
              <w:rPr>
                <w:noProof/>
                <w:webHidden/>
              </w:rPr>
              <w:fldChar w:fldCharType="end"/>
            </w:r>
          </w:hyperlink>
        </w:p>
        <w:p w14:paraId="244B91D1" w14:textId="7317D988"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395" w:history="1">
            <w:r w:rsidRPr="009B677F">
              <w:rPr>
                <w:rStyle w:val="Hyperlink"/>
                <w:noProof/>
              </w:rPr>
              <w:t>3.1.20</w:t>
            </w:r>
            <w:r>
              <w:rPr>
                <w:rFonts w:asciiTheme="minorHAnsi" w:eastAsiaTheme="minorEastAsia" w:hAnsiTheme="minorHAnsi" w:cstheme="minorBidi"/>
                <w:noProof/>
                <w:kern w:val="2"/>
                <w:sz w:val="24"/>
                <w:szCs w:val="24"/>
                <w14:ligatures w14:val="standardContextual"/>
              </w:rPr>
              <w:tab/>
            </w:r>
            <w:r w:rsidRPr="009B677F">
              <w:rPr>
                <w:rStyle w:val="Hyperlink"/>
                <w:noProof/>
              </w:rPr>
              <w:t>Extrapolation filter-based intra prediction (EIP) mode</w:t>
            </w:r>
            <w:r>
              <w:rPr>
                <w:noProof/>
                <w:webHidden/>
              </w:rPr>
              <w:tab/>
            </w:r>
            <w:r>
              <w:rPr>
                <w:noProof/>
                <w:webHidden/>
              </w:rPr>
              <w:fldChar w:fldCharType="begin"/>
            </w:r>
            <w:r>
              <w:rPr>
                <w:noProof/>
                <w:webHidden/>
              </w:rPr>
              <w:instrText xml:space="preserve"> PAGEREF _Toc170304395 \h </w:instrText>
            </w:r>
            <w:r>
              <w:rPr>
                <w:noProof/>
                <w:webHidden/>
              </w:rPr>
            </w:r>
            <w:r>
              <w:rPr>
                <w:noProof/>
                <w:webHidden/>
              </w:rPr>
              <w:fldChar w:fldCharType="separate"/>
            </w:r>
            <w:r>
              <w:rPr>
                <w:noProof/>
                <w:webHidden/>
              </w:rPr>
              <w:t>29</w:t>
            </w:r>
            <w:r>
              <w:rPr>
                <w:noProof/>
                <w:webHidden/>
              </w:rPr>
              <w:fldChar w:fldCharType="end"/>
            </w:r>
          </w:hyperlink>
        </w:p>
        <w:p w14:paraId="0225B494" w14:textId="43F75273"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396" w:history="1">
            <w:r w:rsidRPr="009B677F">
              <w:rPr>
                <w:rStyle w:val="Hyperlink"/>
                <w:noProof/>
              </w:rPr>
              <w:t>3.1.21</w:t>
            </w:r>
            <w:r>
              <w:rPr>
                <w:rFonts w:asciiTheme="minorHAnsi" w:eastAsiaTheme="minorEastAsia" w:hAnsiTheme="minorHAnsi" w:cstheme="minorBidi"/>
                <w:noProof/>
                <w:kern w:val="2"/>
                <w:sz w:val="24"/>
                <w:szCs w:val="24"/>
                <w14:ligatures w14:val="standardContextual"/>
              </w:rPr>
              <w:tab/>
            </w:r>
            <w:r w:rsidRPr="009B677F">
              <w:rPr>
                <w:rStyle w:val="Hyperlink"/>
                <w:noProof/>
              </w:rPr>
              <w:t>Matrix based intra prediction replacing existing conventional intra modes</w:t>
            </w:r>
            <w:r>
              <w:rPr>
                <w:noProof/>
                <w:webHidden/>
              </w:rPr>
              <w:tab/>
            </w:r>
            <w:r>
              <w:rPr>
                <w:noProof/>
                <w:webHidden/>
              </w:rPr>
              <w:fldChar w:fldCharType="begin"/>
            </w:r>
            <w:r>
              <w:rPr>
                <w:noProof/>
                <w:webHidden/>
              </w:rPr>
              <w:instrText xml:space="preserve"> PAGEREF _Toc170304396 \h </w:instrText>
            </w:r>
            <w:r>
              <w:rPr>
                <w:noProof/>
                <w:webHidden/>
              </w:rPr>
            </w:r>
            <w:r>
              <w:rPr>
                <w:noProof/>
                <w:webHidden/>
              </w:rPr>
              <w:fldChar w:fldCharType="separate"/>
            </w:r>
            <w:r>
              <w:rPr>
                <w:noProof/>
                <w:webHidden/>
              </w:rPr>
              <w:t>30</w:t>
            </w:r>
            <w:r>
              <w:rPr>
                <w:noProof/>
                <w:webHidden/>
              </w:rPr>
              <w:fldChar w:fldCharType="end"/>
            </w:r>
          </w:hyperlink>
        </w:p>
        <w:p w14:paraId="7B8D4756" w14:textId="5C82BDCA"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397" w:history="1">
            <w:r w:rsidRPr="009B677F">
              <w:rPr>
                <w:rStyle w:val="Hyperlink"/>
                <w:noProof/>
              </w:rPr>
              <w:t>3.1.22</w:t>
            </w:r>
            <w:r>
              <w:rPr>
                <w:rFonts w:asciiTheme="minorHAnsi" w:eastAsiaTheme="minorEastAsia" w:hAnsiTheme="minorHAnsi" w:cstheme="minorBidi"/>
                <w:noProof/>
                <w:kern w:val="2"/>
                <w:sz w:val="24"/>
                <w:szCs w:val="24"/>
                <w14:ligatures w14:val="standardContextual"/>
              </w:rPr>
              <w:tab/>
            </w:r>
            <w:r w:rsidRPr="009B677F">
              <w:rPr>
                <w:rStyle w:val="Hyperlink"/>
                <w:noProof/>
              </w:rPr>
              <w:t>Adaptive reordering of non-CCP chroma modes</w:t>
            </w:r>
            <w:r>
              <w:rPr>
                <w:noProof/>
                <w:webHidden/>
              </w:rPr>
              <w:tab/>
            </w:r>
            <w:r>
              <w:rPr>
                <w:noProof/>
                <w:webHidden/>
              </w:rPr>
              <w:fldChar w:fldCharType="begin"/>
            </w:r>
            <w:r>
              <w:rPr>
                <w:noProof/>
                <w:webHidden/>
              </w:rPr>
              <w:instrText xml:space="preserve"> PAGEREF _Toc170304397 \h </w:instrText>
            </w:r>
            <w:r>
              <w:rPr>
                <w:noProof/>
                <w:webHidden/>
              </w:rPr>
            </w:r>
            <w:r>
              <w:rPr>
                <w:noProof/>
                <w:webHidden/>
              </w:rPr>
              <w:fldChar w:fldCharType="separate"/>
            </w:r>
            <w:r>
              <w:rPr>
                <w:noProof/>
                <w:webHidden/>
              </w:rPr>
              <w:t>31</w:t>
            </w:r>
            <w:r>
              <w:rPr>
                <w:noProof/>
                <w:webHidden/>
              </w:rPr>
              <w:fldChar w:fldCharType="end"/>
            </w:r>
          </w:hyperlink>
        </w:p>
        <w:p w14:paraId="75F6A993" w14:textId="7EE78D4C" w:rsidR="00E264D5" w:rsidRDefault="00E264D5">
          <w:pPr>
            <w:pStyle w:val="TOC2"/>
            <w:tabs>
              <w:tab w:val="left" w:pos="880"/>
              <w:tab w:val="right" w:pos="9350"/>
            </w:tabs>
            <w:rPr>
              <w:rFonts w:asciiTheme="minorHAnsi" w:eastAsiaTheme="minorEastAsia" w:hAnsiTheme="minorHAnsi" w:cstheme="minorBidi"/>
              <w:noProof/>
              <w:kern w:val="2"/>
              <w:sz w:val="24"/>
              <w:szCs w:val="24"/>
              <w14:ligatures w14:val="standardContextual"/>
            </w:rPr>
          </w:pPr>
          <w:hyperlink w:anchor="_Toc170304398" w:history="1">
            <w:r w:rsidRPr="009B677F">
              <w:rPr>
                <w:rStyle w:val="Hyperlink"/>
                <w:noProof/>
                <w:lang w:val="en-CA"/>
              </w:rPr>
              <w:t>3.2</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Inter prediction</w:t>
            </w:r>
            <w:r>
              <w:rPr>
                <w:noProof/>
                <w:webHidden/>
              </w:rPr>
              <w:tab/>
            </w:r>
            <w:r>
              <w:rPr>
                <w:noProof/>
                <w:webHidden/>
              </w:rPr>
              <w:fldChar w:fldCharType="begin"/>
            </w:r>
            <w:r>
              <w:rPr>
                <w:noProof/>
                <w:webHidden/>
              </w:rPr>
              <w:instrText xml:space="preserve"> PAGEREF _Toc170304398 \h </w:instrText>
            </w:r>
            <w:r>
              <w:rPr>
                <w:noProof/>
                <w:webHidden/>
              </w:rPr>
            </w:r>
            <w:r>
              <w:rPr>
                <w:noProof/>
                <w:webHidden/>
              </w:rPr>
              <w:fldChar w:fldCharType="separate"/>
            </w:r>
            <w:r>
              <w:rPr>
                <w:noProof/>
                <w:webHidden/>
              </w:rPr>
              <w:t>32</w:t>
            </w:r>
            <w:r>
              <w:rPr>
                <w:noProof/>
                <w:webHidden/>
              </w:rPr>
              <w:fldChar w:fldCharType="end"/>
            </w:r>
          </w:hyperlink>
        </w:p>
        <w:p w14:paraId="12D45C93" w14:textId="470E9060"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399" w:history="1">
            <w:r w:rsidRPr="009B677F">
              <w:rPr>
                <w:rStyle w:val="Hyperlink"/>
                <w:noProof/>
                <w:lang w:val="en-CA"/>
              </w:rPr>
              <w:t>3.2.1</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Local illumination compensation (LIC)</w:t>
            </w:r>
            <w:r>
              <w:rPr>
                <w:noProof/>
                <w:webHidden/>
              </w:rPr>
              <w:tab/>
            </w:r>
            <w:r>
              <w:rPr>
                <w:noProof/>
                <w:webHidden/>
              </w:rPr>
              <w:fldChar w:fldCharType="begin"/>
            </w:r>
            <w:r>
              <w:rPr>
                <w:noProof/>
                <w:webHidden/>
              </w:rPr>
              <w:instrText xml:space="preserve"> PAGEREF _Toc170304399 \h </w:instrText>
            </w:r>
            <w:r>
              <w:rPr>
                <w:noProof/>
                <w:webHidden/>
              </w:rPr>
            </w:r>
            <w:r>
              <w:rPr>
                <w:noProof/>
                <w:webHidden/>
              </w:rPr>
              <w:fldChar w:fldCharType="separate"/>
            </w:r>
            <w:r>
              <w:rPr>
                <w:noProof/>
                <w:webHidden/>
              </w:rPr>
              <w:t>32</w:t>
            </w:r>
            <w:r>
              <w:rPr>
                <w:noProof/>
                <w:webHidden/>
              </w:rPr>
              <w:fldChar w:fldCharType="end"/>
            </w:r>
          </w:hyperlink>
        </w:p>
        <w:p w14:paraId="77F023BA" w14:textId="3A51C419"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00" w:history="1">
            <w:r w:rsidRPr="009B677F">
              <w:rPr>
                <w:rStyle w:val="Hyperlink"/>
                <w:noProof/>
                <w:lang w:val="en-CA"/>
              </w:rPr>
              <w:t>3.2.2</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Non-adjacent spatial candidate</w:t>
            </w:r>
            <w:r>
              <w:rPr>
                <w:noProof/>
                <w:webHidden/>
              </w:rPr>
              <w:tab/>
            </w:r>
            <w:r>
              <w:rPr>
                <w:noProof/>
                <w:webHidden/>
              </w:rPr>
              <w:fldChar w:fldCharType="begin"/>
            </w:r>
            <w:r>
              <w:rPr>
                <w:noProof/>
                <w:webHidden/>
              </w:rPr>
              <w:instrText xml:space="preserve"> PAGEREF _Toc170304400 \h </w:instrText>
            </w:r>
            <w:r>
              <w:rPr>
                <w:noProof/>
                <w:webHidden/>
              </w:rPr>
            </w:r>
            <w:r>
              <w:rPr>
                <w:noProof/>
                <w:webHidden/>
              </w:rPr>
              <w:fldChar w:fldCharType="separate"/>
            </w:r>
            <w:r>
              <w:rPr>
                <w:noProof/>
                <w:webHidden/>
              </w:rPr>
              <w:t>33</w:t>
            </w:r>
            <w:r>
              <w:rPr>
                <w:noProof/>
                <w:webHidden/>
              </w:rPr>
              <w:fldChar w:fldCharType="end"/>
            </w:r>
          </w:hyperlink>
        </w:p>
        <w:p w14:paraId="52979CD7" w14:textId="0C588DD0"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01" w:history="1">
            <w:r w:rsidRPr="009B677F">
              <w:rPr>
                <w:rStyle w:val="Hyperlink"/>
                <w:noProof/>
                <w:lang w:val="en-CA"/>
              </w:rPr>
              <w:t>3.2.3</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Temporal motion information derivation</w:t>
            </w:r>
            <w:r>
              <w:rPr>
                <w:noProof/>
                <w:webHidden/>
              </w:rPr>
              <w:tab/>
            </w:r>
            <w:r>
              <w:rPr>
                <w:noProof/>
                <w:webHidden/>
              </w:rPr>
              <w:fldChar w:fldCharType="begin"/>
            </w:r>
            <w:r>
              <w:rPr>
                <w:noProof/>
                <w:webHidden/>
              </w:rPr>
              <w:instrText xml:space="preserve"> PAGEREF _Toc170304401 \h </w:instrText>
            </w:r>
            <w:r>
              <w:rPr>
                <w:noProof/>
                <w:webHidden/>
              </w:rPr>
            </w:r>
            <w:r>
              <w:rPr>
                <w:noProof/>
                <w:webHidden/>
              </w:rPr>
              <w:fldChar w:fldCharType="separate"/>
            </w:r>
            <w:r>
              <w:rPr>
                <w:noProof/>
                <w:webHidden/>
              </w:rPr>
              <w:t>34</w:t>
            </w:r>
            <w:r>
              <w:rPr>
                <w:noProof/>
                <w:webHidden/>
              </w:rPr>
              <w:fldChar w:fldCharType="end"/>
            </w:r>
          </w:hyperlink>
        </w:p>
        <w:p w14:paraId="1D68D121" w14:textId="013856D8"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02" w:history="1">
            <w:r w:rsidRPr="009B677F">
              <w:rPr>
                <w:rStyle w:val="Hyperlink"/>
                <w:noProof/>
                <w:lang w:val="en-CA"/>
              </w:rPr>
              <w:t>3.2.4</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AMVP with SbTMVP mode</w:t>
            </w:r>
            <w:r>
              <w:rPr>
                <w:noProof/>
                <w:webHidden/>
              </w:rPr>
              <w:tab/>
            </w:r>
            <w:r>
              <w:rPr>
                <w:noProof/>
                <w:webHidden/>
              </w:rPr>
              <w:fldChar w:fldCharType="begin"/>
            </w:r>
            <w:r>
              <w:rPr>
                <w:noProof/>
                <w:webHidden/>
              </w:rPr>
              <w:instrText xml:space="preserve"> PAGEREF _Toc170304402 \h </w:instrText>
            </w:r>
            <w:r>
              <w:rPr>
                <w:noProof/>
                <w:webHidden/>
              </w:rPr>
            </w:r>
            <w:r>
              <w:rPr>
                <w:noProof/>
                <w:webHidden/>
              </w:rPr>
              <w:fldChar w:fldCharType="separate"/>
            </w:r>
            <w:r>
              <w:rPr>
                <w:noProof/>
                <w:webHidden/>
              </w:rPr>
              <w:t>35</w:t>
            </w:r>
            <w:r>
              <w:rPr>
                <w:noProof/>
                <w:webHidden/>
              </w:rPr>
              <w:fldChar w:fldCharType="end"/>
            </w:r>
          </w:hyperlink>
        </w:p>
        <w:p w14:paraId="592B9D7A" w14:textId="3281CAD8"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03" w:history="1">
            <w:r w:rsidRPr="009B677F">
              <w:rPr>
                <w:rStyle w:val="Hyperlink"/>
                <w:noProof/>
                <w:lang w:val="en-CA"/>
              </w:rPr>
              <w:t>3.2.5</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Template matching (TM)</w:t>
            </w:r>
            <w:r>
              <w:rPr>
                <w:noProof/>
                <w:webHidden/>
              </w:rPr>
              <w:tab/>
            </w:r>
            <w:r>
              <w:rPr>
                <w:noProof/>
                <w:webHidden/>
              </w:rPr>
              <w:fldChar w:fldCharType="begin"/>
            </w:r>
            <w:r>
              <w:rPr>
                <w:noProof/>
                <w:webHidden/>
              </w:rPr>
              <w:instrText xml:space="preserve"> PAGEREF _Toc170304403 \h </w:instrText>
            </w:r>
            <w:r>
              <w:rPr>
                <w:noProof/>
                <w:webHidden/>
              </w:rPr>
            </w:r>
            <w:r>
              <w:rPr>
                <w:noProof/>
                <w:webHidden/>
              </w:rPr>
              <w:fldChar w:fldCharType="separate"/>
            </w:r>
            <w:r>
              <w:rPr>
                <w:noProof/>
                <w:webHidden/>
              </w:rPr>
              <w:t>36</w:t>
            </w:r>
            <w:r>
              <w:rPr>
                <w:noProof/>
                <w:webHidden/>
              </w:rPr>
              <w:fldChar w:fldCharType="end"/>
            </w:r>
          </w:hyperlink>
        </w:p>
        <w:p w14:paraId="79453DE3" w14:textId="41F34210"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04" w:history="1">
            <w:r w:rsidRPr="009B677F">
              <w:rPr>
                <w:rStyle w:val="Hyperlink"/>
                <w:noProof/>
                <w:lang w:val="en-CA"/>
              </w:rPr>
              <w:t>3.2.6</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Multi-pass decoder-side motion vector refinement</w:t>
            </w:r>
            <w:r>
              <w:rPr>
                <w:noProof/>
                <w:webHidden/>
              </w:rPr>
              <w:tab/>
            </w:r>
            <w:r>
              <w:rPr>
                <w:noProof/>
                <w:webHidden/>
              </w:rPr>
              <w:fldChar w:fldCharType="begin"/>
            </w:r>
            <w:r>
              <w:rPr>
                <w:noProof/>
                <w:webHidden/>
              </w:rPr>
              <w:instrText xml:space="preserve"> PAGEREF _Toc170304404 \h </w:instrText>
            </w:r>
            <w:r>
              <w:rPr>
                <w:noProof/>
                <w:webHidden/>
              </w:rPr>
            </w:r>
            <w:r>
              <w:rPr>
                <w:noProof/>
                <w:webHidden/>
              </w:rPr>
              <w:fldChar w:fldCharType="separate"/>
            </w:r>
            <w:r>
              <w:rPr>
                <w:noProof/>
                <w:webHidden/>
              </w:rPr>
              <w:t>37</w:t>
            </w:r>
            <w:r>
              <w:rPr>
                <w:noProof/>
                <w:webHidden/>
              </w:rPr>
              <w:fldChar w:fldCharType="end"/>
            </w:r>
          </w:hyperlink>
        </w:p>
        <w:p w14:paraId="7064353B" w14:textId="590559B8"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05" w:history="1">
            <w:r w:rsidRPr="009B677F">
              <w:rPr>
                <w:rStyle w:val="Hyperlink"/>
                <w:noProof/>
                <w:lang w:val="en-CA"/>
              </w:rPr>
              <w:t>3.2.7</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Adaptive decoder-side motion vector refinement</w:t>
            </w:r>
            <w:r>
              <w:rPr>
                <w:noProof/>
                <w:webHidden/>
              </w:rPr>
              <w:tab/>
            </w:r>
            <w:r>
              <w:rPr>
                <w:noProof/>
                <w:webHidden/>
              </w:rPr>
              <w:fldChar w:fldCharType="begin"/>
            </w:r>
            <w:r>
              <w:rPr>
                <w:noProof/>
                <w:webHidden/>
              </w:rPr>
              <w:instrText xml:space="preserve"> PAGEREF _Toc170304405 \h </w:instrText>
            </w:r>
            <w:r>
              <w:rPr>
                <w:noProof/>
                <w:webHidden/>
              </w:rPr>
            </w:r>
            <w:r>
              <w:rPr>
                <w:noProof/>
                <w:webHidden/>
              </w:rPr>
              <w:fldChar w:fldCharType="separate"/>
            </w:r>
            <w:r>
              <w:rPr>
                <w:noProof/>
                <w:webHidden/>
              </w:rPr>
              <w:t>39</w:t>
            </w:r>
            <w:r>
              <w:rPr>
                <w:noProof/>
                <w:webHidden/>
              </w:rPr>
              <w:fldChar w:fldCharType="end"/>
            </w:r>
          </w:hyperlink>
        </w:p>
        <w:p w14:paraId="4F5B1DBB" w14:textId="496D41EA"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06" w:history="1">
            <w:r w:rsidRPr="009B677F">
              <w:rPr>
                <w:rStyle w:val="Hyperlink"/>
                <w:noProof/>
                <w:lang w:val="en-CA"/>
              </w:rPr>
              <w:t>3.2.8</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OBMC</w:t>
            </w:r>
            <w:r>
              <w:rPr>
                <w:noProof/>
                <w:webHidden/>
              </w:rPr>
              <w:tab/>
            </w:r>
            <w:r>
              <w:rPr>
                <w:noProof/>
                <w:webHidden/>
              </w:rPr>
              <w:fldChar w:fldCharType="begin"/>
            </w:r>
            <w:r>
              <w:rPr>
                <w:noProof/>
                <w:webHidden/>
              </w:rPr>
              <w:instrText xml:space="preserve"> PAGEREF _Toc170304406 \h </w:instrText>
            </w:r>
            <w:r>
              <w:rPr>
                <w:noProof/>
                <w:webHidden/>
              </w:rPr>
            </w:r>
            <w:r>
              <w:rPr>
                <w:noProof/>
                <w:webHidden/>
              </w:rPr>
              <w:fldChar w:fldCharType="separate"/>
            </w:r>
            <w:r>
              <w:rPr>
                <w:noProof/>
                <w:webHidden/>
              </w:rPr>
              <w:t>39</w:t>
            </w:r>
            <w:r>
              <w:rPr>
                <w:noProof/>
                <w:webHidden/>
              </w:rPr>
              <w:fldChar w:fldCharType="end"/>
            </w:r>
          </w:hyperlink>
        </w:p>
        <w:p w14:paraId="75906E2A" w14:textId="7C9E2465"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07" w:history="1">
            <w:r w:rsidRPr="009B677F">
              <w:rPr>
                <w:rStyle w:val="Hyperlink"/>
                <w:noProof/>
                <w:lang w:val="en-CA"/>
              </w:rPr>
              <w:t>3.2.9</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Template matching based OBMC</w:t>
            </w:r>
            <w:r>
              <w:rPr>
                <w:noProof/>
                <w:webHidden/>
              </w:rPr>
              <w:tab/>
            </w:r>
            <w:r>
              <w:rPr>
                <w:noProof/>
                <w:webHidden/>
              </w:rPr>
              <w:fldChar w:fldCharType="begin"/>
            </w:r>
            <w:r>
              <w:rPr>
                <w:noProof/>
                <w:webHidden/>
              </w:rPr>
              <w:instrText xml:space="preserve"> PAGEREF _Toc170304407 \h </w:instrText>
            </w:r>
            <w:r>
              <w:rPr>
                <w:noProof/>
                <w:webHidden/>
              </w:rPr>
            </w:r>
            <w:r>
              <w:rPr>
                <w:noProof/>
                <w:webHidden/>
              </w:rPr>
              <w:fldChar w:fldCharType="separate"/>
            </w:r>
            <w:r>
              <w:rPr>
                <w:noProof/>
                <w:webHidden/>
              </w:rPr>
              <w:t>40</w:t>
            </w:r>
            <w:r>
              <w:rPr>
                <w:noProof/>
                <w:webHidden/>
              </w:rPr>
              <w:fldChar w:fldCharType="end"/>
            </w:r>
          </w:hyperlink>
        </w:p>
        <w:p w14:paraId="40DF3C4A" w14:textId="7E31FF95"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08" w:history="1">
            <w:r w:rsidRPr="009B677F">
              <w:rPr>
                <w:rStyle w:val="Hyperlink"/>
                <w:noProof/>
              </w:rPr>
              <w:t>3.2.10</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History-parameter-based affine model inheritance and non-adjacent affine mode</w:t>
            </w:r>
            <w:r>
              <w:rPr>
                <w:noProof/>
                <w:webHidden/>
              </w:rPr>
              <w:tab/>
            </w:r>
            <w:r>
              <w:rPr>
                <w:noProof/>
                <w:webHidden/>
              </w:rPr>
              <w:fldChar w:fldCharType="begin"/>
            </w:r>
            <w:r>
              <w:rPr>
                <w:noProof/>
                <w:webHidden/>
              </w:rPr>
              <w:instrText xml:space="preserve"> PAGEREF _Toc170304408 \h </w:instrText>
            </w:r>
            <w:r>
              <w:rPr>
                <w:noProof/>
                <w:webHidden/>
              </w:rPr>
            </w:r>
            <w:r>
              <w:rPr>
                <w:noProof/>
                <w:webHidden/>
              </w:rPr>
              <w:fldChar w:fldCharType="separate"/>
            </w:r>
            <w:r>
              <w:rPr>
                <w:noProof/>
                <w:webHidden/>
              </w:rPr>
              <w:t>42</w:t>
            </w:r>
            <w:r>
              <w:rPr>
                <w:noProof/>
                <w:webHidden/>
              </w:rPr>
              <w:fldChar w:fldCharType="end"/>
            </w:r>
          </w:hyperlink>
        </w:p>
        <w:p w14:paraId="4F18C69D" w14:textId="197E3352"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09" w:history="1">
            <w:r w:rsidRPr="009B677F">
              <w:rPr>
                <w:rStyle w:val="Hyperlink"/>
                <w:noProof/>
                <w:lang w:val="en-CA"/>
              </w:rPr>
              <w:t>3.2.11</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Sample-based BDOF</w:t>
            </w:r>
            <w:r>
              <w:rPr>
                <w:noProof/>
                <w:webHidden/>
              </w:rPr>
              <w:tab/>
            </w:r>
            <w:r>
              <w:rPr>
                <w:noProof/>
                <w:webHidden/>
              </w:rPr>
              <w:fldChar w:fldCharType="begin"/>
            </w:r>
            <w:r>
              <w:rPr>
                <w:noProof/>
                <w:webHidden/>
              </w:rPr>
              <w:instrText xml:space="preserve"> PAGEREF _Toc170304409 \h </w:instrText>
            </w:r>
            <w:r>
              <w:rPr>
                <w:noProof/>
                <w:webHidden/>
              </w:rPr>
            </w:r>
            <w:r>
              <w:rPr>
                <w:noProof/>
                <w:webHidden/>
              </w:rPr>
              <w:fldChar w:fldCharType="separate"/>
            </w:r>
            <w:r>
              <w:rPr>
                <w:noProof/>
                <w:webHidden/>
              </w:rPr>
              <w:t>45</w:t>
            </w:r>
            <w:r>
              <w:rPr>
                <w:noProof/>
                <w:webHidden/>
              </w:rPr>
              <w:fldChar w:fldCharType="end"/>
            </w:r>
          </w:hyperlink>
        </w:p>
        <w:p w14:paraId="048845D0" w14:textId="22633877"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10" w:history="1">
            <w:r w:rsidRPr="009B677F">
              <w:rPr>
                <w:rStyle w:val="Hyperlink"/>
                <w:noProof/>
                <w:lang w:val="en-CA"/>
              </w:rPr>
              <w:t>3.2.12</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Interpolation</w:t>
            </w:r>
            <w:r>
              <w:rPr>
                <w:noProof/>
                <w:webHidden/>
              </w:rPr>
              <w:tab/>
            </w:r>
            <w:r>
              <w:rPr>
                <w:noProof/>
                <w:webHidden/>
              </w:rPr>
              <w:fldChar w:fldCharType="begin"/>
            </w:r>
            <w:r>
              <w:rPr>
                <w:noProof/>
                <w:webHidden/>
              </w:rPr>
              <w:instrText xml:space="preserve"> PAGEREF _Toc170304410 \h </w:instrText>
            </w:r>
            <w:r>
              <w:rPr>
                <w:noProof/>
                <w:webHidden/>
              </w:rPr>
            </w:r>
            <w:r>
              <w:rPr>
                <w:noProof/>
                <w:webHidden/>
              </w:rPr>
              <w:fldChar w:fldCharType="separate"/>
            </w:r>
            <w:r>
              <w:rPr>
                <w:noProof/>
                <w:webHidden/>
              </w:rPr>
              <w:t>45</w:t>
            </w:r>
            <w:r>
              <w:rPr>
                <w:noProof/>
                <w:webHidden/>
              </w:rPr>
              <w:fldChar w:fldCharType="end"/>
            </w:r>
          </w:hyperlink>
        </w:p>
        <w:p w14:paraId="7AEAE8B1" w14:textId="79BD05E0"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11" w:history="1">
            <w:r w:rsidRPr="009B677F">
              <w:rPr>
                <w:rStyle w:val="Hyperlink"/>
                <w:noProof/>
                <w:lang w:val="en-CA"/>
              </w:rPr>
              <w:t>3.2.13</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Multi-hypothesis prediction (MHP)</w:t>
            </w:r>
            <w:r>
              <w:rPr>
                <w:noProof/>
                <w:webHidden/>
              </w:rPr>
              <w:tab/>
            </w:r>
            <w:r>
              <w:rPr>
                <w:noProof/>
                <w:webHidden/>
              </w:rPr>
              <w:fldChar w:fldCharType="begin"/>
            </w:r>
            <w:r>
              <w:rPr>
                <w:noProof/>
                <w:webHidden/>
              </w:rPr>
              <w:instrText xml:space="preserve"> PAGEREF _Toc170304411 \h </w:instrText>
            </w:r>
            <w:r>
              <w:rPr>
                <w:noProof/>
                <w:webHidden/>
              </w:rPr>
            </w:r>
            <w:r>
              <w:rPr>
                <w:noProof/>
                <w:webHidden/>
              </w:rPr>
              <w:fldChar w:fldCharType="separate"/>
            </w:r>
            <w:r>
              <w:rPr>
                <w:noProof/>
                <w:webHidden/>
              </w:rPr>
              <w:t>47</w:t>
            </w:r>
            <w:r>
              <w:rPr>
                <w:noProof/>
                <w:webHidden/>
              </w:rPr>
              <w:fldChar w:fldCharType="end"/>
            </w:r>
          </w:hyperlink>
        </w:p>
        <w:p w14:paraId="20EDCDFB" w14:textId="1EA50B5A"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12" w:history="1">
            <w:r w:rsidRPr="009B677F">
              <w:rPr>
                <w:rStyle w:val="Hyperlink"/>
                <w:noProof/>
                <w:lang w:val="en-CA"/>
              </w:rPr>
              <w:t>3.2.14</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Pixel based affine motion compensation</w:t>
            </w:r>
            <w:r>
              <w:rPr>
                <w:noProof/>
                <w:webHidden/>
              </w:rPr>
              <w:tab/>
            </w:r>
            <w:r>
              <w:rPr>
                <w:noProof/>
                <w:webHidden/>
              </w:rPr>
              <w:fldChar w:fldCharType="begin"/>
            </w:r>
            <w:r>
              <w:rPr>
                <w:noProof/>
                <w:webHidden/>
              </w:rPr>
              <w:instrText xml:space="preserve"> PAGEREF _Toc170304412 \h </w:instrText>
            </w:r>
            <w:r>
              <w:rPr>
                <w:noProof/>
                <w:webHidden/>
              </w:rPr>
            </w:r>
            <w:r>
              <w:rPr>
                <w:noProof/>
                <w:webHidden/>
              </w:rPr>
              <w:fldChar w:fldCharType="separate"/>
            </w:r>
            <w:r>
              <w:rPr>
                <w:noProof/>
                <w:webHidden/>
              </w:rPr>
              <w:t>47</w:t>
            </w:r>
            <w:r>
              <w:rPr>
                <w:noProof/>
                <w:webHidden/>
              </w:rPr>
              <w:fldChar w:fldCharType="end"/>
            </w:r>
          </w:hyperlink>
        </w:p>
        <w:p w14:paraId="5E03DD70" w14:textId="6C348B6C"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13" w:history="1">
            <w:r w:rsidRPr="009B677F">
              <w:rPr>
                <w:rStyle w:val="Hyperlink"/>
                <w:noProof/>
                <w:lang w:val="en-CA"/>
              </w:rPr>
              <w:t>3.2.15</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Affine subblock BDOF refinement</w:t>
            </w:r>
            <w:r>
              <w:rPr>
                <w:noProof/>
                <w:webHidden/>
              </w:rPr>
              <w:tab/>
            </w:r>
            <w:r>
              <w:rPr>
                <w:noProof/>
                <w:webHidden/>
              </w:rPr>
              <w:fldChar w:fldCharType="begin"/>
            </w:r>
            <w:r>
              <w:rPr>
                <w:noProof/>
                <w:webHidden/>
              </w:rPr>
              <w:instrText xml:space="preserve"> PAGEREF _Toc170304413 \h </w:instrText>
            </w:r>
            <w:r>
              <w:rPr>
                <w:noProof/>
                <w:webHidden/>
              </w:rPr>
            </w:r>
            <w:r>
              <w:rPr>
                <w:noProof/>
                <w:webHidden/>
              </w:rPr>
              <w:fldChar w:fldCharType="separate"/>
            </w:r>
            <w:r>
              <w:rPr>
                <w:noProof/>
                <w:webHidden/>
              </w:rPr>
              <w:t>48</w:t>
            </w:r>
            <w:r>
              <w:rPr>
                <w:noProof/>
                <w:webHidden/>
              </w:rPr>
              <w:fldChar w:fldCharType="end"/>
            </w:r>
          </w:hyperlink>
        </w:p>
        <w:p w14:paraId="555307EC" w14:textId="6FCAF483"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14" w:history="1">
            <w:r w:rsidRPr="009B677F">
              <w:rPr>
                <w:rStyle w:val="Hyperlink"/>
                <w:noProof/>
                <w:lang w:val="en-CA"/>
              </w:rPr>
              <w:t>3.2.16</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Adaptive reordering of merge candidates with template matching (ARMC-TM)</w:t>
            </w:r>
            <w:r>
              <w:rPr>
                <w:noProof/>
                <w:webHidden/>
              </w:rPr>
              <w:tab/>
            </w:r>
            <w:r>
              <w:rPr>
                <w:noProof/>
                <w:webHidden/>
              </w:rPr>
              <w:fldChar w:fldCharType="begin"/>
            </w:r>
            <w:r>
              <w:rPr>
                <w:noProof/>
                <w:webHidden/>
              </w:rPr>
              <w:instrText xml:space="preserve"> PAGEREF _Toc170304414 \h </w:instrText>
            </w:r>
            <w:r>
              <w:rPr>
                <w:noProof/>
                <w:webHidden/>
              </w:rPr>
            </w:r>
            <w:r>
              <w:rPr>
                <w:noProof/>
                <w:webHidden/>
              </w:rPr>
              <w:fldChar w:fldCharType="separate"/>
            </w:r>
            <w:r>
              <w:rPr>
                <w:noProof/>
                <w:webHidden/>
              </w:rPr>
              <w:t>48</w:t>
            </w:r>
            <w:r>
              <w:rPr>
                <w:noProof/>
                <w:webHidden/>
              </w:rPr>
              <w:fldChar w:fldCharType="end"/>
            </w:r>
          </w:hyperlink>
        </w:p>
        <w:p w14:paraId="6D63DAB3" w14:textId="39D5FC4E"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15" w:history="1">
            <w:r w:rsidRPr="009B677F">
              <w:rPr>
                <w:rStyle w:val="Hyperlink"/>
                <w:noProof/>
                <w:lang w:val="en-CA"/>
              </w:rPr>
              <w:t>3.2.17</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MV candidate type based ARMC</w:t>
            </w:r>
            <w:r>
              <w:rPr>
                <w:noProof/>
                <w:webHidden/>
              </w:rPr>
              <w:tab/>
            </w:r>
            <w:r>
              <w:rPr>
                <w:noProof/>
                <w:webHidden/>
              </w:rPr>
              <w:fldChar w:fldCharType="begin"/>
            </w:r>
            <w:r>
              <w:rPr>
                <w:noProof/>
                <w:webHidden/>
              </w:rPr>
              <w:instrText xml:space="preserve"> PAGEREF _Toc170304415 \h </w:instrText>
            </w:r>
            <w:r>
              <w:rPr>
                <w:noProof/>
                <w:webHidden/>
              </w:rPr>
            </w:r>
            <w:r>
              <w:rPr>
                <w:noProof/>
                <w:webHidden/>
              </w:rPr>
              <w:fldChar w:fldCharType="separate"/>
            </w:r>
            <w:r>
              <w:rPr>
                <w:noProof/>
                <w:webHidden/>
              </w:rPr>
              <w:t>50</w:t>
            </w:r>
            <w:r>
              <w:rPr>
                <w:noProof/>
                <w:webHidden/>
              </w:rPr>
              <w:fldChar w:fldCharType="end"/>
            </w:r>
          </w:hyperlink>
        </w:p>
        <w:p w14:paraId="2AC9E96F" w14:textId="2B3ABAE3"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16" w:history="1">
            <w:r w:rsidRPr="009B677F">
              <w:rPr>
                <w:rStyle w:val="Hyperlink"/>
                <w:noProof/>
                <w:lang w:val="en-CA"/>
              </w:rPr>
              <w:t>3.2.18</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TM based reordering for MMVD and affine MMVD</w:t>
            </w:r>
            <w:r>
              <w:rPr>
                <w:noProof/>
                <w:webHidden/>
              </w:rPr>
              <w:tab/>
            </w:r>
            <w:r>
              <w:rPr>
                <w:noProof/>
                <w:webHidden/>
              </w:rPr>
              <w:fldChar w:fldCharType="begin"/>
            </w:r>
            <w:r>
              <w:rPr>
                <w:noProof/>
                <w:webHidden/>
              </w:rPr>
              <w:instrText xml:space="preserve"> PAGEREF _Toc170304416 \h </w:instrText>
            </w:r>
            <w:r>
              <w:rPr>
                <w:noProof/>
                <w:webHidden/>
              </w:rPr>
            </w:r>
            <w:r>
              <w:rPr>
                <w:noProof/>
                <w:webHidden/>
              </w:rPr>
              <w:fldChar w:fldCharType="separate"/>
            </w:r>
            <w:r>
              <w:rPr>
                <w:noProof/>
                <w:webHidden/>
              </w:rPr>
              <w:t>50</w:t>
            </w:r>
            <w:r>
              <w:rPr>
                <w:noProof/>
                <w:webHidden/>
              </w:rPr>
              <w:fldChar w:fldCharType="end"/>
            </w:r>
          </w:hyperlink>
        </w:p>
        <w:p w14:paraId="1F0D0A16" w14:textId="4527E765"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17" w:history="1">
            <w:r w:rsidRPr="009B677F">
              <w:rPr>
                <w:rStyle w:val="Hyperlink"/>
                <w:noProof/>
                <w:lang w:val="en-CA"/>
              </w:rPr>
              <w:t>3.2.19</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Regression based affine candidate derivation</w:t>
            </w:r>
            <w:r>
              <w:rPr>
                <w:noProof/>
                <w:webHidden/>
              </w:rPr>
              <w:tab/>
            </w:r>
            <w:r>
              <w:rPr>
                <w:noProof/>
                <w:webHidden/>
              </w:rPr>
              <w:fldChar w:fldCharType="begin"/>
            </w:r>
            <w:r>
              <w:rPr>
                <w:noProof/>
                <w:webHidden/>
              </w:rPr>
              <w:instrText xml:space="preserve"> PAGEREF _Toc170304417 \h </w:instrText>
            </w:r>
            <w:r>
              <w:rPr>
                <w:noProof/>
                <w:webHidden/>
              </w:rPr>
            </w:r>
            <w:r>
              <w:rPr>
                <w:noProof/>
                <w:webHidden/>
              </w:rPr>
              <w:fldChar w:fldCharType="separate"/>
            </w:r>
            <w:r>
              <w:rPr>
                <w:noProof/>
                <w:webHidden/>
              </w:rPr>
              <w:t>51</w:t>
            </w:r>
            <w:r>
              <w:rPr>
                <w:noProof/>
                <w:webHidden/>
              </w:rPr>
              <w:fldChar w:fldCharType="end"/>
            </w:r>
          </w:hyperlink>
        </w:p>
        <w:p w14:paraId="5248C1C3" w14:textId="7357D651"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18" w:history="1">
            <w:r w:rsidRPr="009B677F">
              <w:rPr>
                <w:rStyle w:val="Hyperlink"/>
                <w:noProof/>
                <w:lang w:val="en-CA"/>
              </w:rPr>
              <w:t>3.2.20</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Geometric partitioning mode (GPM)</w:t>
            </w:r>
            <w:r>
              <w:rPr>
                <w:noProof/>
                <w:webHidden/>
              </w:rPr>
              <w:tab/>
            </w:r>
            <w:r>
              <w:rPr>
                <w:noProof/>
                <w:webHidden/>
              </w:rPr>
              <w:fldChar w:fldCharType="begin"/>
            </w:r>
            <w:r>
              <w:rPr>
                <w:noProof/>
                <w:webHidden/>
              </w:rPr>
              <w:instrText xml:space="preserve"> PAGEREF _Toc170304418 \h </w:instrText>
            </w:r>
            <w:r>
              <w:rPr>
                <w:noProof/>
                <w:webHidden/>
              </w:rPr>
            </w:r>
            <w:r>
              <w:rPr>
                <w:noProof/>
                <w:webHidden/>
              </w:rPr>
              <w:fldChar w:fldCharType="separate"/>
            </w:r>
            <w:r>
              <w:rPr>
                <w:noProof/>
                <w:webHidden/>
              </w:rPr>
              <w:t>52</w:t>
            </w:r>
            <w:r>
              <w:rPr>
                <w:noProof/>
                <w:webHidden/>
              </w:rPr>
              <w:fldChar w:fldCharType="end"/>
            </w:r>
          </w:hyperlink>
        </w:p>
        <w:p w14:paraId="4C3E3287" w14:textId="5D564D91"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19" w:history="1">
            <w:r w:rsidRPr="009B677F">
              <w:rPr>
                <w:rStyle w:val="Hyperlink"/>
                <w:noProof/>
              </w:rPr>
              <w:t>3.2.21</w:t>
            </w:r>
            <w:r>
              <w:rPr>
                <w:rFonts w:asciiTheme="minorHAnsi" w:eastAsiaTheme="minorEastAsia" w:hAnsiTheme="minorHAnsi" w:cstheme="minorBidi"/>
                <w:noProof/>
                <w:kern w:val="2"/>
                <w:sz w:val="24"/>
                <w:szCs w:val="24"/>
                <w14:ligatures w14:val="standardContextual"/>
              </w:rPr>
              <w:tab/>
            </w:r>
            <w:r w:rsidRPr="009B677F">
              <w:rPr>
                <w:rStyle w:val="Hyperlink"/>
                <w:noProof/>
              </w:rPr>
              <w:t>Bilateral matching AMVP-merge mode</w:t>
            </w:r>
            <w:r>
              <w:rPr>
                <w:noProof/>
                <w:webHidden/>
              </w:rPr>
              <w:tab/>
            </w:r>
            <w:r>
              <w:rPr>
                <w:noProof/>
                <w:webHidden/>
              </w:rPr>
              <w:fldChar w:fldCharType="begin"/>
            </w:r>
            <w:r>
              <w:rPr>
                <w:noProof/>
                <w:webHidden/>
              </w:rPr>
              <w:instrText xml:space="preserve"> PAGEREF _Toc170304419 \h </w:instrText>
            </w:r>
            <w:r>
              <w:rPr>
                <w:noProof/>
                <w:webHidden/>
              </w:rPr>
            </w:r>
            <w:r>
              <w:rPr>
                <w:noProof/>
                <w:webHidden/>
              </w:rPr>
              <w:fldChar w:fldCharType="separate"/>
            </w:r>
            <w:r>
              <w:rPr>
                <w:noProof/>
                <w:webHidden/>
              </w:rPr>
              <w:t>56</w:t>
            </w:r>
            <w:r>
              <w:rPr>
                <w:noProof/>
                <w:webHidden/>
              </w:rPr>
              <w:fldChar w:fldCharType="end"/>
            </w:r>
          </w:hyperlink>
        </w:p>
        <w:p w14:paraId="092532F9" w14:textId="41CEFF3D"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20" w:history="1">
            <w:r w:rsidRPr="009B677F">
              <w:rPr>
                <w:rStyle w:val="Hyperlink"/>
                <w:noProof/>
                <w:lang w:val="en-CA"/>
              </w:rPr>
              <w:t>3.2.22</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IBC merge/AMVP list construction</w:t>
            </w:r>
            <w:r>
              <w:rPr>
                <w:noProof/>
                <w:webHidden/>
              </w:rPr>
              <w:tab/>
            </w:r>
            <w:r>
              <w:rPr>
                <w:noProof/>
                <w:webHidden/>
              </w:rPr>
              <w:fldChar w:fldCharType="begin"/>
            </w:r>
            <w:r>
              <w:rPr>
                <w:noProof/>
                <w:webHidden/>
              </w:rPr>
              <w:instrText xml:space="preserve"> PAGEREF _Toc170304420 \h </w:instrText>
            </w:r>
            <w:r>
              <w:rPr>
                <w:noProof/>
                <w:webHidden/>
              </w:rPr>
            </w:r>
            <w:r>
              <w:rPr>
                <w:noProof/>
                <w:webHidden/>
              </w:rPr>
              <w:fldChar w:fldCharType="separate"/>
            </w:r>
            <w:r>
              <w:rPr>
                <w:noProof/>
                <w:webHidden/>
              </w:rPr>
              <w:t>57</w:t>
            </w:r>
            <w:r>
              <w:rPr>
                <w:noProof/>
                <w:webHidden/>
              </w:rPr>
              <w:fldChar w:fldCharType="end"/>
            </w:r>
          </w:hyperlink>
        </w:p>
        <w:p w14:paraId="73212A55" w14:textId="29B2796A"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21" w:history="1">
            <w:r w:rsidRPr="009B677F">
              <w:rPr>
                <w:rStyle w:val="Hyperlink"/>
                <w:noProof/>
                <w:lang w:val="en-CA"/>
              </w:rPr>
              <w:t>3.2.23</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IBC with Template Matching</w:t>
            </w:r>
            <w:r>
              <w:rPr>
                <w:noProof/>
                <w:webHidden/>
              </w:rPr>
              <w:tab/>
            </w:r>
            <w:r>
              <w:rPr>
                <w:noProof/>
                <w:webHidden/>
              </w:rPr>
              <w:fldChar w:fldCharType="begin"/>
            </w:r>
            <w:r>
              <w:rPr>
                <w:noProof/>
                <w:webHidden/>
              </w:rPr>
              <w:instrText xml:space="preserve"> PAGEREF _Toc170304421 \h </w:instrText>
            </w:r>
            <w:r>
              <w:rPr>
                <w:noProof/>
                <w:webHidden/>
              </w:rPr>
            </w:r>
            <w:r>
              <w:rPr>
                <w:noProof/>
                <w:webHidden/>
              </w:rPr>
              <w:fldChar w:fldCharType="separate"/>
            </w:r>
            <w:r>
              <w:rPr>
                <w:noProof/>
                <w:webHidden/>
              </w:rPr>
              <w:t>59</w:t>
            </w:r>
            <w:r>
              <w:rPr>
                <w:noProof/>
                <w:webHidden/>
              </w:rPr>
              <w:fldChar w:fldCharType="end"/>
            </w:r>
          </w:hyperlink>
        </w:p>
        <w:p w14:paraId="5A6201B4" w14:textId="1BF58570"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22" w:history="1">
            <w:r w:rsidRPr="009B677F">
              <w:rPr>
                <w:rStyle w:val="Hyperlink"/>
                <w:noProof/>
                <w:lang w:val="en-CA"/>
              </w:rPr>
              <w:t>3.2.24</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IBC reference area</w:t>
            </w:r>
            <w:r>
              <w:rPr>
                <w:noProof/>
                <w:webHidden/>
              </w:rPr>
              <w:tab/>
            </w:r>
            <w:r>
              <w:rPr>
                <w:noProof/>
                <w:webHidden/>
              </w:rPr>
              <w:fldChar w:fldCharType="begin"/>
            </w:r>
            <w:r>
              <w:rPr>
                <w:noProof/>
                <w:webHidden/>
              </w:rPr>
              <w:instrText xml:space="preserve"> PAGEREF _Toc170304422 \h </w:instrText>
            </w:r>
            <w:r>
              <w:rPr>
                <w:noProof/>
                <w:webHidden/>
              </w:rPr>
            </w:r>
            <w:r>
              <w:rPr>
                <w:noProof/>
                <w:webHidden/>
              </w:rPr>
              <w:fldChar w:fldCharType="separate"/>
            </w:r>
            <w:r>
              <w:rPr>
                <w:noProof/>
                <w:webHidden/>
              </w:rPr>
              <w:t>60</w:t>
            </w:r>
            <w:r>
              <w:rPr>
                <w:noProof/>
                <w:webHidden/>
              </w:rPr>
              <w:fldChar w:fldCharType="end"/>
            </w:r>
          </w:hyperlink>
        </w:p>
        <w:p w14:paraId="7CE835EC" w14:textId="40739925"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23" w:history="1">
            <w:r w:rsidRPr="009B677F">
              <w:rPr>
                <w:rStyle w:val="Hyperlink"/>
                <w:noProof/>
              </w:rPr>
              <w:t>3.2.25</w:t>
            </w:r>
            <w:r>
              <w:rPr>
                <w:rFonts w:asciiTheme="minorHAnsi" w:eastAsiaTheme="minorEastAsia" w:hAnsiTheme="minorHAnsi" w:cstheme="minorBidi"/>
                <w:noProof/>
                <w:kern w:val="2"/>
                <w:sz w:val="24"/>
                <w:szCs w:val="24"/>
                <w14:ligatures w14:val="standardContextual"/>
              </w:rPr>
              <w:tab/>
            </w:r>
            <w:r w:rsidRPr="009B677F">
              <w:rPr>
                <w:rStyle w:val="Hyperlink"/>
                <w:noProof/>
              </w:rPr>
              <w:t>Fractional pel IBC</w:t>
            </w:r>
            <w:r>
              <w:rPr>
                <w:noProof/>
                <w:webHidden/>
              </w:rPr>
              <w:tab/>
            </w:r>
            <w:r>
              <w:rPr>
                <w:noProof/>
                <w:webHidden/>
              </w:rPr>
              <w:fldChar w:fldCharType="begin"/>
            </w:r>
            <w:r>
              <w:rPr>
                <w:noProof/>
                <w:webHidden/>
              </w:rPr>
              <w:instrText xml:space="preserve"> PAGEREF _Toc170304423 \h </w:instrText>
            </w:r>
            <w:r>
              <w:rPr>
                <w:noProof/>
                <w:webHidden/>
              </w:rPr>
            </w:r>
            <w:r>
              <w:rPr>
                <w:noProof/>
                <w:webHidden/>
              </w:rPr>
              <w:fldChar w:fldCharType="separate"/>
            </w:r>
            <w:r>
              <w:rPr>
                <w:noProof/>
                <w:webHidden/>
              </w:rPr>
              <w:t>61</w:t>
            </w:r>
            <w:r>
              <w:rPr>
                <w:noProof/>
                <w:webHidden/>
              </w:rPr>
              <w:fldChar w:fldCharType="end"/>
            </w:r>
          </w:hyperlink>
        </w:p>
        <w:p w14:paraId="73698F46" w14:textId="014487C2"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24" w:history="1">
            <w:r w:rsidRPr="009B677F">
              <w:rPr>
                <w:rStyle w:val="Hyperlink"/>
                <w:noProof/>
              </w:rPr>
              <w:t>3.2.26</w:t>
            </w:r>
            <w:r>
              <w:rPr>
                <w:rFonts w:asciiTheme="minorHAnsi" w:eastAsiaTheme="minorEastAsia" w:hAnsiTheme="minorHAnsi" w:cstheme="minorBidi"/>
                <w:noProof/>
                <w:kern w:val="2"/>
                <w:sz w:val="24"/>
                <w:szCs w:val="24"/>
                <w14:ligatures w14:val="standardContextual"/>
              </w:rPr>
              <w:tab/>
            </w:r>
            <w:r w:rsidRPr="009B677F">
              <w:rPr>
                <w:rStyle w:val="Hyperlink"/>
                <w:noProof/>
              </w:rPr>
              <w:t>Filtered IBC prediction</w:t>
            </w:r>
            <w:r>
              <w:rPr>
                <w:noProof/>
                <w:webHidden/>
              </w:rPr>
              <w:tab/>
            </w:r>
            <w:r>
              <w:rPr>
                <w:noProof/>
                <w:webHidden/>
              </w:rPr>
              <w:fldChar w:fldCharType="begin"/>
            </w:r>
            <w:r>
              <w:rPr>
                <w:noProof/>
                <w:webHidden/>
              </w:rPr>
              <w:instrText xml:space="preserve"> PAGEREF _Toc170304424 \h </w:instrText>
            </w:r>
            <w:r>
              <w:rPr>
                <w:noProof/>
                <w:webHidden/>
              </w:rPr>
            </w:r>
            <w:r>
              <w:rPr>
                <w:noProof/>
                <w:webHidden/>
              </w:rPr>
              <w:fldChar w:fldCharType="separate"/>
            </w:r>
            <w:r>
              <w:rPr>
                <w:noProof/>
                <w:webHidden/>
              </w:rPr>
              <w:t>61</w:t>
            </w:r>
            <w:r>
              <w:rPr>
                <w:noProof/>
                <w:webHidden/>
              </w:rPr>
              <w:fldChar w:fldCharType="end"/>
            </w:r>
          </w:hyperlink>
        </w:p>
        <w:p w14:paraId="33AA6A0A" w14:textId="1B0998AD"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25" w:history="1">
            <w:r w:rsidRPr="009B677F">
              <w:rPr>
                <w:rStyle w:val="Hyperlink"/>
                <w:noProof/>
              </w:rPr>
              <w:t>3.2.27</w:t>
            </w:r>
            <w:r>
              <w:rPr>
                <w:rFonts w:asciiTheme="minorHAnsi" w:eastAsiaTheme="minorEastAsia" w:hAnsiTheme="minorHAnsi" w:cstheme="minorBidi"/>
                <w:noProof/>
                <w:kern w:val="2"/>
                <w:sz w:val="24"/>
                <w:szCs w:val="24"/>
                <w14:ligatures w14:val="standardContextual"/>
              </w:rPr>
              <w:tab/>
            </w:r>
            <w:r w:rsidRPr="009B677F">
              <w:rPr>
                <w:rStyle w:val="Hyperlink"/>
                <w:noProof/>
              </w:rPr>
              <w:t>MVD prediction</w:t>
            </w:r>
            <w:r>
              <w:rPr>
                <w:noProof/>
                <w:webHidden/>
              </w:rPr>
              <w:tab/>
            </w:r>
            <w:r>
              <w:rPr>
                <w:noProof/>
                <w:webHidden/>
              </w:rPr>
              <w:fldChar w:fldCharType="begin"/>
            </w:r>
            <w:r>
              <w:rPr>
                <w:noProof/>
                <w:webHidden/>
              </w:rPr>
              <w:instrText xml:space="preserve"> PAGEREF _Toc170304425 \h </w:instrText>
            </w:r>
            <w:r>
              <w:rPr>
                <w:noProof/>
                <w:webHidden/>
              </w:rPr>
            </w:r>
            <w:r>
              <w:rPr>
                <w:noProof/>
                <w:webHidden/>
              </w:rPr>
              <w:fldChar w:fldCharType="separate"/>
            </w:r>
            <w:r>
              <w:rPr>
                <w:noProof/>
                <w:webHidden/>
              </w:rPr>
              <w:t>61</w:t>
            </w:r>
            <w:r>
              <w:rPr>
                <w:noProof/>
                <w:webHidden/>
              </w:rPr>
              <w:fldChar w:fldCharType="end"/>
            </w:r>
          </w:hyperlink>
        </w:p>
        <w:p w14:paraId="2BB2D3FB" w14:textId="3C17593C"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26" w:history="1">
            <w:r w:rsidRPr="009B677F">
              <w:rPr>
                <w:rStyle w:val="Hyperlink"/>
                <w:noProof/>
                <w:lang w:val="en-CA"/>
              </w:rPr>
              <w:t>3.2.28</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BVD prediction</w:t>
            </w:r>
            <w:r>
              <w:rPr>
                <w:noProof/>
                <w:webHidden/>
              </w:rPr>
              <w:tab/>
            </w:r>
            <w:r>
              <w:rPr>
                <w:noProof/>
                <w:webHidden/>
              </w:rPr>
              <w:fldChar w:fldCharType="begin"/>
            </w:r>
            <w:r>
              <w:rPr>
                <w:noProof/>
                <w:webHidden/>
              </w:rPr>
              <w:instrText xml:space="preserve"> PAGEREF _Toc170304426 \h </w:instrText>
            </w:r>
            <w:r>
              <w:rPr>
                <w:noProof/>
                <w:webHidden/>
              </w:rPr>
            </w:r>
            <w:r>
              <w:rPr>
                <w:noProof/>
                <w:webHidden/>
              </w:rPr>
              <w:fldChar w:fldCharType="separate"/>
            </w:r>
            <w:r>
              <w:rPr>
                <w:noProof/>
                <w:webHidden/>
              </w:rPr>
              <w:t>62</w:t>
            </w:r>
            <w:r>
              <w:rPr>
                <w:noProof/>
                <w:webHidden/>
              </w:rPr>
              <w:fldChar w:fldCharType="end"/>
            </w:r>
          </w:hyperlink>
        </w:p>
        <w:p w14:paraId="067B0F91" w14:textId="4A1FD1A1"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27" w:history="1">
            <w:r w:rsidRPr="009B677F">
              <w:rPr>
                <w:rStyle w:val="Hyperlink"/>
                <w:noProof/>
                <w:lang w:val="en-CA"/>
              </w:rPr>
              <w:t>3.2.29</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Enhanced bi-directional motion compensation</w:t>
            </w:r>
            <w:r>
              <w:rPr>
                <w:noProof/>
                <w:webHidden/>
              </w:rPr>
              <w:tab/>
            </w:r>
            <w:r>
              <w:rPr>
                <w:noProof/>
                <w:webHidden/>
              </w:rPr>
              <w:fldChar w:fldCharType="begin"/>
            </w:r>
            <w:r>
              <w:rPr>
                <w:noProof/>
                <w:webHidden/>
              </w:rPr>
              <w:instrText xml:space="preserve"> PAGEREF _Toc170304427 \h </w:instrText>
            </w:r>
            <w:r>
              <w:rPr>
                <w:noProof/>
                <w:webHidden/>
              </w:rPr>
            </w:r>
            <w:r>
              <w:rPr>
                <w:noProof/>
                <w:webHidden/>
              </w:rPr>
              <w:fldChar w:fldCharType="separate"/>
            </w:r>
            <w:r>
              <w:rPr>
                <w:noProof/>
                <w:webHidden/>
              </w:rPr>
              <w:t>62</w:t>
            </w:r>
            <w:r>
              <w:rPr>
                <w:noProof/>
                <w:webHidden/>
              </w:rPr>
              <w:fldChar w:fldCharType="end"/>
            </w:r>
          </w:hyperlink>
        </w:p>
        <w:p w14:paraId="3A10D6D0" w14:textId="61B4D9E8"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28" w:history="1">
            <w:r w:rsidRPr="009B677F">
              <w:rPr>
                <w:rStyle w:val="Hyperlink"/>
                <w:noProof/>
                <w:lang w:val="en-CA"/>
              </w:rPr>
              <w:t>3.2.30</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Motion compensated picture boundary padding</w:t>
            </w:r>
            <w:r>
              <w:rPr>
                <w:noProof/>
                <w:webHidden/>
              </w:rPr>
              <w:tab/>
            </w:r>
            <w:r>
              <w:rPr>
                <w:noProof/>
                <w:webHidden/>
              </w:rPr>
              <w:fldChar w:fldCharType="begin"/>
            </w:r>
            <w:r>
              <w:rPr>
                <w:noProof/>
                <w:webHidden/>
              </w:rPr>
              <w:instrText xml:space="preserve"> PAGEREF _Toc170304428 \h </w:instrText>
            </w:r>
            <w:r>
              <w:rPr>
                <w:noProof/>
                <w:webHidden/>
              </w:rPr>
            </w:r>
            <w:r>
              <w:rPr>
                <w:noProof/>
                <w:webHidden/>
              </w:rPr>
              <w:fldChar w:fldCharType="separate"/>
            </w:r>
            <w:r>
              <w:rPr>
                <w:noProof/>
                <w:webHidden/>
              </w:rPr>
              <w:t>63</w:t>
            </w:r>
            <w:r>
              <w:rPr>
                <w:noProof/>
                <w:webHidden/>
              </w:rPr>
              <w:fldChar w:fldCharType="end"/>
            </w:r>
          </w:hyperlink>
        </w:p>
        <w:p w14:paraId="330DB8B0" w14:textId="5909FBF1"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29" w:history="1">
            <w:r w:rsidRPr="009B677F">
              <w:rPr>
                <w:rStyle w:val="Hyperlink"/>
                <w:noProof/>
              </w:rPr>
              <w:t>3.2.31</w:t>
            </w:r>
            <w:r>
              <w:rPr>
                <w:rFonts w:asciiTheme="minorHAnsi" w:eastAsiaTheme="minorEastAsia" w:hAnsiTheme="minorHAnsi" w:cstheme="minorBidi"/>
                <w:noProof/>
                <w:kern w:val="2"/>
                <w:sz w:val="24"/>
                <w:szCs w:val="24"/>
                <w14:ligatures w14:val="standardContextual"/>
              </w:rPr>
              <w:tab/>
            </w:r>
            <w:r w:rsidRPr="009B677F">
              <w:rPr>
                <w:rStyle w:val="Hyperlink"/>
                <w:noProof/>
              </w:rPr>
              <w:t>Block level reference picture list reordering</w:t>
            </w:r>
            <w:r>
              <w:rPr>
                <w:noProof/>
                <w:webHidden/>
              </w:rPr>
              <w:tab/>
            </w:r>
            <w:r>
              <w:rPr>
                <w:noProof/>
                <w:webHidden/>
              </w:rPr>
              <w:fldChar w:fldCharType="begin"/>
            </w:r>
            <w:r>
              <w:rPr>
                <w:noProof/>
                <w:webHidden/>
              </w:rPr>
              <w:instrText xml:space="preserve"> PAGEREF _Toc170304429 \h </w:instrText>
            </w:r>
            <w:r>
              <w:rPr>
                <w:noProof/>
                <w:webHidden/>
              </w:rPr>
            </w:r>
            <w:r>
              <w:rPr>
                <w:noProof/>
                <w:webHidden/>
              </w:rPr>
              <w:fldChar w:fldCharType="separate"/>
            </w:r>
            <w:r>
              <w:rPr>
                <w:noProof/>
                <w:webHidden/>
              </w:rPr>
              <w:t>64</w:t>
            </w:r>
            <w:r>
              <w:rPr>
                <w:noProof/>
                <w:webHidden/>
              </w:rPr>
              <w:fldChar w:fldCharType="end"/>
            </w:r>
          </w:hyperlink>
        </w:p>
        <w:p w14:paraId="30730A96" w14:textId="55BD5372"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30" w:history="1">
            <w:r w:rsidRPr="009B677F">
              <w:rPr>
                <w:rStyle w:val="Hyperlink"/>
                <w:noProof/>
                <w:lang w:val="en-CA"/>
              </w:rPr>
              <w:t>3.2.32</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Reference picture resampling (RPR)</w:t>
            </w:r>
            <w:r>
              <w:rPr>
                <w:noProof/>
                <w:webHidden/>
              </w:rPr>
              <w:tab/>
            </w:r>
            <w:r>
              <w:rPr>
                <w:noProof/>
                <w:webHidden/>
              </w:rPr>
              <w:fldChar w:fldCharType="begin"/>
            </w:r>
            <w:r>
              <w:rPr>
                <w:noProof/>
                <w:webHidden/>
              </w:rPr>
              <w:instrText xml:space="preserve"> PAGEREF _Toc170304430 \h </w:instrText>
            </w:r>
            <w:r>
              <w:rPr>
                <w:noProof/>
                <w:webHidden/>
              </w:rPr>
            </w:r>
            <w:r>
              <w:rPr>
                <w:noProof/>
                <w:webHidden/>
              </w:rPr>
              <w:fldChar w:fldCharType="separate"/>
            </w:r>
            <w:r>
              <w:rPr>
                <w:noProof/>
                <w:webHidden/>
              </w:rPr>
              <w:t>64</w:t>
            </w:r>
            <w:r>
              <w:rPr>
                <w:noProof/>
                <w:webHidden/>
              </w:rPr>
              <w:fldChar w:fldCharType="end"/>
            </w:r>
          </w:hyperlink>
        </w:p>
        <w:p w14:paraId="4869DD61" w14:textId="1C632B9E"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31" w:history="1">
            <w:r w:rsidRPr="009B677F">
              <w:rPr>
                <w:rStyle w:val="Hyperlink"/>
                <w:noProof/>
                <w:lang w:val="en-CA"/>
              </w:rPr>
              <w:t>3.2.33</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Reconstruction-Reordered IBC (RR-IBC)</w:t>
            </w:r>
            <w:r>
              <w:rPr>
                <w:noProof/>
                <w:webHidden/>
              </w:rPr>
              <w:tab/>
            </w:r>
            <w:r>
              <w:rPr>
                <w:noProof/>
                <w:webHidden/>
              </w:rPr>
              <w:fldChar w:fldCharType="begin"/>
            </w:r>
            <w:r>
              <w:rPr>
                <w:noProof/>
                <w:webHidden/>
              </w:rPr>
              <w:instrText xml:space="preserve"> PAGEREF _Toc170304431 \h </w:instrText>
            </w:r>
            <w:r>
              <w:rPr>
                <w:noProof/>
                <w:webHidden/>
              </w:rPr>
            </w:r>
            <w:r>
              <w:rPr>
                <w:noProof/>
                <w:webHidden/>
              </w:rPr>
              <w:fldChar w:fldCharType="separate"/>
            </w:r>
            <w:r>
              <w:rPr>
                <w:noProof/>
                <w:webHidden/>
              </w:rPr>
              <w:t>64</w:t>
            </w:r>
            <w:r>
              <w:rPr>
                <w:noProof/>
                <w:webHidden/>
              </w:rPr>
              <w:fldChar w:fldCharType="end"/>
            </w:r>
          </w:hyperlink>
        </w:p>
        <w:p w14:paraId="205EB79E" w14:textId="4B625602"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32" w:history="1">
            <w:r w:rsidRPr="009B677F">
              <w:rPr>
                <w:rStyle w:val="Hyperlink"/>
                <w:noProof/>
                <w:lang w:val="en-CA"/>
              </w:rPr>
              <w:t>3.2.34</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C</w:t>
            </w:r>
            <w:r w:rsidRPr="009B677F">
              <w:rPr>
                <w:rStyle w:val="Hyperlink"/>
                <w:noProof/>
                <w:lang w:val="en-CA" w:eastAsia="zh-CN"/>
              </w:rPr>
              <w:t>ombination</w:t>
            </w:r>
            <w:r w:rsidRPr="009B677F">
              <w:rPr>
                <w:rStyle w:val="Hyperlink"/>
                <w:noProof/>
                <w:lang w:val="en-CA"/>
              </w:rPr>
              <w:t xml:space="preserve"> of IBC with other coding tools</w:t>
            </w:r>
            <w:r>
              <w:rPr>
                <w:noProof/>
                <w:webHidden/>
              </w:rPr>
              <w:tab/>
            </w:r>
            <w:r>
              <w:rPr>
                <w:noProof/>
                <w:webHidden/>
              </w:rPr>
              <w:fldChar w:fldCharType="begin"/>
            </w:r>
            <w:r>
              <w:rPr>
                <w:noProof/>
                <w:webHidden/>
              </w:rPr>
              <w:instrText xml:space="preserve"> PAGEREF _Toc170304432 \h </w:instrText>
            </w:r>
            <w:r>
              <w:rPr>
                <w:noProof/>
                <w:webHidden/>
              </w:rPr>
            </w:r>
            <w:r>
              <w:rPr>
                <w:noProof/>
                <w:webHidden/>
              </w:rPr>
              <w:fldChar w:fldCharType="separate"/>
            </w:r>
            <w:r>
              <w:rPr>
                <w:noProof/>
                <w:webHidden/>
              </w:rPr>
              <w:t>66</w:t>
            </w:r>
            <w:r>
              <w:rPr>
                <w:noProof/>
                <w:webHidden/>
              </w:rPr>
              <w:fldChar w:fldCharType="end"/>
            </w:r>
          </w:hyperlink>
        </w:p>
        <w:p w14:paraId="6CB6F905" w14:textId="77FAD7D2"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33" w:history="1">
            <w:r w:rsidRPr="009B677F">
              <w:rPr>
                <w:rStyle w:val="Hyperlink"/>
                <w:noProof/>
                <w:lang w:val="en-CA"/>
              </w:rPr>
              <w:t>3.2.35</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Template matching based BCW index derivation for merge mode</w:t>
            </w:r>
            <w:r>
              <w:rPr>
                <w:noProof/>
                <w:webHidden/>
              </w:rPr>
              <w:tab/>
            </w:r>
            <w:r>
              <w:rPr>
                <w:noProof/>
                <w:webHidden/>
              </w:rPr>
              <w:fldChar w:fldCharType="begin"/>
            </w:r>
            <w:r>
              <w:rPr>
                <w:noProof/>
                <w:webHidden/>
              </w:rPr>
              <w:instrText xml:space="preserve"> PAGEREF _Toc170304433 \h </w:instrText>
            </w:r>
            <w:r>
              <w:rPr>
                <w:noProof/>
                <w:webHidden/>
              </w:rPr>
            </w:r>
            <w:r>
              <w:rPr>
                <w:noProof/>
                <w:webHidden/>
              </w:rPr>
              <w:fldChar w:fldCharType="separate"/>
            </w:r>
            <w:r>
              <w:rPr>
                <w:noProof/>
                <w:webHidden/>
              </w:rPr>
              <w:t>68</w:t>
            </w:r>
            <w:r>
              <w:rPr>
                <w:noProof/>
                <w:webHidden/>
              </w:rPr>
              <w:fldChar w:fldCharType="end"/>
            </w:r>
          </w:hyperlink>
        </w:p>
        <w:p w14:paraId="427C1FBD" w14:textId="019CDC09"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34" w:history="1">
            <w:r w:rsidRPr="009B677F">
              <w:rPr>
                <w:rStyle w:val="Hyperlink"/>
                <w:noProof/>
                <w:lang w:val="en-CA"/>
              </w:rPr>
              <w:t>3.2.36</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DMVR for affine merge coded blocks</w:t>
            </w:r>
            <w:r>
              <w:rPr>
                <w:noProof/>
                <w:webHidden/>
              </w:rPr>
              <w:tab/>
            </w:r>
            <w:r>
              <w:rPr>
                <w:noProof/>
                <w:webHidden/>
              </w:rPr>
              <w:fldChar w:fldCharType="begin"/>
            </w:r>
            <w:r>
              <w:rPr>
                <w:noProof/>
                <w:webHidden/>
              </w:rPr>
              <w:instrText xml:space="preserve"> PAGEREF _Toc170304434 \h </w:instrText>
            </w:r>
            <w:r>
              <w:rPr>
                <w:noProof/>
                <w:webHidden/>
              </w:rPr>
            </w:r>
            <w:r>
              <w:rPr>
                <w:noProof/>
                <w:webHidden/>
              </w:rPr>
              <w:fldChar w:fldCharType="separate"/>
            </w:r>
            <w:r>
              <w:rPr>
                <w:noProof/>
                <w:webHidden/>
              </w:rPr>
              <w:t>68</w:t>
            </w:r>
            <w:r>
              <w:rPr>
                <w:noProof/>
                <w:webHidden/>
              </w:rPr>
              <w:fldChar w:fldCharType="end"/>
            </w:r>
          </w:hyperlink>
        </w:p>
        <w:p w14:paraId="2EDA774B" w14:textId="47F0C560"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35" w:history="1">
            <w:r w:rsidRPr="009B677F">
              <w:rPr>
                <w:rStyle w:val="Hyperlink"/>
                <w:noProof/>
                <w:lang w:val="en-CA"/>
              </w:rPr>
              <w:t>3.2.37</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InterCCCM</w:t>
            </w:r>
            <w:r>
              <w:rPr>
                <w:noProof/>
                <w:webHidden/>
              </w:rPr>
              <w:tab/>
            </w:r>
            <w:r>
              <w:rPr>
                <w:noProof/>
                <w:webHidden/>
              </w:rPr>
              <w:fldChar w:fldCharType="begin"/>
            </w:r>
            <w:r>
              <w:rPr>
                <w:noProof/>
                <w:webHidden/>
              </w:rPr>
              <w:instrText xml:space="preserve"> PAGEREF _Toc170304435 \h </w:instrText>
            </w:r>
            <w:r>
              <w:rPr>
                <w:noProof/>
                <w:webHidden/>
              </w:rPr>
            </w:r>
            <w:r>
              <w:rPr>
                <w:noProof/>
                <w:webHidden/>
              </w:rPr>
              <w:fldChar w:fldCharType="separate"/>
            </w:r>
            <w:r>
              <w:rPr>
                <w:noProof/>
                <w:webHidden/>
              </w:rPr>
              <w:t>69</w:t>
            </w:r>
            <w:r>
              <w:rPr>
                <w:noProof/>
                <w:webHidden/>
              </w:rPr>
              <w:fldChar w:fldCharType="end"/>
            </w:r>
          </w:hyperlink>
        </w:p>
        <w:p w14:paraId="0E1F45BA" w14:textId="2969088F"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36" w:history="1">
            <w:r w:rsidRPr="009B677F">
              <w:rPr>
                <w:rStyle w:val="Hyperlink"/>
                <w:noProof/>
                <w:lang w:val="en-CA"/>
              </w:rPr>
              <w:t>3.2.38</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CCP merge for chroma inter blocks</w:t>
            </w:r>
            <w:r>
              <w:rPr>
                <w:noProof/>
                <w:webHidden/>
              </w:rPr>
              <w:tab/>
            </w:r>
            <w:r>
              <w:rPr>
                <w:noProof/>
                <w:webHidden/>
              </w:rPr>
              <w:fldChar w:fldCharType="begin"/>
            </w:r>
            <w:r>
              <w:rPr>
                <w:noProof/>
                <w:webHidden/>
              </w:rPr>
              <w:instrText xml:space="preserve"> PAGEREF _Toc170304436 \h </w:instrText>
            </w:r>
            <w:r>
              <w:rPr>
                <w:noProof/>
                <w:webHidden/>
              </w:rPr>
            </w:r>
            <w:r>
              <w:rPr>
                <w:noProof/>
                <w:webHidden/>
              </w:rPr>
              <w:fldChar w:fldCharType="separate"/>
            </w:r>
            <w:r>
              <w:rPr>
                <w:noProof/>
                <w:webHidden/>
              </w:rPr>
              <w:t>70</w:t>
            </w:r>
            <w:r>
              <w:rPr>
                <w:noProof/>
                <w:webHidden/>
              </w:rPr>
              <w:fldChar w:fldCharType="end"/>
            </w:r>
          </w:hyperlink>
        </w:p>
        <w:p w14:paraId="60C29D00" w14:textId="140212DA"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37" w:history="1">
            <w:r w:rsidRPr="009B677F">
              <w:rPr>
                <w:rStyle w:val="Hyperlink"/>
                <w:noProof/>
                <w:lang w:val="en-CA"/>
              </w:rPr>
              <w:t>3.2.39</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Temporal partitioning prediction</w:t>
            </w:r>
            <w:r>
              <w:rPr>
                <w:noProof/>
                <w:webHidden/>
              </w:rPr>
              <w:tab/>
            </w:r>
            <w:r>
              <w:rPr>
                <w:noProof/>
                <w:webHidden/>
              </w:rPr>
              <w:fldChar w:fldCharType="begin"/>
            </w:r>
            <w:r>
              <w:rPr>
                <w:noProof/>
                <w:webHidden/>
              </w:rPr>
              <w:instrText xml:space="preserve"> PAGEREF _Toc170304437 \h </w:instrText>
            </w:r>
            <w:r>
              <w:rPr>
                <w:noProof/>
                <w:webHidden/>
              </w:rPr>
            </w:r>
            <w:r>
              <w:rPr>
                <w:noProof/>
                <w:webHidden/>
              </w:rPr>
              <w:fldChar w:fldCharType="separate"/>
            </w:r>
            <w:r>
              <w:rPr>
                <w:noProof/>
                <w:webHidden/>
              </w:rPr>
              <w:t>70</w:t>
            </w:r>
            <w:r>
              <w:rPr>
                <w:noProof/>
                <w:webHidden/>
              </w:rPr>
              <w:fldChar w:fldCharType="end"/>
            </w:r>
          </w:hyperlink>
        </w:p>
        <w:p w14:paraId="250DFE31" w14:textId="50875AD4"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38" w:history="1">
            <w:r w:rsidRPr="009B677F">
              <w:rPr>
                <w:rStyle w:val="Hyperlink"/>
                <w:noProof/>
                <w:lang w:val="en-CA"/>
              </w:rPr>
              <w:t>3.2.40</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Chained motion vector prediction (CMVP)</w:t>
            </w:r>
            <w:r>
              <w:rPr>
                <w:noProof/>
                <w:webHidden/>
              </w:rPr>
              <w:tab/>
            </w:r>
            <w:r>
              <w:rPr>
                <w:noProof/>
                <w:webHidden/>
              </w:rPr>
              <w:fldChar w:fldCharType="begin"/>
            </w:r>
            <w:r>
              <w:rPr>
                <w:noProof/>
                <w:webHidden/>
              </w:rPr>
              <w:instrText xml:space="preserve"> PAGEREF _Toc170304438 \h </w:instrText>
            </w:r>
            <w:r>
              <w:rPr>
                <w:noProof/>
                <w:webHidden/>
              </w:rPr>
            </w:r>
            <w:r>
              <w:rPr>
                <w:noProof/>
                <w:webHidden/>
              </w:rPr>
              <w:fldChar w:fldCharType="separate"/>
            </w:r>
            <w:r>
              <w:rPr>
                <w:noProof/>
                <w:webHidden/>
              </w:rPr>
              <w:t>72</w:t>
            </w:r>
            <w:r>
              <w:rPr>
                <w:noProof/>
                <w:webHidden/>
              </w:rPr>
              <w:fldChar w:fldCharType="end"/>
            </w:r>
          </w:hyperlink>
        </w:p>
        <w:p w14:paraId="24DD5493" w14:textId="2D9D4961" w:rsidR="00E264D5" w:rsidRDefault="00E264D5">
          <w:pPr>
            <w:pStyle w:val="TOC2"/>
            <w:tabs>
              <w:tab w:val="left" w:pos="880"/>
              <w:tab w:val="right" w:pos="9350"/>
            </w:tabs>
            <w:rPr>
              <w:rFonts w:asciiTheme="minorHAnsi" w:eastAsiaTheme="minorEastAsia" w:hAnsiTheme="minorHAnsi" w:cstheme="minorBidi"/>
              <w:noProof/>
              <w:kern w:val="2"/>
              <w:sz w:val="24"/>
              <w:szCs w:val="24"/>
              <w14:ligatures w14:val="standardContextual"/>
            </w:rPr>
          </w:pPr>
          <w:hyperlink w:anchor="_Toc170304439" w:history="1">
            <w:r w:rsidRPr="009B677F">
              <w:rPr>
                <w:rStyle w:val="Hyperlink"/>
                <w:noProof/>
                <w:lang w:val="en-CA"/>
              </w:rPr>
              <w:t>3.3</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Transform and coefficient coding</w:t>
            </w:r>
            <w:r>
              <w:rPr>
                <w:noProof/>
                <w:webHidden/>
              </w:rPr>
              <w:tab/>
            </w:r>
            <w:r>
              <w:rPr>
                <w:noProof/>
                <w:webHidden/>
              </w:rPr>
              <w:fldChar w:fldCharType="begin"/>
            </w:r>
            <w:r>
              <w:rPr>
                <w:noProof/>
                <w:webHidden/>
              </w:rPr>
              <w:instrText xml:space="preserve"> PAGEREF _Toc170304439 \h </w:instrText>
            </w:r>
            <w:r>
              <w:rPr>
                <w:noProof/>
                <w:webHidden/>
              </w:rPr>
            </w:r>
            <w:r>
              <w:rPr>
                <w:noProof/>
                <w:webHidden/>
              </w:rPr>
              <w:fldChar w:fldCharType="separate"/>
            </w:r>
            <w:r>
              <w:rPr>
                <w:noProof/>
                <w:webHidden/>
              </w:rPr>
              <w:t>72</w:t>
            </w:r>
            <w:r>
              <w:rPr>
                <w:noProof/>
                <w:webHidden/>
              </w:rPr>
              <w:fldChar w:fldCharType="end"/>
            </w:r>
          </w:hyperlink>
        </w:p>
        <w:p w14:paraId="5A025CC6" w14:textId="47E082C7"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40" w:history="1">
            <w:r w:rsidRPr="009B677F">
              <w:rPr>
                <w:rStyle w:val="Hyperlink"/>
                <w:noProof/>
                <w:lang w:val="en-CA"/>
              </w:rPr>
              <w:t>3.3.1</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Shifting the quantization centers</w:t>
            </w:r>
            <w:r>
              <w:rPr>
                <w:noProof/>
                <w:webHidden/>
              </w:rPr>
              <w:tab/>
            </w:r>
            <w:r>
              <w:rPr>
                <w:noProof/>
                <w:webHidden/>
              </w:rPr>
              <w:fldChar w:fldCharType="begin"/>
            </w:r>
            <w:r>
              <w:rPr>
                <w:noProof/>
                <w:webHidden/>
              </w:rPr>
              <w:instrText xml:space="preserve"> PAGEREF _Toc170304440 \h </w:instrText>
            </w:r>
            <w:r>
              <w:rPr>
                <w:noProof/>
                <w:webHidden/>
              </w:rPr>
            </w:r>
            <w:r>
              <w:rPr>
                <w:noProof/>
                <w:webHidden/>
              </w:rPr>
              <w:fldChar w:fldCharType="separate"/>
            </w:r>
            <w:r>
              <w:rPr>
                <w:noProof/>
                <w:webHidden/>
              </w:rPr>
              <w:t>72</w:t>
            </w:r>
            <w:r>
              <w:rPr>
                <w:noProof/>
                <w:webHidden/>
              </w:rPr>
              <w:fldChar w:fldCharType="end"/>
            </w:r>
          </w:hyperlink>
        </w:p>
        <w:p w14:paraId="27ADFBD0" w14:textId="74C7E589"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41" w:history="1">
            <w:r w:rsidRPr="009B677F">
              <w:rPr>
                <w:rStyle w:val="Hyperlink"/>
                <w:noProof/>
                <w:lang w:val="en-CA"/>
              </w:rPr>
              <w:t>3.3.2</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Dependent quantization with 8-states</w:t>
            </w:r>
            <w:r>
              <w:rPr>
                <w:noProof/>
                <w:webHidden/>
              </w:rPr>
              <w:tab/>
            </w:r>
            <w:r>
              <w:rPr>
                <w:noProof/>
                <w:webHidden/>
              </w:rPr>
              <w:fldChar w:fldCharType="begin"/>
            </w:r>
            <w:r>
              <w:rPr>
                <w:noProof/>
                <w:webHidden/>
              </w:rPr>
              <w:instrText xml:space="preserve"> PAGEREF _Toc170304441 \h </w:instrText>
            </w:r>
            <w:r>
              <w:rPr>
                <w:noProof/>
                <w:webHidden/>
              </w:rPr>
            </w:r>
            <w:r>
              <w:rPr>
                <w:noProof/>
                <w:webHidden/>
              </w:rPr>
              <w:fldChar w:fldCharType="separate"/>
            </w:r>
            <w:r>
              <w:rPr>
                <w:noProof/>
                <w:webHidden/>
              </w:rPr>
              <w:t>73</w:t>
            </w:r>
            <w:r>
              <w:rPr>
                <w:noProof/>
                <w:webHidden/>
              </w:rPr>
              <w:fldChar w:fldCharType="end"/>
            </w:r>
          </w:hyperlink>
        </w:p>
        <w:p w14:paraId="58A212E8" w14:textId="4B078FED"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42" w:history="1">
            <w:r w:rsidRPr="009B677F">
              <w:rPr>
                <w:rStyle w:val="Hyperlink"/>
                <w:noProof/>
                <w:lang w:val="en-CA"/>
              </w:rPr>
              <w:t>3.3.3</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Maximum Transform Size and Zeroing-out of Transform Coefficients</w:t>
            </w:r>
            <w:r>
              <w:rPr>
                <w:noProof/>
                <w:webHidden/>
              </w:rPr>
              <w:tab/>
            </w:r>
            <w:r>
              <w:rPr>
                <w:noProof/>
                <w:webHidden/>
              </w:rPr>
              <w:fldChar w:fldCharType="begin"/>
            </w:r>
            <w:r>
              <w:rPr>
                <w:noProof/>
                <w:webHidden/>
              </w:rPr>
              <w:instrText xml:space="preserve"> PAGEREF _Toc170304442 \h </w:instrText>
            </w:r>
            <w:r>
              <w:rPr>
                <w:noProof/>
                <w:webHidden/>
              </w:rPr>
            </w:r>
            <w:r>
              <w:rPr>
                <w:noProof/>
                <w:webHidden/>
              </w:rPr>
              <w:fldChar w:fldCharType="separate"/>
            </w:r>
            <w:r>
              <w:rPr>
                <w:noProof/>
                <w:webHidden/>
              </w:rPr>
              <w:t>74</w:t>
            </w:r>
            <w:r>
              <w:rPr>
                <w:noProof/>
                <w:webHidden/>
              </w:rPr>
              <w:fldChar w:fldCharType="end"/>
            </w:r>
          </w:hyperlink>
        </w:p>
        <w:p w14:paraId="5CBC3EE6" w14:textId="0F3E21BA"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43" w:history="1">
            <w:r w:rsidRPr="009B677F">
              <w:rPr>
                <w:rStyle w:val="Hyperlink"/>
                <w:noProof/>
                <w:lang w:val="en-CA"/>
              </w:rPr>
              <w:t>3.3.4</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Enhanced MTS for intra coding</w:t>
            </w:r>
            <w:r>
              <w:rPr>
                <w:noProof/>
                <w:webHidden/>
              </w:rPr>
              <w:tab/>
            </w:r>
            <w:r>
              <w:rPr>
                <w:noProof/>
                <w:webHidden/>
              </w:rPr>
              <w:fldChar w:fldCharType="begin"/>
            </w:r>
            <w:r>
              <w:rPr>
                <w:noProof/>
                <w:webHidden/>
              </w:rPr>
              <w:instrText xml:space="preserve"> PAGEREF _Toc170304443 \h </w:instrText>
            </w:r>
            <w:r>
              <w:rPr>
                <w:noProof/>
                <w:webHidden/>
              </w:rPr>
            </w:r>
            <w:r>
              <w:rPr>
                <w:noProof/>
                <w:webHidden/>
              </w:rPr>
              <w:fldChar w:fldCharType="separate"/>
            </w:r>
            <w:r>
              <w:rPr>
                <w:noProof/>
                <w:webHidden/>
              </w:rPr>
              <w:t>74</w:t>
            </w:r>
            <w:r>
              <w:rPr>
                <w:noProof/>
                <w:webHidden/>
              </w:rPr>
              <w:fldChar w:fldCharType="end"/>
            </w:r>
          </w:hyperlink>
        </w:p>
        <w:p w14:paraId="3CC5D79E" w14:textId="1483D747"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44" w:history="1">
            <w:r w:rsidRPr="009B677F">
              <w:rPr>
                <w:rStyle w:val="Hyperlink"/>
                <w:noProof/>
                <w:lang w:val="en-CA"/>
              </w:rPr>
              <w:t>3.3.5</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Inter MTS optimization</w:t>
            </w:r>
            <w:r>
              <w:rPr>
                <w:noProof/>
                <w:webHidden/>
              </w:rPr>
              <w:tab/>
            </w:r>
            <w:r>
              <w:rPr>
                <w:noProof/>
                <w:webHidden/>
              </w:rPr>
              <w:fldChar w:fldCharType="begin"/>
            </w:r>
            <w:r>
              <w:rPr>
                <w:noProof/>
                <w:webHidden/>
              </w:rPr>
              <w:instrText xml:space="preserve"> PAGEREF _Toc170304444 \h </w:instrText>
            </w:r>
            <w:r>
              <w:rPr>
                <w:noProof/>
                <w:webHidden/>
              </w:rPr>
            </w:r>
            <w:r>
              <w:rPr>
                <w:noProof/>
                <w:webHidden/>
              </w:rPr>
              <w:fldChar w:fldCharType="separate"/>
            </w:r>
            <w:r>
              <w:rPr>
                <w:noProof/>
                <w:webHidden/>
              </w:rPr>
              <w:t>75</w:t>
            </w:r>
            <w:r>
              <w:rPr>
                <w:noProof/>
                <w:webHidden/>
              </w:rPr>
              <w:fldChar w:fldCharType="end"/>
            </w:r>
          </w:hyperlink>
        </w:p>
        <w:p w14:paraId="0CEDAEFB" w14:textId="2A3851EF"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45" w:history="1">
            <w:r w:rsidRPr="009B677F">
              <w:rPr>
                <w:rStyle w:val="Hyperlink"/>
                <w:noProof/>
                <w:lang w:val="en-CA"/>
              </w:rPr>
              <w:t>3.3.6</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Secondary Transformation: LFNST extension with large kernel</w:t>
            </w:r>
            <w:r>
              <w:rPr>
                <w:noProof/>
                <w:webHidden/>
              </w:rPr>
              <w:tab/>
            </w:r>
            <w:r>
              <w:rPr>
                <w:noProof/>
                <w:webHidden/>
              </w:rPr>
              <w:fldChar w:fldCharType="begin"/>
            </w:r>
            <w:r>
              <w:rPr>
                <w:noProof/>
                <w:webHidden/>
              </w:rPr>
              <w:instrText xml:space="preserve"> PAGEREF _Toc170304445 \h </w:instrText>
            </w:r>
            <w:r>
              <w:rPr>
                <w:noProof/>
                <w:webHidden/>
              </w:rPr>
            </w:r>
            <w:r>
              <w:rPr>
                <w:noProof/>
                <w:webHidden/>
              </w:rPr>
              <w:fldChar w:fldCharType="separate"/>
            </w:r>
            <w:r>
              <w:rPr>
                <w:noProof/>
                <w:webHidden/>
              </w:rPr>
              <w:t>75</w:t>
            </w:r>
            <w:r>
              <w:rPr>
                <w:noProof/>
                <w:webHidden/>
              </w:rPr>
              <w:fldChar w:fldCharType="end"/>
            </w:r>
          </w:hyperlink>
        </w:p>
        <w:p w14:paraId="155E79D9" w14:textId="480481AB"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46" w:history="1">
            <w:r w:rsidRPr="009B677F">
              <w:rPr>
                <w:rStyle w:val="Hyperlink"/>
                <w:noProof/>
                <w:lang w:val="en-CA"/>
              </w:rPr>
              <w:t>3.3.7</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Non-separable primary transform (NSPT) for intra coding</w:t>
            </w:r>
            <w:r>
              <w:rPr>
                <w:noProof/>
                <w:webHidden/>
              </w:rPr>
              <w:tab/>
            </w:r>
            <w:r>
              <w:rPr>
                <w:noProof/>
                <w:webHidden/>
              </w:rPr>
              <w:fldChar w:fldCharType="begin"/>
            </w:r>
            <w:r>
              <w:rPr>
                <w:noProof/>
                <w:webHidden/>
              </w:rPr>
              <w:instrText xml:space="preserve"> PAGEREF _Toc170304446 \h </w:instrText>
            </w:r>
            <w:r>
              <w:rPr>
                <w:noProof/>
                <w:webHidden/>
              </w:rPr>
            </w:r>
            <w:r>
              <w:rPr>
                <w:noProof/>
                <w:webHidden/>
              </w:rPr>
              <w:fldChar w:fldCharType="separate"/>
            </w:r>
            <w:r>
              <w:rPr>
                <w:noProof/>
                <w:webHidden/>
              </w:rPr>
              <w:t>77</w:t>
            </w:r>
            <w:r>
              <w:rPr>
                <w:noProof/>
                <w:webHidden/>
              </w:rPr>
              <w:fldChar w:fldCharType="end"/>
            </w:r>
          </w:hyperlink>
        </w:p>
        <w:p w14:paraId="6475492E" w14:textId="2725049F"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47" w:history="1">
            <w:r w:rsidRPr="009B677F">
              <w:rPr>
                <w:rStyle w:val="Hyperlink"/>
                <w:noProof/>
              </w:rPr>
              <w:t>3.3.8</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LFNST/NSPT for inter coding</w:t>
            </w:r>
            <w:r>
              <w:rPr>
                <w:noProof/>
                <w:webHidden/>
              </w:rPr>
              <w:tab/>
            </w:r>
            <w:r>
              <w:rPr>
                <w:noProof/>
                <w:webHidden/>
              </w:rPr>
              <w:fldChar w:fldCharType="begin"/>
            </w:r>
            <w:r>
              <w:rPr>
                <w:noProof/>
                <w:webHidden/>
              </w:rPr>
              <w:instrText xml:space="preserve"> PAGEREF _Toc170304447 \h </w:instrText>
            </w:r>
            <w:r>
              <w:rPr>
                <w:noProof/>
                <w:webHidden/>
              </w:rPr>
            </w:r>
            <w:r>
              <w:rPr>
                <w:noProof/>
                <w:webHidden/>
              </w:rPr>
              <w:fldChar w:fldCharType="separate"/>
            </w:r>
            <w:r>
              <w:rPr>
                <w:noProof/>
                <w:webHidden/>
              </w:rPr>
              <w:t>78</w:t>
            </w:r>
            <w:r>
              <w:rPr>
                <w:noProof/>
                <w:webHidden/>
              </w:rPr>
              <w:fldChar w:fldCharType="end"/>
            </w:r>
          </w:hyperlink>
        </w:p>
        <w:p w14:paraId="02855144" w14:textId="255A98B4"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48" w:history="1">
            <w:r w:rsidRPr="009B677F">
              <w:rPr>
                <w:rStyle w:val="Hyperlink"/>
                <w:noProof/>
              </w:rPr>
              <w:t>3.3.9</w:t>
            </w:r>
            <w:r>
              <w:rPr>
                <w:rFonts w:asciiTheme="minorHAnsi" w:eastAsiaTheme="minorEastAsia" w:hAnsiTheme="minorHAnsi" w:cstheme="minorBidi"/>
                <w:noProof/>
                <w:kern w:val="2"/>
                <w:sz w:val="24"/>
                <w:szCs w:val="24"/>
                <w14:ligatures w14:val="standardContextual"/>
              </w:rPr>
              <w:tab/>
            </w:r>
            <w:r w:rsidRPr="009B677F">
              <w:rPr>
                <w:rStyle w:val="Hyperlink"/>
                <w:noProof/>
              </w:rPr>
              <w:t>Transform coefficient coding</w:t>
            </w:r>
            <w:r>
              <w:rPr>
                <w:noProof/>
                <w:webHidden/>
              </w:rPr>
              <w:tab/>
            </w:r>
            <w:r>
              <w:rPr>
                <w:noProof/>
                <w:webHidden/>
              </w:rPr>
              <w:fldChar w:fldCharType="begin"/>
            </w:r>
            <w:r>
              <w:rPr>
                <w:noProof/>
                <w:webHidden/>
              </w:rPr>
              <w:instrText xml:space="preserve"> PAGEREF _Toc170304448 \h </w:instrText>
            </w:r>
            <w:r>
              <w:rPr>
                <w:noProof/>
                <w:webHidden/>
              </w:rPr>
            </w:r>
            <w:r>
              <w:rPr>
                <w:noProof/>
                <w:webHidden/>
              </w:rPr>
              <w:fldChar w:fldCharType="separate"/>
            </w:r>
            <w:r>
              <w:rPr>
                <w:noProof/>
                <w:webHidden/>
              </w:rPr>
              <w:t>78</w:t>
            </w:r>
            <w:r>
              <w:rPr>
                <w:noProof/>
                <w:webHidden/>
              </w:rPr>
              <w:fldChar w:fldCharType="end"/>
            </w:r>
          </w:hyperlink>
        </w:p>
        <w:p w14:paraId="4F8B523A" w14:textId="79AB37BF"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49" w:history="1">
            <w:r w:rsidRPr="009B677F">
              <w:rPr>
                <w:rStyle w:val="Hyperlink"/>
                <w:noProof/>
                <w:lang w:val="en-CA"/>
              </w:rPr>
              <w:t>3.3.10</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Sign prediction</w:t>
            </w:r>
            <w:r>
              <w:rPr>
                <w:noProof/>
                <w:webHidden/>
              </w:rPr>
              <w:tab/>
            </w:r>
            <w:r>
              <w:rPr>
                <w:noProof/>
                <w:webHidden/>
              </w:rPr>
              <w:fldChar w:fldCharType="begin"/>
            </w:r>
            <w:r>
              <w:rPr>
                <w:noProof/>
                <w:webHidden/>
              </w:rPr>
              <w:instrText xml:space="preserve"> PAGEREF _Toc170304449 \h </w:instrText>
            </w:r>
            <w:r>
              <w:rPr>
                <w:noProof/>
                <w:webHidden/>
              </w:rPr>
            </w:r>
            <w:r>
              <w:rPr>
                <w:noProof/>
                <w:webHidden/>
              </w:rPr>
              <w:fldChar w:fldCharType="separate"/>
            </w:r>
            <w:r>
              <w:rPr>
                <w:noProof/>
                <w:webHidden/>
              </w:rPr>
              <w:t>79</w:t>
            </w:r>
            <w:r>
              <w:rPr>
                <w:noProof/>
                <w:webHidden/>
              </w:rPr>
              <w:fldChar w:fldCharType="end"/>
            </w:r>
          </w:hyperlink>
        </w:p>
        <w:p w14:paraId="2EDE6193" w14:textId="16DB61F4" w:rsidR="00E264D5" w:rsidRDefault="00E264D5">
          <w:pPr>
            <w:pStyle w:val="TOC2"/>
            <w:tabs>
              <w:tab w:val="left" w:pos="880"/>
              <w:tab w:val="right" w:pos="9350"/>
            </w:tabs>
            <w:rPr>
              <w:rFonts w:asciiTheme="minorHAnsi" w:eastAsiaTheme="minorEastAsia" w:hAnsiTheme="minorHAnsi" w:cstheme="minorBidi"/>
              <w:noProof/>
              <w:kern w:val="2"/>
              <w:sz w:val="24"/>
              <w:szCs w:val="24"/>
              <w14:ligatures w14:val="standardContextual"/>
            </w:rPr>
          </w:pPr>
          <w:hyperlink w:anchor="_Toc170304450" w:history="1">
            <w:r w:rsidRPr="009B677F">
              <w:rPr>
                <w:rStyle w:val="Hyperlink"/>
                <w:noProof/>
                <w:lang w:val="en-CA"/>
              </w:rPr>
              <w:t>3.4</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Adaptive loop filter</w:t>
            </w:r>
            <w:r>
              <w:rPr>
                <w:noProof/>
                <w:webHidden/>
              </w:rPr>
              <w:tab/>
            </w:r>
            <w:r>
              <w:rPr>
                <w:noProof/>
                <w:webHidden/>
              </w:rPr>
              <w:fldChar w:fldCharType="begin"/>
            </w:r>
            <w:r>
              <w:rPr>
                <w:noProof/>
                <w:webHidden/>
              </w:rPr>
              <w:instrText xml:space="preserve"> PAGEREF _Toc170304450 \h </w:instrText>
            </w:r>
            <w:r>
              <w:rPr>
                <w:noProof/>
                <w:webHidden/>
              </w:rPr>
            </w:r>
            <w:r>
              <w:rPr>
                <w:noProof/>
                <w:webHidden/>
              </w:rPr>
              <w:fldChar w:fldCharType="separate"/>
            </w:r>
            <w:r>
              <w:rPr>
                <w:noProof/>
                <w:webHidden/>
              </w:rPr>
              <w:t>80</w:t>
            </w:r>
            <w:r>
              <w:rPr>
                <w:noProof/>
                <w:webHidden/>
              </w:rPr>
              <w:fldChar w:fldCharType="end"/>
            </w:r>
          </w:hyperlink>
        </w:p>
        <w:p w14:paraId="24522177" w14:textId="7CAB0ED6"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51" w:history="1">
            <w:r w:rsidRPr="009B677F">
              <w:rPr>
                <w:rStyle w:val="Hyperlink"/>
                <w:noProof/>
                <w:lang w:val="en-CA"/>
              </w:rPr>
              <w:t>3.4.1</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ALF simplification removal</w:t>
            </w:r>
            <w:r>
              <w:rPr>
                <w:noProof/>
                <w:webHidden/>
              </w:rPr>
              <w:tab/>
            </w:r>
            <w:r>
              <w:rPr>
                <w:noProof/>
                <w:webHidden/>
              </w:rPr>
              <w:fldChar w:fldCharType="begin"/>
            </w:r>
            <w:r>
              <w:rPr>
                <w:noProof/>
                <w:webHidden/>
              </w:rPr>
              <w:instrText xml:space="preserve"> PAGEREF _Toc170304451 \h </w:instrText>
            </w:r>
            <w:r>
              <w:rPr>
                <w:noProof/>
                <w:webHidden/>
              </w:rPr>
            </w:r>
            <w:r>
              <w:rPr>
                <w:noProof/>
                <w:webHidden/>
              </w:rPr>
              <w:fldChar w:fldCharType="separate"/>
            </w:r>
            <w:r>
              <w:rPr>
                <w:noProof/>
                <w:webHidden/>
              </w:rPr>
              <w:t>80</w:t>
            </w:r>
            <w:r>
              <w:rPr>
                <w:noProof/>
                <w:webHidden/>
              </w:rPr>
              <w:fldChar w:fldCharType="end"/>
            </w:r>
          </w:hyperlink>
        </w:p>
        <w:p w14:paraId="7DDA9CA1" w14:textId="0E74B67E"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52" w:history="1">
            <w:r w:rsidRPr="009B677F">
              <w:rPr>
                <w:rStyle w:val="Hyperlink"/>
                <w:noProof/>
                <w:lang w:val="en-CA"/>
              </w:rPr>
              <w:t>3.4.2</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ALF with fixed filters</w:t>
            </w:r>
            <w:r>
              <w:rPr>
                <w:noProof/>
                <w:webHidden/>
              </w:rPr>
              <w:tab/>
            </w:r>
            <w:r>
              <w:rPr>
                <w:noProof/>
                <w:webHidden/>
              </w:rPr>
              <w:fldChar w:fldCharType="begin"/>
            </w:r>
            <w:r>
              <w:rPr>
                <w:noProof/>
                <w:webHidden/>
              </w:rPr>
              <w:instrText xml:space="preserve"> PAGEREF _Toc170304452 \h </w:instrText>
            </w:r>
            <w:r>
              <w:rPr>
                <w:noProof/>
                <w:webHidden/>
              </w:rPr>
            </w:r>
            <w:r>
              <w:rPr>
                <w:noProof/>
                <w:webHidden/>
              </w:rPr>
              <w:fldChar w:fldCharType="separate"/>
            </w:r>
            <w:r>
              <w:rPr>
                <w:noProof/>
                <w:webHidden/>
              </w:rPr>
              <w:t>80</w:t>
            </w:r>
            <w:r>
              <w:rPr>
                <w:noProof/>
                <w:webHidden/>
              </w:rPr>
              <w:fldChar w:fldCharType="end"/>
            </w:r>
          </w:hyperlink>
        </w:p>
        <w:p w14:paraId="46B7DADA" w14:textId="3CFD1369"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53" w:history="1">
            <w:r w:rsidRPr="009B677F">
              <w:rPr>
                <w:rStyle w:val="Hyperlink"/>
                <w:noProof/>
                <w:lang w:val="en-CA"/>
              </w:rPr>
              <w:t>3.4.3</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Filtering</w:t>
            </w:r>
            <w:r>
              <w:rPr>
                <w:noProof/>
                <w:webHidden/>
              </w:rPr>
              <w:tab/>
            </w:r>
            <w:r>
              <w:rPr>
                <w:noProof/>
                <w:webHidden/>
              </w:rPr>
              <w:fldChar w:fldCharType="begin"/>
            </w:r>
            <w:r>
              <w:rPr>
                <w:noProof/>
                <w:webHidden/>
              </w:rPr>
              <w:instrText xml:space="preserve"> PAGEREF _Toc170304453 \h </w:instrText>
            </w:r>
            <w:r>
              <w:rPr>
                <w:noProof/>
                <w:webHidden/>
              </w:rPr>
            </w:r>
            <w:r>
              <w:rPr>
                <w:noProof/>
                <w:webHidden/>
              </w:rPr>
              <w:fldChar w:fldCharType="separate"/>
            </w:r>
            <w:r>
              <w:rPr>
                <w:noProof/>
                <w:webHidden/>
              </w:rPr>
              <w:t>80</w:t>
            </w:r>
            <w:r>
              <w:rPr>
                <w:noProof/>
                <w:webHidden/>
              </w:rPr>
              <w:fldChar w:fldCharType="end"/>
            </w:r>
          </w:hyperlink>
        </w:p>
        <w:p w14:paraId="1653BB88" w14:textId="4D65EDFA"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54" w:history="1">
            <w:r w:rsidRPr="009B677F">
              <w:rPr>
                <w:rStyle w:val="Hyperlink"/>
                <w:noProof/>
                <w:lang w:val="en-CA"/>
              </w:rPr>
              <w:t>3.4.4</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Classification</w:t>
            </w:r>
            <w:r>
              <w:rPr>
                <w:noProof/>
                <w:webHidden/>
              </w:rPr>
              <w:tab/>
            </w:r>
            <w:r>
              <w:rPr>
                <w:noProof/>
                <w:webHidden/>
              </w:rPr>
              <w:fldChar w:fldCharType="begin"/>
            </w:r>
            <w:r>
              <w:rPr>
                <w:noProof/>
                <w:webHidden/>
              </w:rPr>
              <w:instrText xml:space="preserve"> PAGEREF _Toc170304454 \h </w:instrText>
            </w:r>
            <w:r>
              <w:rPr>
                <w:noProof/>
                <w:webHidden/>
              </w:rPr>
            </w:r>
            <w:r>
              <w:rPr>
                <w:noProof/>
                <w:webHidden/>
              </w:rPr>
              <w:fldChar w:fldCharType="separate"/>
            </w:r>
            <w:r>
              <w:rPr>
                <w:noProof/>
                <w:webHidden/>
              </w:rPr>
              <w:t>80</w:t>
            </w:r>
            <w:r>
              <w:rPr>
                <w:noProof/>
                <w:webHidden/>
              </w:rPr>
              <w:fldChar w:fldCharType="end"/>
            </w:r>
          </w:hyperlink>
        </w:p>
        <w:p w14:paraId="254E1E2F" w14:textId="0F18BAC5"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55" w:history="1">
            <w:r w:rsidRPr="009B677F">
              <w:rPr>
                <w:rStyle w:val="Hyperlink"/>
                <w:noProof/>
                <w:lang w:val="en-CA"/>
              </w:rPr>
              <w:t>3.4.5</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Alternative 2x2 ALF classifier</w:t>
            </w:r>
            <w:r>
              <w:rPr>
                <w:noProof/>
                <w:webHidden/>
              </w:rPr>
              <w:tab/>
            </w:r>
            <w:r>
              <w:rPr>
                <w:noProof/>
                <w:webHidden/>
              </w:rPr>
              <w:fldChar w:fldCharType="begin"/>
            </w:r>
            <w:r>
              <w:rPr>
                <w:noProof/>
                <w:webHidden/>
              </w:rPr>
              <w:instrText xml:space="preserve"> PAGEREF _Toc170304455 \h </w:instrText>
            </w:r>
            <w:r>
              <w:rPr>
                <w:noProof/>
                <w:webHidden/>
              </w:rPr>
            </w:r>
            <w:r>
              <w:rPr>
                <w:noProof/>
                <w:webHidden/>
              </w:rPr>
              <w:fldChar w:fldCharType="separate"/>
            </w:r>
            <w:r>
              <w:rPr>
                <w:noProof/>
                <w:webHidden/>
              </w:rPr>
              <w:t>81</w:t>
            </w:r>
            <w:r>
              <w:rPr>
                <w:noProof/>
                <w:webHidden/>
              </w:rPr>
              <w:fldChar w:fldCharType="end"/>
            </w:r>
          </w:hyperlink>
        </w:p>
        <w:p w14:paraId="40E8B961" w14:textId="1E2A027E"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56" w:history="1">
            <w:r w:rsidRPr="009B677F">
              <w:rPr>
                <w:rStyle w:val="Hyperlink"/>
                <w:noProof/>
                <w:lang w:val="en-CA"/>
              </w:rPr>
              <w:t>3.4.6</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Residual based classifier</w:t>
            </w:r>
            <w:r>
              <w:rPr>
                <w:noProof/>
                <w:webHidden/>
              </w:rPr>
              <w:tab/>
            </w:r>
            <w:r>
              <w:rPr>
                <w:noProof/>
                <w:webHidden/>
              </w:rPr>
              <w:fldChar w:fldCharType="begin"/>
            </w:r>
            <w:r>
              <w:rPr>
                <w:noProof/>
                <w:webHidden/>
              </w:rPr>
              <w:instrText xml:space="preserve"> PAGEREF _Toc170304456 \h </w:instrText>
            </w:r>
            <w:r>
              <w:rPr>
                <w:noProof/>
                <w:webHidden/>
              </w:rPr>
            </w:r>
            <w:r>
              <w:rPr>
                <w:noProof/>
                <w:webHidden/>
              </w:rPr>
              <w:fldChar w:fldCharType="separate"/>
            </w:r>
            <w:r>
              <w:rPr>
                <w:noProof/>
                <w:webHidden/>
              </w:rPr>
              <w:t>81</w:t>
            </w:r>
            <w:r>
              <w:rPr>
                <w:noProof/>
                <w:webHidden/>
              </w:rPr>
              <w:fldChar w:fldCharType="end"/>
            </w:r>
          </w:hyperlink>
        </w:p>
        <w:p w14:paraId="3B1CA2F1" w14:textId="30FDEFEF"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57" w:history="1">
            <w:r w:rsidRPr="009B677F">
              <w:rPr>
                <w:rStyle w:val="Hyperlink"/>
                <w:noProof/>
                <w:lang w:val="en-CA"/>
              </w:rPr>
              <w:t>3.4.7</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CCALF with long tap filter</w:t>
            </w:r>
            <w:r>
              <w:rPr>
                <w:noProof/>
                <w:webHidden/>
              </w:rPr>
              <w:tab/>
            </w:r>
            <w:r>
              <w:rPr>
                <w:noProof/>
                <w:webHidden/>
              </w:rPr>
              <w:fldChar w:fldCharType="begin"/>
            </w:r>
            <w:r>
              <w:rPr>
                <w:noProof/>
                <w:webHidden/>
              </w:rPr>
              <w:instrText xml:space="preserve"> PAGEREF _Toc170304457 \h </w:instrText>
            </w:r>
            <w:r>
              <w:rPr>
                <w:noProof/>
                <w:webHidden/>
              </w:rPr>
            </w:r>
            <w:r>
              <w:rPr>
                <w:noProof/>
                <w:webHidden/>
              </w:rPr>
              <w:fldChar w:fldCharType="separate"/>
            </w:r>
            <w:r>
              <w:rPr>
                <w:noProof/>
                <w:webHidden/>
              </w:rPr>
              <w:t>82</w:t>
            </w:r>
            <w:r>
              <w:rPr>
                <w:noProof/>
                <w:webHidden/>
              </w:rPr>
              <w:fldChar w:fldCharType="end"/>
            </w:r>
          </w:hyperlink>
        </w:p>
        <w:p w14:paraId="54A3D62F" w14:textId="16A6D54A"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58" w:history="1">
            <w:r w:rsidRPr="009B677F">
              <w:rPr>
                <w:rStyle w:val="Hyperlink"/>
                <w:noProof/>
              </w:rPr>
              <w:t>3.4.8</w:t>
            </w:r>
            <w:r>
              <w:rPr>
                <w:rFonts w:asciiTheme="minorHAnsi" w:eastAsiaTheme="minorEastAsia" w:hAnsiTheme="minorHAnsi" w:cstheme="minorBidi"/>
                <w:noProof/>
                <w:kern w:val="2"/>
                <w:sz w:val="24"/>
                <w:szCs w:val="24"/>
                <w14:ligatures w14:val="standardContextual"/>
              </w:rPr>
              <w:tab/>
            </w:r>
            <w:r w:rsidRPr="009B677F">
              <w:rPr>
                <w:rStyle w:val="Hyperlink"/>
                <w:noProof/>
              </w:rPr>
              <w:t>Adaptive filter shape switch and using samples before deblocking filter for adaptive loop filter</w:t>
            </w:r>
            <w:r>
              <w:rPr>
                <w:noProof/>
                <w:webHidden/>
              </w:rPr>
              <w:tab/>
            </w:r>
            <w:r>
              <w:rPr>
                <w:noProof/>
                <w:webHidden/>
              </w:rPr>
              <w:fldChar w:fldCharType="begin"/>
            </w:r>
            <w:r>
              <w:rPr>
                <w:noProof/>
                <w:webHidden/>
              </w:rPr>
              <w:instrText xml:space="preserve"> PAGEREF _Toc170304458 \h </w:instrText>
            </w:r>
            <w:r>
              <w:rPr>
                <w:noProof/>
                <w:webHidden/>
              </w:rPr>
            </w:r>
            <w:r>
              <w:rPr>
                <w:noProof/>
                <w:webHidden/>
              </w:rPr>
              <w:fldChar w:fldCharType="separate"/>
            </w:r>
            <w:r>
              <w:rPr>
                <w:noProof/>
                <w:webHidden/>
              </w:rPr>
              <w:t>82</w:t>
            </w:r>
            <w:r>
              <w:rPr>
                <w:noProof/>
                <w:webHidden/>
              </w:rPr>
              <w:fldChar w:fldCharType="end"/>
            </w:r>
          </w:hyperlink>
        </w:p>
        <w:p w14:paraId="2C5CB2BA" w14:textId="762C24A5"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59" w:history="1">
            <w:r w:rsidRPr="009B677F">
              <w:rPr>
                <w:rStyle w:val="Hyperlink"/>
                <w:noProof/>
              </w:rPr>
              <w:t>3.4.9</w:t>
            </w:r>
            <w:r>
              <w:rPr>
                <w:rFonts w:asciiTheme="minorHAnsi" w:eastAsiaTheme="minorEastAsia" w:hAnsiTheme="minorHAnsi" w:cstheme="minorBidi"/>
                <w:noProof/>
                <w:kern w:val="2"/>
                <w:sz w:val="24"/>
                <w:szCs w:val="24"/>
                <w14:ligatures w14:val="standardContextual"/>
              </w:rPr>
              <w:tab/>
            </w:r>
            <w:r w:rsidRPr="009B677F">
              <w:rPr>
                <w:rStyle w:val="Hyperlink"/>
                <w:noProof/>
              </w:rPr>
              <w:t>Extended Fixed-Filter-Output based Taps for ALF</w:t>
            </w:r>
            <w:r>
              <w:rPr>
                <w:noProof/>
                <w:webHidden/>
              </w:rPr>
              <w:tab/>
            </w:r>
            <w:r>
              <w:rPr>
                <w:noProof/>
                <w:webHidden/>
              </w:rPr>
              <w:fldChar w:fldCharType="begin"/>
            </w:r>
            <w:r>
              <w:rPr>
                <w:noProof/>
                <w:webHidden/>
              </w:rPr>
              <w:instrText xml:space="preserve"> PAGEREF _Toc170304459 \h </w:instrText>
            </w:r>
            <w:r>
              <w:rPr>
                <w:noProof/>
                <w:webHidden/>
              </w:rPr>
            </w:r>
            <w:r>
              <w:rPr>
                <w:noProof/>
                <w:webHidden/>
              </w:rPr>
              <w:fldChar w:fldCharType="separate"/>
            </w:r>
            <w:r>
              <w:rPr>
                <w:noProof/>
                <w:webHidden/>
              </w:rPr>
              <w:t>83</w:t>
            </w:r>
            <w:r>
              <w:rPr>
                <w:noProof/>
                <w:webHidden/>
              </w:rPr>
              <w:fldChar w:fldCharType="end"/>
            </w:r>
          </w:hyperlink>
        </w:p>
        <w:p w14:paraId="7B414163" w14:textId="1500EE44"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60" w:history="1">
            <w:r w:rsidRPr="009B677F">
              <w:rPr>
                <w:rStyle w:val="Hyperlink"/>
                <w:noProof/>
              </w:rPr>
              <w:t>3.4.10</w:t>
            </w:r>
            <w:r>
              <w:rPr>
                <w:rFonts w:asciiTheme="minorHAnsi" w:eastAsiaTheme="minorEastAsia" w:hAnsiTheme="minorHAnsi" w:cstheme="minorBidi"/>
                <w:noProof/>
                <w:kern w:val="2"/>
                <w:sz w:val="24"/>
                <w:szCs w:val="24"/>
                <w14:ligatures w14:val="standardContextual"/>
              </w:rPr>
              <w:tab/>
            </w:r>
            <w:r w:rsidRPr="009B677F">
              <w:rPr>
                <w:rStyle w:val="Hyperlink"/>
                <w:noProof/>
              </w:rPr>
              <w:t>ALF with residual samples</w:t>
            </w:r>
            <w:r>
              <w:rPr>
                <w:noProof/>
                <w:webHidden/>
              </w:rPr>
              <w:tab/>
            </w:r>
            <w:r>
              <w:rPr>
                <w:noProof/>
                <w:webHidden/>
              </w:rPr>
              <w:fldChar w:fldCharType="begin"/>
            </w:r>
            <w:r>
              <w:rPr>
                <w:noProof/>
                <w:webHidden/>
              </w:rPr>
              <w:instrText xml:space="preserve"> PAGEREF _Toc170304460 \h </w:instrText>
            </w:r>
            <w:r>
              <w:rPr>
                <w:noProof/>
                <w:webHidden/>
              </w:rPr>
            </w:r>
            <w:r>
              <w:rPr>
                <w:noProof/>
                <w:webHidden/>
              </w:rPr>
              <w:fldChar w:fldCharType="separate"/>
            </w:r>
            <w:r>
              <w:rPr>
                <w:noProof/>
                <w:webHidden/>
              </w:rPr>
              <w:t>84</w:t>
            </w:r>
            <w:r>
              <w:rPr>
                <w:noProof/>
                <w:webHidden/>
              </w:rPr>
              <w:fldChar w:fldCharType="end"/>
            </w:r>
          </w:hyperlink>
        </w:p>
        <w:p w14:paraId="11767F89" w14:textId="0B82200A"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61" w:history="1">
            <w:r w:rsidRPr="009B677F">
              <w:rPr>
                <w:rStyle w:val="Hyperlink"/>
                <w:noProof/>
              </w:rPr>
              <w:t>3.4.11</w:t>
            </w:r>
            <w:r>
              <w:rPr>
                <w:rFonts w:asciiTheme="minorHAnsi" w:eastAsiaTheme="minorEastAsia" w:hAnsiTheme="minorHAnsi" w:cstheme="minorBidi"/>
                <w:noProof/>
                <w:kern w:val="2"/>
                <w:sz w:val="24"/>
                <w:szCs w:val="24"/>
                <w14:ligatures w14:val="standardContextual"/>
              </w:rPr>
              <w:tab/>
            </w:r>
            <w:r w:rsidRPr="009B677F">
              <w:rPr>
                <w:rStyle w:val="Hyperlink"/>
                <w:noProof/>
              </w:rPr>
              <w:t>Additional fixed filter for ALF</w:t>
            </w:r>
            <w:r>
              <w:rPr>
                <w:noProof/>
                <w:webHidden/>
              </w:rPr>
              <w:tab/>
            </w:r>
            <w:r>
              <w:rPr>
                <w:noProof/>
                <w:webHidden/>
              </w:rPr>
              <w:fldChar w:fldCharType="begin"/>
            </w:r>
            <w:r>
              <w:rPr>
                <w:noProof/>
                <w:webHidden/>
              </w:rPr>
              <w:instrText xml:space="preserve"> PAGEREF _Toc170304461 \h </w:instrText>
            </w:r>
            <w:r>
              <w:rPr>
                <w:noProof/>
                <w:webHidden/>
              </w:rPr>
            </w:r>
            <w:r>
              <w:rPr>
                <w:noProof/>
                <w:webHidden/>
              </w:rPr>
              <w:fldChar w:fldCharType="separate"/>
            </w:r>
            <w:r>
              <w:rPr>
                <w:noProof/>
                <w:webHidden/>
              </w:rPr>
              <w:t>84</w:t>
            </w:r>
            <w:r>
              <w:rPr>
                <w:noProof/>
                <w:webHidden/>
              </w:rPr>
              <w:fldChar w:fldCharType="end"/>
            </w:r>
          </w:hyperlink>
        </w:p>
        <w:p w14:paraId="0A0754F5" w14:textId="11DE8FF8"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62" w:history="1">
            <w:r w:rsidRPr="009B677F">
              <w:rPr>
                <w:rStyle w:val="Hyperlink"/>
                <w:noProof/>
              </w:rPr>
              <w:t>3.4.12</w:t>
            </w:r>
            <w:r>
              <w:rPr>
                <w:rFonts w:asciiTheme="minorHAnsi" w:eastAsiaTheme="minorEastAsia" w:hAnsiTheme="minorHAnsi" w:cstheme="minorBidi"/>
                <w:noProof/>
                <w:kern w:val="2"/>
                <w:sz w:val="24"/>
                <w:szCs w:val="24"/>
                <w14:ligatures w14:val="standardContextual"/>
              </w:rPr>
              <w:tab/>
            </w:r>
            <w:r w:rsidRPr="009B677F">
              <w:rPr>
                <w:rStyle w:val="Hyperlink"/>
                <w:noProof/>
              </w:rPr>
              <w:t>Improved fixed filters for ALF</w:t>
            </w:r>
            <w:r>
              <w:rPr>
                <w:noProof/>
                <w:webHidden/>
              </w:rPr>
              <w:tab/>
            </w:r>
            <w:r>
              <w:rPr>
                <w:noProof/>
                <w:webHidden/>
              </w:rPr>
              <w:fldChar w:fldCharType="begin"/>
            </w:r>
            <w:r>
              <w:rPr>
                <w:noProof/>
                <w:webHidden/>
              </w:rPr>
              <w:instrText xml:space="preserve"> PAGEREF _Toc170304462 \h </w:instrText>
            </w:r>
            <w:r>
              <w:rPr>
                <w:noProof/>
                <w:webHidden/>
              </w:rPr>
            </w:r>
            <w:r>
              <w:rPr>
                <w:noProof/>
                <w:webHidden/>
              </w:rPr>
              <w:fldChar w:fldCharType="separate"/>
            </w:r>
            <w:r>
              <w:rPr>
                <w:noProof/>
                <w:webHidden/>
              </w:rPr>
              <w:t>85</w:t>
            </w:r>
            <w:r>
              <w:rPr>
                <w:noProof/>
                <w:webHidden/>
              </w:rPr>
              <w:fldChar w:fldCharType="end"/>
            </w:r>
          </w:hyperlink>
        </w:p>
        <w:p w14:paraId="5652F898" w14:textId="6160B305"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63" w:history="1">
            <w:r w:rsidRPr="009B677F">
              <w:rPr>
                <w:rStyle w:val="Hyperlink"/>
                <w:noProof/>
                <w:lang w:val="en-CA"/>
              </w:rPr>
              <w:t>3.4.13</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Chroma ALF fixed filter</w:t>
            </w:r>
            <w:r>
              <w:rPr>
                <w:noProof/>
                <w:webHidden/>
              </w:rPr>
              <w:tab/>
            </w:r>
            <w:r>
              <w:rPr>
                <w:noProof/>
                <w:webHidden/>
              </w:rPr>
              <w:fldChar w:fldCharType="begin"/>
            </w:r>
            <w:r>
              <w:rPr>
                <w:noProof/>
                <w:webHidden/>
              </w:rPr>
              <w:instrText xml:space="preserve"> PAGEREF _Toc170304463 \h </w:instrText>
            </w:r>
            <w:r>
              <w:rPr>
                <w:noProof/>
                <w:webHidden/>
              </w:rPr>
            </w:r>
            <w:r>
              <w:rPr>
                <w:noProof/>
                <w:webHidden/>
              </w:rPr>
              <w:fldChar w:fldCharType="separate"/>
            </w:r>
            <w:r>
              <w:rPr>
                <w:noProof/>
                <w:webHidden/>
              </w:rPr>
              <w:t>85</w:t>
            </w:r>
            <w:r>
              <w:rPr>
                <w:noProof/>
                <w:webHidden/>
              </w:rPr>
              <w:fldChar w:fldCharType="end"/>
            </w:r>
          </w:hyperlink>
        </w:p>
        <w:p w14:paraId="4817C4E5" w14:textId="2D47AD21" w:rsidR="00E264D5" w:rsidRDefault="00E264D5">
          <w:pPr>
            <w:pStyle w:val="TOC2"/>
            <w:tabs>
              <w:tab w:val="left" w:pos="880"/>
              <w:tab w:val="right" w:pos="9350"/>
            </w:tabs>
            <w:rPr>
              <w:rFonts w:asciiTheme="minorHAnsi" w:eastAsiaTheme="minorEastAsia" w:hAnsiTheme="minorHAnsi" w:cstheme="minorBidi"/>
              <w:noProof/>
              <w:kern w:val="2"/>
              <w:sz w:val="24"/>
              <w:szCs w:val="24"/>
              <w14:ligatures w14:val="standardContextual"/>
            </w:rPr>
          </w:pPr>
          <w:hyperlink w:anchor="_Toc170304464" w:history="1">
            <w:r w:rsidRPr="009B677F">
              <w:rPr>
                <w:rStyle w:val="Hyperlink"/>
                <w:noProof/>
                <w:lang w:val="en-CA"/>
              </w:rPr>
              <w:t>3.5</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Bilateral filter</w:t>
            </w:r>
            <w:r>
              <w:rPr>
                <w:noProof/>
                <w:webHidden/>
              </w:rPr>
              <w:tab/>
            </w:r>
            <w:r>
              <w:rPr>
                <w:noProof/>
                <w:webHidden/>
              </w:rPr>
              <w:fldChar w:fldCharType="begin"/>
            </w:r>
            <w:r>
              <w:rPr>
                <w:noProof/>
                <w:webHidden/>
              </w:rPr>
              <w:instrText xml:space="preserve"> PAGEREF _Toc170304464 \h </w:instrText>
            </w:r>
            <w:r>
              <w:rPr>
                <w:noProof/>
                <w:webHidden/>
              </w:rPr>
            </w:r>
            <w:r>
              <w:rPr>
                <w:noProof/>
                <w:webHidden/>
              </w:rPr>
              <w:fldChar w:fldCharType="separate"/>
            </w:r>
            <w:r>
              <w:rPr>
                <w:noProof/>
                <w:webHidden/>
              </w:rPr>
              <w:t>86</w:t>
            </w:r>
            <w:r>
              <w:rPr>
                <w:noProof/>
                <w:webHidden/>
              </w:rPr>
              <w:fldChar w:fldCharType="end"/>
            </w:r>
          </w:hyperlink>
        </w:p>
        <w:p w14:paraId="52E971B0" w14:textId="5CD25BFC" w:rsidR="00E264D5" w:rsidRDefault="00E264D5">
          <w:pPr>
            <w:pStyle w:val="TOC2"/>
            <w:tabs>
              <w:tab w:val="left" w:pos="880"/>
              <w:tab w:val="right" w:pos="9350"/>
            </w:tabs>
            <w:rPr>
              <w:rFonts w:asciiTheme="minorHAnsi" w:eastAsiaTheme="minorEastAsia" w:hAnsiTheme="minorHAnsi" w:cstheme="minorBidi"/>
              <w:noProof/>
              <w:kern w:val="2"/>
              <w:sz w:val="24"/>
              <w:szCs w:val="24"/>
              <w14:ligatures w14:val="standardContextual"/>
            </w:rPr>
          </w:pPr>
          <w:hyperlink w:anchor="_Toc170304465" w:history="1">
            <w:r w:rsidRPr="009B677F">
              <w:rPr>
                <w:rStyle w:val="Hyperlink"/>
                <w:noProof/>
                <w:lang w:val="en-CA"/>
              </w:rPr>
              <w:t>3.6</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Bilateral inloop filter on chroma</w:t>
            </w:r>
            <w:r>
              <w:rPr>
                <w:noProof/>
                <w:webHidden/>
              </w:rPr>
              <w:tab/>
            </w:r>
            <w:r>
              <w:rPr>
                <w:noProof/>
                <w:webHidden/>
              </w:rPr>
              <w:fldChar w:fldCharType="begin"/>
            </w:r>
            <w:r>
              <w:rPr>
                <w:noProof/>
                <w:webHidden/>
              </w:rPr>
              <w:instrText xml:space="preserve"> PAGEREF _Toc170304465 \h </w:instrText>
            </w:r>
            <w:r>
              <w:rPr>
                <w:noProof/>
                <w:webHidden/>
              </w:rPr>
            </w:r>
            <w:r>
              <w:rPr>
                <w:noProof/>
                <w:webHidden/>
              </w:rPr>
              <w:fldChar w:fldCharType="separate"/>
            </w:r>
            <w:r>
              <w:rPr>
                <w:noProof/>
                <w:webHidden/>
              </w:rPr>
              <w:t>88</w:t>
            </w:r>
            <w:r>
              <w:rPr>
                <w:noProof/>
                <w:webHidden/>
              </w:rPr>
              <w:fldChar w:fldCharType="end"/>
            </w:r>
          </w:hyperlink>
        </w:p>
        <w:p w14:paraId="60BB4760" w14:textId="3F8C63EE" w:rsidR="00E264D5" w:rsidRDefault="00E264D5">
          <w:pPr>
            <w:pStyle w:val="TOC2"/>
            <w:tabs>
              <w:tab w:val="left" w:pos="880"/>
              <w:tab w:val="right" w:pos="9350"/>
            </w:tabs>
            <w:rPr>
              <w:rFonts w:asciiTheme="minorHAnsi" w:eastAsiaTheme="minorEastAsia" w:hAnsiTheme="minorHAnsi" w:cstheme="minorBidi"/>
              <w:noProof/>
              <w:kern w:val="2"/>
              <w:sz w:val="24"/>
              <w:szCs w:val="24"/>
              <w14:ligatures w14:val="standardContextual"/>
            </w:rPr>
          </w:pPr>
          <w:hyperlink w:anchor="_Toc170304466" w:history="1">
            <w:r w:rsidRPr="009B677F">
              <w:rPr>
                <w:rStyle w:val="Hyperlink"/>
                <w:noProof/>
              </w:rPr>
              <w:t>3.7</w:t>
            </w:r>
            <w:r>
              <w:rPr>
                <w:rFonts w:asciiTheme="minorHAnsi" w:eastAsiaTheme="minorEastAsia" w:hAnsiTheme="minorHAnsi" w:cstheme="minorBidi"/>
                <w:noProof/>
                <w:kern w:val="2"/>
                <w:sz w:val="24"/>
                <w:szCs w:val="24"/>
                <w14:ligatures w14:val="standardContextual"/>
              </w:rPr>
              <w:tab/>
            </w:r>
            <w:r w:rsidRPr="009B677F">
              <w:rPr>
                <w:rStyle w:val="Hyperlink"/>
                <w:noProof/>
              </w:rPr>
              <w:t>Cross-Component Sample Adaptive Offset (CCSAO)</w:t>
            </w:r>
            <w:r>
              <w:rPr>
                <w:noProof/>
                <w:webHidden/>
              </w:rPr>
              <w:tab/>
            </w:r>
            <w:r>
              <w:rPr>
                <w:noProof/>
                <w:webHidden/>
              </w:rPr>
              <w:fldChar w:fldCharType="begin"/>
            </w:r>
            <w:r>
              <w:rPr>
                <w:noProof/>
                <w:webHidden/>
              </w:rPr>
              <w:instrText xml:space="preserve"> PAGEREF _Toc170304466 \h </w:instrText>
            </w:r>
            <w:r>
              <w:rPr>
                <w:noProof/>
                <w:webHidden/>
              </w:rPr>
            </w:r>
            <w:r>
              <w:rPr>
                <w:noProof/>
                <w:webHidden/>
              </w:rPr>
              <w:fldChar w:fldCharType="separate"/>
            </w:r>
            <w:r>
              <w:rPr>
                <w:noProof/>
                <w:webHidden/>
              </w:rPr>
              <w:t>89</w:t>
            </w:r>
            <w:r>
              <w:rPr>
                <w:noProof/>
                <w:webHidden/>
              </w:rPr>
              <w:fldChar w:fldCharType="end"/>
            </w:r>
          </w:hyperlink>
        </w:p>
        <w:p w14:paraId="0BAE10EF" w14:textId="2F99BFD8"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67" w:history="1">
            <w:r w:rsidRPr="009B677F">
              <w:rPr>
                <w:rStyle w:val="Hyperlink"/>
                <w:noProof/>
                <w:lang w:val="en-CA"/>
              </w:rPr>
              <w:t>3.7.1</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Adaptive clipping</w:t>
            </w:r>
            <w:r>
              <w:rPr>
                <w:noProof/>
                <w:webHidden/>
              </w:rPr>
              <w:tab/>
            </w:r>
            <w:r>
              <w:rPr>
                <w:noProof/>
                <w:webHidden/>
              </w:rPr>
              <w:fldChar w:fldCharType="begin"/>
            </w:r>
            <w:r>
              <w:rPr>
                <w:noProof/>
                <w:webHidden/>
              </w:rPr>
              <w:instrText xml:space="preserve"> PAGEREF _Toc170304467 \h </w:instrText>
            </w:r>
            <w:r>
              <w:rPr>
                <w:noProof/>
                <w:webHidden/>
              </w:rPr>
            </w:r>
            <w:r>
              <w:rPr>
                <w:noProof/>
                <w:webHidden/>
              </w:rPr>
              <w:fldChar w:fldCharType="separate"/>
            </w:r>
            <w:r>
              <w:rPr>
                <w:noProof/>
                <w:webHidden/>
              </w:rPr>
              <w:t>92</w:t>
            </w:r>
            <w:r>
              <w:rPr>
                <w:noProof/>
                <w:webHidden/>
              </w:rPr>
              <w:fldChar w:fldCharType="end"/>
            </w:r>
          </w:hyperlink>
        </w:p>
        <w:p w14:paraId="2FCC593F" w14:textId="2399306B" w:rsidR="00E264D5" w:rsidRDefault="00E264D5">
          <w:pPr>
            <w:pStyle w:val="TOC2"/>
            <w:tabs>
              <w:tab w:val="left" w:pos="880"/>
              <w:tab w:val="right" w:pos="9350"/>
            </w:tabs>
            <w:rPr>
              <w:rFonts w:asciiTheme="minorHAnsi" w:eastAsiaTheme="minorEastAsia" w:hAnsiTheme="minorHAnsi" w:cstheme="minorBidi"/>
              <w:noProof/>
              <w:kern w:val="2"/>
              <w:sz w:val="24"/>
              <w:szCs w:val="24"/>
              <w14:ligatures w14:val="standardContextual"/>
            </w:rPr>
          </w:pPr>
          <w:hyperlink w:anchor="_Toc170304468" w:history="1">
            <w:r w:rsidRPr="009B677F">
              <w:rPr>
                <w:rStyle w:val="Hyperlink"/>
                <w:noProof/>
                <w:lang w:val="en-CA"/>
              </w:rPr>
              <w:t>3.8</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Entropy coding</w:t>
            </w:r>
            <w:r>
              <w:rPr>
                <w:noProof/>
                <w:webHidden/>
              </w:rPr>
              <w:tab/>
            </w:r>
            <w:r>
              <w:rPr>
                <w:noProof/>
                <w:webHidden/>
              </w:rPr>
              <w:fldChar w:fldCharType="begin"/>
            </w:r>
            <w:r>
              <w:rPr>
                <w:noProof/>
                <w:webHidden/>
              </w:rPr>
              <w:instrText xml:space="preserve"> PAGEREF _Toc170304468 \h </w:instrText>
            </w:r>
            <w:r>
              <w:rPr>
                <w:noProof/>
                <w:webHidden/>
              </w:rPr>
            </w:r>
            <w:r>
              <w:rPr>
                <w:noProof/>
                <w:webHidden/>
              </w:rPr>
              <w:fldChar w:fldCharType="separate"/>
            </w:r>
            <w:r>
              <w:rPr>
                <w:noProof/>
                <w:webHidden/>
              </w:rPr>
              <w:t>92</w:t>
            </w:r>
            <w:r>
              <w:rPr>
                <w:noProof/>
                <w:webHidden/>
              </w:rPr>
              <w:fldChar w:fldCharType="end"/>
            </w:r>
          </w:hyperlink>
        </w:p>
        <w:p w14:paraId="4D88971C" w14:textId="4D7CBC61"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69" w:history="1">
            <w:r w:rsidRPr="009B677F">
              <w:rPr>
                <w:rStyle w:val="Hyperlink"/>
                <w:noProof/>
                <w:lang w:val="en-CA"/>
              </w:rPr>
              <w:t>3.8.1</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Extended precision</w:t>
            </w:r>
            <w:r>
              <w:rPr>
                <w:noProof/>
                <w:webHidden/>
              </w:rPr>
              <w:tab/>
            </w:r>
            <w:r>
              <w:rPr>
                <w:noProof/>
                <w:webHidden/>
              </w:rPr>
              <w:fldChar w:fldCharType="begin"/>
            </w:r>
            <w:r>
              <w:rPr>
                <w:noProof/>
                <w:webHidden/>
              </w:rPr>
              <w:instrText xml:space="preserve"> PAGEREF _Toc170304469 \h </w:instrText>
            </w:r>
            <w:r>
              <w:rPr>
                <w:noProof/>
                <w:webHidden/>
              </w:rPr>
            </w:r>
            <w:r>
              <w:rPr>
                <w:noProof/>
                <w:webHidden/>
              </w:rPr>
              <w:fldChar w:fldCharType="separate"/>
            </w:r>
            <w:r>
              <w:rPr>
                <w:noProof/>
                <w:webHidden/>
              </w:rPr>
              <w:t>92</w:t>
            </w:r>
            <w:r>
              <w:rPr>
                <w:noProof/>
                <w:webHidden/>
              </w:rPr>
              <w:fldChar w:fldCharType="end"/>
            </w:r>
          </w:hyperlink>
        </w:p>
        <w:p w14:paraId="0C19E31E" w14:textId="6D81D592"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70" w:history="1">
            <w:r w:rsidRPr="009B677F">
              <w:rPr>
                <w:rStyle w:val="Hyperlink"/>
                <w:noProof/>
                <w:lang w:val="en-CA"/>
              </w:rPr>
              <w:t>3.8.2</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Slice-type-based window size</w:t>
            </w:r>
            <w:r>
              <w:rPr>
                <w:noProof/>
                <w:webHidden/>
              </w:rPr>
              <w:tab/>
            </w:r>
            <w:r>
              <w:rPr>
                <w:noProof/>
                <w:webHidden/>
              </w:rPr>
              <w:fldChar w:fldCharType="begin"/>
            </w:r>
            <w:r>
              <w:rPr>
                <w:noProof/>
                <w:webHidden/>
              </w:rPr>
              <w:instrText xml:space="preserve"> PAGEREF _Toc170304470 \h </w:instrText>
            </w:r>
            <w:r>
              <w:rPr>
                <w:noProof/>
                <w:webHidden/>
              </w:rPr>
            </w:r>
            <w:r>
              <w:rPr>
                <w:noProof/>
                <w:webHidden/>
              </w:rPr>
              <w:fldChar w:fldCharType="separate"/>
            </w:r>
            <w:r>
              <w:rPr>
                <w:noProof/>
                <w:webHidden/>
              </w:rPr>
              <w:t>93</w:t>
            </w:r>
            <w:r>
              <w:rPr>
                <w:noProof/>
                <w:webHidden/>
              </w:rPr>
              <w:fldChar w:fldCharType="end"/>
            </w:r>
          </w:hyperlink>
        </w:p>
        <w:p w14:paraId="582AB67C" w14:textId="60DE467F"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71" w:history="1">
            <w:r w:rsidRPr="009B677F">
              <w:rPr>
                <w:rStyle w:val="Hyperlink"/>
                <w:noProof/>
                <w:lang w:val="en-CA"/>
              </w:rPr>
              <w:t>3.8.3</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CABAC inter/intra model switching</w:t>
            </w:r>
            <w:r>
              <w:rPr>
                <w:noProof/>
                <w:webHidden/>
              </w:rPr>
              <w:tab/>
            </w:r>
            <w:r>
              <w:rPr>
                <w:noProof/>
                <w:webHidden/>
              </w:rPr>
              <w:fldChar w:fldCharType="begin"/>
            </w:r>
            <w:r>
              <w:rPr>
                <w:noProof/>
                <w:webHidden/>
              </w:rPr>
              <w:instrText xml:space="preserve"> PAGEREF _Toc170304471 \h </w:instrText>
            </w:r>
            <w:r>
              <w:rPr>
                <w:noProof/>
                <w:webHidden/>
              </w:rPr>
            </w:r>
            <w:r>
              <w:rPr>
                <w:noProof/>
                <w:webHidden/>
              </w:rPr>
              <w:fldChar w:fldCharType="separate"/>
            </w:r>
            <w:r>
              <w:rPr>
                <w:noProof/>
                <w:webHidden/>
              </w:rPr>
              <w:t>93</w:t>
            </w:r>
            <w:r>
              <w:rPr>
                <w:noProof/>
                <w:webHidden/>
              </w:rPr>
              <w:fldChar w:fldCharType="end"/>
            </w:r>
          </w:hyperlink>
        </w:p>
        <w:p w14:paraId="79A7A2E9" w14:textId="3EE5D9E1"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72" w:history="1">
            <w:r w:rsidRPr="009B677F">
              <w:rPr>
                <w:rStyle w:val="Hyperlink"/>
                <w:noProof/>
                <w:lang w:val="en-CA"/>
              </w:rPr>
              <w:t>3.8.4</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Improved probability estimation for CABAC</w:t>
            </w:r>
            <w:r>
              <w:rPr>
                <w:noProof/>
                <w:webHidden/>
              </w:rPr>
              <w:tab/>
            </w:r>
            <w:r>
              <w:rPr>
                <w:noProof/>
                <w:webHidden/>
              </w:rPr>
              <w:fldChar w:fldCharType="begin"/>
            </w:r>
            <w:r>
              <w:rPr>
                <w:noProof/>
                <w:webHidden/>
              </w:rPr>
              <w:instrText xml:space="preserve"> PAGEREF _Toc170304472 \h </w:instrText>
            </w:r>
            <w:r>
              <w:rPr>
                <w:noProof/>
                <w:webHidden/>
              </w:rPr>
            </w:r>
            <w:r>
              <w:rPr>
                <w:noProof/>
                <w:webHidden/>
              </w:rPr>
              <w:fldChar w:fldCharType="separate"/>
            </w:r>
            <w:r>
              <w:rPr>
                <w:noProof/>
                <w:webHidden/>
              </w:rPr>
              <w:t>93</w:t>
            </w:r>
            <w:r>
              <w:rPr>
                <w:noProof/>
                <w:webHidden/>
              </w:rPr>
              <w:fldChar w:fldCharType="end"/>
            </w:r>
          </w:hyperlink>
        </w:p>
        <w:p w14:paraId="2F21CC1E" w14:textId="44BFB4A2"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73" w:history="1">
            <w:r w:rsidRPr="009B677F">
              <w:rPr>
                <w:rStyle w:val="Hyperlink"/>
                <w:noProof/>
                <w:lang w:val="en-CA"/>
              </w:rPr>
              <w:t>3.8.5</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Spatial CABAC tuning</w:t>
            </w:r>
            <w:r>
              <w:rPr>
                <w:noProof/>
                <w:webHidden/>
              </w:rPr>
              <w:tab/>
            </w:r>
            <w:r>
              <w:rPr>
                <w:noProof/>
                <w:webHidden/>
              </w:rPr>
              <w:fldChar w:fldCharType="begin"/>
            </w:r>
            <w:r>
              <w:rPr>
                <w:noProof/>
                <w:webHidden/>
              </w:rPr>
              <w:instrText xml:space="preserve"> PAGEREF _Toc170304473 \h </w:instrText>
            </w:r>
            <w:r>
              <w:rPr>
                <w:noProof/>
                <w:webHidden/>
              </w:rPr>
            </w:r>
            <w:r>
              <w:rPr>
                <w:noProof/>
                <w:webHidden/>
              </w:rPr>
              <w:fldChar w:fldCharType="separate"/>
            </w:r>
            <w:r>
              <w:rPr>
                <w:noProof/>
                <w:webHidden/>
              </w:rPr>
              <w:t>94</w:t>
            </w:r>
            <w:r>
              <w:rPr>
                <w:noProof/>
                <w:webHidden/>
              </w:rPr>
              <w:fldChar w:fldCharType="end"/>
            </w:r>
          </w:hyperlink>
        </w:p>
        <w:p w14:paraId="3EA05DF6" w14:textId="456E7B86" w:rsidR="00E264D5" w:rsidRDefault="00E264D5">
          <w:pPr>
            <w:pStyle w:val="TOC2"/>
            <w:tabs>
              <w:tab w:val="left" w:pos="880"/>
              <w:tab w:val="right" w:pos="9350"/>
            </w:tabs>
            <w:rPr>
              <w:rFonts w:asciiTheme="minorHAnsi" w:eastAsiaTheme="minorEastAsia" w:hAnsiTheme="minorHAnsi" w:cstheme="minorBidi"/>
              <w:noProof/>
              <w:kern w:val="2"/>
              <w:sz w:val="24"/>
              <w:szCs w:val="24"/>
              <w14:ligatures w14:val="standardContextual"/>
            </w:rPr>
          </w:pPr>
          <w:hyperlink w:anchor="_Toc170304474" w:history="1">
            <w:r w:rsidRPr="009B677F">
              <w:rPr>
                <w:rStyle w:val="Hyperlink"/>
                <w:noProof/>
                <w:lang w:val="en-CA"/>
              </w:rPr>
              <w:t>3.9</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Gradual decoding refresh (GDR)</w:t>
            </w:r>
            <w:r>
              <w:rPr>
                <w:noProof/>
                <w:webHidden/>
              </w:rPr>
              <w:tab/>
            </w:r>
            <w:r>
              <w:rPr>
                <w:noProof/>
                <w:webHidden/>
              </w:rPr>
              <w:fldChar w:fldCharType="begin"/>
            </w:r>
            <w:r>
              <w:rPr>
                <w:noProof/>
                <w:webHidden/>
              </w:rPr>
              <w:instrText xml:space="preserve"> PAGEREF _Toc170304474 \h </w:instrText>
            </w:r>
            <w:r>
              <w:rPr>
                <w:noProof/>
                <w:webHidden/>
              </w:rPr>
            </w:r>
            <w:r>
              <w:rPr>
                <w:noProof/>
                <w:webHidden/>
              </w:rPr>
              <w:fldChar w:fldCharType="separate"/>
            </w:r>
            <w:r>
              <w:rPr>
                <w:noProof/>
                <w:webHidden/>
              </w:rPr>
              <w:t>94</w:t>
            </w:r>
            <w:r>
              <w:rPr>
                <w:noProof/>
                <w:webHidden/>
              </w:rPr>
              <w:fldChar w:fldCharType="end"/>
            </w:r>
          </w:hyperlink>
        </w:p>
        <w:p w14:paraId="29416FA6" w14:textId="678C03B2" w:rsidR="00E264D5" w:rsidRDefault="00E264D5">
          <w:pPr>
            <w:pStyle w:val="TOC2"/>
            <w:tabs>
              <w:tab w:val="left" w:pos="880"/>
              <w:tab w:val="right" w:pos="9350"/>
            </w:tabs>
            <w:rPr>
              <w:rFonts w:asciiTheme="minorHAnsi" w:eastAsiaTheme="minorEastAsia" w:hAnsiTheme="minorHAnsi" w:cstheme="minorBidi"/>
              <w:noProof/>
              <w:kern w:val="2"/>
              <w:sz w:val="24"/>
              <w:szCs w:val="24"/>
              <w14:ligatures w14:val="standardContextual"/>
            </w:rPr>
          </w:pPr>
          <w:hyperlink w:anchor="_Toc170304475" w:history="1">
            <w:r w:rsidRPr="009B677F">
              <w:rPr>
                <w:rStyle w:val="Hyperlink"/>
                <w:noProof/>
              </w:rPr>
              <w:t>3.10</w:t>
            </w:r>
            <w:r>
              <w:rPr>
                <w:rFonts w:asciiTheme="minorHAnsi" w:eastAsiaTheme="minorEastAsia" w:hAnsiTheme="minorHAnsi" w:cstheme="minorBidi"/>
                <w:noProof/>
                <w:kern w:val="2"/>
                <w:sz w:val="24"/>
                <w:szCs w:val="24"/>
                <w14:ligatures w14:val="standardContextual"/>
              </w:rPr>
              <w:tab/>
            </w:r>
            <w:r w:rsidRPr="009B677F">
              <w:rPr>
                <w:rStyle w:val="Hyperlink"/>
                <w:noProof/>
              </w:rPr>
              <w:t>Simplified linear model solver</w:t>
            </w:r>
            <w:r>
              <w:rPr>
                <w:noProof/>
                <w:webHidden/>
              </w:rPr>
              <w:tab/>
            </w:r>
            <w:r>
              <w:rPr>
                <w:noProof/>
                <w:webHidden/>
              </w:rPr>
              <w:fldChar w:fldCharType="begin"/>
            </w:r>
            <w:r>
              <w:rPr>
                <w:noProof/>
                <w:webHidden/>
              </w:rPr>
              <w:instrText xml:space="preserve"> PAGEREF _Toc170304475 \h </w:instrText>
            </w:r>
            <w:r>
              <w:rPr>
                <w:noProof/>
                <w:webHidden/>
              </w:rPr>
            </w:r>
            <w:r>
              <w:rPr>
                <w:noProof/>
                <w:webHidden/>
              </w:rPr>
              <w:fldChar w:fldCharType="separate"/>
            </w:r>
            <w:r>
              <w:rPr>
                <w:noProof/>
                <w:webHidden/>
              </w:rPr>
              <w:t>96</w:t>
            </w:r>
            <w:r>
              <w:rPr>
                <w:noProof/>
                <w:webHidden/>
              </w:rPr>
              <w:fldChar w:fldCharType="end"/>
            </w:r>
          </w:hyperlink>
        </w:p>
        <w:p w14:paraId="4E64FF82" w14:textId="08728913" w:rsidR="00E264D5" w:rsidRDefault="00E264D5">
          <w:pPr>
            <w:pStyle w:val="TOC3"/>
            <w:rPr>
              <w:rFonts w:asciiTheme="minorHAnsi" w:eastAsiaTheme="minorEastAsia" w:hAnsiTheme="minorHAnsi" w:cstheme="minorBidi"/>
              <w:noProof/>
              <w:kern w:val="2"/>
              <w:sz w:val="24"/>
              <w:szCs w:val="24"/>
              <w14:ligatures w14:val="standardContextual"/>
            </w:rPr>
          </w:pPr>
          <w:hyperlink w:anchor="_Toc170304476" w:history="1">
            <w:r w:rsidRPr="009B677F">
              <w:rPr>
                <w:rStyle w:val="Hyperlink"/>
                <w:noProof/>
                <w:lang w:val="en-CA"/>
              </w:rPr>
              <w:t>3.10.1</w:t>
            </w:r>
            <w:r>
              <w:rPr>
                <w:rFonts w:asciiTheme="minorHAnsi" w:eastAsiaTheme="minorEastAsia" w:hAnsiTheme="minorHAnsi" w:cstheme="minorBidi"/>
                <w:noProof/>
                <w:kern w:val="2"/>
                <w:sz w:val="24"/>
                <w:szCs w:val="24"/>
                <w14:ligatures w14:val="standardContextual"/>
              </w:rPr>
              <w:tab/>
            </w:r>
            <w:r w:rsidRPr="009B677F">
              <w:rPr>
                <w:rStyle w:val="Hyperlink"/>
                <w:noProof/>
                <w:lang w:val="en-CA"/>
              </w:rPr>
              <w:t>Implementation</w:t>
            </w:r>
            <w:r>
              <w:rPr>
                <w:noProof/>
                <w:webHidden/>
              </w:rPr>
              <w:tab/>
            </w:r>
            <w:r>
              <w:rPr>
                <w:noProof/>
                <w:webHidden/>
              </w:rPr>
              <w:fldChar w:fldCharType="begin"/>
            </w:r>
            <w:r>
              <w:rPr>
                <w:noProof/>
                <w:webHidden/>
              </w:rPr>
              <w:instrText xml:space="preserve"> PAGEREF _Toc170304476 \h </w:instrText>
            </w:r>
            <w:r>
              <w:rPr>
                <w:noProof/>
                <w:webHidden/>
              </w:rPr>
            </w:r>
            <w:r>
              <w:rPr>
                <w:noProof/>
                <w:webHidden/>
              </w:rPr>
              <w:fldChar w:fldCharType="separate"/>
            </w:r>
            <w:r>
              <w:rPr>
                <w:noProof/>
                <w:webHidden/>
              </w:rPr>
              <w:t>97</w:t>
            </w:r>
            <w:r>
              <w:rPr>
                <w:noProof/>
                <w:webHidden/>
              </w:rPr>
              <w:fldChar w:fldCharType="end"/>
            </w:r>
          </w:hyperlink>
        </w:p>
        <w:p w14:paraId="13AAEDA7" w14:textId="11B9DBCB" w:rsidR="00E264D5" w:rsidRDefault="00E264D5">
          <w:pPr>
            <w:pStyle w:val="TOC1"/>
            <w:rPr>
              <w:rFonts w:asciiTheme="minorHAnsi" w:eastAsiaTheme="minorEastAsia" w:hAnsiTheme="minorHAnsi" w:cstheme="minorBidi"/>
              <w:noProof/>
              <w:kern w:val="2"/>
              <w:sz w:val="24"/>
              <w:szCs w:val="24"/>
              <w14:ligatures w14:val="standardContextual"/>
            </w:rPr>
          </w:pPr>
          <w:hyperlink w:anchor="_Toc170304477" w:history="1">
            <w:r w:rsidRPr="009B677F">
              <w:rPr>
                <w:rStyle w:val="Hyperlink"/>
                <w:noProof/>
                <w:lang w:val="en-CA"/>
              </w:rPr>
              <w:t>References</w:t>
            </w:r>
            <w:r>
              <w:rPr>
                <w:noProof/>
                <w:webHidden/>
              </w:rPr>
              <w:tab/>
            </w:r>
            <w:r>
              <w:rPr>
                <w:noProof/>
                <w:webHidden/>
              </w:rPr>
              <w:fldChar w:fldCharType="begin"/>
            </w:r>
            <w:r>
              <w:rPr>
                <w:noProof/>
                <w:webHidden/>
              </w:rPr>
              <w:instrText xml:space="preserve"> PAGEREF _Toc170304477 \h </w:instrText>
            </w:r>
            <w:r>
              <w:rPr>
                <w:noProof/>
                <w:webHidden/>
              </w:rPr>
            </w:r>
            <w:r>
              <w:rPr>
                <w:noProof/>
                <w:webHidden/>
              </w:rPr>
              <w:fldChar w:fldCharType="separate"/>
            </w:r>
            <w:r>
              <w:rPr>
                <w:noProof/>
                <w:webHidden/>
              </w:rPr>
              <w:t>98</w:t>
            </w:r>
            <w:r>
              <w:rPr>
                <w:noProof/>
                <w:webHidden/>
              </w:rPr>
              <w:fldChar w:fldCharType="end"/>
            </w:r>
          </w:hyperlink>
        </w:p>
        <w:p w14:paraId="0C652893" w14:textId="2E92E471" w:rsidR="00BF7BEF" w:rsidRPr="00282FB2" w:rsidRDefault="008E678E" w:rsidP="00BF7BEF">
          <w:r>
            <w:rPr>
              <w:b/>
              <w:bCs/>
              <w:noProof/>
            </w:rPr>
            <w:fldChar w:fldCharType="end"/>
          </w:r>
        </w:p>
      </w:sdtContent>
    </w:sdt>
    <w:p w14:paraId="7D2AC1F0" w14:textId="65856448" w:rsidR="00745F6B" w:rsidRPr="007432C9" w:rsidRDefault="00745F6B" w:rsidP="0070372E">
      <w:pPr>
        <w:pStyle w:val="Heading1"/>
        <w:numPr>
          <w:ilvl w:val="0"/>
          <w:numId w:val="11"/>
        </w:numPr>
        <w:rPr>
          <w:lang w:val="en-CA"/>
        </w:rPr>
      </w:pPr>
      <w:bookmarkStart w:id="1" w:name="_Toc170304372"/>
      <w:r w:rsidRPr="007432C9">
        <w:rPr>
          <w:lang w:val="en-CA"/>
        </w:rPr>
        <w:t>Introduction</w:t>
      </w:r>
      <w:bookmarkEnd w:id="1"/>
    </w:p>
    <w:p w14:paraId="169B807A" w14:textId="6959D6D5" w:rsidR="00D405CF" w:rsidRDefault="00D405CF" w:rsidP="009546F7">
      <w:pPr>
        <w:rPr>
          <w:lang w:val="en-CA"/>
        </w:rPr>
      </w:pPr>
      <w:bookmarkStart w:id="2" w:name="_Toc68872085"/>
      <w:r>
        <w:rPr>
          <w:lang w:val="en-CA"/>
        </w:rPr>
        <w:t>This document provides algorithm description and encoding method</w:t>
      </w:r>
      <w:r w:rsidR="00C15E5B">
        <w:rPr>
          <w:lang w:val="en-CA"/>
        </w:rPr>
        <w:t>s</w:t>
      </w:r>
      <w:r>
        <w:rPr>
          <w:lang w:val="en-CA"/>
        </w:rPr>
        <w:t xml:space="preserve"> of the coding tools implemented in Enhanced Compression </w:t>
      </w:r>
      <w:r w:rsidR="00AD1FB3">
        <w:rPr>
          <w:lang w:val="en-CA"/>
        </w:rPr>
        <w:t>Model 13</w:t>
      </w:r>
      <w:r w:rsidR="00D77E2C">
        <w:rPr>
          <w:lang w:val="en-CA"/>
        </w:rPr>
        <w:t xml:space="preserve"> </w:t>
      </w:r>
      <w:r>
        <w:rPr>
          <w:lang w:val="en-CA"/>
        </w:rPr>
        <w:t>(</w:t>
      </w:r>
      <w:r w:rsidR="00AD1FB3">
        <w:rPr>
          <w:lang w:val="en-CA"/>
        </w:rPr>
        <w:t>ECM 13</w:t>
      </w:r>
      <w:r>
        <w:rPr>
          <w:lang w:val="en-CA"/>
        </w:rPr>
        <w:t>) software. Tools consist of extensions of the tools in the existing VVC design and methods that were proposed but not included in the VVC standard</w:t>
      </w:r>
      <w:r w:rsidRPr="00D405CF">
        <w:rPr>
          <w:lang w:val="en-CA"/>
        </w:rPr>
        <w:t xml:space="preserve"> </w:t>
      </w:r>
      <w:r>
        <w:rPr>
          <w:lang w:val="en-CA"/>
        </w:rPr>
        <w:fldChar w:fldCharType="begin"/>
      </w:r>
      <w:r>
        <w:rPr>
          <w:lang w:val="en-CA"/>
        </w:rPr>
        <w:instrText xml:space="preserve"> REF _Ref513032198 \r \h </w:instrText>
      </w:r>
      <w:r>
        <w:rPr>
          <w:lang w:val="en-CA"/>
        </w:rPr>
      </w:r>
      <w:r>
        <w:rPr>
          <w:lang w:val="en-CA"/>
        </w:rPr>
        <w:fldChar w:fldCharType="separate"/>
      </w:r>
      <w:r w:rsidR="00E264D5">
        <w:rPr>
          <w:lang w:val="en-CA"/>
        </w:rPr>
        <w:t>[1]</w:t>
      </w:r>
      <w:r>
        <w:rPr>
          <w:lang w:val="en-CA"/>
        </w:rPr>
        <w:fldChar w:fldCharType="end"/>
      </w:r>
      <w:r>
        <w:rPr>
          <w:lang w:val="en-CA"/>
        </w:rPr>
        <w:t xml:space="preserve">, </w:t>
      </w:r>
      <w:proofErr w:type="gramStart"/>
      <w:r>
        <w:rPr>
          <w:lang w:val="en-CA"/>
        </w:rPr>
        <w:t>and also</w:t>
      </w:r>
      <w:proofErr w:type="gramEnd"/>
      <w:r>
        <w:rPr>
          <w:lang w:val="en-CA"/>
        </w:rPr>
        <w:t xml:space="preserve"> new coding tools beyond that.</w:t>
      </w:r>
    </w:p>
    <w:p w14:paraId="093A6792" w14:textId="364C1941" w:rsidR="000728C8" w:rsidRDefault="000728C8" w:rsidP="0070372E">
      <w:pPr>
        <w:pStyle w:val="Heading1"/>
        <w:numPr>
          <w:ilvl w:val="0"/>
          <w:numId w:val="11"/>
        </w:numPr>
        <w:rPr>
          <w:lang w:val="en-CA"/>
        </w:rPr>
      </w:pPr>
      <w:bookmarkStart w:id="3" w:name="_Toc170304373"/>
      <w:r>
        <w:rPr>
          <w:lang w:val="en-CA"/>
        </w:rPr>
        <w:t>Scope</w:t>
      </w:r>
      <w:bookmarkEnd w:id="3"/>
    </w:p>
    <w:p w14:paraId="3A355160" w14:textId="2FF441C4" w:rsidR="000728C8" w:rsidRDefault="000728C8" w:rsidP="000728C8">
      <w:pPr>
        <w:rPr>
          <w:szCs w:val="22"/>
          <w:lang w:val="en-CA"/>
        </w:rPr>
      </w:pPr>
      <w:r>
        <w:t xml:space="preserve">The </w:t>
      </w:r>
      <w:r w:rsidR="00AD1FB3">
        <w:t>ECM-13</w:t>
      </w:r>
      <w:r w:rsidR="007D0F12">
        <w:t>.0</w:t>
      </w:r>
      <w:r>
        <w:t xml:space="preserve"> reference software is provided to demonstrate a reference implementation of</w:t>
      </w:r>
      <w:r w:rsidR="0044189E">
        <w:t xml:space="preserve"> </w:t>
      </w:r>
      <w:r>
        <w:t>encoding techniques and the decoding process for</w:t>
      </w:r>
      <w:r w:rsidR="0084315C">
        <w:t xml:space="preserve"> </w:t>
      </w:r>
      <w:r w:rsidR="0044189E">
        <w:t xml:space="preserve">JVET </w:t>
      </w:r>
      <w:r w:rsidR="0044189E" w:rsidRPr="0084315C">
        <w:t xml:space="preserve">Enhanced compression beyond VVC capability </w:t>
      </w:r>
      <w:r w:rsidR="0084315C">
        <w:t>exploration work</w:t>
      </w:r>
      <w:r>
        <w:t xml:space="preserve">. </w:t>
      </w:r>
      <w:r>
        <w:rPr>
          <w:szCs w:val="22"/>
          <w:lang w:val="en-CA"/>
        </w:rPr>
        <w:t xml:space="preserve">The reference software can be accessed via </w:t>
      </w:r>
    </w:p>
    <w:p w14:paraId="2A7F939D" w14:textId="4E92FCEA" w:rsidR="000728C8" w:rsidRDefault="000728C8" w:rsidP="000728C8">
      <w:pPr>
        <w:spacing w:after="40"/>
      </w:pPr>
      <w:r>
        <w:rPr>
          <w:sz w:val="24"/>
          <w:szCs w:val="24"/>
        </w:rPr>
        <w:t>https://vcgit.hhi.fraunhofer.de</w:t>
      </w:r>
      <w:r w:rsidR="0084315C" w:rsidRPr="0084315C">
        <w:rPr>
          <w:sz w:val="24"/>
          <w:szCs w:val="24"/>
        </w:rPr>
        <w:t>/ecm/ECM</w:t>
      </w:r>
      <w:r>
        <w:rPr>
          <w:sz w:val="24"/>
          <w:szCs w:val="24"/>
        </w:rPr>
        <w:t>.git</w:t>
      </w:r>
      <w:r w:rsidR="00D405CF">
        <w:rPr>
          <w:sz w:val="24"/>
          <w:szCs w:val="24"/>
        </w:rPr>
        <w:t>.</w:t>
      </w:r>
    </w:p>
    <w:p w14:paraId="718CCB2F" w14:textId="517637BB" w:rsidR="000728C8" w:rsidRPr="000728C8" w:rsidRDefault="000728C8" w:rsidP="000728C8">
      <w:pPr>
        <w:rPr>
          <w:lang w:val="en-CA"/>
        </w:rPr>
      </w:pPr>
      <w:r>
        <w:t xml:space="preserve">This document provides an algorithm description as well as an encoder-side description of the </w:t>
      </w:r>
      <w:r w:rsidR="00AD1FB3">
        <w:t>ECM-13</w:t>
      </w:r>
      <w:r w:rsidR="007D0F12">
        <w:t>.0</w:t>
      </w:r>
      <w:r>
        <w:t xml:space="preserve">, which serves as a tutorial for the algorithm and </w:t>
      </w:r>
      <w:r>
        <w:rPr>
          <w:rFonts w:eastAsia="MS Mincho"/>
          <w:lang w:eastAsia="ja-JP"/>
        </w:rPr>
        <w:t xml:space="preserve">encoding model implemented in the </w:t>
      </w:r>
      <w:r w:rsidR="00AD1FB3">
        <w:rPr>
          <w:rFonts w:eastAsia="MS Mincho"/>
          <w:lang w:eastAsia="ja-JP"/>
        </w:rPr>
        <w:t>ECM-13</w:t>
      </w:r>
      <w:r w:rsidR="007D0F12">
        <w:rPr>
          <w:rFonts w:eastAsia="MS Mincho"/>
          <w:lang w:eastAsia="ja-JP"/>
        </w:rPr>
        <w:t>.0</w:t>
      </w:r>
      <w:r>
        <w:t xml:space="preserve"> software. The purpose of this document is to share a common understanding of the coding features and the reference encoding methods supported in the </w:t>
      </w:r>
      <w:r w:rsidR="00AD1FB3">
        <w:t>ECM-13</w:t>
      </w:r>
      <w:r w:rsidR="007D0F12">
        <w:t>.0</w:t>
      </w:r>
      <w:r>
        <w:t xml:space="preserve"> software, </w:t>
      </w:r>
      <w:proofErr w:type="gramStart"/>
      <w:r>
        <w:t>in order to</w:t>
      </w:r>
      <w:proofErr w:type="gramEnd"/>
      <w:r>
        <w:t xml:space="preserve"> facilitate the assessment of the technical impact of new technologies during the </w:t>
      </w:r>
      <w:r w:rsidR="0084315C">
        <w:t>exploration work</w:t>
      </w:r>
      <w:r>
        <w:t>.</w:t>
      </w:r>
    </w:p>
    <w:p w14:paraId="1EE3CD61" w14:textId="78F1EA51" w:rsidR="008E678E" w:rsidRDefault="008E678E" w:rsidP="0070372E">
      <w:pPr>
        <w:pStyle w:val="Heading1"/>
        <w:spacing w:before="136"/>
        <w:rPr>
          <w:lang w:val="en-CA"/>
        </w:rPr>
      </w:pPr>
      <w:bookmarkStart w:id="4" w:name="_Toc170304374"/>
      <w:r>
        <w:rPr>
          <w:lang w:val="en-CA"/>
        </w:rPr>
        <w:t xml:space="preserve">Algorithm description of </w:t>
      </w:r>
      <w:bookmarkEnd w:id="2"/>
      <w:r w:rsidR="00DD6858">
        <w:rPr>
          <w:lang w:val="en-CA"/>
        </w:rPr>
        <w:t xml:space="preserve">the </w:t>
      </w:r>
      <w:r>
        <w:rPr>
          <w:lang w:val="en-CA"/>
        </w:rPr>
        <w:t>Enhanced Compression Model</w:t>
      </w:r>
      <w:r w:rsidR="00DD6858">
        <w:rPr>
          <w:lang w:val="en-CA"/>
        </w:rPr>
        <w:t xml:space="preserve"> Software</w:t>
      </w:r>
      <w:bookmarkEnd w:id="4"/>
    </w:p>
    <w:p w14:paraId="2E425045" w14:textId="543E1B16" w:rsidR="008E678E" w:rsidRDefault="008E678E" w:rsidP="0070372E">
      <w:pPr>
        <w:pStyle w:val="Heading2"/>
      </w:pPr>
      <w:bookmarkStart w:id="5" w:name="_Toc170304375"/>
      <w:r w:rsidRPr="008C0C9F">
        <w:t>Intra prediction</w:t>
      </w:r>
      <w:bookmarkEnd w:id="5"/>
    </w:p>
    <w:p w14:paraId="7CAFB937" w14:textId="176E0B4C" w:rsidR="00791686" w:rsidRPr="00250117" w:rsidRDefault="00791686" w:rsidP="00791686">
      <w:pPr>
        <w:rPr>
          <w:lang w:val="en-CA"/>
        </w:rPr>
      </w:pPr>
      <w:r>
        <w:rPr>
          <w:lang w:val="en-CA"/>
        </w:rPr>
        <w:t>In intra prediction t</w:t>
      </w:r>
      <w:r w:rsidRPr="00250117">
        <w:rPr>
          <w:lang w:val="en-CA"/>
        </w:rPr>
        <w:t xml:space="preserve">he smallest chroma intra prediction unit (SCIPU) constraint </w:t>
      </w:r>
      <w:r>
        <w:rPr>
          <w:lang w:val="en-CA"/>
        </w:rPr>
        <w:t xml:space="preserve">in VVC </w:t>
      </w:r>
      <w:r w:rsidRPr="00250117">
        <w:rPr>
          <w:lang w:val="en-CA"/>
        </w:rPr>
        <w:t>is removed. In addition, the VPDU constraint for reducing CCLM prediction latency is also removed.</w:t>
      </w:r>
    </w:p>
    <w:p w14:paraId="410E2BB3" w14:textId="77777777" w:rsidR="008E678E" w:rsidRPr="00250117" w:rsidRDefault="008E678E" w:rsidP="0070372E">
      <w:pPr>
        <w:pStyle w:val="Heading3"/>
        <w:rPr>
          <w:lang w:val="en-CA"/>
        </w:rPr>
      </w:pPr>
      <w:bookmarkStart w:id="6" w:name="_Toc170304376"/>
      <w:r w:rsidRPr="00250117">
        <w:rPr>
          <w:lang w:val="en-CA"/>
        </w:rPr>
        <w:t>Multi-model LM (MMLM)</w:t>
      </w:r>
      <w:bookmarkEnd w:id="6"/>
    </w:p>
    <w:p w14:paraId="57AF5A8D" w14:textId="530D2E29" w:rsidR="008E678E" w:rsidRDefault="008E678E" w:rsidP="008C0C9F">
      <w:pPr>
        <w:rPr>
          <w:lang w:val="en-CA"/>
        </w:rPr>
      </w:pPr>
      <w:r w:rsidRPr="00250117">
        <w:rPr>
          <w:lang w:val="en-CA"/>
        </w:rPr>
        <w:t xml:space="preserve">CCLM included in VVC is extended by adding three Multi-model LM (MMLM) modes </w:t>
      </w:r>
      <w:r w:rsidR="00E2070E">
        <w:rPr>
          <w:lang w:val="en-CA"/>
        </w:rPr>
        <w:t>(</w:t>
      </w:r>
      <w:r w:rsidRPr="00250117">
        <w:rPr>
          <w:lang w:val="en-CA"/>
        </w:rPr>
        <w:t>JVET-D0110</w:t>
      </w:r>
      <w:r w:rsidR="00E2070E">
        <w:rPr>
          <w:lang w:val="en-CA"/>
        </w:rPr>
        <w:t>)</w:t>
      </w:r>
      <w:r w:rsidRPr="00250117">
        <w:rPr>
          <w:lang w:val="en-CA"/>
        </w:rPr>
        <w:t>. In each MMLM mode, the reconstructed neighboring samples are classified into two classes using a threshold which is the average of the luma reconstructed neighboring samples. The linear model of each class is derived using the Least-Mean-Square (LMS) method. For the CCLM mode, the LMS method is also used to derive the linear model.</w:t>
      </w:r>
      <w:r w:rsidR="004148DE">
        <w:rPr>
          <w:lang w:val="en-CA"/>
        </w:rPr>
        <w:t xml:space="preserve"> </w:t>
      </w:r>
      <w:r w:rsidR="00FC67CA">
        <w:rPr>
          <w:lang w:val="en-CA"/>
        </w:rPr>
        <w:t>A</w:t>
      </w:r>
      <w:r w:rsidR="009A0447">
        <w:rPr>
          <w:lang w:val="en-CA"/>
        </w:rPr>
        <w:t xml:space="preserve"> slope adjustment to</w:t>
      </w:r>
      <w:r w:rsidR="00F3259A">
        <w:rPr>
          <w:lang w:val="en-CA"/>
        </w:rPr>
        <w:t xml:space="preserve"> is applied to </w:t>
      </w:r>
      <w:r w:rsidR="009A0447">
        <w:rPr>
          <w:lang w:val="en-CA"/>
        </w:rPr>
        <w:t>cross-component linear model (CCLM)</w:t>
      </w:r>
      <w:r w:rsidR="00FC2AB8">
        <w:rPr>
          <w:lang w:val="en-CA"/>
        </w:rPr>
        <w:t xml:space="preserve"> and to Multi-model LM </w:t>
      </w:r>
      <w:r w:rsidR="009A0447">
        <w:rPr>
          <w:lang w:val="en-CA"/>
        </w:rPr>
        <w:t>prediction. The adjustment is tilting the linear function which maps luma values to chroma values with respect to a center point determined by the average luma value of the reference samples</w:t>
      </w:r>
      <w:r w:rsidR="00F3259A">
        <w:rPr>
          <w:lang w:val="en-CA"/>
        </w:rPr>
        <w:t>.</w:t>
      </w:r>
    </w:p>
    <w:p w14:paraId="0F0587EC" w14:textId="05D70172" w:rsidR="005C690F" w:rsidRPr="00250117" w:rsidRDefault="005C690F" w:rsidP="0070372E">
      <w:pPr>
        <w:pStyle w:val="Heading4"/>
        <w:rPr>
          <w:lang w:val="en-CA"/>
        </w:rPr>
      </w:pPr>
      <w:r>
        <w:rPr>
          <w:lang w:val="en-CA"/>
        </w:rPr>
        <w:t>Slope adjustment of CCLM</w:t>
      </w:r>
    </w:p>
    <w:p w14:paraId="4953D743" w14:textId="77777777" w:rsidR="00E41A0F" w:rsidRDefault="00E41A0F" w:rsidP="00E41A0F">
      <w:r>
        <w:t>CCLM uses a model with 2 parameters to map luma values to chroma values. The slope parameter “a” and the bias parameter “b” define the mapping as follows:</w:t>
      </w:r>
    </w:p>
    <w:p w14:paraId="30760792" w14:textId="77777777" w:rsidR="00E41A0F" w:rsidRDefault="00E41A0F" w:rsidP="002B124A">
      <w:pPr>
        <w:jc w:val="center"/>
      </w:pPr>
      <w:proofErr w:type="spellStart"/>
      <w:r>
        <w:t>chromaVal</w:t>
      </w:r>
      <w:proofErr w:type="spellEnd"/>
      <w:r>
        <w:t xml:space="preserve"> = a * </w:t>
      </w:r>
      <w:proofErr w:type="spellStart"/>
      <w:r>
        <w:t>lumaVal</w:t>
      </w:r>
      <w:proofErr w:type="spellEnd"/>
      <w:r>
        <w:t xml:space="preserve"> + b</w:t>
      </w:r>
    </w:p>
    <w:p w14:paraId="3B0D4AE6" w14:textId="7A62F3A7" w:rsidR="00E41A0F" w:rsidRDefault="00B4028E" w:rsidP="00E41A0F">
      <w:r>
        <w:t>A</w:t>
      </w:r>
      <w:r w:rsidR="00E41A0F">
        <w:t xml:space="preserve">n adjustment “u” to the slope parameter </w:t>
      </w:r>
      <w:r>
        <w:t xml:space="preserve">is signaled </w:t>
      </w:r>
      <w:r w:rsidR="00E41A0F">
        <w:t>to update the model to the following form:</w:t>
      </w:r>
    </w:p>
    <w:p w14:paraId="6AEC6134" w14:textId="77777777" w:rsidR="00ED1A86" w:rsidRDefault="00E41A0F" w:rsidP="00766B2E">
      <w:pPr>
        <w:jc w:val="center"/>
      </w:pPr>
      <w:proofErr w:type="spellStart"/>
      <w:r>
        <w:t>chromaVal</w:t>
      </w:r>
      <w:proofErr w:type="spellEnd"/>
      <w:r>
        <w:t xml:space="preserve"> = a’ * </w:t>
      </w:r>
      <w:proofErr w:type="spellStart"/>
      <w:r>
        <w:t>lumaVal</w:t>
      </w:r>
      <w:proofErr w:type="spellEnd"/>
      <w:r>
        <w:t xml:space="preserve"> + b’</w:t>
      </w:r>
    </w:p>
    <w:p w14:paraId="64243E35" w14:textId="095A03FA" w:rsidR="00E41A0F" w:rsidRDefault="00E41A0F" w:rsidP="002B124A">
      <w:pPr>
        <w:jc w:val="left"/>
      </w:pPr>
      <w:proofErr w:type="gramStart"/>
      <w:r>
        <w:t>where</w:t>
      </w:r>
      <w:proofErr w:type="gramEnd"/>
    </w:p>
    <w:p w14:paraId="5D735E94" w14:textId="77777777" w:rsidR="00E41A0F" w:rsidRDefault="00E41A0F" w:rsidP="002B124A">
      <w:pPr>
        <w:jc w:val="center"/>
      </w:pPr>
      <w:r>
        <w:t>a’ = a + u</w:t>
      </w:r>
    </w:p>
    <w:p w14:paraId="1D63DF41" w14:textId="77777777" w:rsidR="00ED1A86" w:rsidRDefault="00E41A0F" w:rsidP="00ED1A86">
      <w:pPr>
        <w:jc w:val="center"/>
      </w:pPr>
      <w:r>
        <w:t>b’ = b - u * y</w:t>
      </w:r>
      <w:r>
        <w:rPr>
          <w:vertAlign w:val="subscript"/>
        </w:rPr>
        <w:t>r</w:t>
      </w:r>
      <w:r w:rsidR="00ED1A86">
        <w:t>.</w:t>
      </w:r>
    </w:p>
    <w:p w14:paraId="5AA86509" w14:textId="4D6456D4" w:rsidR="00E41A0F" w:rsidRDefault="00E41A0F" w:rsidP="00F86E66">
      <w:r>
        <w:t>With this selection the mapping function is tilted or rotated around the point with luminance value y</w:t>
      </w:r>
      <w:r>
        <w:rPr>
          <w:vertAlign w:val="subscript"/>
        </w:rPr>
        <w:t>r</w:t>
      </w:r>
      <w:r>
        <w:t xml:space="preserve">. </w:t>
      </w:r>
      <w:r w:rsidR="00F91B21">
        <w:t>T</w:t>
      </w:r>
      <w:r>
        <w:t xml:space="preserve">he average of the reference luma samples used in the model creation as </w:t>
      </w:r>
      <w:proofErr w:type="spellStart"/>
      <w:r>
        <w:t>y</w:t>
      </w:r>
      <w:r>
        <w:rPr>
          <w:vertAlign w:val="subscript"/>
        </w:rPr>
        <w:t>r</w:t>
      </w:r>
      <w:proofErr w:type="spellEnd"/>
      <w:r>
        <w:t xml:space="preserve"> </w:t>
      </w:r>
      <w:proofErr w:type="gramStart"/>
      <w:r>
        <w:t>in order to</w:t>
      </w:r>
      <w:proofErr w:type="gramEnd"/>
      <w:r>
        <w:t xml:space="preserve"> provide a meaningful modification to the model. Picture below illustrates the process.</w:t>
      </w:r>
    </w:p>
    <w:p w14:paraId="0938F592" w14:textId="77777777" w:rsidR="00E41A0F" w:rsidRDefault="00E41A0F" w:rsidP="00E41A0F"/>
    <w:p w14:paraId="2E4ABE11" w14:textId="77777777" w:rsidR="00E66056" w:rsidRDefault="00E41A0F" w:rsidP="002B124A">
      <w:pPr>
        <w:keepNext/>
        <w:jc w:val="center"/>
      </w:pPr>
      <w:r>
        <w:rPr>
          <w:noProof/>
        </w:rPr>
        <w:drawing>
          <wp:inline distT="0" distB="0" distL="0" distR="0" wp14:anchorId="629FF71B" wp14:editId="385E5C3A">
            <wp:extent cx="5943600" cy="18796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1879600"/>
                    </a:xfrm>
                    <a:prstGeom prst="rect">
                      <a:avLst/>
                    </a:prstGeom>
                    <a:noFill/>
                    <a:ln>
                      <a:noFill/>
                    </a:ln>
                  </pic:spPr>
                </pic:pic>
              </a:graphicData>
            </a:graphic>
          </wp:inline>
        </w:drawing>
      </w:r>
    </w:p>
    <w:p w14:paraId="4A088F64" w14:textId="221FC6D9" w:rsidR="00E41A0F" w:rsidRDefault="00E66056" w:rsidP="002B124A">
      <w:pPr>
        <w:pStyle w:val="Caption"/>
      </w:pPr>
      <w:bookmarkStart w:id="7" w:name="_Ref121817027"/>
      <w:r>
        <w:t xml:space="preserve">Figure </w:t>
      </w:r>
      <w:r w:rsidR="002F539E">
        <w:fldChar w:fldCharType="begin"/>
      </w:r>
      <w:r w:rsidR="002F539E">
        <w:instrText xml:space="preserve"> SEQ Figure \* ARABIC </w:instrText>
      </w:r>
      <w:r w:rsidR="002F539E">
        <w:fldChar w:fldCharType="separate"/>
      </w:r>
      <w:r w:rsidR="00E264D5">
        <w:rPr>
          <w:noProof/>
        </w:rPr>
        <w:t>1</w:t>
      </w:r>
      <w:r w:rsidR="002F539E">
        <w:rPr>
          <w:noProof/>
        </w:rPr>
        <w:fldChar w:fldCharType="end"/>
      </w:r>
      <w:bookmarkEnd w:id="7"/>
      <w:r w:rsidR="00946D2A">
        <w:t>.</w:t>
      </w:r>
      <w:r>
        <w:t xml:space="preserve"> </w:t>
      </w:r>
      <w:r w:rsidRPr="006C16CA">
        <w:t>Illustration of the effect of the slope adjustment parameter “u”. Left: model created with the current CCLM. Right: model updated as proposed.</w:t>
      </w:r>
    </w:p>
    <w:p w14:paraId="4571D288" w14:textId="77777777" w:rsidR="00E41A0F" w:rsidRDefault="00E41A0F" w:rsidP="00E41A0F">
      <w:pPr>
        <w:rPr>
          <w:b/>
          <w:bCs/>
        </w:rPr>
      </w:pPr>
      <w:r>
        <w:rPr>
          <w:b/>
          <w:bCs/>
        </w:rPr>
        <w:t>Implementation</w:t>
      </w:r>
    </w:p>
    <w:p w14:paraId="3AA69821" w14:textId="77777777" w:rsidR="00E41A0F" w:rsidRDefault="00E41A0F" w:rsidP="00E41A0F">
      <w:r>
        <w:t>Slope adjustment parameter is provided as an integer between -4 and 4, inclusive, and signaled in the bitstream. The unit of the slope adjustment parameter is 1/8</w:t>
      </w:r>
      <w:r>
        <w:rPr>
          <w:vertAlign w:val="superscript"/>
        </w:rPr>
        <w:t>th</w:t>
      </w:r>
      <w:r>
        <w:t xml:space="preserve"> of a chroma sample value per one luma sample value (for 10-bit content). </w:t>
      </w:r>
    </w:p>
    <w:p w14:paraId="2426F2F8" w14:textId="77777777" w:rsidR="00E41A0F" w:rsidRDefault="00E41A0F" w:rsidP="00E41A0F">
      <w:r>
        <w:t>Adjustment is available for the CCLM models that are using reference samples both above and left of the block (“LM_CHROMA_IDX” and “MMLM_CHROMA_IDX”), but not for the “single side” modes. This selection is based on coding efficiency vs. complexity trade-off considerations.</w:t>
      </w:r>
    </w:p>
    <w:p w14:paraId="0543EACA" w14:textId="77777777" w:rsidR="00E41A0F" w:rsidRDefault="00E41A0F" w:rsidP="00E41A0F">
      <w:r>
        <w:t>When slope adjustment is applied for a multimode CCLM model, both models can be adjusted and thus up to two slope updates are signaled for a single chroma block.</w:t>
      </w:r>
    </w:p>
    <w:p w14:paraId="199300EE" w14:textId="77777777" w:rsidR="00E41A0F" w:rsidRDefault="00E41A0F" w:rsidP="00E41A0F">
      <w:pPr>
        <w:rPr>
          <w:b/>
          <w:bCs/>
        </w:rPr>
      </w:pPr>
      <w:r>
        <w:rPr>
          <w:b/>
          <w:bCs/>
        </w:rPr>
        <w:t>Encoder approach</w:t>
      </w:r>
    </w:p>
    <w:p w14:paraId="7DCAD2C3" w14:textId="4F566533" w:rsidR="0032527C" w:rsidRPr="002B124A" w:rsidRDefault="00E41A0F" w:rsidP="008C0C9F">
      <w:r>
        <w:t xml:space="preserve">The proposed encoder approach performs an SATD based search for the best value of the slope update for Cr and a similar SATD based search for </w:t>
      </w:r>
      <w:proofErr w:type="spellStart"/>
      <w:r>
        <w:t>Cb</w:t>
      </w:r>
      <w:proofErr w:type="spellEnd"/>
      <w:r>
        <w:t xml:space="preserve">. If either one results as a non-zero slope adjustment parameter, the combined slope adjustment pair (SATD based update for Cr, SATD based update for </w:t>
      </w:r>
      <w:proofErr w:type="spellStart"/>
      <w:r>
        <w:t>Cb</w:t>
      </w:r>
      <w:proofErr w:type="spellEnd"/>
      <w:r>
        <w:t>) is included in the list of RD checks for the TU.</w:t>
      </w:r>
    </w:p>
    <w:p w14:paraId="780516BF" w14:textId="77777777" w:rsidR="008E678E" w:rsidRPr="00250117" w:rsidRDefault="008E678E" w:rsidP="0070372E">
      <w:pPr>
        <w:pStyle w:val="Heading3"/>
        <w:rPr>
          <w:lang w:val="en-CA"/>
        </w:rPr>
      </w:pPr>
      <w:bookmarkStart w:id="8" w:name="_Toc107739953"/>
      <w:bookmarkStart w:id="9" w:name="_Toc107740016"/>
      <w:bookmarkStart w:id="10" w:name="_Toc107740079"/>
      <w:bookmarkStart w:id="11" w:name="_Toc170304377"/>
      <w:bookmarkEnd w:id="8"/>
      <w:bookmarkEnd w:id="9"/>
      <w:bookmarkEnd w:id="10"/>
      <w:r w:rsidRPr="00250117">
        <w:rPr>
          <w:lang w:val="en-CA"/>
        </w:rPr>
        <w:t>Gradient PDPC</w:t>
      </w:r>
      <w:bookmarkEnd w:id="11"/>
    </w:p>
    <w:p w14:paraId="76468EC0" w14:textId="74887A35" w:rsidR="008E678E" w:rsidRPr="00250117" w:rsidRDefault="008E678E" w:rsidP="008C0C9F">
      <w:pPr>
        <w:rPr>
          <w:lang w:val="en-CA"/>
        </w:rPr>
      </w:pPr>
      <w:r w:rsidRPr="00250117">
        <w:rPr>
          <w:lang w:val="en-CA"/>
        </w:rPr>
        <w:t xml:space="preserve">In VVC, for a few scenarios, PDPC may not be applied due to the unavailability of the secondary reference samples. </w:t>
      </w:r>
      <w:r w:rsidR="00E2070E">
        <w:rPr>
          <w:lang w:val="en-CA"/>
        </w:rPr>
        <w:t>I</w:t>
      </w:r>
      <w:r w:rsidRPr="00250117">
        <w:rPr>
          <w:lang w:val="en-CA"/>
        </w:rPr>
        <w:t>n these cases, a gradient based PDPC, extended from horizontal/vertical mode, is applied</w:t>
      </w:r>
      <w:r w:rsidR="00E2070E">
        <w:rPr>
          <w:lang w:val="en-CA"/>
        </w:rPr>
        <w:t xml:space="preserve"> (JVET-Q0391)</w:t>
      </w:r>
      <w:r w:rsidRPr="00250117">
        <w:rPr>
          <w:lang w:val="en-CA"/>
        </w:rPr>
        <w:t>. The PDPC weights (</w:t>
      </w:r>
      <w:proofErr w:type="spellStart"/>
      <w:r w:rsidRPr="00250117">
        <w:rPr>
          <w:lang w:val="en-CA"/>
        </w:rPr>
        <w:t>wT</w:t>
      </w:r>
      <w:proofErr w:type="spellEnd"/>
      <w:r w:rsidRPr="00250117">
        <w:rPr>
          <w:lang w:val="en-CA"/>
        </w:rPr>
        <w:t xml:space="preserve"> / </w:t>
      </w:r>
      <w:proofErr w:type="spellStart"/>
      <w:r w:rsidRPr="00250117">
        <w:rPr>
          <w:lang w:val="en-CA"/>
        </w:rPr>
        <w:t>wL</w:t>
      </w:r>
      <w:proofErr w:type="spellEnd"/>
      <w:r w:rsidRPr="00250117">
        <w:rPr>
          <w:lang w:val="en-CA"/>
        </w:rPr>
        <w:t xml:space="preserve">) and </w:t>
      </w:r>
      <w:proofErr w:type="spellStart"/>
      <w:r w:rsidRPr="00250117">
        <w:rPr>
          <w:lang w:val="en-CA"/>
        </w:rPr>
        <w:t>nScale</w:t>
      </w:r>
      <w:proofErr w:type="spellEnd"/>
      <w:r w:rsidRPr="00250117">
        <w:rPr>
          <w:lang w:val="en-CA"/>
        </w:rPr>
        <w:t xml:space="preserve"> parameter for determining the decay in PDPC weights with respect to the distance from left/top boundary are set equal to corresponding parameters in horizontal/vertical mode, respectively. When the secondary reference sample is at a fractional sample position, bilinear interpolation is applied.</w:t>
      </w:r>
    </w:p>
    <w:p w14:paraId="0BDF5536" w14:textId="30AC3DB1" w:rsidR="008E678E" w:rsidRPr="00250117" w:rsidRDefault="008C362C" w:rsidP="0070372E">
      <w:pPr>
        <w:pStyle w:val="Heading3"/>
        <w:rPr>
          <w:lang w:val="en-CA"/>
        </w:rPr>
      </w:pPr>
      <w:bookmarkStart w:id="12" w:name="_Toc170304378"/>
      <w:r>
        <w:rPr>
          <w:lang w:val="en-CA"/>
        </w:rPr>
        <w:t xml:space="preserve">Primary and </w:t>
      </w:r>
      <w:r w:rsidR="008E678E" w:rsidRPr="00250117">
        <w:rPr>
          <w:lang w:val="en-CA"/>
        </w:rPr>
        <w:t>Secondary MPM</w:t>
      </w:r>
      <w:bookmarkEnd w:id="12"/>
    </w:p>
    <w:p w14:paraId="11D4BD08" w14:textId="75DEBDB3" w:rsidR="008E678E" w:rsidRPr="00250117" w:rsidRDefault="008E678E" w:rsidP="008C0C9F">
      <w:pPr>
        <w:rPr>
          <w:lang w:val="en-CA"/>
        </w:rPr>
      </w:pPr>
      <w:r w:rsidRPr="00250117">
        <w:rPr>
          <w:lang w:val="en-CA"/>
        </w:rPr>
        <w:t xml:space="preserve">Secondary MPM lists is introduced as described in JVET-D0114.The existing primary MPM (PMPM) list consists of 6 entries and the secondary MPM (SMPM) list includes 16 entries. A general MPM list with 22 entries is constructed first, and then </w:t>
      </w:r>
      <w:r w:rsidRPr="00250117">
        <w:rPr>
          <w:rFonts w:cstheme="minorBidi"/>
          <w:lang w:val="en-CA"/>
        </w:rPr>
        <w:t xml:space="preserve">the first 6 entries in this general MPM list are included into the PMPM list, and the rest of entries form the SMPM list. The </w:t>
      </w:r>
      <w:r w:rsidRPr="00250117">
        <w:rPr>
          <w:lang w:val="en-CA"/>
        </w:rPr>
        <w:t xml:space="preserve">first entry in the general MPM list is the Planar mode. The remaining entries are composed of the intra modes of the left (L), above (A), below-left (BL), above-right (AR), and above-left (AL) neighbouring blocks as shown in </w:t>
      </w:r>
      <w:r w:rsidRPr="00250117">
        <w:rPr>
          <w:color w:val="2B579A"/>
          <w:shd w:val="clear" w:color="auto" w:fill="E6E6E6"/>
          <w:lang w:val="en-CA"/>
        </w:rPr>
        <w:fldChar w:fldCharType="begin"/>
      </w:r>
      <w:r w:rsidRPr="00250117">
        <w:rPr>
          <w:lang w:val="en-CA"/>
        </w:rPr>
        <w:instrText xml:space="preserve"> REF _Ref59526655 \h </w:instrText>
      </w:r>
      <w:r w:rsidRPr="00250117">
        <w:rPr>
          <w:color w:val="2B579A"/>
          <w:shd w:val="clear" w:color="auto" w:fill="E6E6E6"/>
          <w:lang w:val="en-CA"/>
        </w:rPr>
      </w:r>
      <w:r w:rsidRPr="00250117">
        <w:rPr>
          <w:color w:val="2B579A"/>
          <w:shd w:val="clear" w:color="auto" w:fill="E6E6E6"/>
          <w:lang w:val="en-CA"/>
        </w:rPr>
        <w:fldChar w:fldCharType="separate"/>
      </w:r>
      <w:r w:rsidR="00E264D5" w:rsidRPr="00250117">
        <w:rPr>
          <w:lang w:val="en-CA"/>
        </w:rPr>
        <w:t xml:space="preserve">Figure </w:t>
      </w:r>
      <w:r w:rsidR="00E264D5">
        <w:rPr>
          <w:noProof/>
          <w:lang w:val="en-CA"/>
        </w:rPr>
        <w:t>2</w:t>
      </w:r>
      <w:r w:rsidRPr="00250117">
        <w:rPr>
          <w:color w:val="2B579A"/>
          <w:shd w:val="clear" w:color="auto" w:fill="E6E6E6"/>
          <w:lang w:val="en-CA"/>
        </w:rPr>
        <w:fldChar w:fldCharType="end"/>
      </w:r>
      <w:r w:rsidRPr="00250117">
        <w:rPr>
          <w:lang w:val="en-CA"/>
        </w:rPr>
        <w:t>,</w:t>
      </w:r>
      <w:r w:rsidR="001F62C3">
        <w:rPr>
          <w:lang w:val="en-CA"/>
        </w:rPr>
        <w:t xml:space="preserve"> and DIMD modes</w:t>
      </w:r>
      <w:r w:rsidR="008326C4" w:rsidRPr="008326C4">
        <w:rPr>
          <w:rFonts w:eastAsia="Times New Roman"/>
          <w:color w:val="000000"/>
        </w:rPr>
        <w:t xml:space="preserve"> </w:t>
      </w:r>
      <w:r w:rsidR="008326C4">
        <w:rPr>
          <w:rFonts w:eastAsia="Times New Roman"/>
          <w:color w:val="000000"/>
        </w:rPr>
        <w:t>which are sorted in ascending order of SAD cost. Up to 5 modes with the smallest SAD cost are added. The SAD cost is computed between the prediction and the reconstruction samples of the template.</w:t>
      </w:r>
      <w:r w:rsidR="001F62C3">
        <w:rPr>
          <w:lang w:val="en-CA"/>
        </w:rPr>
        <w:t xml:space="preserve"> </w:t>
      </w:r>
      <w:r w:rsidR="00734773" w:rsidRPr="00734773">
        <w:rPr>
          <w:lang w:val="en-CA"/>
        </w:rPr>
        <w:t>The sorted directional modes with added offset are added into the general MPM list, and then the default modes, until the general MPM list with 22 entries is constructed.</w:t>
      </w:r>
    </w:p>
    <w:p w14:paraId="2964892A" w14:textId="77777777" w:rsidR="008E678E" w:rsidRPr="00250117" w:rsidRDefault="008E678E" w:rsidP="008C0C9F">
      <w:pPr>
        <w:rPr>
          <w:lang w:val="en-CA"/>
        </w:rPr>
      </w:pPr>
      <w:r w:rsidRPr="00250117">
        <w:rPr>
          <w:lang w:val="en-CA"/>
        </w:rPr>
        <w:t>If a CU block is vertically oriented, the order of neighbouring blocks is A, L, BL, AR, AL; otherwise, it is L, A, BL, AR, AL.</w:t>
      </w:r>
    </w:p>
    <w:p w14:paraId="10EEDF03" w14:textId="77777777" w:rsidR="008E678E" w:rsidRPr="00250117" w:rsidRDefault="008E678E" w:rsidP="008C0C9F">
      <w:pPr>
        <w:jc w:val="center"/>
        <w:rPr>
          <w:lang w:val="en-CA"/>
        </w:rPr>
      </w:pPr>
      <w:r w:rsidRPr="00250117">
        <w:rPr>
          <w:noProof/>
          <w:lang w:eastAsia="zh-CN"/>
        </w:rPr>
        <w:drawing>
          <wp:inline distT="0" distB="0" distL="0" distR="0" wp14:anchorId="75D0A64A" wp14:editId="60885BDE">
            <wp:extent cx="1670685" cy="1316990"/>
            <wp:effectExtent l="0" t="0" r="5715" b="0"/>
            <wp:docPr id="28" name="Picture 28" descr="Shap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Shape&#10;&#10;Description automatically generated with low confidence"/>
                    <pic:cNvPicPr/>
                  </pic:nvPicPr>
                  <pic:blipFill>
                    <a:blip r:embed="rId18">
                      <a:extLst>
                        <a:ext uri="{28A0092B-C50C-407E-A947-70E740481C1C}">
                          <a14:useLocalDpi xmlns:a14="http://schemas.microsoft.com/office/drawing/2010/main" val="0"/>
                        </a:ext>
                      </a:extLst>
                    </a:blip>
                    <a:stretch>
                      <a:fillRect/>
                    </a:stretch>
                  </pic:blipFill>
                  <pic:spPr>
                    <a:xfrm>
                      <a:off x="0" y="0"/>
                      <a:ext cx="1670685" cy="1316990"/>
                    </a:xfrm>
                    <a:prstGeom prst="rect">
                      <a:avLst/>
                    </a:prstGeom>
                  </pic:spPr>
                </pic:pic>
              </a:graphicData>
            </a:graphic>
          </wp:inline>
        </w:drawing>
      </w:r>
    </w:p>
    <w:p w14:paraId="36EE25E5" w14:textId="0DE65FC6" w:rsidR="008E678E" w:rsidRPr="00250117" w:rsidRDefault="008E678E" w:rsidP="008C0C9F">
      <w:pPr>
        <w:pStyle w:val="Caption"/>
        <w:rPr>
          <w:lang w:val="en-CA"/>
        </w:rPr>
      </w:pPr>
      <w:bookmarkStart w:id="13" w:name="_Ref59526655"/>
      <w:r w:rsidRPr="00250117">
        <w:rPr>
          <w:lang w:val="en-CA"/>
        </w:rPr>
        <w:t xml:space="preserve">Figure </w:t>
      </w:r>
      <w:r w:rsidRPr="00250117">
        <w:rPr>
          <w:lang w:val="en-CA"/>
        </w:rPr>
        <w:fldChar w:fldCharType="begin"/>
      </w:r>
      <w:r w:rsidRPr="00250117">
        <w:rPr>
          <w:lang w:val="en-CA"/>
        </w:rPr>
        <w:instrText>SEQ Figure \* ARABIC</w:instrText>
      </w:r>
      <w:r w:rsidRPr="00250117">
        <w:rPr>
          <w:lang w:val="en-CA"/>
        </w:rPr>
        <w:fldChar w:fldCharType="separate"/>
      </w:r>
      <w:r w:rsidR="00E264D5">
        <w:rPr>
          <w:noProof/>
          <w:lang w:val="en-CA"/>
        </w:rPr>
        <w:t>2</w:t>
      </w:r>
      <w:r w:rsidRPr="00250117">
        <w:rPr>
          <w:lang w:val="en-CA"/>
        </w:rPr>
        <w:fldChar w:fldCharType="end"/>
      </w:r>
      <w:bookmarkEnd w:id="13"/>
      <w:r w:rsidRPr="00250117">
        <w:rPr>
          <w:lang w:val="en-CA"/>
        </w:rPr>
        <w:t>. Neighbouring blocks (L, A, BL, AR, AL) used in the derivation of a general MPM list.</w:t>
      </w:r>
    </w:p>
    <w:p w14:paraId="375B8B61" w14:textId="1DBE7F8F" w:rsidR="008C362C" w:rsidRPr="00CB2B5C" w:rsidRDefault="00956010" w:rsidP="008C0C9F">
      <w:r>
        <w:rPr>
          <w:rFonts w:eastAsia="Times New Roman"/>
          <w:color w:val="000000"/>
        </w:rPr>
        <w:t>MPM list is equally divided into four groups and the group index is parsed first. Then, a mode index is further parsed to indicate which mode in the selected group is used.</w:t>
      </w:r>
    </w:p>
    <w:p w14:paraId="0837F815" w14:textId="77777777" w:rsidR="008E678E" w:rsidRPr="00250117" w:rsidRDefault="008E678E" w:rsidP="0070372E">
      <w:pPr>
        <w:pStyle w:val="Heading3"/>
        <w:rPr>
          <w:lang w:val="en-CA"/>
        </w:rPr>
      </w:pPr>
      <w:bookmarkStart w:id="14" w:name="_Toc138975178"/>
      <w:bookmarkStart w:id="15" w:name="_Toc138975179"/>
      <w:bookmarkStart w:id="16" w:name="_Toc170304379"/>
      <w:bookmarkEnd w:id="14"/>
      <w:bookmarkEnd w:id="15"/>
      <w:r w:rsidRPr="00250117">
        <w:rPr>
          <w:lang w:val="en-CA"/>
        </w:rPr>
        <w:t>Reference sample interpolation and smoothing for intra-</w:t>
      </w:r>
      <w:proofErr w:type="gramStart"/>
      <w:r w:rsidRPr="00250117">
        <w:rPr>
          <w:lang w:val="en-CA"/>
        </w:rPr>
        <w:t>prediction</w:t>
      </w:r>
      <w:bookmarkEnd w:id="16"/>
      <w:proofErr w:type="gramEnd"/>
    </w:p>
    <w:p w14:paraId="15EC29C3" w14:textId="77777777" w:rsidR="00712692" w:rsidRDefault="006C2B25" w:rsidP="008C0C9F">
      <w:pPr>
        <w:rPr>
          <w:lang w:val="en-CA"/>
        </w:rPr>
      </w:pPr>
      <w:r>
        <w:rPr>
          <w:lang w:val="en-CA"/>
        </w:rPr>
        <w:t>T</w:t>
      </w:r>
      <w:r w:rsidR="008E678E" w:rsidRPr="00250117">
        <w:rPr>
          <w:lang w:val="en-CA"/>
        </w:rPr>
        <w:t xml:space="preserve">he 4-tap cubic interpolation is replaced with a 6-tap cubic interpolation filter, as described in JVET-D0119, for the derivation of predicted samples from the reference samples. </w:t>
      </w:r>
    </w:p>
    <w:p w14:paraId="5AF2D7C0" w14:textId="2F78C4C7" w:rsidR="00712692" w:rsidRDefault="00712692" w:rsidP="008C0C9F">
      <w:pPr>
        <w:rPr>
          <w:lang w:val="en-CA"/>
        </w:rPr>
      </w:pPr>
      <w:r>
        <w:rPr>
          <w:lang w:val="en-CA"/>
        </w:rPr>
        <w:t>For reference sample filtering, a</w:t>
      </w:r>
      <w:r w:rsidRPr="00250117">
        <w:rPr>
          <w:lang w:val="en-CA"/>
        </w:rPr>
        <w:t xml:space="preserve"> 6-tap gaussian filter is applied for larger blocks (W &gt;= 32 and H &gt;=32)</w:t>
      </w:r>
      <w:r>
        <w:rPr>
          <w:lang w:val="en-CA"/>
        </w:rPr>
        <w:t xml:space="preserve">, </w:t>
      </w:r>
      <w:r w:rsidRPr="00250117">
        <w:rPr>
          <w:lang w:val="en-CA"/>
        </w:rPr>
        <w:t>existing VVC 4-tap gaussian interpolation filter is applied otherwise</w:t>
      </w:r>
      <w:r>
        <w:rPr>
          <w:lang w:val="en-CA"/>
        </w:rPr>
        <w:t>.  T</w:t>
      </w:r>
      <w:r w:rsidRPr="00250117">
        <w:rPr>
          <w:lang w:val="en-CA"/>
        </w:rPr>
        <w:t>he extended intra reference samples</w:t>
      </w:r>
      <w:r>
        <w:rPr>
          <w:lang w:val="en-CA"/>
        </w:rPr>
        <w:t xml:space="preserve"> are derived using the</w:t>
      </w:r>
      <w:r w:rsidRPr="00250117">
        <w:rPr>
          <w:lang w:val="en-CA"/>
        </w:rPr>
        <w:t xml:space="preserve"> 4-tap interpolation filter instead of the nearest neighbor rounding.</w:t>
      </w:r>
    </w:p>
    <w:p w14:paraId="19545C00" w14:textId="77777777" w:rsidR="008E678E" w:rsidRPr="002963CF" w:rsidRDefault="008E678E" w:rsidP="0070372E">
      <w:pPr>
        <w:pStyle w:val="Heading3"/>
        <w:rPr>
          <w:lang w:val="sv-SE"/>
        </w:rPr>
      </w:pPr>
      <w:bookmarkStart w:id="17" w:name="_Toc170304380"/>
      <w:r w:rsidRPr="002963CF">
        <w:rPr>
          <w:lang w:val="sv-SE"/>
        </w:rPr>
        <w:t>Decoder side intra mode derivation (DIMD)</w:t>
      </w:r>
      <w:bookmarkEnd w:id="17"/>
    </w:p>
    <w:p w14:paraId="06AC1B16" w14:textId="512373DD" w:rsidR="00EC0DC6" w:rsidRDefault="008E678E" w:rsidP="008C0C9F">
      <w:pPr>
        <w:rPr>
          <w:lang w:val="en-CA"/>
        </w:rPr>
      </w:pPr>
      <w:r w:rsidRPr="00250117">
        <w:rPr>
          <w:lang w:val="en-CA"/>
        </w:rPr>
        <w:t xml:space="preserve">When DIMD is applied, </w:t>
      </w:r>
      <w:r w:rsidR="001954F1">
        <w:rPr>
          <w:lang w:val="en-CA"/>
        </w:rPr>
        <w:t>up to five</w:t>
      </w:r>
      <w:r w:rsidR="001954F1" w:rsidRPr="00250117">
        <w:rPr>
          <w:lang w:val="en-CA"/>
        </w:rPr>
        <w:t xml:space="preserve"> </w:t>
      </w:r>
      <w:r w:rsidRPr="00250117">
        <w:rPr>
          <w:lang w:val="en-CA"/>
        </w:rPr>
        <w:t xml:space="preserve">intra modes are derived from the reconstructed neighbor samples, and those </w:t>
      </w:r>
      <w:r w:rsidR="001954F1">
        <w:rPr>
          <w:lang w:val="en-CA"/>
        </w:rPr>
        <w:t>five</w:t>
      </w:r>
      <w:r w:rsidR="001954F1" w:rsidRPr="00250117">
        <w:rPr>
          <w:lang w:val="en-CA"/>
        </w:rPr>
        <w:t xml:space="preserve"> </w:t>
      </w:r>
      <w:r w:rsidRPr="00250117">
        <w:rPr>
          <w:lang w:val="en-CA"/>
        </w:rPr>
        <w:t xml:space="preserve">predictors are combined with the </w:t>
      </w:r>
      <w:r w:rsidR="00EC0DC6">
        <w:rPr>
          <w:lang w:val="en-CA"/>
        </w:rPr>
        <w:t>non-directional predictor (</w:t>
      </w:r>
      <w:r w:rsidRPr="00250117">
        <w:rPr>
          <w:lang w:val="en-CA"/>
        </w:rPr>
        <w:t xml:space="preserve">planar </w:t>
      </w:r>
      <w:r w:rsidR="00EC0DC6">
        <w:rPr>
          <w:lang w:val="en-CA"/>
        </w:rPr>
        <w:t xml:space="preserve">or block vector based predictor) </w:t>
      </w:r>
      <w:r w:rsidRPr="00250117">
        <w:rPr>
          <w:lang w:val="en-CA"/>
        </w:rPr>
        <w:t xml:space="preserve">with the weights derived from the </w:t>
      </w:r>
      <w:r w:rsidR="001954F1">
        <w:rPr>
          <w:lang w:val="en-CA"/>
        </w:rPr>
        <w:t xml:space="preserve">histogram of </w:t>
      </w:r>
      <w:r w:rsidRPr="00250117">
        <w:rPr>
          <w:lang w:val="en-CA"/>
        </w:rPr>
        <w:t>gradients as described in JVET-O</w:t>
      </w:r>
      <w:proofErr w:type="gramStart"/>
      <w:r w:rsidRPr="00250117">
        <w:rPr>
          <w:lang w:val="en-CA"/>
        </w:rPr>
        <w:t>0449</w:t>
      </w:r>
      <w:r w:rsidR="001954F1">
        <w:rPr>
          <w:lang w:val="en-CA"/>
        </w:rPr>
        <w:t xml:space="preserve"> </w:t>
      </w:r>
      <w:r w:rsidRPr="00250117">
        <w:rPr>
          <w:lang w:val="en-CA"/>
        </w:rPr>
        <w:t>.</w:t>
      </w:r>
      <w:proofErr w:type="gramEnd"/>
      <w:r w:rsidR="00133753">
        <w:rPr>
          <w:lang w:val="en-CA"/>
        </w:rPr>
        <w:t xml:space="preserve"> </w:t>
      </w:r>
      <w:r w:rsidR="00EC0DC6">
        <w:rPr>
          <w:lang w:val="en-CA"/>
        </w:rPr>
        <w:t xml:space="preserve">The decision between for the non-directional modes is taken according to the template cost. Specifically, the block vectors of all adjacent and non-adjacent merge candidates (coded in </w:t>
      </w:r>
      <w:proofErr w:type="spellStart"/>
      <w:r w:rsidR="00EC0DC6">
        <w:rPr>
          <w:lang w:val="en-CA"/>
        </w:rPr>
        <w:t>IntraTMP</w:t>
      </w:r>
      <w:proofErr w:type="spellEnd"/>
      <w:r w:rsidR="00EC0DC6">
        <w:rPr>
          <w:lang w:val="en-CA"/>
        </w:rPr>
        <w:t xml:space="preserve"> or IBC) are compared to planar prediction on the reconstructed template. The template cost (SATD) is used to select the best predictor among them.</w:t>
      </w:r>
    </w:p>
    <w:p w14:paraId="545A1DD4" w14:textId="5C7EC72E" w:rsidR="008E678E" w:rsidRDefault="00133753" w:rsidP="008C0C9F">
      <w:pPr>
        <w:rPr>
          <w:lang w:val="en-CA"/>
        </w:rPr>
      </w:pPr>
      <w:r>
        <w:rPr>
          <w:lang w:val="en-CA"/>
        </w:rPr>
        <w:t xml:space="preserve">The division operations in weight derivation </w:t>
      </w:r>
      <w:r w:rsidR="008152B0">
        <w:rPr>
          <w:lang w:val="en-CA"/>
        </w:rPr>
        <w:t xml:space="preserve">are </w:t>
      </w:r>
      <w:r>
        <w:rPr>
          <w:lang w:val="en-CA"/>
        </w:rPr>
        <w:t xml:space="preserve">performed utilizing the same lookup table (LUT) based </w:t>
      </w:r>
      <w:proofErr w:type="spellStart"/>
      <w:r>
        <w:rPr>
          <w:lang w:val="en-CA"/>
        </w:rPr>
        <w:t>integerization</w:t>
      </w:r>
      <w:proofErr w:type="spellEnd"/>
      <w:r>
        <w:rPr>
          <w:rFonts w:eastAsia="Times New Roman"/>
          <w:lang w:val="en-CA"/>
        </w:rPr>
        <w:t xml:space="preserve"> </w:t>
      </w:r>
      <w:r>
        <w:rPr>
          <w:lang w:val="en-CA"/>
        </w:rPr>
        <w:t>scheme used by the CCLM. For example</w:t>
      </w:r>
      <w:r w:rsidR="00A5446B">
        <w:rPr>
          <w:lang w:val="en-CA"/>
        </w:rPr>
        <w:t>,</w:t>
      </w:r>
      <w:r>
        <w:rPr>
          <w:lang w:val="en-CA"/>
        </w:rPr>
        <w:t xml:space="preserve"> the division operation in the orientation calculation</w:t>
      </w:r>
    </w:p>
    <w:p w14:paraId="4E09C1CC" w14:textId="77777777" w:rsidR="00133753" w:rsidRDefault="00133753" w:rsidP="00133753">
      <w:pPr>
        <w:ind w:left="360"/>
        <w:jc w:val="center"/>
        <w:rPr>
          <w:szCs w:val="22"/>
        </w:rPr>
      </w:pPr>
      <m:oMathPara>
        <m:oMath>
          <m:r>
            <w:rPr>
              <w:rFonts w:ascii="Cambria Math" w:hAnsi="Cambria Math"/>
              <w:szCs w:val="22"/>
            </w:rPr>
            <m:t>Orient=</m:t>
          </m:r>
          <m:f>
            <m:fPr>
              <m:type m:val="lin"/>
              <m:ctrlPr>
                <w:rPr>
                  <w:rFonts w:ascii="Cambria Math" w:eastAsia="Times New Roman" w:hAnsi="Cambria Math"/>
                  <w:i/>
                  <w:szCs w:val="22"/>
                </w:rPr>
              </m:ctrlPr>
            </m:fPr>
            <m:num>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num>
            <m:den>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en>
          </m:f>
        </m:oMath>
      </m:oMathPara>
    </w:p>
    <w:p w14:paraId="22DC650B" w14:textId="5FE1A53F" w:rsidR="00133753" w:rsidRDefault="00133753" w:rsidP="008C0C9F">
      <w:pPr>
        <w:rPr>
          <w:lang w:val="en-CA"/>
        </w:rPr>
      </w:pPr>
      <w:r>
        <w:rPr>
          <w:lang w:val="en-CA"/>
        </w:rPr>
        <w:t>is computed by the following LUT-based scheme:</w:t>
      </w:r>
    </w:p>
    <w:p w14:paraId="0AE67DC1" w14:textId="77777777" w:rsidR="00133753" w:rsidRDefault="00133753" w:rsidP="002B124A">
      <w:pPr>
        <w:jc w:val="center"/>
        <w:rPr>
          <w:lang w:val="en-CA"/>
        </w:rPr>
      </w:pPr>
      <w:r>
        <w:rPr>
          <w:lang w:val="en-CA"/>
        </w:rPr>
        <w:t>x = </w:t>
      </w:r>
      <w:proofErr w:type="gramStart"/>
      <w:r>
        <w:rPr>
          <w:lang w:val="en-CA"/>
        </w:rPr>
        <w:t>Floor( Log</w:t>
      </w:r>
      <w:proofErr w:type="gramEnd"/>
      <w:r>
        <w:rPr>
          <w:lang w:val="en-CA"/>
        </w:rPr>
        <w:t>2( Gx ) )</w:t>
      </w:r>
    </w:p>
    <w:p w14:paraId="47731EB1" w14:textId="77777777" w:rsidR="00133753" w:rsidRDefault="00133753" w:rsidP="002B124A">
      <w:pPr>
        <w:jc w:val="center"/>
        <w:rPr>
          <w:lang w:val="en-CA"/>
        </w:rPr>
      </w:pPr>
      <w:proofErr w:type="spellStart"/>
      <w:r>
        <w:rPr>
          <w:lang w:val="en-CA"/>
        </w:rPr>
        <w:t>normDiff</w:t>
      </w:r>
      <w:proofErr w:type="spellEnd"/>
      <w:r>
        <w:rPr>
          <w:lang w:val="en-CA"/>
        </w:rPr>
        <w:t> = </w:t>
      </w:r>
      <w:proofErr w:type="gramStart"/>
      <w:r>
        <w:rPr>
          <w:lang w:val="en-CA"/>
        </w:rPr>
        <w:t>( (</w:t>
      </w:r>
      <w:proofErr w:type="gramEnd"/>
      <w:r>
        <w:rPr>
          <w:lang w:val="en-CA"/>
        </w:rPr>
        <w:t> Gx&lt;&lt; 4 ) &gt;&gt; x ) &amp; 15</w:t>
      </w:r>
    </w:p>
    <w:p w14:paraId="266D5461" w14:textId="77777777" w:rsidR="00133753" w:rsidRDefault="00133753" w:rsidP="002B124A">
      <w:pPr>
        <w:jc w:val="center"/>
        <w:rPr>
          <w:lang w:val="en-CA"/>
        </w:rPr>
      </w:pPr>
      <w:r>
        <w:rPr>
          <w:lang w:val="en-CA"/>
        </w:rPr>
        <w:t>x +</w:t>
      </w:r>
      <w:proofErr w:type="gramStart"/>
      <w:r>
        <w:rPr>
          <w:lang w:val="en-CA"/>
        </w:rPr>
        <w:t>=( 3</w:t>
      </w:r>
      <w:proofErr w:type="gramEnd"/>
      <w:r>
        <w:rPr>
          <w:lang w:val="en-CA"/>
        </w:rPr>
        <w:t xml:space="preserve"> + ( </w:t>
      </w:r>
      <w:proofErr w:type="spellStart"/>
      <w:r>
        <w:rPr>
          <w:lang w:val="en-CA"/>
        </w:rPr>
        <w:t>normDiff</w:t>
      </w:r>
      <w:proofErr w:type="spellEnd"/>
      <w:r>
        <w:rPr>
          <w:lang w:val="en-CA"/>
        </w:rPr>
        <w:t xml:space="preserve">  !=  0 ) ? </w:t>
      </w:r>
      <w:proofErr w:type="gramStart"/>
      <w:r>
        <w:rPr>
          <w:lang w:val="en-CA"/>
        </w:rPr>
        <w:t>1 :</w:t>
      </w:r>
      <w:proofErr w:type="gramEnd"/>
      <w:r>
        <w:rPr>
          <w:lang w:val="en-CA"/>
        </w:rPr>
        <w:t xml:space="preserve"> 0 )</w:t>
      </w:r>
    </w:p>
    <w:p w14:paraId="4B4ACC2D" w14:textId="77777777" w:rsidR="00133753" w:rsidRDefault="00133753" w:rsidP="002B124A">
      <w:pPr>
        <w:jc w:val="center"/>
        <w:rPr>
          <w:lang w:val="en-CA"/>
        </w:rPr>
      </w:pPr>
      <w:r>
        <w:rPr>
          <w:lang w:val="en-CA"/>
        </w:rPr>
        <w:t>Orient = (</w:t>
      </w:r>
      <w:proofErr w:type="spellStart"/>
      <w:r>
        <w:rPr>
          <w:lang w:val="en-CA"/>
        </w:rPr>
        <w:t>Gy</w:t>
      </w:r>
      <w:proofErr w:type="spellEnd"/>
      <w:r>
        <w:rPr>
          <w:lang w:val="en-CA"/>
        </w:rPr>
        <w:t>* </w:t>
      </w:r>
      <w:proofErr w:type="gramStart"/>
      <w:r>
        <w:rPr>
          <w:lang w:val="en-CA"/>
        </w:rPr>
        <w:t>( </w:t>
      </w:r>
      <w:proofErr w:type="spellStart"/>
      <w:r>
        <w:rPr>
          <w:lang w:val="en-CA"/>
        </w:rPr>
        <w:t>DivSigTable</w:t>
      </w:r>
      <w:proofErr w:type="spellEnd"/>
      <w:proofErr w:type="gramEnd"/>
      <w:r>
        <w:rPr>
          <w:lang w:val="en-CA"/>
        </w:rPr>
        <w:t xml:space="preserve">[ </w:t>
      </w:r>
      <w:proofErr w:type="spellStart"/>
      <w:r>
        <w:rPr>
          <w:lang w:val="en-CA"/>
        </w:rPr>
        <w:t>normDiff</w:t>
      </w:r>
      <w:proofErr w:type="spellEnd"/>
      <w:r>
        <w:rPr>
          <w:lang w:val="en-CA"/>
        </w:rPr>
        <w:t xml:space="preserve"> ] | 8 ) + ( 1&lt;&lt;( x-1 ) )) &gt;&gt; x</w:t>
      </w:r>
    </w:p>
    <w:p w14:paraId="0F87CA5E" w14:textId="77777777" w:rsidR="00133753" w:rsidRDefault="00133753" w:rsidP="00DA56A6">
      <w:pPr>
        <w:jc w:val="left"/>
        <w:rPr>
          <w:lang w:val="en-CA"/>
        </w:rPr>
      </w:pPr>
      <w:proofErr w:type="gramStart"/>
      <w:r>
        <w:rPr>
          <w:lang w:val="en-CA"/>
        </w:rPr>
        <w:t>where</w:t>
      </w:r>
      <w:proofErr w:type="gramEnd"/>
    </w:p>
    <w:p w14:paraId="6E8D4E01" w14:textId="25078125" w:rsidR="00133753" w:rsidRPr="00250117" w:rsidRDefault="00133753" w:rsidP="002B124A">
      <w:pPr>
        <w:jc w:val="center"/>
        <w:rPr>
          <w:lang w:val="en-CA"/>
        </w:rPr>
      </w:pPr>
      <w:proofErr w:type="spellStart"/>
      <w:proofErr w:type="gramStart"/>
      <w:r>
        <w:rPr>
          <w:lang w:val="en-CA"/>
        </w:rPr>
        <w:t>DivSigTable</w:t>
      </w:r>
      <w:proofErr w:type="spellEnd"/>
      <w:r>
        <w:rPr>
          <w:lang w:val="en-CA"/>
        </w:rPr>
        <w:t>[</w:t>
      </w:r>
      <w:proofErr w:type="gramEnd"/>
      <w:r>
        <w:rPr>
          <w:lang w:val="en-CA"/>
        </w:rPr>
        <w:t>16] = { 0, 7, 6, 5 ,5, 4, 4, 3, 3, 2, 2, 1, 1, 1, 1, 0 }.</w:t>
      </w:r>
    </w:p>
    <w:p w14:paraId="3674B65F" w14:textId="6983DE7D" w:rsidR="001954F1" w:rsidRPr="007D61BC" w:rsidRDefault="003431B3" w:rsidP="003431B3">
      <w:pPr>
        <w:rPr>
          <w:lang w:val="en-CA"/>
        </w:rPr>
      </w:pPr>
      <w:r w:rsidRPr="007D61BC">
        <w:rPr>
          <w:lang w:val="en-CA"/>
        </w:rPr>
        <w:t xml:space="preserve">For a block of size </w:t>
      </w:r>
      <m:oMath>
        <m:r>
          <w:rPr>
            <w:rFonts w:ascii="Cambria Math" w:hAnsi="Cambria Math"/>
            <w:lang w:val="en-CA"/>
          </w:rPr>
          <m:t>W</m:t>
        </m:r>
        <m:r>
          <m:rPr>
            <m:sty m:val="p"/>
          </m:rPr>
          <w:rPr>
            <w:rFonts w:ascii="Cambria Math" w:hAnsi="Cambria Math"/>
            <w:lang w:val="en-CA"/>
          </w:rPr>
          <m:t>×</m:t>
        </m:r>
        <m:r>
          <w:rPr>
            <w:rFonts w:ascii="Cambria Math" w:hAnsi="Cambria Math"/>
            <w:lang w:val="en-CA"/>
          </w:rPr>
          <m:t>H</m:t>
        </m:r>
      </m:oMath>
      <w:r w:rsidRPr="007D61BC">
        <w:rPr>
          <w:lang w:val="en-CA"/>
        </w:rPr>
        <w:t>, the weight</w:t>
      </w:r>
      <w:r>
        <w:rPr>
          <w:lang w:val="en-CA"/>
        </w:rPr>
        <w:t xml:space="preserve"> for each of the five derived modes</w:t>
      </w:r>
      <w:r w:rsidRPr="007D61BC">
        <w:rPr>
          <w:lang w:val="en-CA"/>
        </w:rPr>
        <w:t xml:space="preserve"> </w:t>
      </w:r>
      <w:r>
        <w:rPr>
          <w:lang w:val="en-CA"/>
        </w:rPr>
        <w:t>is</w:t>
      </w:r>
      <w:r w:rsidRPr="007D61BC">
        <w:rPr>
          <w:lang w:val="en-CA"/>
        </w:rPr>
        <w:t xml:space="preserve"> modified if</w:t>
      </w:r>
      <w:r w:rsidR="001954F1" w:rsidRPr="007D61BC">
        <w:rPr>
          <w:lang w:val="en-CA"/>
        </w:rPr>
        <w:t xml:space="preserve"> </w:t>
      </w:r>
      <w:r w:rsidRPr="007D61BC">
        <w:rPr>
          <w:lang w:val="en-CA"/>
        </w:rPr>
        <w:t>the</w:t>
      </w:r>
      <w:r w:rsidR="001954F1" w:rsidRPr="007D61BC">
        <w:rPr>
          <w:lang w:val="en-CA"/>
        </w:rPr>
        <w:t xml:space="preserve"> </w:t>
      </w:r>
      <w:r w:rsidRPr="007D61BC">
        <w:rPr>
          <w:lang w:val="en-CA"/>
        </w:rPr>
        <w:t xml:space="preserve">one the </w:t>
      </w:r>
      <w:r w:rsidR="001954F1" w:rsidRPr="007D61BC">
        <w:rPr>
          <w:lang w:val="en-CA"/>
        </w:rPr>
        <w:t xml:space="preserve">above </w:t>
      </w:r>
      <w:r w:rsidRPr="007D61BC">
        <w:rPr>
          <w:lang w:val="en-CA"/>
        </w:rPr>
        <w:t xml:space="preserve">or </w:t>
      </w:r>
      <w:r w:rsidR="001954F1" w:rsidRPr="007D61BC">
        <w:rPr>
          <w:lang w:val="en-CA"/>
        </w:rPr>
        <w:t>left histogram magnitudes is twice larger than the other one</w:t>
      </w:r>
      <w:r>
        <w:rPr>
          <w:lang w:val="en-CA"/>
        </w:rPr>
        <w:t>. In this case, the weights are location dependent and computed as follows:</w:t>
      </w:r>
    </w:p>
    <w:p w14:paraId="36853626" w14:textId="03474B82" w:rsidR="001954F1" w:rsidRPr="003431B3" w:rsidRDefault="001954F1" w:rsidP="003431B3">
      <w:pPr>
        <w:rPr>
          <w:lang w:val="en-CA"/>
        </w:rPr>
      </w:pPr>
      <w:r w:rsidRPr="003431B3">
        <w:rPr>
          <w:lang w:val="en-CA"/>
        </w:rPr>
        <w:t xml:space="preserve">If </w:t>
      </w:r>
      <w:r w:rsidR="003431B3">
        <w:rPr>
          <w:lang w:val="en-CA"/>
        </w:rPr>
        <w:t xml:space="preserve">the </w:t>
      </w:r>
      <w:r w:rsidRPr="003431B3">
        <w:rPr>
          <w:lang w:val="en-CA"/>
        </w:rPr>
        <w:t>above</w:t>
      </w:r>
      <w:r w:rsidR="003431B3">
        <w:rPr>
          <w:lang w:val="en-CA"/>
        </w:rPr>
        <w:t xml:space="preserve"> histogram is twice the left</w:t>
      </w:r>
      <w:r w:rsidRPr="003431B3">
        <w:rPr>
          <w:lang w:val="en-CA"/>
        </w:rPr>
        <w:t>, then:</w:t>
      </w:r>
    </w:p>
    <w:p w14:paraId="2F7B2F44" w14:textId="78C715C4" w:rsidR="001954F1" w:rsidRPr="007D61BC" w:rsidRDefault="002F539E" w:rsidP="00B23D67">
      <w:pPr>
        <w:jc w:val="center"/>
        <w:rPr>
          <w:lang w:val="en-CA"/>
        </w:rPr>
      </w:pPr>
      <m:oMath>
        <m:sSub>
          <m:sSubPr>
            <m:ctrlPr>
              <w:rPr>
                <w:rFonts w:ascii="Cambria Math" w:hAnsi="Cambria Math"/>
                <w:lang w:val="en-CA"/>
              </w:rPr>
            </m:ctrlPr>
          </m:sSubPr>
          <m:e>
            <m:r>
              <w:rPr>
                <w:rFonts w:ascii="Cambria Math" w:hAnsi="Cambria Math"/>
                <w:lang w:val="en-CA"/>
              </w:rPr>
              <m:t>w</m:t>
            </m:r>
          </m:e>
          <m:sub>
            <m:r>
              <w:rPr>
                <w:rFonts w:ascii="Cambria Math" w:hAnsi="Cambria Math"/>
                <w:lang w:val="en-CA"/>
              </w:rPr>
              <m:t>i</m:t>
            </m:r>
          </m:sub>
        </m:sSub>
        <m:d>
          <m:dPr>
            <m:ctrlPr>
              <w:rPr>
                <w:rFonts w:ascii="Cambria Math" w:hAnsi="Cambria Math"/>
                <w:lang w:val="en-CA"/>
              </w:rPr>
            </m:ctrlPr>
          </m:dPr>
          <m:e>
            <m:r>
              <w:rPr>
                <w:rFonts w:ascii="Cambria Math" w:hAnsi="Cambria Math"/>
                <w:lang w:val="en-CA"/>
              </w:rPr>
              <m:t>x</m:t>
            </m:r>
            <m:r>
              <m:rPr>
                <m:sty m:val="p"/>
              </m:rPr>
              <w:rPr>
                <w:rFonts w:ascii="Cambria Math" w:hAnsi="Cambria Math"/>
                <w:lang w:val="en-CA"/>
              </w:rPr>
              <m:t>,</m:t>
            </m:r>
            <m:r>
              <w:rPr>
                <w:rFonts w:ascii="Cambria Math" w:hAnsi="Cambria Math"/>
                <w:lang w:val="en-CA"/>
              </w:rPr>
              <m:t>y</m:t>
            </m:r>
          </m:e>
        </m:d>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wDimd</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r>
              <m:rPr>
                <m:sty m:val="p"/>
              </m:rPr>
              <w:rPr>
                <w:rFonts w:ascii="Cambria Math" w:hAnsi="Cambria Math"/>
                <w:lang w:val="en-CA"/>
              </w:rPr>
              <m:t>∆</m:t>
            </m:r>
          </m:e>
          <m:sub>
            <m:r>
              <w:rPr>
                <w:rFonts w:ascii="Cambria Math" w:hAnsi="Cambria Math"/>
                <w:lang w:val="en-CA"/>
              </w:rPr>
              <m:t>i</m:t>
            </m:r>
          </m:sub>
        </m:sSub>
        <m:r>
          <m:rPr>
            <m:sty m:val="p"/>
          </m:rPr>
          <w:rPr>
            <w:rFonts w:ascii="Cambria Math" w:hAnsi="Cambria Math"/>
            <w:lang w:val="en-CA"/>
          </w:rPr>
          <m:t>-2</m:t>
        </m:r>
        <m:sSub>
          <m:sSubPr>
            <m:ctrlPr>
              <w:rPr>
                <w:rFonts w:ascii="Cambria Math" w:hAnsi="Cambria Math"/>
                <w:lang w:val="en-CA"/>
              </w:rPr>
            </m:ctrlPr>
          </m:sSubPr>
          <m:e>
            <m:r>
              <m:rPr>
                <m:sty m:val="p"/>
              </m:rPr>
              <w:rPr>
                <w:rFonts w:ascii="Cambria Math" w:hAnsi="Cambria Math"/>
                <w:lang w:val="en-CA"/>
              </w:rPr>
              <m:t>∆</m:t>
            </m:r>
          </m:e>
          <m:sub>
            <m:r>
              <w:rPr>
                <w:rFonts w:ascii="Cambria Math" w:hAnsi="Cambria Math"/>
                <w:lang w:val="en-CA"/>
              </w:rPr>
              <m:t>i</m:t>
            </m:r>
          </m:sub>
        </m:sSub>
        <m:f>
          <m:fPr>
            <m:ctrlPr>
              <w:rPr>
                <w:rFonts w:ascii="Cambria Math" w:hAnsi="Cambria Math"/>
                <w:lang w:val="en-CA"/>
              </w:rPr>
            </m:ctrlPr>
          </m:fPr>
          <m:num>
            <m:r>
              <w:rPr>
                <w:rFonts w:ascii="Cambria Math" w:hAnsi="Cambria Math"/>
                <w:lang w:val="en-CA"/>
              </w:rPr>
              <m:t>y</m:t>
            </m:r>
          </m:num>
          <m:den>
            <m:r>
              <m:rPr>
                <m:sty m:val="p"/>
              </m:rPr>
              <w:rPr>
                <w:rFonts w:ascii="Cambria Math" w:hAnsi="Cambria Math"/>
                <w:lang w:val="en-CA"/>
              </w:rPr>
              <m:t>(</m:t>
            </m:r>
            <m:r>
              <w:rPr>
                <w:rFonts w:ascii="Cambria Math" w:hAnsi="Cambria Math"/>
                <w:lang w:val="en-CA"/>
              </w:rPr>
              <m:t>H</m:t>
            </m:r>
            <m:r>
              <m:rPr>
                <m:sty m:val="p"/>
              </m:rPr>
              <w:rPr>
                <w:rFonts w:ascii="Cambria Math" w:hAnsi="Cambria Math"/>
                <w:lang w:val="en-CA"/>
              </w:rPr>
              <m:t>-1)</m:t>
            </m:r>
          </m:den>
        </m:f>
      </m:oMath>
      <w:r w:rsidR="003772E4">
        <w:rPr>
          <w:lang w:val="en-CA"/>
        </w:rPr>
        <w:t xml:space="preserve"> </w:t>
      </w:r>
      <w:r w:rsidR="001954F1" w:rsidRPr="007D61BC">
        <w:rPr>
          <w:lang w:val="en-CA"/>
        </w:rPr>
        <w:t>.</w:t>
      </w:r>
    </w:p>
    <w:p w14:paraId="23D106EA" w14:textId="385444F4" w:rsidR="001954F1" w:rsidRPr="003431B3" w:rsidRDefault="001954F1" w:rsidP="003431B3">
      <w:pPr>
        <w:rPr>
          <w:lang w:val="en-CA"/>
        </w:rPr>
      </w:pPr>
      <w:r w:rsidRPr="003431B3">
        <w:rPr>
          <w:lang w:val="en-CA"/>
        </w:rPr>
        <w:t xml:space="preserve">If </w:t>
      </w:r>
      <w:r w:rsidR="003431B3">
        <w:rPr>
          <w:lang w:val="en-CA"/>
        </w:rPr>
        <w:t>the</w:t>
      </w:r>
      <w:r w:rsidRPr="003431B3">
        <w:rPr>
          <w:lang w:val="en-CA"/>
        </w:rPr>
        <w:t xml:space="preserve"> left</w:t>
      </w:r>
      <w:r w:rsidR="003431B3">
        <w:rPr>
          <w:lang w:val="en-CA"/>
        </w:rPr>
        <w:t xml:space="preserve"> histogram is twice the above</w:t>
      </w:r>
      <w:r w:rsidRPr="003431B3">
        <w:rPr>
          <w:lang w:val="en-CA"/>
        </w:rPr>
        <w:t>, then:</w:t>
      </w:r>
    </w:p>
    <w:p w14:paraId="2503163A" w14:textId="420C9BC2" w:rsidR="001954F1" w:rsidRPr="007D61BC" w:rsidRDefault="002F539E" w:rsidP="00B23D67">
      <w:pPr>
        <w:jc w:val="center"/>
        <w:rPr>
          <w:lang w:val="en-CA"/>
        </w:rPr>
      </w:pPr>
      <m:oMath>
        <m:sSub>
          <m:sSubPr>
            <m:ctrlPr>
              <w:rPr>
                <w:rFonts w:ascii="Cambria Math" w:hAnsi="Cambria Math"/>
                <w:lang w:val="en-CA"/>
              </w:rPr>
            </m:ctrlPr>
          </m:sSubPr>
          <m:e>
            <m:r>
              <w:rPr>
                <w:rFonts w:ascii="Cambria Math" w:hAnsi="Cambria Math"/>
                <w:lang w:val="en-CA"/>
              </w:rPr>
              <m:t>w</m:t>
            </m:r>
          </m:e>
          <m:sub>
            <m:r>
              <w:rPr>
                <w:rFonts w:ascii="Cambria Math" w:hAnsi="Cambria Math"/>
                <w:lang w:val="en-CA"/>
              </w:rPr>
              <m:t>i</m:t>
            </m:r>
          </m:sub>
        </m:sSub>
        <m:d>
          <m:dPr>
            <m:ctrlPr>
              <w:rPr>
                <w:rFonts w:ascii="Cambria Math" w:hAnsi="Cambria Math"/>
                <w:lang w:val="en-CA"/>
              </w:rPr>
            </m:ctrlPr>
          </m:dPr>
          <m:e>
            <m:r>
              <w:rPr>
                <w:rFonts w:ascii="Cambria Math" w:hAnsi="Cambria Math"/>
                <w:lang w:val="en-CA"/>
              </w:rPr>
              <m:t>x</m:t>
            </m:r>
            <m:r>
              <m:rPr>
                <m:sty m:val="p"/>
              </m:rPr>
              <w:rPr>
                <w:rFonts w:ascii="Cambria Math" w:hAnsi="Cambria Math"/>
                <w:lang w:val="en-CA"/>
              </w:rPr>
              <m:t>,</m:t>
            </m:r>
            <m:r>
              <w:rPr>
                <w:rFonts w:ascii="Cambria Math" w:hAnsi="Cambria Math"/>
                <w:lang w:val="en-CA"/>
              </w:rPr>
              <m:t>y</m:t>
            </m:r>
          </m:e>
        </m:d>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wDimd</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r>
              <m:rPr>
                <m:sty m:val="p"/>
              </m:rPr>
              <w:rPr>
                <w:rFonts w:ascii="Cambria Math" w:hAnsi="Cambria Math"/>
                <w:lang w:val="en-CA"/>
              </w:rPr>
              <m:t>∆</m:t>
            </m:r>
          </m:e>
          <m:sub>
            <m:r>
              <w:rPr>
                <w:rFonts w:ascii="Cambria Math" w:hAnsi="Cambria Math"/>
                <w:lang w:val="en-CA"/>
              </w:rPr>
              <m:t>i</m:t>
            </m:r>
          </m:sub>
        </m:sSub>
        <m:r>
          <m:rPr>
            <m:sty m:val="p"/>
          </m:rPr>
          <w:rPr>
            <w:rFonts w:ascii="Cambria Math" w:hAnsi="Cambria Math"/>
            <w:lang w:val="en-CA"/>
          </w:rPr>
          <m:t>-2</m:t>
        </m:r>
        <m:sSub>
          <m:sSubPr>
            <m:ctrlPr>
              <w:rPr>
                <w:rFonts w:ascii="Cambria Math" w:hAnsi="Cambria Math"/>
                <w:lang w:val="en-CA"/>
              </w:rPr>
            </m:ctrlPr>
          </m:sSubPr>
          <m:e>
            <m:r>
              <m:rPr>
                <m:sty m:val="p"/>
              </m:rPr>
              <w:rPr>
                <w:rFonts w:ascii="Cambria Math" w:hAnsi="Cambria Math"/>
                <w:lang w:val="en-CA"/>
              </w:rPr>
              <m:t>∆</m:t>
            </m:r>
          </m:e>
          <m:sub>
            <m:r>
              <w:rPr>
                <w:rFonts w:ascii="Cambria Math" w:hAnsi="Cambria Math"/>
                <w:lang w:val="en-CA"/>
              </w:rPr>
              <m:t>i</m:t>
            </m:r>
          </m:sub>
        </m:sSub>
        <m:f>
          <m:fPr>
            <m:ctrlPr>
              <w:rPr>
                <w:rFonts w:ascii="Cambria Math" w:hAnsi="Cambria Math"/>
                <w:lang w:val="en-CA"/>
              </w:rPr>
            </m:ctrlPr>
          </m:fPr>
          <m:num>
            <m:r>
              <w:rPr>
                <w:rFonts w:ascii="Cambria Math" w:hAnsi="Cambria Math"/>
                <w:lang w:val="en-CA"/>
              </w:rPr>
              <m:t>x</m:t>
            </m:r>
          </m:num>
          <m:den>
            <m:r>
              <m:rPr>
                <m:sty m:val="p"/>
              </m:rPr>
              <w:rPr>
                <w:rFonts w:ascii="Cambria Math" w:hAnsi="Cambria Math"/>
                <w:lang w:val="en-CA"/>
              </w:rPr>
              <m:t>(</m:t>
            </m:r>
            <m:r>
              <w:rPr>
                <w:rFonts w:ascii="Cambria Math" w:hAnsi="Cambria Math"/>
                <w:lang w:val="en-CA"/>
              </w:rPr>
              <m:t>W</m:t>
            </m:r>
            <m:r>
              <m:rPr>
                <m:sty m:val="p"/>
              </m:rPr>
              <w:rPr>
                <w:rFonts w:ascii="Cambria Math" w:hAnsi="Cambria Math"/>
                <w:lang w:val="en-CA"/>
              </w:rPr>
              <m:t>-1)</m:t>
            </m:r>
          </m:den>
        </m:f>
      </m:oMath>
      <w:r w:rsidR="003772E4">
        <w:rPr>
          <w:lang w:val="en-CA"/>
        </w:rPr>
        <w:t xml:space="preserve"> </w:t>
      </w:r>
      <w:r w:rsidR="001954F1" w:rsidRPr="007D61BC">
        <w:rPr>
          <w:lang w:val="en-CA"/>
        </w:rPr>
        <w:t>,</w:t>
      </w:r>
    </w:p>
    <w:p w14:paraId="6E293665" w14:textId="26A8734A" w:rsidR="003431B3" w:rsidRDefault="001954F1" w:rsidP="001954F1">
      <w:pPr>
        <w:rPr>
          <w:lang w:val="en-CA"/>
        </w:rPr>
      </w:pPr>
      <w:r w:rsidRPr="003431B3">
        <w:rPr>
          <w:lang w:val="en-CA"/>
        </w:rPr>
        <w:t xml:space="preserve">where </w:t>
      </w:r>
      <m:oMath>
        <m:r>
          <w:rPr>
            <w:rFonts w:ascii="Cambria Math" w:hAnsi="Cambria Math"/>
            <w:lang w:val="en-CA"/>
          </w:rPr>
          <m:t>wDim</m:t>
        </m:r>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B23D67">
        <w:rPr>
          <w:lang w:val="en-CA"/>
        </w:rPr>
        <w:t xml:space="preserve"> </w:t>
      </w:r>
      <w:r w:rsidRPr="003431B3">
        <w:rPr>
          <w:lang w:val="en-CA"/>
        </w:rPr>
        <w:t xml:space="preserve">is the </w:t>
      </w:r>
      <w:r w:rsidR="003431B3">
        <w:rPr>
          <w:lang w:val="en-CA"/>
        </w:rPr>
        <w:t>unmodified</w:t>
      </w:r>
      <w:r w:rsidR="00F30D57">
        <w:rPr>
          <w:lang w:val="en-CA"/>
        </w:rPr>
        <w:t xml:space="preserve"> uniform</w:t>
      </w:r>
      <w:r w:rsidRPr="003431B3">
        <w:rPr>
          <w:lang w:val="en-CA"/>
        </w:rPr>
        <w:t xml:space="preserve"> weight of the DIMD </w:t>
      </w:r>
      <w:r w:rsidR="00FB5A3A">
        <w:rPr>
          <w:lang w:val="en-CA"/>
        </w:rPr>
        <w:t xml:space="preserve">selected </w:t>
      </w:r>
      <w:r w:rsidR="003431B3">
        <w:rPr>
          <w:lang w:val="en-CA"/>
        </w:rPr>
        <w:t>as in JVET-O0449</w:t>
      </w:r>
      <w:r w:rsidRPr="003431B3">
        <w:rPr>
          <w:lang w:val="en-CA"/>
        </w:rPr>
        <w:t xml:space="preserve">, </w:t>
      </w:r>
      <m:oMath>
        <m:sSub>
          <m:sSubPr>
            <m:ctrlPr>
              <w:rPr>
                <w:rFonts w:ascii="Cambria Math" w:hAnsi="Cambria Math"/>
                <w:lang w:val="en-CA"/>
              </w:rPr>
            </m:ctrlPr>
          </m:sSubPr>
          <m:e>
            <m:r>
              <m:rPr>
                <m:sty m:val="p"/>
              </m:rPr>
              <w:rPr>
                <w:rFonts w:ascii="Cambria Math" w:hAnsi="Cambria Math"/>
                <w:lang w:val="en-CA"/>
              </w:rPr>
              <m:t>∆</m:t>
            </m:r>
          </m:e>
          <m:sub>
            <m:r>
              <w:rPr>
                <w:rFonts w:ascii="Cambria Math" w:hAnsi="Cambria Math"/>
                <w:lang w:val="en-CA"/>
              </w:rPr>
              <m:t>i</m:t>
            </m:r>
          </m:sub>
        </m:sSub>
      </m:oMath>
      <w:r w:rsidRPr="007D61BC">
        <w:rPr>
          <w:lang w:val="en-CA"/>
        </w:rPr>
        <w:t xml:space="preserve"> is pre-defined</w:t>
      </w:r>
      <w:r w:rsidR="003431B3">
        <w:rPr>
          <w:lang w:val="en-CA"/>
        </w:rPr>
        <w:t xml:space="preserve"> and set to 10.</w:t>
      </w:r>
    </w:p>
    <w:p w14:paraId="52E9FE63" w14:textId="1D8C79D1" w:rsidR="00C65D3D" w:rsidRDefault="008E678E" w:rsidP="001954F1">
      <w:pPr>
        <w:rPr>
          <w:lang w:val="en-CA"/>
        </w:rPr>
      </w:pPr>
      <w:r w:rsidRPr="003431B3">
        <w:rPr>
          <w:lang w:val="en-CA"/>
        </w:rPr>
        <w:t>Derived intra modes are included into the primary list of intra most probable modes (MPM), so the DIMD process is performed before the MPM list is constructed. The primary derived intra mode of a DIMD block is stored with a block and is used for MPM list construction of the neighboring blocks.</w:t>
      </w:r>
    </w:p>
    <w:p w14:paraId="765C954F" w14:textId="0A478DC4" w:rsidR="00D428BD" w:rsidRDefault="00ED0EDA" w:rsidP="00D428BD">
      <w:pPr>
        <w:rPr>
          <w:lang w:val="en-CA"/>
        </w:rPr>
      </w:pPr>
      <w:r>
        <w:rPr>
          <w:lang w:val="en-CA"/>
        </w:rPr>
        <w:t xml:space="preserve">Finally, note </w:t>
      </w:r>
      <w:r w:rsidR="00D428BD">
        <w:rPr>
          <w:lang w:val="en-CA"/>
        </w:rPr>
        <w:t xml:space="preserve">the region of neighboring reconstructed samples used </w:t>
      </w:r>
      <w:r>
        <w:rPr>
          <w:lang w:val="en-CA"/>
        </w:rPr>
        <w:t>for computing the histogram of gradients</w:t>
      </w:r>
      <w:r w:rsidR="00D428BD">
        <w:rPr>
          <w:lang w:val="en-CA"/>
        </w:rPr>
        <w:t xml:space="preserve"> is modified compared to JVET-O0449 method, depending on reconstructed samples availability. </w:t>
      </w:r>
      <w:r w:rsidR="00D428BD" w:rsidRPr="00D428BD">
        <w:rPr>
          <w:lang w:val="en-CA"/>
        </w:rPr>
        <w:t xml:space="preserve">The region of decoded reference samples of current </w:t>
      </w:r>
      <w:proofErr w:type="spellStart"/>
      <w:r w:rsidR="00D428BD" w:rsidRPr="00D428BD">
        <w:rPr>
          <w:lang w:val="en-CA"/>
        </w:rPr>
        <w:t>WxH</w:t>
      </w:r>
      <w:proofErr w:type="spellEnd"/>
      <w:r w:rsidR="00D428BD" w:rsidRPr="00D428BD">
        <w:rPr>
          <w:lang w:val="en-CA"/>
        </w:rPr>
        <w:t xml:space="preserve"> luma CB is extended towards the above-right side if available, up to W additional columns. It is extended towards the bottom-left side if available, up to H additional rows.</w:t>
      </w:r>
    </w:p>
    <w:p w14:paraId="1115D742" w14:textId="77777777" w:rsidR="00655D91" w:rsidRDefault="00655D91" w:rsidP="00655D91">
      <w:pPr>
        <w:pStyle w:val="Heading4"/>
        <w:rPr>
          <w:lang w:val="en-CA"/>
        </w:rPr>
      </w:pPr>
      <w:r>
        <w:rPr>
          <w:lang w:val="en-CA"/>
        </w:rPr>
        <w:t>Occurrence-based intra coding (OBIC)</w:t>
      </w:r>
    </w:p>
    <w:p w14:paraId="0DEFC2B7" w14:textId="77777777" w:rsidR="00655D91" w:rsidRPr="007E2826" w:rsidRDefault="00655D91" w:rsidP="00655D91">
      <w:pPr>
        <w:rPr>
          <w:lang w:val="en-CA"/>
        </w:rPr>
      </w:pPr>
      <w:r w:rsidRPr="007E2826">
        <w:rPr>
          <w:lang w:val="en-CA"/>
        </w:rPr>
        <w:t>The occurrence-based intra coding (OBIC), proposed in JVET-AH0076, derives the intra prediction modes of the current block based on the sample-wise occurrence of the intra modes in the spatial neighborhood of the block. For this, adjacent and non-adjacent spatial neighboring blocks are checked and the intra prediction modes of the blocks are collected into an occurrence histogram. Instead of Histogram of Gradient</w:t>
      </w:r>
      <w:r>
        <w:rPr>
          <w:lang w:val="en-CA"/>
        </w:rPr>
        <w:t>s</w:t>
      </w:r>
      <w:r w:rsidRPr="007E2826">
        <w:rPr>
          <w:lang w:val="en-CA"/>
        </w:rPr>
        <w:t xml:space="preserve"> (</w:t>
      </w:r>
      <w:proofErr w:type="spellStart"/>
      <w:r w:rsidRPr="007E2826">
        <w:rPr>
          <w:lang w:val="en-CA"/>
        </w:rPr>
        <w:t>HoG</w:t>
      </w:r>
      <w:r>
        <w:rPr>
          <w:lang w:val="en-CA"/>
        </w:rPr>
        <w:t>s</w:t>
      </w:r>
      <w:proofErr w:type="spellEnd"/>
      <w:r w:rsidRPr="007E2826">
        <w:rPr>
          <w:lang w:val="en-CA"/>
        </w:rPr>
        <w:t xml:space="preserve">) as in DIMD, the OBIC method uses the Histogram of Occurrences, which consists of the intra modes and their sample-wise occurrences. The occurrence values are calculated based on the number of samples that are coded in a certain intra prediction mode in that neighborhood. For example, if a </w:t>
      </w:r>
      <w:proofErr w:type="spellStart"/>
      <w:r w:rsidRPr="007E2826">
        <w:rPr>
          <w:lang w:val="en-CA"/>
        </w:rPr>
        <w:t>uiWidth</w:t>
      </w:r>
      <w:proofErr w:type="spellEnd"/>
      <w:r w:rsidRPr="007E2826">
        <w:rPr>
          <w:lang w:val="en-CA"/>
        </w:rPr>
        <w:t xml:space="preserve"> × </w:t>
      </w:r>
      <w:proofErr w:type="spellStart"/>
      <w:r w:rsidRPr="007E2826">
        <w:rPr>
          <w:lang w:val="en-CA"/>
        </w:rPr>
        <w:t>uiHeight</w:t>
      </w:r>
      <w:proofErr w:type="spellEnd"/>
      <w:r w:rsidRPr="007E2826">
        <w:rPr>
          <w:lang w:val="en-CA"/>
        </w:rPr>
        <w:t xml:space="preserve"> block is coded with an IPM mode, the occurrence of the mode in that block is calculated as:</w:t>
      </w:r>
    </w:p>
    <w:p w14:paraId="420DA1C0" w14:textId="77777777" w:rsidR="00655D91" w:rsidRPr="007E2826" w:rsidRDefault="00655D91" w:rsidP="00655D91">
      <w:pPr>
        <w:jc w:val="center"/>
        <w:rPr>
          <w:lang w:val="en-CA"/>
        </w:rPr>
      </w:pPr>
      <w:proofErr w:type="gramStart"/>
      <w:r w:rsidRPr="007E2826">
        <w:rPr>
          <w:lang w:val="en-CA"/>
        </w:rPr>
        <w:t>Histogram[</w:t>
      </w:r>
      <w:proofErr w:type="gramEnd"/>
      <w:r w:rsidRPr="007E2826">
        <w:rPr>
          <w:lang w:val="en-CA"/>
        </w:rPr>
        <w:t xml:space="preserve">IPM] += </w:t>
      </w:r>
      <w:proofErr w:type="spellStart"/>
      <w:r w:rsidRPr="007E2826">
        <w:rPr>
          <w:lang w:val="en-CA"/>
        </w:rPr>
        <w:t>uiWidth</w:t>
      </w:r>
      <w:proofErr w:type="spellEnd"/>
      <w:r w:rsidRPr="007E2826">
        <w:rPr>
          <w:lang w:val="en-CA"/>
        </w:rPr>
        <w:t xml:space="preserve"> × </w:t>
      </w:r>
      <w:proofErr w:type="spellStart"/>
      <w:r w:rsidRPr="007E2826">
        <w:rPr>
          <w:lang w:val="en-CA"/>
        </w:rPr>
        <w:t>uiHeight</w:t>
      </w:r>
      <w:proofErr w:type="spellEnd"/>
      <w:r w:rsidRPr="007E2826">
        <w:rPr>
          <w:lang w:val="en-CA"/>
        </w:rPr>
        <w:t>;</w:t>
      </w:r>
    </w:p>
    <w:p w14:paraId="2003103A" w14:textId="77777777" w:rsidR="00655D91" w:rsidRPr="007E2826" w:rsidRDefault="00655D91" w:rsidP="00655D91">
      <w:pPr>
        <w:rPr>
          <w:lang w:val="en-CA"/>
        </w:rPr>
      </w:pPr>
      <w:r w:rsidRPr="007E2826">
        <w:rPr>
          <w:lang w:val="en-CA"/>
        </w:rPr>
        <w:t xml:space="preserve">Where </w:t>
      </w:r>
      <w:proofErr w:type="spellStart"/>
      <w:r w:rsidRPr="007E2826">
        <w:rPr>
          <w:lang w:val="en-CA"/>
        </w:rPr>
        <w:t>uiWidth</w:t>
      </w:r>
      <w:proofErr w:type="spellEnd"/>
      <w:r w:rsidRPr="007E2826">
        <w:rPr>
          <w:lang w:val="en-CA"/>
        </w:rPr>
        <w:t xml:space="preserve"> and </w:t>
      </w:r>
      <w:proofErr w:type="spellStart"/>
      <w:r w:rsidRPr="007E2826">
        <w:rPr>
          <w:lang w:val="en-CA"/>
        </w:rPr>
        <w:t>uiHeight</w:t>
      </w:r>
      <w:proofErr w:type="spellEnd"/>
      <w:r w:rsidRPr="007E2826">
        <w:rPr>
          <w:lang w:val="en-CA"/>
        </w:rPr>
        <w:t xml:space="preserve"> are the width and height of a spatial neighboring block. The occurrences of the existing modes from the spatial neighborhood blocks are accumulated into the histogram.</w:t>
      </w:r>
    </w:p>
    <w:p w14:paraId="309253DE" w14:textId="075FBB97" w:rsidR="00655D91" w:rsidRPr="007E2826" w:rsidRDefault="00655D91" w:rsidP="00655D91">
      <w:pPr>
        <w:rPr>
          <w:lang w:val="en-CA"/>
        </w:rPr>
      </w:pPr>
      <w:r>
        <w:rPr>
          <w:lang w:val="en-CA"/>
        </w:rPr>
        <w:fldChar w:fldCharType="begin"/>
      </w:r>
      <w:r>
        <w:rPr>
          <w:lang w:val="en-CA"/>
        </w:rPr>
        <w:instrText xml:space="preserve"> REF _Ref167783402 \h </w:instrText>
      </w:r>
      <w:r>
        <w:rPr>
          <w:lang w:val="en-CA"/>
        </w:rPr>
      </w:r>
      <w:r>
        <w:rPr>
          <w:lang w:val="en-CA"/>
        </w:rPr>
        <w:fldChar w:fldCharType="separate"/>
      </w:r>
      <w:r w:rsidR="00E264D5">
        <w:t xml:space="preserve">Figure </w:t>
      </w:r>
      <w:r w:rsidR="00E264D5">
        <w:rPr>
          <w:noProof/>
        </w:rPr>
        <w:t>3</w:t>
      </w:r>
      <w:r>
        <w:rPr>
          <w:lang w:val="en-CA"/>
        </w:rPr>
        <w:fldChar w:fldCharType="end"/>
      </w:r>
      <w:r w:rsidRPr="007E2826">
        <w:rPr>
          <w:lang w:val="en-CA"/>
        </w:rPr>
        <w:t xml:space="preserve"> shows the non-adjacent spatial neighboring blocks that are used in OBIC mode’s </w:t>
      </w:r>
      <w:r>
        <w:rPr>
          <w:lang w:val="en-CA"/>
        </w:rPr>
        <w:t>histogram</w:t>
      </w:r>
      <w:r w:rsidRPr="007E2826">
        <w:rPr>
          <w:lang w:val="en-CA"/>
        </w:rPr>
        <w:t xml:space="preserve"> generation.</w:t>
      </w:r>
    </w:p>
    <w:p w14:paraId="78A83A78" w14:textId="77777777" w:rsidR="00655D91" w:rsidRDefault="00655D91" w:rsidP="00655D91">
      <w:pPr>
        <w:jc w:val="center"/>
        <w:rPr>
          <w:lang w:val="en-CA"/>
        </w:rPr>
      </w:pPr>
      <w:r w:rsidRPr="00D17E67">
        <w:rPr>
          <w:noProof/>
          <w:lang w:eastAsia="zh-CN"/>
        </w:rPr>
        <w:drawing>
          <wp:inline distT="0" distB="0" distL="0" distR="0" wp14:anchorId="5F2CFCFB" wp14:editId="5BF22484">
            <wp:extent cx="2722260" cy="2722260"/>
            <wp:effectExtent l="0" t="0" r="0" b="0"/>
            <wp:docPr id="1923474363" name="图片 24">
              <a:extLst xmlns:a="http://schemas.openxmlformats.org/drawingml/2006/main">
                <a:ext uri="{FF2B5EF4-FFF2-40B4-BE49-F238E27FC236}">
                  <a16:creationId xmlns:a16="http://schemas.microsoft.com/office/drawing/2014/main" id="{D2F2B04E-8DB4-7EBF-CFE0-1232596A9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a:extLst>
                        <a:ext uri="{FF2B5EF4-FFF2-40B4-BE49-F238E27FC236}">
                          <a16:creationId xmlns:a16="http://schemas.microsoft.com/office/drawing/2014/main" id="{D2F2B04E-8DB4-7EBF-CFE0-1232596A984D}"/>
                        </a:ext>
                      </a:extLst>
                    </pic:cNvPr>
                    <pic:cNvPicPr>
                      <a:picLocks noChangeAspect="1"/>
                    </pic:cNvPicPr>
                  </pic:nvPicPr>
                  <pic:blipFill>
                    <a:blip r:embed="rId19"/>
                    <a:stretch>
                      <a:fillRect/>
                    </a:stretch>
                  </pic:blipFill>
                  <pic:spPr>
                    <a:xfrm>
                      <a:off x="0" y="0"/>
                      <a:ext cx="2742719" cy="2742719"/>
                    </a:xfrm>
                    <a:prstGeom prst="rect">
                      <a:avLst/>
                    </a:prstGeom>
                  </pic:spPr>
                </pic:pic>
              </a:graphicData>
            </a:graphic>
          </wp:inline>
        </w:drawing>
      </w:r>
    </w:p>
    <w:p w14:paraId="68D81117" w14:textId="03B603A3" w:rsidR="00655D91" w:rsidRPr="00436095" w:rsidRDefault="00655D91" w:rsidP="00655D91">
      <w:pPr>
        <w:pStyle w:val="Caption"/>
        <w:rPr>
          <w:szCs w:val="22"/>
          <w:lang w:val="en-CA" w:eastAsia="zh-CN"/>
        </w:rPr>
      </w:pPr>
      <w:bookmarkStart w:id="18" w:name="_Ref167783402"/>
      <w:r>
        <w:t xml:space="preserve">Figure </w:t>
      </w:r>
      <w:r>
        <w:fldChar w:fldCharType="begin"/>
      </w:r>
      <w:r>
        <w:instrText xml:space="preserve"> SEQ Figure \* ARABIC </w:instrText>
      </w:r>
      <w:r>
        <w:fldChar w:fldCharType="separate"/>
      </w:r>
      <w:r w:rsidR="00E264D5">
        <w:rPr>
          <w:noProof/>
        </w:rPr>
        <w:t>3</w:t>
      </w:r>
      <w:r>
        <w:fldChar w:fldCharType="end"/>
      </w:r>
      <w:bookmarkEnd w:id="18"/>
      <w:r>
        <w:t>.</w:t>
      </w:r>
      <w:r w:rsidRPr="00436095">
        <w:rPr>
          <w:sz w:val="22"/>
          <w:szCs w:val="22"/>
          <w:lang w:val="en-CA" w:eastAsia="zh-CN"/>
        </w:rPr>
        <w:t xml:space="preserve"> Non-adjacent spatial neighboring candidates for </w:t>
      </w:r>
      <w:r>
        <w:rPr>
          <w:sz w:val="22"/>
          <w:szCs w:val="22"/>
          <w:lang w:val="en-CA" w:eastAsia="zh-CN"/>
        </w:rPr>
        <w:t>OBIC</w:t>
      </w:r>
      <w:r w:rsidRPr="00436095">
        <w:rPr>
          <w:sz w:val="22"/>
          <w:szCs w:val="22"/>
          <w:lang w:val="en-CA" w:eastAsia="zh-CN"/>
        </w:rPr>
        <w:t xml:space="preserve"> mode</w:t>
      </w:r>
    </w:p>
    <w:p w14:paraId="4414972A" w14:textId="77777777" w:rsidR="00655D91" w:rsidRPr="00E21BA4" w:rsidRDefault="00655D91" w:rsidP="00655D91">
      <w:pPr>
        <w:rPr>
          <w:lang w:val="en-CA" w:eastAsia="zh-CN"/>
        </w:rPr>
      </w:pPr>
      <w:r w:rsidRPr="00E21BA4">
        <w:rPr>
          <w:lang w:val="en-CA" w:eastAsia="zh-CN"/>
        </w:rPr>
        <w:t>Up to five angular modes with the highest occurrence along with the planar mode or block vector-based prediction (same as in DIMD) are selected from the histogram and used for final prediction by blending the prediction of the selected modes.</w:t>
      </w:r>
    </w:p>
    <w:p w14:paraId="64F8111B" w14:textId="77777777" w:rsidR="00655D91" w:rsidRPr="00E21BA4" w:rsidRDefault="00655D91" w:rsidP="00655D91">
      <w:pPr>
        <w:rPr>
          <w:lang w:val="en-CA" w:eastAsia="zh-CN"/>
        </w:rPr>
      </w:pPr>
      <w:r w:rsidRPr="00E21BA4">
        <w:rPr>
          <w:lang w:val="en-CA" w:eastAsia="zh-CN"/>
        </w:rPr>
        <w:t>Some blocks, mentioned below, use more than one intra mode for prediction. In such cases, all the intra modes of such blocks are selected and used when creating the OBIC histogram:</w:t>
      </w:r>
    </w:p>
    <w:p w14:paraId="1BB51366" w14:textId="77777777" w:rsidR="00655D91" w:rsidRPr="00E21BA4" w:rsidRDefault="00655D91" w:rsidP="00655D91">
      <w:pPr>
        <w:pStyle w:val="ListParagraph"/>
        <w:numPr>
          <w:ilvl w:val="0"/>
          <w:numId w:val="43"/>
        </w:numPr>
        <w:rPr>
          <w:sz w:val="22"/>
          <w:szCs w:val="22"/>
          <w:lang w:val="en-CA" w:eastAsia="zh-CN"/>
        </w:rPr>
      </w:pPr>
      <w:r w:rsidRPr="00E21BA4">
        <w:rPr>
          <w:sz w:val="22"/>
          <w:szCs w:val="22"/>
          <w:lang w:val="en-CA" w:eastAsia="zh-CN"/>
        </w:rPr>
        <w:t>DIMD: up to 5 angular modes</w:t>
      </w:r>
    </w:p>
    <w:p w14:paraId="0CB5FAB0" w14:textId="77777777" w:rsidR="00655D91" w:rsidRPr="00E21BA4" w:rsidRDefault="00655D91" w:rsidP="00655D91">
      <w:pPr>
        <w:pStyle w:val="ListParagraph"/>
        <w:numPr>
          <w:ilvl w:val="0"/>
          <w:numId w:val="43"/>
        </w:numPr>
        <w:rPr>
          <w:sz w:val="22"/>
          <w:szCs w:val="22"/>
          <w:lang w:val="en-CA" w:eastAsia="zh-CN"/>
        </w:rPr>
      </w:pPr>
      <w:r w:rsidRPr="00E21BA4">
        <w:rPr>
          <w:sz w:val="22"/>
          <w:szCs w:val="22"/>
          <w:lang w:val="en-CA" w:eastAsia="zh-CN"/>
        </w:rPr>
        <w:t>TIMD: up to 2 modes</w:t>
      </w:r>
    </w:p>
    <w:p w14:paraId="3C5EE21E" w14:textId="77777777" w:rsidR="00655D91" w:rsidRPr="00E21BA4" w:rsidRDefault="00655D91" w:rsidP="00655D91">
      <w:pPr>
        <w:pStyle w:val="ListParagraph"/>
        <w:numPr>
          <w:ilvl w:val="0"/>
          <w:numId w:val="43"/>
        </w:numPr>
        <w:rPr>
          <w:sz w:val="22"/>
          <w:szCs w:val="22"/>
          <w:lang w:val="en-CA" w:eastAsia="zh-CN"/>
        </w:rPr>
      </w:pPr>
      <w:r w:rsidRPr="00E21BA4">
        <w:rPr>
          <w:sz w:val="22"/>
          <w:szCs w:val="22"/>
          <w:lang w:val="en-CA" w:eastAsia="zh-CN"/>
        </w:rPr>
        <w:t>SGPM: 2 modes</w:t>
      </w:r>
    </w:p>
    <w:p w14:paraId="1F156ADF" w14:textId="77777777" w:rsidR="00655D91" w:rsidRPr="00E21BA4" w:rsidRDefault="00655D91" w:rsidP="00655D91">
      <w:pPr>
        <w:pStyle w:val="ListParagraph"/>
        <w:numPr>
          <w:ilvl w:val="0"/>
          <w:numId w:val="43"/>
        </w:numPr>
        <w:rPr>
          <w:sz w:val="22"/>
          <w:szCs w:val="22"/>
          <w:lang w:val="en-CA" w:eastAsia="zh-CN"/>
        </w:rPr>
      </w:pPr>
      <w:r w:rsidRPr="00E21BA4">
        <w:rPr>
          <w:sz w:val="22"/>
          <w:szCs w:val="22"/>
          <w:lang w:val="en-CA" w:eastAsia="zh-CN"/>
        </w:rPr>
        <w:t>OBIC: up to 5 angular modes</w:t>
      </w:r>
    </w:p>
    <w:p w14:paraId="13B1BBEA" w14:textId="77777777" w:rsidR="00655D91" w:rsidRPr="00E21BA4" w:rsidRDefault="00655D91" w:rsidP="00655D91">
      <w:pPr>
        <w:rPr>
          <w:lang w:val="en-CA" w:eastAsia="zh-CN"/>
        </w:rPr>
      </w:pPr>
      <w:r w:rsidRPr="00E21BA4">
        <w:rPr>
          <w:lang w:val="en-CA" w:eastAsia="zh-CN"/>
        </w:rPr>
        <w:t>Moreover, the virtual intra prediction modes (VIPMs) of following blocks are considered only in inter slices when creating the histogram of OBIC mode:</w:t>
      </w:r>
    </w:p>
    <w:p w14:paraId="2482BDC0" w14:textId="77777777" w:rsidR="00655D91" w:rsidRPr="00E21BA4" w:rsidRDefault="00655D91" w:rsidP="00655D91">
      <w:pPr>
        <w:pStyle w:val="ListParagraph"/>
        <w:numPr>
          <w:ilvl w:val="0"/>
          <w:numId w:val="43"/>
        </w:numPr>
        <w:rPr>
          <w:sz w:val="22"/>
          <w:szCs w:val="22"/>
          <w:lang w:val="en-CA" w:eastAsia="zh-CN"/>
        </w:rPr>
      </w:pPr>
      <w:r w:rsidRPr="00E21BA4">
        <w:rPr>
          <w:sz w:val="22"/>
          <w:szCs w:val="22"/>
          <w:lang w:val="en-CA" w:eastAsia="zh-CN"/>
        </w:rPr>
        <w:t>MIP block</w:t>
      </w:r>
    </w:p>
    <w:p w14:paraId="46B63C00" w14:textId="77777777" w:rsidR="00655D91" w:rsidRPr="00E21BA4" w:rsidRDefault="00655D91" w:rsidP="00655D91">
      <w:pPr>
        <w:pStyle w:val="ListParagraph"/>
        <w:numPr>
          <w:ilvl w:val="0"/>
          <w:numId w:val="43"/>
        </w:numPr>
        <w:rPr>
          <w:sz w:val="22"/>
          <w:szCs w:val="22"/>
          <w:lang w:val="en-CA" w:eastAsia="zh-CN"/>
        </w:rPr>
      </w:pPr>
      <w:proofErr w:type="spellStart"/>
      <w:r w:rsidRPr="00E21BA4">
        <w:rPr>
          <w:sz w:val="22"/>
          <w:szCs w:val="22"/>
          <w:lang w:val="en-CA" w:eastAsia="zh-CN"/>
        </w:rPr>
        <w:t>IntraTMP</w:t>
      </w:r>
      <w:proofErr w:type="spellEnd"/>
      <w:r w:rsidRPr="00E21BA4">
        <w:rPr>
          <w:sz w:val="22"/>
          <w:szCs w:val="22"/>
          <w:lang w:val="en-CA" w:eastAsia="zh-CN"/>
        </w:rPr>
        <w:t xml:space="preserve"> block</w:t>
      </w:r>
    </w:p>
    <w:p w14:paraId="5828B041" w14:textId="77777777" w:rsidR="00655D91" w:rsidRPr="00E21BA4" w:rsidRDefault="00655D91" w:rsidP="00655D91">
      <w:pPr>
        <w:pStyle w:val="ListParagraph"/>
        <w:numPr>
          <w:ilvl w:val="0"/>
          <w:numId w:val="43"/>
        </w:numPr>
        <w:rPr>
          <w:sz w:val="22"/>
          <w:szCs w:val="22"/>
          <w:lang w:val="en-CA" w:eastAsia="zh-CN"/>
        </w:rPr>
      </w:pPr>
      <w:r w:rsidRPr="00E21BA4">
        <w:rPr>
          <w:sz w:val="22"/>
          <w:szCs w:val="22"/>
          <w:lang w:val="en-CA" w:eastAsia="zh-CN"/>
        </w:rPr>
        <w:t>EIP block</w:t>
      </w:r>
    </w:p>
    <w:p w14:paraId="2BFE88CD" w14:textId="77777777" w:rsidR="00655D91" w:rsidRPr="00E21BA4" w:rsidRDefault="00655D91" w:rsidP="00655D91">
      <w:pPr>
        <w:rPr>
          <w:lang w:val="en-CA" w:eastAsia="zh-CN"/>
        </w:rPr>
      </w:pPr>
      <w:r w:rsidRPr="00E21BA4">
        <w:rPr>
          <w:lang w:val="en-CA" w:eastAsia="zh-CN"/>
        </w:rPr>
        <w:t xml:space="preserve">The blending weights are calculated </w:t>
      </w:r>
      <w:proofErr w:type="gramStart"/>
      <w:r w:rsidRPr="00E21BA4">
        <w:rPr>
          <w:lang w:val="en-CA" w:eastAsia="zh-CN"/>
        </w:rPr>
        <w:t>similar to</w:t>
      </w:r>
      <w:proofErr w:type="gramEnd"/>
      <w:r w:rsidRPr="00E21BA4">
        <w:rPr>
          <w:lang w:val="en-CA" w:eastAsia="zh-CN"/>
        </w:rPr>
        <w:t xml:space="preserve"> the DIMD mode, but instead of using gradient values from the template, the occurrence values are used for OBIC. Moreover, the planar mode’s weight is also decided </w:t>
      </w:r>
      <w:proofErr w:type="gramStart"/>
      <w:r w:rsidRPr="00E21BA4">
        <w:rPr>
          <w:lang w:val="en-CA" w:eastAsia="zh-CN"/>
        </w:rPr>
        <w:t>similar to</w:t>
      </w:r>
      <w:proofErr w:type="gramEnd"/>
      <w:r w:rsidRPr="00E21BA4">
        <w:rPr>
          <w:lang w:val="en-CA" w:eastAsia="zh-CN"/>
        </w:rPr>
        <w:t xml:space="preserve"> DIMD mode.</w:t>
      </w:r>
    </w:p>
    <w:p w14:paraId="5ED2FC7C" w14:textId="77777777" w:rsidR="00655D91" w:rsidRPr="00D428BD" w:rsidRDefault="00655D91" w:rsidP="00655D91">
      <w:pPr>
        <w:rPr>
          <w:lang w:val="en-CA" w:eastAsia="zh-CN"/>
        </w:rPr>
      </w:pPr>
      <w:r w:rsidRPr="00E21BA4">
        <w:rPr>
          <w:lang w:val="en-CA" w:eastAsia="zh-CN"/>
        </w:rPr>
        <w:t xml:space="preserve">The OBIC mode </w:t>
      </w:r>
      <w:r>
        <w:rPr>
          <w:lang w:val="en-CA" w:eastAsia="zh-CN"/>
        </w:rPr>
        <w:t xml:space="preserve">is used as a sub-mode of DIMD tool and </w:t>
      </w:r>
      <w:r w:rsidRPr="00E21BA4">
        <w:rPr>
          <w:lang w:val="en-CA" w:eastAsia="zh-CN"/>
        </w:rPr>
        <w:t>is applied to only luma blocks. Moreover, the mode is disabled for blocks that have less than 64 samples.</w:t>
      </w:r>
    </w:p>
    <w:p w14:paraId="36F5F0D0" w14:textId="3FDA7A48" w:rsidR="00D759A3" w:rsidRPr="00250117" w:rsidRDefault="00D759A3" w:rsidP="0070372E">
      <w:pPr>
        <w:pStyle w:val="Heading4"/>
        <w:rPr>
          <w:lang w:val="en-CA"/>
        </w:rPr>
      </w:pPr>
      <w:r w:rsidRPr="00250117">
        <w:rPr>
          <w:lang w:val="en-CA"/>
        </w:rPr>
        <w:t>DIMD</w:t>
      </w:r>
      <w:r>
        <w:rPr>
          <w:lang w:val="en-CA"/>
        </w:rPr>
        <w:t xml:space="preserve"> </w:t>
      </w:r>
      <w:r w:rsidR="008A2DFA">
        <w:rPr>
          <w:lang w:val="en-CA"/>
        </w:rPr>
        <w:t xml:space="preserve">chroma </w:t>
      </w:r>
      <w:r>
        <w:rPr>
          <w:lang w:val="en-CA"/>
        </w:rPr>
        <w:t>mode</w:t>
      </w:r>
    </w:p>
    <w:p w14:paraId="602D8653" w14:textId="4B9ED783" w:rsidR="00C43146" w:rsidRDefault="00C43146" w:rsidP="00C43146">
      <w:pPr>
        <w:rPr>
          <w:szCs w:val="24"/>
        </w:rPr>
      </w:pPr>
      <w:r>
        <w:rPr>
          <w:lang w:val="en-CA" w:eastAsia="zh-CN"/>
        </w:rPr>
        <w:t>The DIMD chroma mode uses the DIMD derivation method to derive the chroma intra prediction mode of the current block based on the</w:t>
      </w:r>
      <w:r w:rsidR="00C73CFE" w:rsidRPr="00C73CFE">
        <w:rPr>
          <w:lang w:eastAsia="zh-CN"/>
        </w:rPr>
        <w:t xml:space="preserve"> </w:t>
      </w:r>
      <w:r w:rsidR="00C73CFE">
        <w:rPr>
          <w:lang w:eastAsia="zh-CN"/>
        </w:rPr>
        <w:t xml:space="preserve">neighboring reconstructed Y, </w:t>
      </w:r>
      <w:proofErr w:type="spellStart"/>
      <w:r w:rsidR="00C73CFE">
        <w:rPr>
          <w:lang w:eastAsia="zh-CN"/>
        </w:rPr>
        <w:t>Cb</w:t>
      </w:r>
      <w:proofErr w:type="spellEnd"/>
      <w:r w:rsidR="00C73CFE">
        <w:rPr>
          <w:lang w:eastAsia="zh-CN"/>
        </w:rPr>
        <w:t xml:space="preserve"> and Cr samples in the second neighboring row and column as shown i</w:t>
      </w:r>
      <w:r w:rsidR="00313BD5">
        <w:rPr>
          <w:lang w:eastAsia="zh-CN"/>
        </w:rPr>
        <w:t xml:space="preserve">n </w:t>
      </w:r>
      <w:r w:rsidR="00313BD5">
        <w:rPr>
          <w:lang w:eastAsia="zh-CN"/>
        </w:rPr>
        <w:fldChar w:fldCharType="begin"/>
      </w:r>
      <w:r w:rsidR="00313BD5">
        <w:rPr>
          <w:lang w:eastAsia="zh-CN"/>
        </w:rPr>
        <w:instrText xml:space="preserve"> REF _Ref107737768 \h </w:instrText>
      </w:r>
      <w:r w:rsidR="00313BD5">
        <w:rPr>
          <w:lang w:eastAsia="zh-CN"/>
        </w:rPr>
      </w:r>
      <w:r w:rsidR="00313BD5">
        <w:rPr>
          <w:lang w:eastAsia="zh-CN"/>
        </w:rPr>
        <w:fldChar w:fldCharType="separate"/>
      </w:r>
      <w:r w:rsidR="00E264D5">
        <w:t xml:space="preserve">Figure </w:t>
      </w:r>
      <w:r w:rsidR="00E264D5">
        <w:rPr>
          <w:noProof/>
        </w:rPr>
        <w:t>4</w:t>
      </w:r>
      <w:r w:rsidR="00313BD5">
        <w:rPr>
          <w:lang w:eastAsia="zh-CN"/>
        </w:rPr>
        <w:fldChar w:fldCharType="end"/>
      </w:r>
      <w:r>
        <w:rPr>
          <w:lang w:val="en-CA" w:eastAsia="zh-CN"/>
        </w:rPr>
        <w:t>. Specifically, a horizontal gradient and a vertical gradient are calculated for each collocated reconstructed luma sample of the current chroma block</w:t>
      </w:r>
      <w:r w:rsidR="00FC2AB8">
        <w:rPr>
          <w:lang w:val="en-CA" w:eastAsia="zh-CN"/>
        </w:rPr>
        <w:t xml:space="preserve">, as well as the reconstructed </w:t>
      </w:r>
      <w:proofErr w:type="spellStart"/>
      <w:r w:rsidR="00FC2AB8">
        <w:rPr>
          <w:lang w:val="en-CA" w:eastAsia="zh-CN"/>
        </w:rPr>
        <w:t>Cb</w:t>
      </w:r>
      <w:proofErr w:type="spellEnd"/>
      <w:r w:rsidR="00FC2AB8">
        <w:rPr>
          <w:lang w:val="en-CA" w:eastAsia="zh-CN"/>
        </w:rPr>
        <w:t xml:space="preserve"> and Cr samples,</w:t>
      </w:r>
      <w:r>
        <w:rPr>
          <w:lang w:val="en-CA" w:eastAsia="zh-CN"/>
        </w:rPr>
        <w:t xml:space="preserve"> to build a </w:t>
      </w:r>
      <w:proofErr w:type="spellStart"/>
      <w:r>
        <w:rPr>
          <w:lang w:val="en-CA" w:eastAsia="zh-CN"/>
        </w:rPr>
        <w:t>HoG</w:t>
      </w:r>
      <w:proofErr w:type="spellEnd"/>
      <w:r w:rsidR="00820893">
        <w:rPr>
          <w:lang w:val="en-CA" w:eastAsia="zh-CN"/>
        </w:rPr>
        <w:t>.</w:t>
      </w:r>
      <w:r w:rsidR="002E36CC">
        <w:rPr>
          <w:lang w:val="en-CA" w:eastAsia="zh-CN"/>
        </w:rPr>
        <w:t xml:space="preserve"> </w:t>
      </w:r>
      <w:r>
        <w:rPr>
          <w:lang w:val="en-CA" w:eastAsia="zh-CN"/>
        </w:rPr>
        <w:t>Then the</w:t>
      </w:r>
      <w:r>
        <w:rPr>
          <w:szCs w:val="24"/>
        </w:rPr>
        <w:t xml:space="preserve"> intra prediction mode with the largest histogram amplitude values is used for performing chroma intra prediction of the current chroma block.</w:t>
      </w:r>
    </w:p>
    <w:p w14:paraId="6470C41A" w14:textId="77777777" w:rsidR="00C54DEA" w:rsidRDefault="002533AB" w:rsidP="002E36CC">
      <w:pPr>
        <w:keepNext/>
        <w:jc w:val="center"/>
      </w:pPr>
      <w:r w:rsidRPr="002533AB">
        <w:rPr>
          <w:rFonts w:eastAsiaTheme="minorEastAsia"/>
          <w:noProof/>
        </w:rPr>
        <w:object w:dxaOrig="8205" w:dyaOrig="3840" w14:anchorId="51E8BF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1.5pt;height:192.6pt;mso-width-percent:0;mso-height-percent:0;mso-width-percent:0;mso-height-percent:0" o:ole="">
            <v:imagedata r:id="rId20" o:title="" croptop="1750f" cropbottom="1539f" cropleft="7583f" cropright="6597f"/>
          </v:shape>
          <o:OLEObject Type="Embed" ProgID="Visio.Drawing.15" ShapeID="_x0000_i1025" DrawAspect="Content" ObjectID="_1780918944" r:id="rId21"/>
        </w:object>
      </w:r>
    </w:p>
    <w:p w14:paraId="18845C29" w14:textId="3F2D75E7" w:rsidR="005B55C4" w:rsidRDefault="00C54DEA" w:rsidP="002B124A">
      <w:pPr>
        <w:pStyle w:val="Caption"/>
      </w:pPr>
      <w:bookmarkStart w:id="19" w:name="_Ref107737768"/>
      <w:r>
        <w:t xml:space="preserve">Figure </w:t>
      </w:r>
      <w:r w:rsidR="002F539E">
        <w:fldChar w:fldCharType="begin"/>
      </w:r>
      <w:r w:rsidR="002F539E">
        <w:instrText xml:space="preserve"> SEQ Figure \* ARABIC </w:instrText>
      </w:r>
      <w:r w:rsidR="002F539E">
        <w:fldChar w:fldCharType="separate"/>
      </w:r>
      <w:r w:rsidR="00E264D5">
        <w:rPr>
          <w:noProof/>
        </w:rPr>
        <w:t>4</w:t>
      </w:r>
      <w:r w:rsidR="002F539E">
        <w:rPr>
          <w:noProof/>
        </w:rPr>
        <w:fldChar w:fldCharType="end"/>
      </w:r>
      <w:bookmarkEnd w:id="19"/>
      <w:r w:rsidR="00946D2A">
        <w:t>.</w:t>
      </w:r>
      <w:r>
        <w:t xml:space="preserve"> N</w:t>
      </w:r>
      <w:r w:rsidRPr="00C95A28">
        <w:t>eighboring reconstructed samples</w:t>
      </w:r>
      <w:r>
        <w:t xml:space="preserve"> used for DIMD chroma mode.</w:t>
      </w:r>
    </w:p>
    <w:p w14:paraId="71FE4FCC" w14:textId="0AC4EB23" w:rsidR="00C43146" w:rsidRDefault="00C43146" w:rsidP="00C43146">
      <w:r>
        <w:rPr>
          <w:szCs w:val="24"/>
        </w:rPr>
        <w:t xml:space="preserve">When the intra prediction mode derived from the DIMD chroma mode is the same as the intra prediction mode derived from the DM mode, the intra prediction mode with the second largest histogram amplitude value is used as the DIMD chroma mode. </w:t>
      </w:r>
      <w:r>
        <w:rPr>
          <w:lang w:eastAsia="zh-CN"/>
        </w:rPr>
        <w:t xml:space="preserve">A CU level flag is signaled to </w:t>
      </w:r>
      <w:r>
        <w:t>indicate whether the proposed DIMD chroma mode is applied</w:t>
      </w:r>
      <w:r w:rsidR="00CA0044">
        <w:t>.</w:t>
      </w:r>
    </w:p>
    <w:p w14:paraId="5F392738" w14:textId="68FA1560" w:rsidR="00347D69" w:rsidRPr="003431B3" w:rsidRDefault="00347D69" w:rsidP="00347D69">
      <w:pPr>
        <w:rPr>
          <w:lang w:val="en-CA"/>
        </w:rPr>
      </w:pPr>
      <w:r>
        <w:rPr>
          <w:lang w:val="en-CA"/>
        </w:rPr>
        <w:t>Finally, the luma region of reconstructed samples used for computing the histogram of gradients for chroma DIMD mode is modified compared to JVET-O0449. F</w:t>
      </w:r>
      <w:r w:rsidRPr="00D428BD">
        <w:rPr>
          <w:lang w:val="en-CA"/>
        </w:rPr>
        <w:t xml:space="preserve">or </w:t>
      </w:r>
      <w:r>
        <w:rPr>
          <w:lang w:val="en-CA"/>
        </w:rPr>
        <w:t xml:space="preserve">a </w:t>
      </w:r>
      <w:proofErr w:type="spellStart"/>
      <w:r w:rsidRPr="00D428BD">
        <w:rPr>
          <w:lang w:val="en-CA"/>
        </w:rPr>
        <w:t>WxH</w:t>
      </w:r>
      <w:proofErr w:type="spellEnd"/>
      <w:r w:rsidRPr="00D428BD">
        <w:rPr>
          <w:lang w:val="en-CA"/>
        </w:rPr>
        <w:t xml:space="preserve"> pair of chroma CBs</w:t>
      </w:r>
      <w:r>
        <w:rPr>
          <w:lang w:val="en-CA"/>
        </w:rPr>
        <w:t xml:space="preserve"> to predict</w:t>
      </w:r>
      <w:r w:rsidRPr="00D428BD">
        <w:rPr>
          <w:lang w:val="en-CA"/>
        </w:rPr>
        <w:t xml:space="preserve">, to build the histogram of gradients associated to the </w:t>
      </w:r>
      <w:r>
        <w:rPr>
          <w:lang w:val="en-CA"/>
        </w:rPr>
        <w:t xml:space="preserve">collocated </w:t>
      </w:r>
      <w:r w:rsidRPr="00D428BD">
        <w:rPr>
          <w:lang w:val="en-CA"/>
        </w:rPr>
        <w:t>luma CB, the pairs of a vertical gradient and a horizontal gradient are extracted from the second and third lines in this luma CB instead of being extracted from the regular set of DIMD decoded reference samples around this luma CB.</w:t>
      </w:r>
    </w:p>
    <w:p w14:paraId="3F7D4700" w14:textId="77777777" w:rsidR="00347D69" w:rsidRPr="00B23D67" w:rsidRDefault="00347D69" w:rsidP="00C43146">
      <w:pPr>
        <w:rPr>
          <w:lang w:val="en-CA"/>
        </w:rPr>
      </w:pPr>
    </w:p>
    <w:p w14:paraId="2B11AC05" w14:textId="77777777" w:rsidR="00CA0044" w:rsidRPr="002B124A" w:rsidRDefault="00CA0044" w:rsidP="00C43146">
      <w:pPr>
        <w:rPr>
          <w:rFonts w:eastAsiaTheme="minorEastAsia"/>
          <w:szCs w:val="24"/>
        </w:rPr>
      </w:pPr>
    </w:p>
    <w:p w14:paraId="3EA145A2" w14:textId="77777777" w:rsidR="00F04749" w:rsidRDefault="00F04749" w:rsidP="0070372E">
      <w:pPr>
        <w:pStyle w:val="Heading3"/>
        <w:rPr>
          <w:lang w:eastAsia="zh-CN"/>
        </w:rPr>
      </w:pPr>
      <w:bookmarkStart w:id="20" w:name="_Toc170304381"/>
      <w:r>
        <w:rPr>
          <w:lang w:val="en-CA"/>
        </w:rPr>
        <w:t>Fusion of chroma intra prediction modes</w:t>
      </w:r>
      <w:bookmarkEnd w:id="20"/>
    </w:p>
    <w:p w14:paraId="6897ED63" w14:textId="21D2B936" w:rsidR="00784A2D" w:rsidRDefault="00784A2D" w:rsidP="00F04749">
      <w:pPr>
        <w:rPr>
          <w:lang w:eastAsia="zh-CN"/>
        </w:rPr>
      </w:pPr>
      <w:r>
        <w:rPr>
          <w:lang w:eastAsia="zh-CN"/>
        </w:rPr>
        <w:t>In ECM, two chroma intra prediction signal</w:t>
      </w:r>
      <w:r w:rsidR="005F3C04">
        <w:rPr>
          <w:lang w:eastAsia="zh-CN"/>
        </w:rPr>
        <w:t>s</w:t>
      </w:r>
      <w:r>
        <w:rPr>
          <w:lang w:eastAsia="zh-CN"/>
        </w:rPr>
        <w:t xml:space="preserve"> can be fused together. One of the two chroma intra prediction signal</w:t>
      </w:r>
      <w:r w:rsidR="005F3C04">
        <w:rPr>
          <w:lang w:eastAsia="zh-CN"/>
        </w:rPr>
        <w:t>s</w:t>
      </w:r>
      <w:r>
        <w:rPr>
          <w:lang w:eastAsia="zh-CN"/>
        </w:rPr>
        <w:t xml:space="preserve"> is predicted using one of t</w:t>
      </w:r>
      <w:r w:rsidR="0092411E">
        <w:rPr>
          <w:lang w:eastAsia="zh-CN"/>
        </w:rPr>
        <w:t>he</w:t>
      </w:r>
      <w:r w:rsidR="00F04749">
        <w:rPr>
          <w:lang w:eastAsia="zh-CN"/>
        </w:rPr>
        <w:t xml:space="preserve"> DM </w:t>
      </w:r>
      <w:proofErr w:type="gramStart"/>
      <w:r w:rsidR="00F04749">
        <w:rPr>
          <w:lang w:eastAsia="zh-CN"/>
        </w:rPr>
        <w:t>mode</w:t>
      </w:r>
      <w:proofErr w:type="gramEnd"/>
      <w:r>
        <w:rPr>
          <w:lang w:eastAsia="zh-CN"/>
        </w:rPr>
        <w:t>, DIMD chroma mode</w:t>
      </w:r>
      <w:r w:rsidR="00F04749">
        <w:rPr>
          <w:lang w:eastAsia="zh-CN"/>
        </w:rPr>
        <w:t xml:space="preserve"> and the four default modes</w:t>
      </w:r>
      <w:r>
        <w:rPr>
          <w:lang w:eastAsia="zh-CN"/>
        </w:rPr>
        <w:t xml:space="preserve"> (non-LM mode). The other chroma intra prediction signal is predicted using cross-component linear prediction modes (LM mode). Two different methods are supported.</w:t>
      </w:r>
    </w:p>
    <w:p w14:paraId="4BF92088" w14:textId="59D9D9E7" w:rsidR="00F04749" w:rsidRDefault="00784A2D" w:rsidP="00F04749">
      <w:pPr>
        <w:rPr>
          <w:rFonts w:eastAsiaTheme="minorEastAsia"/>
          <w:lang w:eastAsia="zh-CN"/>
        </w:rPr>
      </w:pPr>
      <w:r>
        <w:rPr>
          <w:lang w:eastAsia="zh-CN"/>
        </w:rPr>
        <w:t xml:space="preserve">In the first method, the LM mode </w:t>
      </w:r>
      <w:r w:rsidR="0000176D">
        <w:rPr>
          <w:rFonts w:hint="eastAsia"/>
          <w:lang w:eastAsia="zh-CN"/>
        </w:rPr>
        <w:t>c</w:t>
      </w:r>
      <w:r w:rsidR="0000176D">
        <w:rPr>
          <w:lang w:eastAsia="zh-CN"/>
        </w:rPr>
        <w:t xml:space="preserve">an be either </w:t>
      </w:r>
      <w:r w:rsidR="00EA63D9">
        <w:rPr>
          <w:lang w:eastAsia="zh-CN"/>
        </w:rPr>
        <w:t xml:space="preserve">MM-CCLM </w:t>
      </w:r>
      <w:r w:rsidR="0000176D">
        <w:rPr>
          <w:rFonts w:hint="eastAsia"/>
          <w:lang w:eastAsia="zh-CN"/>
        </w:rPr>
        <w:t>o</w:t>
      </w:r>
      <w:r w:rsidR="0000176D">
        <w:rPr>
          <w:lang w:eastAsia="zh-CN"/>
        </w:rPr>
        <w:t>r</w:t>
      </w:r>
      <w:r w:rsidR="00EA63D9">
        <w:rPr>
          <w:lang w:eastAsia="zh-CN"/>
        </w:rPr>
        <w:t xml:space="preserve"> MM-CCCM</w:t>
      </w:r>
      <w:r>
        <w:rPr>
          <w:rFonts w:hint="eastAsia"/>
          <w:lang w:eastAsia="zh-CN"/>
        </w:rPr>
        <w:t>,</w:t>
      </w:r>
      <w:r>
        <w:rPr>
          <w:lang w:eastAsia="zh-CN"/>
        </w:rPr>
        <w:t xml:space="preserve"> and the final predictor is derived</w:t>
      </w:r>
      <w:r w:rsidR="00F04749">
        <w:rPr>
          <w:lang w:eastAsia="zh-CN"/>
        </w:rPr>
        <w:t xml:space="preserve"> as follows:</w:t>
      </w:r>
    </w:p>
    <w:p w14:paraId="631C7320" w14:textId="5B83EDC7" w:rsidR="00784A2D" w:rsidRDefault="002F539E" w:rsidP="00784A2D">
      <w:pPr>
        <w:rPr>
          <w:lang w:eastAsia="zh-CN"/>
        </w:rPr>
      </w:pPr>
      <m:oMathPara>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pred</m:t>
              </m:r>
            </m:e>
            <m:sub>
              <m:r>
                <w:rPr>
                  <w:rFonts w:ascii="Cambria Math" w:eastAsia="Cambria Math" w:hAnsi="Cambria Math"/>
                  <w:szCs w:val="24"/>
                  <w:lang w:eastAsia="x-none"/>
                </w:rPr>
                <m:t>C</m:t>
              </m:r>
            </m:sub>
          </m:sSub>
          <m:d>
            <m:dPr>
              <m:ctrlPr>
                <w:rPr>
                  <w:rFonts w:ascii="Cambria Math" w:eastAsia="Cambria Math" w:hAnsi="Cambria Math"/>
                  <w:i/>
                  <w:szCs w:val="24"/>
                  <w:lang w:eastAsia="x-none"/>
                </w:rPr>
              </m:ctrlPr>
            </m:dPr>
            <m:e>
              <m:r>
                <w:rPr>
                  <w:rFonts w:ascii="Cambria Math" w:eastAsia="Cambria Math" w:hAnsi="Cambria Math"/>
                  <w:szCs w:val="24"/>
                  <w:lang w:eastAsia="x-none"/>
                </w:rPr>
                <m:t>i,j</m:t>
              </m:r>
            </m:e>
          </m:d>
          <m:r>
            <w:rPr>
              <w:rFonts w:ascii="Cambria Math" w:eastAsia="Cambria Math" w:hAnsi="Cambria Math" w:cs="Cambria Math"/>
              <w:lang w:eastAsia="zh-CN"/>
            </w:rPr>
            <m:t>=</m:t>
          </m:r>
          <m:d>
            <m:dPr>
              <m:ctrlPr>
                <w:rPr>
                  <w:rFonts w:ascii="Cambria Math" w:eastAsia="Cambria Math" w:hAnsi="Cambria Math" w:cs="Cambria Math"/>
                  <w:i/>
                  <w:lang w:eastAsia="zh-CN"/>
                </w:rPr>
              </m:ctrlPr>
            </m:dPr>
            <m:e>
              <m:r>
                <w:rPr>
                  <w:rFonts w:ascii="Cambria Math" w:eastAsia="Cambria Math" w:hAnsi="Cambria Math" w:cs="Cambria Math"/>
                  <w:lang w:eastAsia="zh-CN"/>
                </w:rPr>
                <m:t>w0×pred0</m:t>
              </m:r>
              <m:d>
                <m:dPr>
                  <m:ctrlPr>
                    <w:rPr>
                      <w:rFonts w:ascii="Cambria Math" w:eastAsia="Cambria Math" w:hAnsi="Cambria Math"/>
                      <w:i/>
                      <w:szCs w:val="24"/>
                      <w:lang w:eastAsia="x-none"/>
                    </w:rPr>
                  </m:ctrlPr>
                </m:dPr>
                <m:e>
                  <m:r>
                    <w:rPr>
                      <w:rFonts w:ascii="Cambria Math" w:eastAsia="Cambria Math" w:hAnsi="Cambria Math"/>
                      <w:szCs w:val="24"/>
                      <w:lang w:eastAsia="x-none"/>
                    </w:rPr>
                    <m:t>i,j</m:t>
                  </m:r>
                </m:e>
              </m:d>
              <m:r>
                <w:rPr>
                  <w:rFonts w:ascii="Cambria Math" w:eastAsia="Cambria Math" w:hAnsi="Cambria Math" w:cs="Cambria Math"/>
                  <w:lang w:eastAsia="zh-CN"/>
                </w:rPr>
                <m:t>+w1×pred1</m:t>
              </m:r>
              <m:d>
                <m:dPr>
                  <m:ctrlPr>
                    <w:rPr>
                      <w:rFonts w:ascii="Cambria Math" w:eastAsia="Cambria Math" w:hAnsi="Cambria Math"/>
                      <w:i/>
                      <w:szCs w:val="24"/>
                      <w:lang w:eastAsia="x-none"/>
                    </w:rPr>
                  </m:ctrlPr>
                </m:dPr>
                <m:e>
                  <m:r>
                    <w:rPr>
                      <w:rFonts w:ascii="Cambria Math" w:eastAsia="Cambria Math" w:hAnsi="Cambria Math"/>
                      <w:szCs w:val="24"/>
                      <w:lang w:eastAsia="x-none"/>
                    </w:rPr>
                    <m:t>i,j</m:t>
                  </m:r>
                </m:e>
              </m:d>
              <m:r>
                <w:rPr>
                  <w:rFonts w:ascii="Cambria Math" w:eastAsia="Cambria Math" w:hAnsi="Cambria Math" w:cs="Cambria Math"/>
                  <w:lang w:eastAsia="zh-CN"/>
                </w:rPr>
                <m:t>+(1≪(shift-1))</m:t>
              </m:r>
            </m:e>
          </m:d>
          <m:r>
            <m:rPr>
              <m:sty m:val="p"/>
            </m:rPr>
            <w:rPr>
              <w:rFonts w:ascii="Cambria Math" w:hAnsi="Cambria Math"/>
              <w:lang w:eastAsia="zh-CN"/>
            </w:rPr>
            <m:t>≫</m:t>
          </m:r>
          <m:r>
            <w:rPr>
              <w:rFonts w:ascii="Cambria Math" w:hAnsi="Cambria Math"/>
              <w:lang w:eastAsia="zh-CN"/>
            </w:rPr>
            <m:t>shift</m:t>
          </m:r>
        </m:oMath>
      </m:oMathPara>
    </w:p>
    <w:p w14:paraId="593E84E2" w14:textId="158960D7" w:rsidR="00F04749" w:rsidRDefault="00F04749" w:rsidP="00F04749">
      <w:pPr>
        <w:rPr>
          <w:lang w:eastAsia="zh-CN"/>
        </w:rPr>
      </w:pPr>
      <w:r>
        <w:rPr>
          <w:lang w:eastAsia="zh-CN"/>
        </w:rPr>
        <w:t xml:space="preserve">where </w:t>
      </w:r>
      <m:oMath>
        <m:r>
          <w:rPr>
            <w:rFonts w:ascii="Cambria Math" w:eastAsia="Cambria Math" w:hAnsi="Cambria Math" w:cs="Cambria Math"/>
            <w:lang w:eastAsia="zh-CN"/>
          </w:rPr>
          <m:t>pred0(i,j)</m:t>
        </m:r>
      </m:oMath>
      <w:r>
        <w:rPr>
          <w:lang w:eastAsia="zh-CN"/>
        </w:rPr>
        <w:t xml:space="preserve"> is the predictor obtained by applying the non-LM mode, </w:t>
      </w:r>
      <m:oMath>
        <m:r>
          <w:rPr>
            <w:rFonts w:ascii="Cambria Math" w:eastAsia="Cambria Math" w:hAnsi="Cambria Math" w:cs="Cambria Math"/>
            <w:lang w:eastAsia="zh-CN"/>
          </w:rPr>
          <m:t>pred1(i,j)</m:t>
        </m:r>
      </m:oMath>
      <w:r>
        <w:rPr>
          <w:lang w:eastAsia="zh-CN"/>
        </w:rPr>
        <w:t xml:space="preserve"> is the predictor obtained by applying the </w:t>
      </w:r>
      <w:r w:rsidR="0000176D">
        <w:rPr>
          <w:lang w:eastAsia="zh-CN"/>
        </w:rPr>
        <w:t>LM</w:t>
      </w:r>
      <w:r>
        <w:rPr>
          <w:lang w:eastAsia="zh-CN"/>
        </w:rPr>
        <w:t xml:space="preserve"> mode and </w:t>
      </w:r>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pred</m:t>
            </m:r>
          </m:e>
          <m:sub>
            <m:r>
              <w:rPr>
                <w:rFonts w:ascii="Cambria Math" w:eastAsia="Cambria Math" w:hAnsi="Cambria Math"/>
                <w:szCs w:val="24"/>
                <w:lang w:eastAsia="x-none"/>
              </w:rPr>
              <m:t>C</m:t>
            </m:r>
          </m:sub>
        </m:sSub>
        <m:d>
          <m:dPr>
            <m:ctrlPr>
              <w:rPr>
                <w:rFonts w:ascii="Cambria Math" w:eastAsia="Cambria Math" w:hAnsi="Cambria Math"/>
                <w:i/>
                <w:szCs w:val="24"/>
                <w:lang w:eastAsia="x-none"/>
              </w:rPr>
            </m:ctrlPr>
          </m:dPr>
          <m:e>
            <m:r>
              <w:rPr>
                <w:rFonts w:ascii="Cambria Math" w:eastAsia="Cambria Math" w:hAnsi="Cambria Math"/>
                <w:szCs w:val="24"/>
                <w:lang w:eastAsia="x-none"/>
              </w:rPr>
              <m:t>i,j</m:t>
            </m:r>
          </m:e>
        </m:d>
      </m:oMath>
      <w:r>
        <w:rPr>
          <w:lang w:eastAsia="zh-CN"/>
        </w:rPr>
        <w:t xml:space="preserve"> is the final predictor of the current chroma block. The two weights, </w:t>
      </w:r>
      <m:oMath>
        <m:r>
          <w:rPr>
            <w:rFonts w:ascii="Cambria Math" w:eastAsia="Cambria Math" w:hAnsi="Cambria Math" w:cs="Cambria Math"/>
            <w:lang w:eastAsia="zh-CN"/>
          </w:rPr>
          <m:t>w0</m:t>
        </m:r>
      </m:oMath>
      <w:r>
        <w:rPr>
          <w:lang w:eastAsia="zh-CN"/>
        </w:rPr>
        <w:t xml:space="preserve"> and </w:t>
      </w:r>
      <m:oMath>
        <m:r>
          <w:rPr>
            <w:rFonts w:ascii="Cambria Math" w:eastAsia="Cambria Math" w:hAnsi="Cambria Math" w:cs="Cambria Math"/>
            <w:lang w:eastAsia="zh-CN"/>
          </w:rPr>
          <m:t>w1</m:t>
        </m:r>
      </m:oMath>
      <w:r>
        <w:rPr>
          <w:lang w:eastAsia="zh-CN"/>
        </w:rPr>
        <w:t xml:space="preserve"> are determined by the intra prediction mode of adjacent chroma blocks and </w:t>
      </w:r>
      <m:oMath>
        <m:r>
          <m:rPr>
            <m:sty m:val="p"/>
          </m:rPr>
          <w:rPr>
            <w:rFonts w:ascii="Cambria Math" w:hAnsi="Cambria Math"/>
            <w:lang w:eastAsia="zh-CN"/>
          </w:rPr>
          <m:t>shift</m:t>
        </m:r>
      </m:oMath>
      <w:r>
        <w:rPr>
          <w:lang w:eastAsia="zh-CN"/>
        </w:rPr>
        <w:t xml:space="preserve"> is set equal to 2. Specifically, when the above and left adjacent blocks are both coded with LM modes, {</w:t>
      </w:r>
      <m:oMath>
        <m:r>
          <w:rPr>
            <w:rFonts w:ascii="Cambria Math" w:eastAsia="Cambria Math" w:hAnsi="Cambria Math" w:cs="Cambria Math"/>
            <w:lang w:eastAsia="zh-CN"/>
          </w:rPr>
          <m:t>w0, w1</m:t>
        </m:r>
      </m:oMath>
      <w:r>
        <w:rPr>
          <w:lang w:eastAsia="zh-CN"/>
        </w:rPr>
        <w:t>}={1, 3}; when the above and left adjacent blocks are both coded with non-LM modes, {</w:t>
      </w:r>
      <m:oMath>
        <m:r>
          <w:rPr>
            <w:rFonts w:ascii="Cambria Math" w:eastAsia="Cambria Math" w:hAnsi="Cambria Math" w:cs="Cambria Math"/>
            <w:lang w:eastAsia="zh-CN"/>
          </w:rPr>
          <m:t>w0, w1</m:t>
        </m:r>
      </m:oMath>
      <w:r>
        <w:rPr>
          <w:lang w:eastAsia="zh-CN"/>
        </w:rPr>
        <w:t>}={3, 1}; otherwise, {</w:t>
      </w:r>
      <m:oMath>
        <m:r>
          <w:rPr>
            <w:rFonts w:ascii="Cambria Math" w:eastAsia="Cambria Math" w:hAnsi="Cambria Math" w:cs="Cambria Math"/>
            <w:lang w:eastAsia="zh-CN"/>
          </w:rPr>
          <m:t>w0, w1</m:t>
        </m:r>
      </m:oMath>
      <w:r>
        <w:rPr>
          <w:lang w:eastAsia="zh-CN"/>
        </w:rPr>
        <w:t>}={2, 2}.</w:t>
      </w:r>
      <w:r w:rsidR="0000176D">
        <w:rPr>
          <w:lang w:eastAsia="zh-CN"/>
        </w:rPr>
        <w:t xml:space="preserve"> T</w:t>
      </w:r>
      <w:r w:rsidR="0000176D" w:rsidRPr="0000176D">
        <w:rPr>
          <w:lang w:eastAsia="zh-CN"/>
        </w:rPr>
        <w:t xml:space="preserve">wo template costs are calculated by fusing the </w:t>
      </w:r>
      <w:r w:rsidR="0000176D" w:rsidRPr="0000176D">
        <w:rPr>
          <w:lang w:val="en-CA" w:eastAsia="zh-CN"/>
        </w:rPr>
        <w:t>angular chroma prediction with</w:t>
      </w:r>
      <w:r w:rsidR="0000176D" w:rsidRPr="0000176D">
        <w:rPr>
          <w:lang w:eastAsia="zh-CN"/>
        </w:rPr>
        <w:t xml:space="preserve"> MM-CCLM or MM-CCCM, respectively, and the </w:t>
      </w:r>
      <w:r w:rsidR="00EA63D9">
        <w:rPr>
          <w:rFonts w:hint="eastAsia"/>
          <w:lang w:eastAsia="zh-CN"/>
        </w:rPr>
        <w:t>one</w:t>
      </w:r>
      <w:r w:rsidR="00EA63D9">
        <w:rPr>
          <w:lang w:eastAsia="zh-CN"/>
        </w:rPr>
        <w:t xml:space="preserve"> </w:t>
      </w:r>
      <w:r w:rsidR="00BA0595">
        <w:rPr>
          <w:lang w:eastAsia="zh-CN"/>
        </w:rPr>
        <w:t xml:space="preserve">of the two CCPs </w:t>
      </w:r>
      <w:r w:rsidR="00EA63D9">
        <w:rPr>
          <w:lang w:eastAsia="zh-CN"/>
        </w:rPr>
        <w:t>which provides</w:t>
      </w:r>
      <w:r w:rsidR="0000176D" w:rsidRPr="0000176D">
        <w:rPr>
          <w:lang w:eastAsia="zh-CN"/>
        </w:rPr>
        <w:t xml:space="preserve"> </w:t>
      </w:r>
      <w:r w:rsidR="00EA63D9">
        <w:rPr>
          <w:lang w:eastAsia="zh-CN"/>
        </w:rPr>
        <w:t>a smaller</w:t>
      </w:r>
      <w:r w:rsidR="0000176D" w:rsidRPr="0000176D">
        <w:rPr>
          <w:lang w:eastAsia="zh-CN"/>
        </w:rPr>
        <w:t xml:space="preserve"> template cost</w:t>
      </w:r>
      <w:r w:rsidR="00EA63D9">
        <w:rPr>
          <w:lang w:eastAsia="zh-CN"/>
        </w:rPr>
        <w:t xml:space="preserve"> is utilized to derive</w:t>
      </w:r>
      <w:r w:rsidR="00EA63D9" w:rsidRPr="00EA63D9">
        <w:rPr>
          <w:rFonts w:ascii="Cambria Math" w:eastAsia="Cambria Math" w:hAnsi="Cambria Math" w:cs="Cambria Math"/>
          <w:i/>
          <w:lang w:eastAsia="zh-CN"/>
        </w:rPr>
        <w:t xml:space="preserve"> </w:t>
      </w:r>
      <m:oMath>
        <m:r>
          <w:rPr>
            <w:rFonts w:ascii="Cambria Math" w:eastAsia="Cambria Math" w:hAnsi="Cambria Math" w:cs="Cambria Math"/>
            <w:lang w:eastAsia="zh-CN"/>
          </w:rPr>
          <m:t>pred1</m:t>
        </m:r>
      </m:oMath>
      <w:r w:rsidR="00EA63D9" w:rsidRPr="00CB2B5C">
        <w:rPr>
          <w:rFonts w:ascii="Cambria Math" w:eastAsia="Cambria Math" w:hAnsi="Cambria Math" w:cs="Cambria Math"/>
          <w:iCs/>
          <w:lang w:eastAsia="zh-CN"/>
        </w:rPr>
        <w:t>.</w:t>
      </w:r>
      <w:r w:rsidR="00EA63D9">
        <w:rPr>
          <w:lang w:eastAsia="zh-CN"/>
        </w:rPr>
        <w:t xml:space="preserve"> </w:t>
      </w:r>
    </w:p>
    <w:p w14:paraId="436B8849" w14:textId="77777777" w:rsidR="00784A2D" w:rsidRDefault="00784A2D" w:rsidP="00784A2D">
      <w:pPr>
        <w:rPr>
          <w:lang w:eastAsia="zh-CN"/>
        </w:rPr>
      </w:pPr>
      <w:r>
        <w:rPr>
          <w:rFonts w:hint="eastAsia"/>
          <w:lang w:eastAsia="zh-CN"/>
        </w:rPr>
        <w:t>I</w:t>
      </w:r>
      <w:r>
        <w:rPr>
          <w:lang w:eastAsia="zh-CN"/>
        </w:rPr>
        <w:t>n the second method, the LM mode can be either MMLM or CCLM mode, and the final predictor is derived as follows:</w:t>
      </w:r>
    </w:p>
    <w:bookmarkStart w:id="21" w:name="_Hlk129960189"/>
    <w:p w14:paraId="0F583702" w14:textId="77777777" w:rsidR="00784A2D" w:rsidRDefault="002F539E" w:rsidP="00784A2D">
      <w:pPr>
        <w:rPr>
          <w:lang w:eastAsia="zh-CN"/>
        </w:rPr>
      </w:pPr>
      <m:oMathPara>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pred</m:t>
              </m:r>
            </m:e>
            <m:sub>
              <m:r>
                <w:rPr>
                  <w:rFonts w:ascii="Cambria Math" w:eastAsia="Cambria Math" w:hAnsi="Cambria Math"/>
                  <w:szCs w:val="24"/>
                  <w:lang w:eastAsia="x-none"/>
                </w:rPr>
                <m:t>C</m:t>
              </m:r>
            </m:sub>
          </m:sSub>
          <m:d>
            <m:dPr>
              <m:ctrlPr>
                <w:rPr>
                  <w:rFonts w:ascii="Cambria Math" w:eastAsia="Cambria Math" w:hAnsi="Cambria Math"/>
                  <w:i/>
                  <w:szCs w:val="24"/>
                  <w:lang w:eastAsia="x-none"/>
                </w:rPr>
              </m:ctrlPr>
            </m:dPr>
            <m:e>
              <m:r>
                <w:rPr>
                  <w:rFonts w:ascii="Cambria Math" w:eastAsia="Cambria Math" w:hAnsi="Cambria Math"/>
                  <w:szCs w:val="24"/>
                  <w:lang w:eastAsia="x-none"/>
                </w:rPr>
                <m:t>i,j</m:t>
              </m:r>
            </m:e>
          </m:d>
          <m:r>
            <w:rPr>
              <w:rFonts w:ascii="Cambria Math" w:eastAsia="Cambria Math" w:hAnsi="Cambria Math"/>
              <w:szCs w:val="24"/>
              <w:lang w:eastAsia="x-none"/>
            </w:rPr>
            <m:t xml:space="preserve">= </m:t>
          </m:r>
          <m:sSub>
            <m:sSubPr>
              <m:ctrlPr>
                <w:rPr>
                  <w:rFonts w:ascii="Cambria Math" w:eastAsia="Cambria Math" w:hAnsi="Cambria Math"/>
                  <w:i/>
                  <w:szCs w:val="24"/>
                  <w:lang w:eastAsia="x-none"/>
                </w:rPr>
              </m:ctrlPr>
            </m:sSubPr>
            <m:e>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0</m:t>
                  </m:r>
                </m:sub>
              </m:sSub>
              <m:r>
                <w:rPr>
                  <w:rFonts w:ascii="Cambria Math" w:eastAsia="Cambria Math" w:hAnsi="Cambria Math"/>
                  <w:szCs w:val="24"/>
                  <w:lang w:eastAsia="x-none"/>
                </w:rPr>
                <m:t>×pred0</m:t>
              </m:r>
              <m:d>
                <m:dPr>
                  <m:ctrlPr>
                    <w:rPr>
                      <w:rFonts w:ascii="Cambria Math" w:eastAsia="Cambria Math" w:hAnsi="Cambria Math"/>
                      <w:i/>
                      <w:szCs w:val="24"/>
                      <w:lang w:eastAsia="x-none"/>
                    </w:rPr>
                  </m:ctrlPr>
                </m:dPr>
                <m:e>
                  <m:r>
                    <w:rPr>
                      <w:rFonts w:ascii="Cambria Math" w:eastAsia="Cambria Math" w:hAnsi="Cambria Math"/>
                      <w:szCs w:val="24"/>
                      <w:lang w:eastAsia="x-none"/>
                    </w:rPr>
                    <m:t>i,j</m:t>
                  </m:r>
                </m:e>
              </m:d>
              <m:r>
                <w:rPr>
                  <w:rFonts w:ascii="Cambria Math" w:eastAsia="Cambria Math" w:hAnsi="Cambria Math"/>
                  <w:szCs w:val="24"/>
                  <w:lang w:eastAsia="x-none"/>
                </w:rPr>
                <m:t>+ α</m:t>
              </m:r>
            </m:e>
            <m:sub>
              <m:r>
                <w:rPr>
                  <w:rFonts w:ascii="Cambria Math" w:eastAsia="Cambria Math" w:hAnsi="Cambria Math"/>
                  <w:szCs w:val="24"/>
                  <w:lang w:eastAsia="x-none"/>
                </w:rPr>
                <m:t>1</m:t>
              </m:r>
            </m:sub>
          </m:sSub>
          <m:r>
            <w:rPr>
              <w:rFonts w:ascii="Cambria Math" w:eastAsia="Cambria Math" w:hAnsi="Cambria Math"/>
              <w:szCs w:val="24"/>
              <w:lang w:eastAsia="x-none"/>
            </w:rPr>
            <m:t>×</m:t>
          </m:r>
          <m:sSubSup>
            <m:sSubSupPr>
              <m:ctrlPr>
                <w:rPr>
                  <w:rFonts w:ascii="Cambria Math" w:eastAsia="Cambria Math" w:hAnsi="Cambria Math"/>
                  <w:i/>
                  <w:szCs w:val="24"/>
                  <w:lang w:eastAsia="x-none"/>
                </w:rPr>
              </m:ctrlPr>
            </m:sSubSupPr>
            <m:e>
              <m:r>
                <w:rPr>
                  <w:rFonts w:ascii="Cambria Math" w:eastAsia="Cambria Math" w:hAnsi="Cambria Math"/>
                  <w:szCs w:val="24"/>
                  <w:lang w:eastAsia="x-none"/>
                </w:rPr>
                <m:t>rec</m:t>
              </m:r>
            </m:e>
            <m:sub>
              <m:r>
                <w:rPr>
                  <w:rFonts w:ascii="Cambria Math" w:eastAsia="Cambria Math" w:hAnsi="Cambria Math"/>
                  <w:szCs w:val="24"/>
                  <w:lang w:eastAsia="x-none"/>
                </w:rPr>
                <m:t>L</m:t>
              </m:r>
            </m:sub>
            <m:sup>
              <m:r>
                <w:rPr>
                  <w:rFonts w:ascii="Cambria Math" w:eastAsia="Cambria Math" w:hAnsi="Cambria Math"/>
                  <w:szCs w:val="24"/>
                  <w:lang w:eastAsia="x-none"/>
                </w:rPr>
                <m:t>'</m:t>
              </m:r>
            </m:sup>
          </m:sSubSup>
          <m:d>
            <m:dPr>
              <m:ctrlPr>
                <w:rPr>
                  <w:rFonts w:ascii="Cambria Math" w:eastAsia="Cambria Math" w:hAnsi="Cambria Math"/>
                  <w:i/>
                  <w:szCs w:val="24"/>
                  <w:lang w:eastAsia="x-none"/>
                </w:rPr>
              </m:ctrlPr>
            </m:dPr>
            <m:e>
              <m:r>
                <w:rPr>
                  <w:rFonts w:ascii="Cambria Math" w:eastAsia="Cambria Math" w:hAnsi="Cambria Math"/>
                  <w:szCs w:val="24"/>
                  <w:lang w:eastAsia="x-none"/>
                </w:rPr>
                <m:t>i,j</m:t>
              </m:r>
            </m:e>
          </m:d>
          <m:r>
            <w:rPr>
              <w:rFonts w:ascii="Cambria Math" w:eastAsia="Cambria Math" w:hAnsi="Cambria Math"/>
              <w:szCs w:val="24"/>
              <w:lang w:eastAsia="x-none"/>
            </w:rPr>
            <m:t>+</m:t>
          </m:r>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2</m:t>
              </m:r>
            </m:sub>
          </m:sSub>
          <w:bookmarkEnd w:id="21"/>
          <m:r>
            <w:rPr>
              <w:rFonts w:ascii="Cambria Math" w:eastAsia="Cambria Math" w:hAnsi="Cambria Math"/>
              <w:szCs w:val="24"/>
              <w:lang w:eastAsia="x-none"/>
            </w:rPr>
            <m:t>×β</m:t>
          </m:r>
        </m:oMath>
      </m:oMathPara>
    </w:p>
    <w:p w14:paraId="4642FD13" w14:textId="017F45D6" w:rsidR="00784A2D" w:rsidRDefault="00784A2D" w:rsidP="00784A2D">
      <w:pPr>
        <w:rPr>
          <w:szCs w:val="24"/>
          <w:lang w:eastAsia="x-none"/>
        </w:rPr>
      </w:pPr>
      <w:r>
        <w:rPr>
          <w:lang w:eastAsia="zh-CN"/>
        </w:rPr>
        <w:t xml:space="preserve">where </w:t>
      </w:r>
      <m:oMath>
        <m:r>
          <w:rPr>
            <w:rFonts w:ascii="Cambria Math" w:eastAsia="Cambria Math" w:hAnsi="Cambria Math" w:cs="Cambria Math"/>
            <w:lang w:eastAsia="zh-CN"/>
          </w:rPr>
          <m:t>pred0(i,j)</m:t>
        </m:r>
      </m:oMath>
      <w:r>
        <w:rPr>
          <w:lang w:eastAsia="zh-CN"/>
        </w:rPr>
        <w:t xml:space="preserve"> is the predictor obtained by applying the non-LM mode, </w:t>
      </w:r>
      <m:oMath>
        <m:sSubSup>
          <m:sSubSupPr>
            <m:ctrlPr>
              <w:rPr>
                <w:rFonts w:ascii="Cambria Math" w:eastAsia="Cambria Math" w:hAnsi="Cambria Math"/>
                <w:i/>
                <w:szCs w:val="24"/>
                <w:lang w:eastAsia="x-none"/>
              </w:rPr>
            </m:ctrlPr>
          </m:sSubSupPr>
          <m:e>
            <m:r>
              <w:rPr>
                <w:rFonts w:ascii="Cambria Math" w:eastAsia="Cambria Math" w:hAnsi="Cambria Math"/>
                <w:szCs w:val="24"/>
                <w:lang w:eastAsia="x-none"/>
              </w:rPr>
              <m:t>rec</m:t>
            </m:r>
          </m:e>
          <m:sub>
            <m:r>
              <w:rPr>
                <w:rFonts w:ascii="Cambria Math" w:eastAsia="Cambria Math" w:hAnsi="Cambria Math"/>
                <w:szCs w:val="24"/>
                <w:lang w:eastAsia="x-none"/>
              </w:rPr>
              <m:t>L</m:t>
            </m:r>
          </m:sub>
          <m:sup>
            <m:r>
              <w:rPr>
                <w:rFonts w:ascii="Cambria Math" w:eastAsia="Cambria Math" w:hAnsi="Cambria Math"/>
                <w:szCs w:val="24"/>
                <w:lang w:eastAsia="x-none"/>
              </w:rPr>
              <m:t>'</m:t>
            </m:r>
          </m:sup>
        </m:sSubSup>
        <m:d>
          <m:dPr>
            <m:ctrlPr>
              <w:rPr>
                <w:rFonts w:ascii="Cambria Math" w:eastAsia="Cambria Math" w:hAnsi="Cambria Math"/>
                <w:i/>
                <w:szCs w:val="24"/>
                <w:lang w:eastAsia="x-none"/>
              </w:rPr>
            </m:ctrlPr>
          </m:dPr>
          <m:e>
            <m:r>
              <w:rPr>
                <w:rFonts w:ascii="Cambria Math" w:eastAsia="Cambria Math" w:hAnsi="Cambria Math"/>
                <w:szCs w:val="24"/>
                <w:lang w:eastAsia="x-none"/>
              </w:rPr>
              <m:t>i,j</m:t>
            </m:r>
          </m:e>
        </m:d>
      </m:oMath>
      <w:r>
        <w:rPr>
          <w:rFonts w:hint="eastAsia"/>
          <w:szCs w:val="24"/>
          <w:lang w:eastAsia="x-none"/>
        </w:rPr>
        <w:t xml:space="preserve"> </w:t>
      </w:r>
      <w:r>
        <w:rPr>
          <w:szCs w:val="24"/>
          <w:lang w:eastAsia="x-none"/>
        </w:rPr>
        <w:t xml:space="preserve">is the </w:t>
      </w:r>
      <w:r w:rsidR="005F3C04">
        <w:rPr>
          <w:szCs w:val="24"/>
          <w:lang w:eastAsia="x-none"/>
        </w:rPr>
        <w:t xml:space="preserve">set of </w:t>
      </w:r>
      <w:proofErr w:type="spellStart"/>
      <w:r w:rsidRPr="00861373">
        <w:rPr>
          <w:szCs w:val="24"/>
          <w:lang w:eastAsia="x-none"/>
        </w:rPr>
        <w:t>downsampled</w:t>
      </w:r>
      <w:proofErr w:type="spellEnd"/>
      <w:r w:rsidRPr="00861373">
        <w:rPr>
          <w:szCs w:val="24"/>
          <w:lang w:eastAsia="x-none"/>
        </w:rPr>
        <w:t xml:space="preserve"> reconstructed luma samples </w:t>
      </w:r>
      <w:r w:rsidR="005F3C04">
        <w:rPr>
          <w:szCs w:val="24"/>
          <w:lang w:eastAsia="x-none"/>
        </w:rPr>
        <w:t>at co-located positions</w:t>
      </w:r>
      <w:r w:rsidRPr="00861373">
        <w:rPr>
          <w:lang w:eastAsia="zh-CN"/>
        </w:rPr>
        <w:t xml:space="preserve"> </w:t>
      </w:r>
      <w:r>
        <w:rPr>
          <w:lang w:eastAsia="zh-CN"/>
        </w:rPr>
        <w:t xml:space="preserve">and </w:t>
      </w:r>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pred</m:t>
            </m:r>
          </m:e>
          <m:sub>
            <m:r>
              <w:rPr>
                <w:rFonts w:ascii="Cambria Math" w:eastAsia="Cambria Math" w:hAnsi="Cambria Math"/>
                <w:szCs w:val="24"/>
                <w:lang w:eastAsia="x-none"/>
              </w:rPr>
              <m:t>C</m:t>
            </m:r>
          </m:sub>
        </m:sSub>
        <m:d>
          <m:dPr>
            <m:ctrlPr>
              <w:rPr>
                <w:rFonts w:ascii="Cambria Math" w:eastAsia="Cambria Math" w:hAnsi="Cambria Math"/>
                <w:i/>
                <w:szCs w:val="24"/>
                <w:lang w:eastAsia="x-none"/>
              </w:rPr>
            </m:ctrlPr>
          </m:dPr>
          <m:e>
            <m:r>
              <w:rPr>
                <w:rFonts w:ascii="Cambria Math" w:eastAsia="Cambria Math" w:hAnsi="Cambria Math"/>
                <w:szCs w:val="24"/>
                <w:lang w:eastAsia="x-none"/>
              </w:rPr>
              <m:t>i,j</m:t>
            </m:r>
          </m:e>
        </m:d>
        <m:r>
          <w:rPr>
            <w:rFonts w:ascii="Cambria Math" w:eastAsia="Cambria Math" w:hAnsi="Cambria Math" w:cs="Cambria Math"/>
            <w:lang w:eastAsia="zh-CN"/>
          </w:rPr>
          <m:t xml:space="preserve"> </m:t>
        </m:r>
      </m:oMath>
      <w:r>
        <w:rPr>
          <w:lang w:eastAsia="zh-CN"/>
        </w:rPr>
        <w:t xml:space="preserve">is the final predictor of the current chroma block. </w:t>
      </w:r>
      <m:oMath>
        <m:r>
          <w:rPr>
            <w:rFonts w:ascii="Cambria Math" w:eastAsia="Cambria Math" w:hAnsi="Cambria Math"/>
            <w:szCs w:val="24"/>
            <w:lang w:eastAsia="x-none"/>
          </w:rPr>
          <m:t>β</m:t>
        </m:r>
      </m:oMath>
      <w:r>
        <w:rPr>
          <w:rFonts w:hint="eastAsia"/>
          <w:szCs w:val="24"/>
          <w:lang w:eastAsia="x-none"/>
        </w:rPr>
        <w:t xml:space="preserve"> </w:t>
      </w:r>
      <w:r>
        <w:rPr>
          <w:szCs w:val="24"/>
          <w:lang w:eastAsia="x-none"/>
        </w:rPr>
        <w:t xml:space="preserve">is a fixed value and is set equal to 512 for 10-bit content. The three weights, </w:t>
      </w:r>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0</m:t>
            </m:r>
          </m:sub>
        </m:sSub>
      </m:oMath>
      <w:r>
        <w:rPr>
          <w:szCs w:val="24"/>
          <w:lang w:eastAsia="x-none"/>
        </w:rPr>
        <w:t xml:space="preserve">, </w:t>
      </w:r>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1</m:t>
            </m:r>
          </m:sub>
        </m:sSub>
      </m:oMath>
      <w:r>
        <w:rPr>
          <w:rFonts w:hint="eastAsia"/>
          <w:szCs w:val="24"/>
          <w:lang w:eastAsia="x-none"/>
        </w:rPr>
        <w:t xml:space="preserve"> </w:t>
      </w:r>
      <w:r>
        <w:rPr>
          <w:szCs w:val="24"/>
          <w:lang w:eastAsia="x-none"/>
        </w:rPr>
        <w:t xml:space="preserve">and </w:t>
      </w:r>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2</m:t>
            </m:r>
          </m:sub>
        </m:sSub>
      </m:oMath>
      <w:r>
        <w:rPr>
          <w:rFonts w:hint="eastAsia"/>
          <w:szCs w:val="24"/>
          <w:lang w:eastAsia="x-none"/>
        </w:rPr>
        <w:t xml:space="preserve"> </w:t>
      </w:r>
      <w:r>
        <w:rPr>
          <w:szCs w:val="24"/>
          <w:lang w:eastAsia="x-none"/>
        </w:rPr>
        <w:t xml:space="preserve">are derived from the adjacent luma and chroma samples using the same </w:t>
      </w:r>
      <w:r w:rsidR="003772E4">
        <w:rPr>
          <w:szCs w:val="24"/>
          <w:lang w:eastAsia="x-none"/>
        </w:rPr>
        <w:t xml:space="preserve">LDL </w:t>
      </w:r>
      <w:r>
        <w:rPr>
          <w:szCs w:val="24"/>
          <w:lang w:eastAsia="x-none"/>
        </w:rPr>
        <w:t xml:space="preserve">derivation method </w:t>
      </w:r>
      <w:r w:rsidR="005F3C04">
        <w:rPr>
          <w:szCs w:val="24"/>
          <w:lang w:eastAsia="x-none"/>
        </w:rPr>
        <w:t xml:space="preserve">as </w:t>
      </w:r>
      <w:r>
        <w:rPr>
          <w:szCs w:val="24"/>
          <w:lang w:eastAsia="x-none"/>
        </w:rPr>
        <w:t>in CCCM.</w:t>
      </w:r>
    </w:p>
    <w:p w14:paraId="16D201DE" w14:textId="173C86D3" w:rsidR="004A1456" w:rsidRDefault="00F04749" w:rsidP="008C0C9F">
      <w:pPr>
        <w:rPr>
          <w:lang w:eastAsia="zh-CN"/>
        </w:rPr>
      </w:pPr>
      <w:r>
        <w:rPr>
          <w:lang w:eastAsia="zh-CN"/>
        </w:rPr>
        <w:t xml:space="preserve">For the syntax design, </w:t>
      </w:r>
      <w:r w:rsidR="00784A2D">
        <w:rPr>
          <w:lang w:eastAsia="zh-CN"/>
        </w:rPr>
        <w:t xml:space="preserve">one index is signaled to indicate whether fusion is </w:t>
      </w:r>
      <w:proofErr w:type="gramStart"/>
      <w:r w:rsidR="00784A2D">
        <w:rPr>
          <w:lang w:eastAsia="zh-CN"/>
        </w:rPr>
        <w:t>applied</w:t>
      </w:r>
      <w:proofErr w:type="gramEnd"/>
      <w:r w:rsidR="00784A2D">
        <w:rPr>
          <w:lang w:eastAsia="zh-CN"/>
        </w:rPr>
        <w:t xml:space="preserve"> and which method is used. It is noted that for I slices, the non-LM</w:t>
      </w:r>
      <w:r w:rsidR="003772E4">
        <w:rPr>
          <w:lang w:eastAsia="zh-CN"/>
        </w:rPr>
        <w:t xml:space="preserve"> mode</w:t>
      </w:r>
      <w:r w:rsidR="00784A2D">
        <w:rPr>
          <w:lang w:eastAsia="zh-CN"/>
        </w:rPr>
        <w:t xml:space="preserve"> can be DM mode, DIMD chroma mode and the four default modes. For non-I </w:t>
      </w:r>
      <w:proofErr w:type="gramStart"/>
      <w:r w:rsidR="00784A2D">
        <w:rPr>
          <w:lang w:eastAsia="zh-CN"/>
        </w:rPr>
        <w:t>slices</w:t>
      </w:r>
      <w:proofErr w:type="gramEnd"/>
      <w:r w:rsidR="00784A2D">
        <w:rPr>
          <w:lang w:eastAsia="zh-CN"/>
        </w:rPr>
        <w:t>, only DIMD chroma mode is allowed to be fused with LM modes.</w:t>
      </w:r>
    </w:p>
    <w:tbl>
      <w:tblPr>
        <w:tblW w:w="3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1"/>
        <w:gridCol w:w="2608"/>
      </w:tblGrid>
      <w:tr w:rsidR="00784A2D" w14:paraId="4E916F60" w14:textId="77777777" w:rsidTr="0067732E">
        <w:trPr>
          <w:trHeight w:val="341"/>
          <w:jc w:val="center"/>
        </w:trPr>
        <w:tc>
          <w:tcPr>
            <w:tcW w:w="1391" w:type="dxa"/>
            <w:vAlign w:val="center"/>
          </w:tcPr>
          <w:p w14:paraId="51DC0E0D" w14:textId="77777777" w:rsidR="00784A2D" w:rsidRPr="007C445E" w:rsidRDefault="00784A2D" w:rsidP="0067732E">
            <w:pPr>
              <w:tabs>
                <w:tab w:val="left" w:pos="794"/>
                <w:tab w:val="left" w:pos="1191"/>
                <w:tab w:val="left" w:pos="1588"/>
                <w:tab w:val="left" w:pos="1985"/>
              </w:tabs>
              <w:spacing w:before="0"/>
              <w:jc w:val="center"/>
              <w:rPr>
                <w:b/>
                <w:sz w:val="20"/>
                <w:lang w:val="en-GB" w:eastAsia="zh-CN"/>
              </w:rPr>
            </w:pPr>
            <w:r>
              <w:rPr>
                <w:b/>
                <w:sz w:val="20"/>
                <w:lang w:val="en-GB" w:eastAsia="zh-CN"/>
              </w:rPr>
              <w:t>Index v</w:t>
            </w:r>
            <w:r w:rsidRPr="007C445E">
              <w:rPr>
                <w:b/>
                <w:sz w:val="20"/>
                <w:lang w:val="en-GB" w:eastAsia="zh-CN"/>
              </w:rPr>
              <w:t>alue</w:t>
            </w:r>
          </w:p>
        </w:tc>
        <w:tc>
          <w:tcPr>
            <w:tcW w:w="2608" w:type="dxa"/>
          </w:tcPr>
          <w:p w14:paraId="0213D9A6" w14:textId="77777777" w:rsidR="00784A2D" w:rsidRPr="007C445E" w:rsidRDefault="00784A2D" w:rsidP="0067732E">
            <w:pPr>
              <w:tabs>
                <w:tab w:val="left" w:pos="794"/>
                <w:tab w:val="left" w:pos="1191"/>
                <w:tab w:val="left" w:pos="1588"/>
                <w:tab w:val="left" w:pos="1985"/>
              </w:tabs>
              <w:spacing w:before="0"/>
              <w:jc w:val="center"/>
              <w:rPr>
                <w:b/>
                <w:sz w:val="20"/>
                <w:lang w:val="en-GB" w:eastAsia="zh-CN"/>
              </w:rPr>
            </w:pPr>
            <w:r w:rsidRPr="007C445E">
              <w:rPr>
                <w:b/>
                <w:sz w:val="20"/>
                <w:lang w:val="en-GB" w:eastAsia="zh-CN"/>
              </w:rPr>
              <w:t>Name</w:t>
            </w:r>
          </w:p>
        </w:tc>
      </w:tr>
      <w:tr w:rsidR="00784A2D" w14:paraId="5B6691A5" w14:textId="77777777" w:rsidTr="0067732E">
        <w:trPr>
          <w:trHeight w:val="341"/>
          <w:jc w:val="center"/>
        </w:trPr>
        <w:tc>
          <w:tcPr>
            <w:tcW w:w="1391" w:type="dxa"/>
            <w:vAlign w:val="center"/>
          </w:tcPr>
          <w:p w14:paraId="3C6A86F3"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sz w:val="20"/>
                <w:lang w:val="en-GB" w:eastAsia="ko-KR"/>
              </w:rPr>
              <w:t>0</w:t>
            </w:r>
          </w:p>
        </w:tc>
        <w:tc>
          <w:tcPr>
            <w:tcW w:w="2608" w:type="dxa"/>
          </w:tcPr>
          <w:p w14:paraId="5DC7F749"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color w:val="000000" w:themeColor="text1"/>
                <w:sz w:val="20"/>
                <w:lang w:val="en-GB" w:eastAsia="ko-KR"/>
              </w:rPr>
              <w:t>No fusion</w:t>
            </w:r>
          </w:p>
        </w:tc>
      </w:tr>
      <w:tr w:rsidR="00784A2D" w14:paraId="0F1517A7" w14:textId="77777777" w:rsidTr="0067732E">
        <w:trPr>
          <w:trHeight w:val="341"/>
          <w:jc w:val="center"/>
        </w:trPr>
        <w:tc>
          <w:tcPr>
            <w:tcW w:w="1391" w:type="dxa"/>
            <w:vAlign w:val="center"/>
          </w:tcPr>
          <w:p w14:paraId="08EE56E3"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sz w:val="20"/>
                <w:lang w:val="en-GB" w:eastAsia="ko-KR"/>
              </w:rPr>
              <w:t>1</w:t>
            </w:r>
          </w:p>
        </w:tc>
        <w:tc>
          <w:tcPr>
            <w:tcW w:w="2608" w:type="dxa"/>
          </w:tcPr>
          <w:p w14:paraId="3A88042D" w14:textId="77777777" w:rsidR="00784A2D" w:rsidRPr="008A2FAA" w:rsidRDefault="00784A2D" w:rsidP="0067732E">
            <w:pPr>
              <w:tabs>
                <w:tab w:val="left" w:pos="794"/>
                <w:tab w:val="left" w:pos="1191"/>
                <w:tab w:val="left" w:pos="1588"/>
                <w:tab w:val="left" w:pos="1985"/>
              </w:tabs>
              <w:spacing w:before="0"/>
              <w:jc w:val="center"/>
              <w:rPr>
                <w:rFonts w:eastAsia="Malgun Gothic"/>
                <w:color w:val="000000" w:themeColor="text1"/>
                <w:sz w:val="20"/>
                <w:lang w:val="en-GB" w:eastAsia="ko-KR"/>
              </w:rPr>
            </w:pPr>
            <w:r>
              <w:rPr>
                <w:rFonts w:eastAsia="Malgun Gothic"/>
                <w:color w:val="000000" w:themeColor="text1"/>
                <w:sz w:val="20"/>
                <w:lang w:val="en-GB" w:eastAsia="ko-KR"/>
              </w:rPr>
              <w:t>First method</w:t>
            </w:r>
          </w:p>
        </w:tc>
      </w:tr>
      <w:tr w:rsidR="00784A2D" w14:paraId="5747E78F" w14:textId="77777777" w:rsidTr="0067732E">
        <w:trPr>
          <w:trHeight w:val="341"/>
          <w:jc w:val="center"/>
        </w:trPr>
        <w:tc>
          <w:tcPr>
            <w:tcW w:w="1391" w:type="dxa"/>
            <w:vAlign w:val="center"/>
          </w:tcPr>
          <w:p w14:paraId="37392B53"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sz w:val="20"/>
                <w:lang w:val="en-GB" w:eastAsia="ko-KR"/>
              </w:rPr>
              <w:t>2</w:t>
            </w:r>
          </w:p>
        </w:tc>
        <w:tc>
          <w:tcPr>
            <w:tcW w:w="2608" w:type="dxa"/>
          </w:tcPr>
          <w:p w14:paraId="273FD7D6"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color w:val="000000" w:themeColor="text1"/>
                <w:sz w:val="20"/>
                <w:lang w:val="en-GB" w:eastAsia="ko-KR"/>
              </w:rPr>
              <w:t>Second method with CCLM</w:t>
            </w:r>
          </w:p>
        </w:tc>
      </w:tr>
      <w:tr w:rsidR="00784A2D" w14:paraId="631F10A3" w14:textId="77777777" w:rsidTr="0067732E">
        <w:trPr>
          <w:trHeight w:val="341"/>
          <w:jc w:val="center"/>
        </w:trPr>
        <w:tc>
          <w:tcPr>
            <w:tcW w:w="1391" w:type="dxa"/>
            <w:vAlign w:val="center"/>
          </w:tcPr>
          <w:p w14:paraId="7C8B4957"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sz w:val="20"/>
                <w:lang w:val="en-GB" w:eastAsia="ko-KR"/>
              </w:rPr>
              <w:t>3</w:t>
            </w:r>
          </w:p>
        </w:tc>
        <w:tc>
          <w:tcPr>
            <w:tcW w:w="2608" w:type="dxa"/>
          </w:tcPr>
          <w:p w14:paraId="06897A22"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color w:val="000000" w:themeColor="text1"/>
                <w:sz w:val="20"/>
                <w:lang w:val="en-GB" w:eastAsia="ko-KR"/>
              </w:rPr>
              <w:t>Second method with MMLM</w:t>
            </w:r>
          </w:p>
        </w:tc>
      </w:tr>
    </w:tbl>
    <w:p w14:paraId="0B617432" w14:textId="3AFF3A75" w:rsidR="000A2782" w:rsidRDefault="000A2782" w:rsidP="0070372E">
      <w:pPr>
        <w:pStyle w:val="Heading3"/>
        <w:rPr>
          <w:lang w:val="en-CA"/>
        </w:rPr>
      </w:pPr>
      <w:bookmarkStart w:id="22" w:name="_Toc131498136"/>
      <w:bookmarkStart w:id="23" w:name="_Toc131498227"/>
      <w:bookmarkStart w:id="24" w:name="_Toc131498312"/>
      <w:bookmarkStart w:id="25" w:name="_Toc131498397"/>
      <w:bookmarkStart w:id="26" w:name="_Toc131498482"/>
      <w:bookmarkStart w:id="27" w:name="_Toc131498567"/>
      <w:bookmarkStart w:id="28" w:name="_Toc131498652"/>
      <w:bookmarkStart w:id="29" w:name="_Toc131498737"/>
      <w:bookmarkStart w:id="30" w:name="_Toc131502562"/>
      <w:bookmarkStart w:id="31" w:name="_Toc131509315"/>
      <w:bookmarkStart w:id="32" w:name="_Toc131509409"/>
      <w:bookmarkStart w:id="33" w:name="_Toc170304382"/>
      <w:bookmarkEnd w:id="22"/>
      <w:bookmarkEnd w:id="23"/>
      <w:bookmarkEnd w:id="24"/>
      <w:bookmarkEnd w:id="25"/>
      <w:bookmarkEnd w:id="26"/>
      <w:bookmarkEnd w:id="27"/>
      <w:bookmarkEnd w:id="28"/>
      <w:bookmarkEnd w:id="29"/>
      <w:bookmarkEnd w:id="30"/>
      <w:bookmarkEnd w:id="31"/>
      <w:bookmarkEnd w:id="32"/>
      <w:r>
        <w:rPr>
          <w:lang w:val="en-CA"/>
        </w:rPr>
        <w:t>Intra template matching</w:t>
      </w:r>
      <w:bookmarkEnd w:id="33"/>
    </w:p>
    <w:p w14:paraId="6B4F361B" w14:textId="1F5FAC50" w:rsidR="00E263C2" w:rsidRDefault="00B9609E" w:rsidP="006C4D49">
      <w:pPr>
        <w:rPr>
          <w:szCs w:val="22"/>
          <w:lang w:val="en-CA"/>
        </w:rPr>
      </w:pPr>
      <w:r>
        <w:rPr>
          <w:szCs w:val="22"/>
          <w:lang w:val="en-CA"/>
        </w:rPr>
        <w:t>Intra t</w:t>
      </w:r>
      <w:r w:rsidR="00E263C2">
        <w:rPr>
          <w:szCs w:val="22"/>
          <w:lang w:val="en-CA"/>
        </w:rPr>
        <w:t>emplate matching prediction (</w:t>
      </w:r>
      <w:proofErr w:type="spellStart"/>
      <w:r>
        <w:rPr>
          <w:szCs w:val="22"/>
          <w:lang w:val="en-CA"/>
        </w:rPr>
        <w:t>Intra</w:t>
      </w:r>
      <w:r w:rsidR="00E263C2">
        <w:rPr>
          <w:szCs w:val="22"/>
          <w:lang w:val="en-CA"/>
        </w:rPr>
        <w:t>TMP</w:t>
      </w:r>
      <w:proofErr w:type="spellEnd"/>
      <w:r w:rsidR="00E263C2">
        <w:rPr>
          <w:szCs w:val="22"/>
          <w:lang w:val="en-CA"/>
        </w:rPr>
        <w:t xml:space="preserve">) is a special intra prediction mode that copies the best prediction block from the reconstructed part of the current frame, whose L-shaped template matches the current template. For a predefined search range, the encoder searches for the most similar template to the current template in </w:t>
      </w:r>
      <w:r>
        <w:rPr>
          <w:szCs w:val="22"/>
          <w:lang w:val="en-CA"/>
        </w:rPr>
        <w:t>a</w:t>
      </w:r>
      <w:r w:rsidR="00E263C2">
        <w:rPr>
          <w:szCs w:val="22"/>
          <w:lang w:val="en-CA"/>
        </w:rPr>
        <w:t xml:space="preserve"> reconstructed part of the current frame and uses the corresponding block as a prediction block. The encoder then signals the usage of this mode, and the same prediction operation is performed at the decoder side.</w:t>
      </w:r>
    </w:p>
    <w:p w14:paraId="6695349E" w14:textId="0E6A6853" w:rsidR="00ED718D" w:rsidRDefault="006C4D49" w:rsidP="006C4D49">
      <w:pPr>
        <w:rPr>
          <w:lang w:val="en-CA" w:eastAsia="zh-CN"/>
        </w:rPr>
      </w:pPr>
      <w:r>
        <w:rPr>
          <w:lang w:val="en-CA"/>
        </w:rPr>
        <w:t>The prediction signal is generated by matching the L-shaped</w:t>
      </w:r>
      <w:r w:rsidR="000726D6">
        <w:rPr>
          <w:lang w:val="en-CA"/>
        </w:rPr>
        <w:t>, Top-</w:t>
      </w:r>
      <w:proofErr w:type="gramStart"/>
      <w:r w:rsidR="000726D6">
        <w:rPr>
          <w:lang w:val="en-CA"/>
        </w:rPr>
        <w:t>only</w:t>
      </w:r>
      <w:proofErr w:type="gramEnd"/>
      <w:r w:rsidR="000726D6">
        <w:rPr>
          <w:lang w:val="en-CA"/>
        </w:rPr>
        <w:t xml:space="preserve"> or Left-Only</w:t>
      </w:r>
      <w:r>
        <w:rPr>
          <w:lang w:val="en-CA"/>
        </w:rPr>
        <w:t xml:space="preserve"> causal neighbor of the current block with another block in a predefined search area in </w:t>
      </w:r>
      <w:r>
        <w:rPr>
          <w:lang w:val="en-CA"/>
        </w:rPr>
        <w:fldChar w:fldCharType="begin"/>
      </w:r>
      <w:r>
        <w:rPr>
          <w:lang w:val="en-CA"/>
        </w:rPr>
        <w:instrText xml:space="preserve"> REF _Ref75447395 \h </w:instrText>
      </w:r>
      <w:r>
        <w:rPr>
          <w:lang w:val="en-CA"/>
        </w:rPr>
      </w:r>
      <w:r>
        <w:rPr>
          <w:lang w:val="en-CA"/>
        </w:rPr>
        <w:fldChar w:fldCharType="separate"/>
      </w:r>
      <w:r w:rsidR="00E264D5">
        <w:t xml:space="preserve">Figure </w:t>
      </w:r>
      <w:r w:rsidR="00E264D5">
        <w:rPr>
          <w:noProof/>
        </w:rPr>
        <w:t>5</w:t>
      </w:r>
      <w:r>
        <w:rPr>
          <w:lang w:val="en-CA"/>
        </w:rPr>
        <w:fldChar w:fldCharType="end"/>
      </w:r>
      <w:r w:rsidR="005A0F7D">
        <w:rPr>
          <w:lang w:val="en-CA"/>
        </w:rPr>
        <w:t>. There are 6 predefined search areas, i.e.,</w:t>
      </w:r>
      <w:r w:rsidR="00ED718D">
        <w:rPr>
          <w:lang w:val="en-CA"/>
        </w:rPr>
        <w:t xml:space="preserve"> </w:t>
      </w:r>
      <w:r w:rsidR="005A0F7D">
        <w:rPr>
          <w:lang w:val="en-CA"/>
        </w:rPr>
        <w:t>R1 to R</w:t>
      </w:r>
      <w:r w:rsidR="00ED718D">
        <w:rPr>
          <w:lang w:val="en-CA"/>
        </w:rPr>
        <w:t xml:space="preserve">6 </w:t>
      </w:r>
      <w:r w:rsidR="0096733C">
        <w:rPr>
          <w:lang w:val="en-CA"/>
        </w:rPr>
        <w:t xml:space="preserve">in </w:t>
      </w:r>
      <w:r w:rsidR="0096733C">
        <w:rPr>
          <w:lang w:val="en-CA"/>
        </w:rPr>
        <w:fldChar w:fldCharType="begin"/>
      </w:r>
      <w:r w:rsidR="0096733C">
        <w:rPr>
          <w:lang w:val="en-CA"/>
        </w:rPr>
        <w:instrText xml:space="preserve"> REF _Ref75447395 \h </w:instrText>
      </w:r>
      <w:r w:rsidR="0096733C">
        <w:rPr>
          <w:lang w:val="en-CA"/>
        </w:rPr>
      </w:r>
      <w:r w:rsidR="0096733C">
        <w:rPr>
          <w:lang w:val="en-CA"/>
        </w:rPr>
        <w:fldChar w:fldCharType="separate"/>
      </w:r>
      <w:r w:rsidR="00E264D5">
        <w:t xml:space="preserve">Figure </w:t>
      </w:r>
      <w:r w:rsidR="00E264D5">
        <w:rPr>
          <w:noProof/>
        </w:rPr>
        <w:t>5</w:t>
      </w:r>
      <w:r w:rsidR="0096733C">
        <w:rPr>
          <w:lang w:val="en-CA"/>
        </w:rPr>
        <w:fldChar w:fldCharType="end"/>
      </w:r>
      <w:r w:rsidR="0096733C">
        <w:rPr>
          <w:lang w:val="en-CA"/>
        </w:rPr>
        <w:t xml:space="preserve"> </w:t>
      </w:r>
      <w:r w:rsidR="005A0F7D">
        <w:rPr>
          <w:lang w:val="en-CA"/>
        </w:rPr>
        <w:t xml:space="preserve">which </w:t>
      </w:r>
      <w:r w:rsidR="005A0F7D">
        <w:rPr>
          <w:szCs w:val="22"/>
          <w:lang w:val="en-CA"/>
        </w:rPr>
        <w:t>contain the reconstructed samples from the top and left CTUs as well as part of the reconstructed samples within the current CTU that are located above</w:t>
      </w:r>
      <w:r w:rsidR="003E12E9">
        <w:rPr>
          <w:szCs w:val="22"/>
          <w:lang w:val="en-CA"/>
        </w:rPr>
        <w:t>,</w:t>
      </w:r>
      <w:r w:rsidR="005A0F7D">
        <w:rPr>
          <w:szCs w:val="22"/>
          <w:lang w:val="en-CA"/>
        </w:rPr>
        <w:t xml:space="preserve"> left</w:t>
      </w:r>
      <w:r w:rsidR="003E12E9">
        <w:rPr>
          <w:szCs w:val="22"/>
          <w:lang w:val="en-CA"/>
        </w:rPr>
        <w:t>, bottom-left and top-right</w:t>
      </w:r>
      <w:r w:rsidR="005A0F7D">
        <w:rPr>
          <w:szCs w:val="22"/>
          <w:lang w:val="en-CA"/>
        </w:rPr>
        <w:t xml:space="preserve"> to the current block</w:t>
      </w:r>
      <w:r w:rsidR="003E12E9">
        <w:rPr>
          <w:lang w:val="en-CA" w:eastAsia="zh-CN"/>
        </w:rPr>
        <w:t>.</w:t>
      </w:r>
    </w:p>
    <w:p w14:paraId="13D6D949" w14:textId="77777777" w:rsidR="00655D91" w:rsidRDefault="00002DC0" w:rsidP="00655D91">
      <w:pPr>
        <w:rPr>
          <w:lang w:val="en-CA" w:eastAsia="zh-CN"/>
        </w:rPr>
      </w:pPr>
      <w:proofErr w:type="spellStart"/>
      <w:r>
        <w:rPr>
          <w:lang w:val="en-CA" w:eastAsia="zh-CN"/>
        </w:rPr>
        <w:t>IntraTMP</w:t>
      </w:r>
      <w:proofErr w:type="spellEnd"/>
      <w:r>
        <w:rPr>
          <w:lang w:val="en-CA" w:eastAsia="zh-CN"/>
        </w:rPr>
        <w:t xml:space="preserve"> employs an implicit merge mode, where merge candidates are considered without signaling a merge flag or index. Specifically, the reference positions pointed by </w:t>
      </w:r>
      <w:r w:rsidR="006D13A8">
        <w:rPr>
          <w:lang w:val="en-CA" w:eastAsia="zh-CN"/>
        </w:rPr>
        <w:t>the block vectors of all the adjacent and non-adjacent merge candidates</w:t>
      </w:r>
      <w:r>
        <w:rPr>
          <w:lang w:val="en-CA" w:eastAsia="zh-CN"/>
        </w:rPr>
        <w:t xml:space="preserve"> (coded in </w:t>
      </w:r>
      <w:proofErr w:type="spellStart"/>
      <w:r>
        <w:rPr>
          <w:lang w:val="en-CA" w:eastAsia="zh-CN"/>
        </w:rPr>
        <w:t>IntraTMP</w:t>
      </w:r>
      <w:proofErr w:type="spellEnd"/>
      <w:r>
        <w:rPr>
          <w:lang w:val="en-CA" w:eastAsia="zh-CN"/>
        </w:rPr>
        <w:t xml:space="preserve"> or IBC mode)</w:t>
      </w:r>
      <w:r w:rsidR="006D13A8">
        <w:rPr>
          <w:lang w:val="en-CA" w:eastAsia="zh-CN"/>
        </w:rPr>
        <w:t xml:space="preserve"> are </w:t>
      </w:r>
      <w:r w:rsidR="00920A2B">
        <w:rPr>
          <w:lang w:val="en-CA" w:eastAsia="zh-CN"/>
        </w:rPr>
        <w:t xml:space="preserve">used </w:t>
      </w:r>
      <w:r>
        <w:rPr>
          <w:lang w:val="en-CA" w:eastAsia="zh-CN"/>
        </w:rPr>
        <w:t>as</w:t>
      </w:r>
      <w:r w:rsidR="00920A2B">
        <w:rPr>
          <w:lang w:val="en-CA" w:eastAsia="zh-CN"/>
        </w:rPr>
        <w:t xml:space="preserve"> additional candidates</w:t>
      </w:r>
      <w:r>
        <w:rPr>
          <w:lang w:val="en-CA" w:eastAsia="zh-CN"/>
        </w:rPr>
        <w:t xml:space="preserve"> beyond the default search areas</w:t>
      </w:r>
      <w:r w:rsidR="00655D91">
        <w:rPr>
          <w:lang w:val="en-CA" w:eastAsia="zh-CN"/>
        </w:rPr>
        <w:t xml:space="preserve">, </w:t>
      </w:r>
      <w:r w:rsidR="00655D91">
        <w:rPr>
          <w:szCs w:val="22"/>
          <w:lang w:val="en-CA" w:eastAsia="zh-CN"/>
        </w:rPr>
        <w:t xml:space="preserve">up to 10 merge candidates are derived </w:t>
      </w:r>
      <w:r w:rsidR="00655D91" w:rsidRPr="002C2594">
        <w:rPr>
          <w:szCs w:val="22"/>
          <w:lang w:val="en-CA" w:eastAsia="zh-CN"/>
        </w:rPr>
        <w:t>from the neighboring PUs and by prioritizing</w:t>
      </w:r>
      <w:r w:rsidR="00655D91" w:rsidRPr="003D72E8">
        <w:rPr>
          <w:szCs w:val="22"/>
          <w:lang w:val="en-CA" w:eastAsia="zh-CN"/>
        </w:rPr>
        <w:t xml:space="preserve"> </w:t>
      </w:r>
      <w:r w:rsidR="00655D91">
        <w:rPr>
          <w:szCs w:val="22"/>
          <w:lang w:val="en-CA" w:eastAsia="zh-CN"/>
        </w:rPr>
        <w:t xml:space="preserve">the </w:t>
      </w:r>
      <w:r w:rsidR="00655D91" w:rsidRPr="003D72E8">
        <w:rPr>
          <w:szCs w:val="22"/>
          <w:lang w:val="en-CA" w:eastAsia="zh-CN"/>
        </w:rPr>
        <w:t xml:space="preserve">candidates outside the </w:t>
      </w:r>
      <w:proofErr w:type="spellStart"/>
      <w:r w:rsidR="00655D91">
        <w:rPr>
          <w:szCs w:val="22"/>
          <w:lang w:val="en-CA" w:eastAsia="zh-CN"/>
        </w:rPr>
        <w:t>IntraTMP</w:t>
      </w:r>
      <w:proofErr w:type="spellEnd"/>
      <w:r w:rsidR="00655D91" w:rsidRPr="003D72E8">
        <w:rPr>
          <w:szCs w:val="22"/>
          <w:lang w:val="en-CA" w:eastAsia="zh-CN"/>
        </w:rPr>
        <w:t xml:space="preserve"> search range</w:t>
      </w:r>
      <w:r w:rsidR="00655D91">
        <w:rPr>
          <w:lang w:val="en-CA" w:eastAsia="zh-CN"/>
        </w:rPr>
        <w:t xml:space="preserve">. </w:t>
      </w:r>
      <w:r w:rsidR="00655D91">
        <w:t>In addition, up to 20 auto-relocated</w:t>
      </w:r>
      <w:r w:rsidR="00655D91" w:rsidRPr="00DB3BDC">
        <w:t xml:space="preserve"> block vector prediction</w:t>
      </w:r>
      <w:r w:rsidR="00655D91">
        <w:t xml:space="preserve"> (AR-BVP) candidates are constructed to get more reference positions.</w:t>
      </w:r>
      <w:r w:rsidR="00655D91" w:rsidRPr="00E45153">
        <w:rPr>
          <w:lang w:val="en-CA" w:eastAsia="zh-CN"/>
        </w:rPr>
        <w:t xml:space="preserve"> </w:t>
      </w:r>
    </w:p>
    <w:p w14:paraId="345A76AC" w14:textId="2B69C4FF" w:rsidR="00655D91" w:rsidRPr="00E21BA4" w:rsidRDefault="00655D91" w:rsidP="00655D91">
      <w:pPr>
        <w:rPr>
          <w:lang w:eastAsia="zh-CN"/>
        </w:rPr>
      </w:pPr>
      <w:r w:rsidRPr="00780675">
        <w:rPr>
          <w:lang w:eastAsia="zh-CN"/>
        </w:rPr>
        <w:t>As shown in</w:t>
      </w:r>
      <w:r>
        <w:t xml:space="preserve"> </w:t>
      </w:r>
      <w:r>
        <w:fldChar w:fldCharType="begin"/>
      </w:r>
      <w:r>
        <w:instrText xml:space="preserve"> REF _Ref168083866 \h </w:instrText>
      </w:r>
      <w:r>
        <w:fldChar w:fldCharType="separate"/>
      </w:r>
      <w:r w:rsidR="00E264D5">
        <w:t xml:space="preserve">Figure </w:t>
      </w:r>
      <w:r w:rsidR="00E264D5">
        <w:rPr>
          <w:noProof/>
        </w:rPr>
        <w:t>6</w:t>
      </w:r>
      <w:r>
        <w:fldChar w:fldCharType="end"/>
      </w:r>
      <w:r w:rsidRPr="00780675">
        <w:rPr>
          <w:lang w:eastAsia="zh-CN"/>
        </w:rPr>
        <w:t>, a guiding block vector BV</w:t>
      </w:r>
      <w:r>
        <w:rPr>
          <w:vertAlign w:val="subscript"/>
          <w:lang w:eastAsia="zh-CN"/>
        </w:rPr>
        <w:t>0</w:t>
      </w:r>
      <w:r w:rsidRPr="00780675">
        <w:rPr>
          <w:lang w:eastAsia="zh-CN"/>
        </w:rPr>
        <w:t xml:space="preserve"> (i.e., an existing BVP already in the candidate list) associated with the current block B0 points </w:t>
      </w:r>
      <w:r>
        <w:rPr>
          <w:rFonts w:hint="eastAsia"/>
          <w:lang w:eastAsia="zh-CN"/>
        </w:rPr>
        <w:t>at</w:t>
      </w:r>
      <w:r w:rsidRPr="00780675">
        <w:rPr>
          <w:lang w:eastAsia="zh-CN"/>
        </w:rPr>
        <w:t xml:space="preserve"> a reference block B1. If B1 has a BV denoted as BV</w:t>
      </w:r>
      <w:r w:rsidRPr="00C92A2C">
        <w:rPr>
          <w:vertAlign w:val="subscript"/>
          <w:lang w:eastAsia="zh-CN"/>
        </w:rPr>
        <w:t>1</w:t>
      </w:r>
      <w:r w:rsidRPr="00780675">
        <w:rPr>
          <w:lang w:eastAsia="zh-CN"/>
        </w:rPr>
        <w:t xml:space="preserve"> pointing </w:t>
      </w:r>
      <w:r>
        <w:rPr>
          <w:lang w:eastAsia="zh-CN"/>
        </w:rPr>
        <w:t>at</w:t>
      </w:r>
      <w:r w:rsidRPr="00780675">
        <w:rPr>
          <w:lang w:eastAsia="zh-CN"/>
        </w:rPr>
        <w:t xml:space="preserve"> a reference block B2, then BV</w:t>
      </w:r>
      <w:r>
        <w:rPr>
          <w:vertAlign w:val="subscript"/>
          <w:lang w:eastAsia="zh-CN"/>
        </w:rPr>
        <w:t>0</w:t>
      </w:r>
      <w:r>
        <w:rPr>
          <w:lang w:eastAsia="zh-CN"/>
        </w:rPr>
        <w:t>’</w:t>
      </w:r>
      <w:r w:rsidRPr="00780675">
        <w:rPr>
          <w:lang w:eastAsia="zh-CN"/>
        </w:rPr>
        <w:t>, given by BV</w:t>
      </w:r>
      <w:r>
        <w:rPr>
          <w:vertAlign w:val="subscript"/>
          <w:lang w:eastAsia="zh-CN"/>
        </w:rPr>
        <w:t>0</w:t>
      </w:r>
      <w:r>
        <w:rPr>
          <w:lang w:eastAsia="zh-CN"/>
        </w:rPr>
        <w:t>’</w:t>
      </w:r>
      <w:r w:rsidRPr="00780675">
        <w:rPr>
          <w:lang w:eastAsia="zh-CN"/>
        </w:rPr>
        <w:t xml:space="preserve"> = BV</w:t>
      </w:r>
      <w:r>
        <w:rPr>
          <w:vertAlign w:val="subscript"/>
          <w:lang w:eastAsia="zh-CN"/>
        </w:rPr>
        <w:t>0</w:t>
      </w:r>
      <w:r w:rsidRPr="00780675">
        <w:rPr>
          <w:lang w:eastAsia="zh-CN"/>
        </w:rPr>
        <w:t xml:space="preserve"> +</w:t>
      </w:r>
      <w:r w:rsidRPr="007F45EA">
        <w:rPr>
          <w:lang w:eastAsia="zh-CN"/>
        </w:rPr>
        <w:t xml:space="preserve"> </w:t>
      </w:r>
      <w:r w:rsidRPr="00780675">
        <w:rPr>
          <w:lang w:eastAsia="zh-CN"/>
        </w:rPr>
        <w:t>BV</w:t>
      </w:r>
      <w:r w:rsidRPr="00E41156">
        <w:rPr>
          <w:vertAlign w:val="subscript"/>
          <w:lang w:eastAsia="zh-CN"/>
        </w:rPr>
        <w:t>1</w:t>
      </w:r>
      <w:r w:rsidRPr="00780675">
        <w:rPr>
          <w:lang w:eastAsia="zh-CN"/>
        </w:rPr>
        <w:t xml:space="preserve">, is defined as the AR-BVP. </w:t>
      </w:r>
      <w:r>
        <w:rPr>
          <w:lang w:eastAsia="zh-CN"/>
        </w:rPr>
        <w:t>BV</w:t>
      </w:r>
      <w:r>
        <w:rPr>
          <w:vertAlign w:val="subscript"/>
          <w:lang w:eastAsia="zh-CN"/>
        </w:rPr>
        <w:t>1</w:t>
      </w:r>
      <w:r>
        <w:rPr>
          <w:lang w:eastAsia="zh-CN"/>
        </w:rPr>
        <w:t xml:space="preserve"> itself </w:t>
      </w:r>
      <w:r w:rsidRPr="00E45153">
        <w:rPr>
          <w:lang w:val="en-CA" w:eastAsia="zh-CN"/>
        </w:rPr>
        <w:t>can also be directly used as AR-BVP to get more available candidates.</w:t>
      </w:r>
      <w:r>
        <w:rPr>
          <w:lang w:val="en-CA" w:eastAsia="zh-CN"/>
        </w:rPr>
        <w:t xml:space="preserve"> </w:t>
      </w:r>
      <w:r w:rsidRPr="00780675">
        <w:rPr>
          <w:lang w:eastAsia="zh-CN"/>
        </w:rPr>
        <w:t>When deriving</w:t>
      </w:r>
      <w:r>
        <w:rPr>
          <w:lang w:eastAsia="zh-CN"/>
        </w:rPr>
        <w:t xml:space="preserve"> AR-BVP</w:t>
      </w:r>
      <w:r w:rsidRPr="00780675">
        <w:rPr>
          <w:lang w:eastAsia="zh-CN"/>
        </w:rPr>
        <w:t>, all five positions including top-left (e.g., LT in</w:t>
      </w:r>
      <w:r>
        <w:rPr>
          <w:lang w:eastAsia="zh-CN"/>
        </w:rPr>
        <w:t xml:space="preserve"> </w:t>
      </w:r>
      <w:r>
        <w:rPr>
          <w:lang w:eastAsia="zh-CN"/>
        </w:rPr>
        <w:fldChar w:fldCharType="begin"/>
      </w:r>
      <w:r>
        <w:rPr>
          <w:lang w:eastAsia="zh-CN"/>
        </w:rPr>
        <w:instrText xml:space="preserve"> REF _Ref168083882 \h </w:instrText>
      </w:r>
      <w:r>
        <w:rPr>
          <w:lang w:eastAsia="zh-CN"/>
        </w:rPr>
      </w:r>
      <w:r>
        <w:rPr>
          <w:lang w:eastAsia="zh-CN"/>
        </w:rPr>
        <w:fldChar w:fldCharType="separate"/>
      </w:r>
      <w:r w:rsidR="00E264D5">
        <w:t xml:space="preserve">Figure </w:t>
      </w:r>
      <w:r w:rsidR="00E264D5">
        <w:rPr>
          <w:noProof/>
        </w:rPr>
        <w:t>7</w:t>
      </w:r>
      <w:r>
        <w:rPr>
          <w:lang w:eastAsia="zh-CN"/>
        </w:rPr>
        <w:fldChar w:fldCharType="end"/>
      </w:r>
      <w:r w:rsidRPr="00780675">
        <w:rPr>
          <w:lang w:eastAsia="zh-CN"/>
        </w:rPr>
        <w:t>), top-right (e.g., RT in</w:t>
      </w:r>
      <w:r>
        <w:rPr>
          <w:lang w:eastAsia="zh-CN"/>
        </w:rPr>
        <w:t xml:space="preserve"> </w:t>
      </w:r>
      <w:r>
        <w:rPr>
          <w:lang w:eastAsia="zh-CN"/>
        </w:rPr>
        <w:fldChar w:fldCharType="begin"/>
      </w:r>
      <w:r>
        <w:rPr>
          <w:lang w:eastAsia="zh-CN"/>
        </w:rPr>
        <w:instrText xml:space="preserve"> REF _Ref168083882 \h </w:instrText>
      </w:r>
      <w:r>
        <w:rPr>
          <w:lang w:eastAsia="zh-CN"/>
        </w:rPr>
      </w:r>
      <w:r>
        <w:rPr>
          <w:lang w:eastAsia="zh-CN"/>
        </w:rPr>
        <w:fldChar w:fldCharType="separate"/>
      </w:r>
      <w:r w:rsidR="00E264D5">
        <w:t xml:space="preserve">Figure </w:t>
      </w:r>
      <w:r w:rsidR="00E264D5">
        <w:rPr>
          <w:noProof/>
        </w:rPr>
        <w:t>7</w:t>
      </w:r>
      <w:r>
        <w:rPr>
          <w:lang w:eastAsia="zh-CN"/>
        </w:rPr>
        <w:fldChar w:fldCharType="end"/>
      </w:r>
      <w:r w:rsidRPr="00780675">
        <w:rPr>
          <w:lang w:eastAsia="zh-CN"/>
        </w:rPr>
        <w:t>), center (e.g., Ctr in</w:t>
      </w:r>
      <w:r>
        <w:rPr>
          <w:lang w:eastAsia="zh-CN"/>
        </w:rPr>
        <w:t xml:space="preserve"> </w:t>
      </w:r>
      <w:r>
        <w:rPr>
          <w:lang w:eastAsia="zh-CN"/>
        </w:rPr>
        <w:fldChar w:fldCharType="begin"/>
      </w:r>
      <w:r>
        <w:rPr>
          <w:lang w:eastAsia="zh-CN"/>
        </w:rPr>
        <w:instrText xml:space="preserve"> REF _Ref168083882 \h </w:instrText>
      </w:r>
      <w:r>
        <w:rPr>
          <w:lang w:eastAsia="zh-CN"/>
        </w:rPr>
      </w:r>
      <w:r>
        <w:rPr>
          <w:lang w:eastAsia="zh-CN"/>
        </w:rPr>
        <w:fldChar w:fldCharType="separate"/>
      </w:r>
      <w:r w:rsidR="00E264D5">
        <w:t xml:space="preserve">Figure </w:t>
      </w:r>
      <w:r w:rsidR="00E264D5">
        <w:rPr>
          <w:noProof/>
        </w:rPr>
        <w:t>7</w:t>
      </w:r>
      <w:r>
        <w:rPr>
          <w:lang w:eastAsia="zh-CN"/>
        </w:rPr>
        <w:fldChar w:fldCharType="end"/>
      </w:r>
      <w:r w:rsidRPr="00780675">
        <w:rPr>
          <w:lang w:eastAsia="zh-CN"/>
        </w:rPr>
        <w:t>), bottom-left (e.g., LB in</w:t>
      </w:r>
      <w:r>
        <w:rPr>
          <w:lang w:eastAsia="zh-CN"/>
        </w:rPr>
        <w:t xml:space="preserve"> </w:t>
      </w:r>
      <w:r>
        <w:rPr>
          <w:lang w:eastAsia="zh-CN"/>
        </w:rPr>
        <w:fldChar w:fldCharType="begin"/>
      </w:r>
      <w:r>
        <w:rPr>
          <w:lang w:eastAsia="zh-CN"/>
        </w:rPr>
        <w:instrText xml:space="preserve"> REF _Ref168083882 \h </w:instrText>
      </w:r>
      <w:r>
        <w:rPr>
          <w:lang w:eastAsia="zh-CN"/>
        </w:rPr>
      </w:r>
      <w:r>
        <w:rPr>
          <w:lang w:eastAsia="zh-CN"/>
        </w:rPr>
        <w:fldChar w:fldCharType="separate"/>
      </w:r>
      <w:r w:rsidR="00E264D5">
        <w:t xml:space="preserve">Figure </w:t>
      </w:r>
      <w:r w:rsidR="00E264D5">
        <w:rPr>
          <w:noProof/>
        </w:rPr>
        <w:t>7</w:t>
      </w:r>
      <w:r>
        <w:rPr>
          <w:lang w:eastAsia="zh-CN"/>
        </w:rPr>
        <w:fldChar w:fldCharType="end"/>
      </w:r>
      <w:r w:rsidRPr="00780675">
        <w:rPr>
          <w:lang w:eastAsia="zh-CN"/>
        </w:rPr>
        <w:t>), and bottom-right (e.g., RB in</w:t>
      </w:r>
      <w:r>
        <w:rPr>
          <w:lang w:eastAsia="zh-CN"/>
        </w:rPr>
        <w:t xml:space="preserve"> </w:t>
      </w:r>
      <w:r>
        <w:rPr>
          <w:lang w:eastAsia="zh-CN"/>
        </w:rPr>
        <w:fldChar w:fldCharType="begin"/>
      </w:r>
      <w:r>
        <w:rPr>
          <w:lang w:eastAsia="zh-CN"/>
        </w:rPr>
        <w:instrText xml:space="preserve"> REF _Ref168083882 \h </w:instrText>
      </w:r>
      <w:r>
        <w:rPr>
          <w:lang w:eastAsia="zh-CN"/>
        </w:rPr>
      </w:r>
      <w:r>
        <w:rPr>
          <w:lang w:eastAsia="zh-CN"/>
        </w:rPr>
        <w:fldChar w:fldCharType="separate"/>
      </w:r>
      <w:r w:rsidR="00E264D5">
        <w:t xml:space="preserve">Figure </w:t>
      </w:r>
      <w:r w:rsidR="00E264D5">
        <w:rPr>
          <w:noProof/>
        </w:rPr>
        <w:t>7</w:t>
      </w:r>
      <w:r>
        <w:rPr>
          <w:lang w:eastAsia="zh-CN"/>
        </w:rPr>
        <w:fldChar w:fldCharType="end"/>
      </w:r>
      <w:r w:rsidRPr="00780675">
        <w:rPr>
          <w:lang w:eastAsia="zh-CN"/>
        </w:rPr>
        <w:t xml:space="preserve">) positions of </w:t>
      </w:r>
      <w:r>
        <w:rPr>
          <w:lang w:eastAsia="zh-CN"/>
        </w:rPr>
        <w:t>the reference block</w:t>
      </w:r>
      <w:r w:rsidRPr="00780675">
        <w:rPr>
          <w:lang w:eastAsia="zh-CN"/>
        </w:rPr>
        <w:t xml:space="preserve"> are checked to find </w:t>
      </w:r>
      <w:r>
        <w:rPr>
          <w:lang w:eastAsia="zh-CN"/>
        </w:rPr>
        <w:t>the reference block’s BVs</w:t>
      </w:r>
      <w:r w:rsidRPr="00780675">
        <w:rPr>
          <w:lang w:eastAsia="zh-CN"/>
        </w:rPr>
        <w:t>.</w:t>
      </w:r>
      <w:r>
        <w:rPr>
          <w:lang w:eastAsia="zh-CN"/>
        </w:rPr>
        <w:t xml:space="preserve"> Both the merge candidates from the neighboring PUs and constructed AR-BVPs can be used as guiding BVs. The construction will be recursively processed until the number of AR-BVPs reaches 20 or no new AR-BVPs are constructed.</w:t>
      </w:r>
    </w:p>
    <w:p w14:paraId="1AA16692" w14:textId="77777777" w:rsidR="00655D91" w:rsidRDefault="00655D91" w:rsidP="00655D91">
      <w:pPr>
        <w:rPr>
          <w:lang w:val="en-CA" w:eastAsia="zh-CN"/>
        </w:rPr>
      </w:pPr>
      <w:r w:rsidRPr="00E45153">
        <w:rPr>
          <w:lang w:val="en-CA" w:eastAsia="zh-CN"/>
        </w:rPr>
        <w:t>Finally, up to 20 AR-BVPs can be constructed and there would be up to 30 merge candidates in total. If an AR-BVP candidate is selected for refinement, it would have a refinement range of 3x3.</w:t>
      </w:r>
    </w:p>
    <w:p w14:paraId="0854B9B0" w14:textId="6FCC8E4B" w:rsidR="006D13A8" w:rsidRDefault="00002DC0" w:rsidP="00655D91">
      <w:pPr>
        <w:rPr>
          <w:lang w:val="en-CA"/>
        </w:rPr>
      </w:pPr>
      <w:r>
        <w:rPr>
          <w:lang w:val="en-CA" w:eastAsia="zh-CN"/>
        </w:rPr>
        <w:t>The same template matching cost is used to compare the merge positions and the defaults ones.</w:t>
      </w:r>
      <w:r w:rsidR="00920A2B">
        <w:rPr>
          <w:lang w:val="en-CA" w:eastAsia="zh-CN"/>
        </w:rPr>
        <w:t xml:space="preserve"> For bi-directional IBC merge candidate, two candidates are retained corresponding to each reference frame.</w:t>
      </w:r>
      <w:r>
        <w:rPr>
          <w:lang w:val="en-CA" w:eastAsia="zh-CN"/>
        </w:rPr>
        <w:t xml:space="preserve"> Similarly, for </w:t>
      </w:r>
      <w:proofErr w:type="spellStart"/>
      <w:r>
        <w:rPr>
          <w:lang w:val="en-CA" w:eastAsia="zh-CN"/>
        </w:rPr>
        <w:t>IntraTMP</w:t>
      </w:r>
      <w:proofErr w:type="spellEnd"/>
      <w:r>
        <w:rPr>
          <w:lang w:val="en-CA" w:eastAsia="zh-CN"/>
        </w:rPr>
        <w:t>, two candidates are considered corresponding to the best candidate by template search and the coded candidate.</w:t>
      </w:r>
    </w:p>
    <w:p w14:paraId="65EBE13E" w14:textId="30C5CBB5" w:rsidR="006C4D49" w:rsidRDefault="00384F87" w:rsidP="006C4D49">
      <w:pPr>
        <w:rPr>
          <w:lang w:val="en-CA"/>
        </w:rPr>
      </w:pPr>
      <w:r>
        <w:rPr>
          <w:lang w:val="en-CA"/>
        </w:rPr>
        <w:t>S</w:t>
      </w:r>
      <w:r w:rsidRPr="0058045E">
        <w:rPr>
          <w:lang w:val="en-CA"/>
        </w:rPr>
        <w:t>um of absolute differences</w:t>
      </w:r>
      <w:r w:rsidRPr="00626B9E">
        <w:rPr>
          <w:lang w:val="en-CA"/>
        </w:rPr>
        <w:t xml:space="preserve"> </w:t>
      </w:r>
      <w:r>
        <w:rPr>
          <w:lang w:val="en-CA"/>
        </w:rPr>
        <w:t>(</w:t>
      </w:r>
      <w:r w:rsidRPr="0058045E">
        <w:rPr>
          <w:lang w:val="en-CA"/>
        </w:rPr>
        <w:t>SAD)</w:t>
      </w:r>
      <w:r>
        <w:rPr>
          <w:lang w:val="en-CA"/>
        </w:rPr>
        <w:t xml:space="preserve"> </w:t>
      </w:r>
      <w:r w:rsidR="006C4D49">
        <w:rPr>
          <w:szCs w:val="22"/>
          <w:lang w:val="en-CA"/>
        </w:rPr>
        <w:t>is used as a cost function.</w:t>
      </w:r>
    </w:p>
    <w:p w14:paraId="64A9FDE9" w14:textId="76F47CAD" w:rsidR="000A2782" w:rsidRDefault="00580368" w:rsidP="00004DB1">
      <w:pPr>
        <w:rPr>
          <w:lang w:val="en-CA"/>
        </w:rPr>
      </w:pPr>
      <w:r>
        <w:rPr>
          <w:lang w:val="en-CA"/>
        </w:rPr>
        <w:t>A given search order of the 6 regions is utilized, i.e.,</w:t>
      </w:r>
      <w:r>
        <w:rPr>
          <w:lang w:val="en-CA" w:eastAsia="zh-CN"/>
        </w:rPr>
        <w:t xml:space="preserve"> R4, R5, R6, R1, R2, and R3. </w:t>
      </w:r>
      <w:r w:rsidR="000A2782">
        <w:rPr>
          <w:lang w:val="en-CA"/>
        </w:rPr>
        <w:t xml:space="preserve">Within each region, the decoder </w:t>
      </w:r>
      <w:r w:rsidR="00004DB1">
        <w:rPr>
          <w:lang w:val="en-CA"/>
        </w:rPr>
        <w:t>construct</w:t>
      </w:r>
      <w:r w:rsidR="000726D6">
        <w:rPr>
          <w:lang w:val="en-CA"/>
        </w:rPr>
        <w:t>s</w:t>
      </w:r>
      <w:r w:rsidR="00004DB1">
        <w:rPr>
          <w:lang w:val="en-CA"/>
        </w:rPr>
        <w:t xml:space="preserve"> a candidate list of </w:t>
      </w:r>
      <w:r w:rsidR="00973059">
        <w:rPr>
          <w:lang w:val="en-CA"/>
        </w:rPr>
        <w:t>up to “19”</w:t>
      </w:r>
      <w:r w:rsidR="00004DB1">
        <w:rPr>
          <w:lang w:val="en-CA"/>
        </w:rPr>
        <w:t xml:space="preserve"> template matching block vectors that are ranked in ascending order according to the template cost (SAD). The following modes are supported:</w:t>
      </w:r>
    </w:p>
    <w:p w14:paraId="619EEAD0" w14:textId="77777777" w:rsidR="006712BD" w:rsidRDefault="006712BD" w:rsidP="00004DB1">
      <w:pPr>
        <w:rPr>
          <w:lang w:val="en-CA"/>
        </w:rPr>
      </w:pPr>
    </w:p>
    <w:p w14:paraId="5776DB56" w14:textId="32D5BB3A" w:rsidR="00004DB1" w:rsidRPr="00654C90" w:rsidRDefault="00004DB1" w:rsidP="0070372E">
      <w:pPr>
        <w:pStyle w:val="ListParagraph"/>
        <w:numPr>
          <w:ilvl w:val="0"/>
          <w:numId w:val="31"/>
        </w:numPr>
        <w:rPr>
          <w:rFonts w:eastAsia="SimSun"/>
          <w:sz w:val="22"/>
          <w:szCs w:val="20"/>
          <w:lang w:val="en-CA"/>
        </w:rPr>
      </w:pPr>
      <w:r w:rsidRPr="00CB2B5C">
        <w:rPr>
          <w:rFonts w:eastAsia="SimSun"/>
          <w:sz w:val="22"/>
          <w:szCs w:val="20"/>
          <w:lang w:val="en-CA"/>
        </w:rPr>
        <w:t xml:space="preserve">Single </w:t>
      </w:r>
      <w:r>
        <w:rPr>
          <w:rFonts w:eastAsia="SimSun"/>
          <w:sz w:val="22"/>
          <w:szCs w:val="20"/>
          <w:lang w:val="en-CA"/>
        </w:rPr>
        <w:t>predictor</w:t>
      </w:r>
      <w:r w:rsidR="00654C90">
        <w:rPr>
          <w:rFonts w:eastAsia="SimSun"/>
          <w:sz w:val="22"/>
          <w:szCs w:val="20"/>
          <w:lang w:val="en-CA"/>
        </w:rPr>
        <w:t xml:space="preserve">: </w:t>
      </w:r>
      <w:r w:rsidR="00654C90" w:rsidRPr="00CB2B5C">
        <w:rPr>
          <w:rFonts w:eastAsia="SimSun"/>
          <w:sz w:val="22"/>
          <w:szCs w:val="20"/>
          <w:lang w:val="en-CA"/>
        </w:rPr>
        <w:t>A single predictor is selected from the candidate list</w:t>
      </w:r>
      <w:r w:rsidRPr="00CB2B5C">
        <w:rPr>
          <w:rFonts w:eastAsia="SimSun"/>
          <w:sz w:val="22"/>
          <w:szCs w:val="20"/>
          <w:lang w:val="en-CA"/>
        </w:rPr>
        <w:t>.</w:t>
      </w:r>
    </w:p>
    <w:p w14:paraId="32C09650" w14:textId="4A47D0CE" w:rsidR="00004DB1" w:rsidRPr="00CB2B5C" w:rsidRDefault="00004DB1" w:rsidP="0070372E">
      <w:pPr>
        <w:pStyle w:val="ListParagraph"/>
        <w:numPr>
          <w:ilvl w:val="0"/>
          <w:numId w:val="31"/>
        </w:numPr>
        <w:rPr>
          <w:rFonts w:eastAsia="SimSun"/>
          <w:sz w:val="22"/>
          <w:szCs w:val="20"/>
          <w:lang w:val="en-CA"/>
        </w:rPr>
      </w:pPr>
      <w:r>
        <w:rPr>
          <w:rFonts w:eastAsia="SimSun"/>
          <w:sz w:val="22"/>
          <w:szCs w:val="20"/>
          <w:lang w:val="en-CA"/>
        </w:rPr>
        <w:t>Fusion of multiple predictors</w:t>
      </w:r>
      <w:r w:rsidR="00654C90">
        <w:rPr>
          <w:rFonts w:eastAsia="SimSun"/>
          <w:sz w:val="22"/>
          <w:szCs w:val="20"/>
          <w:lang w:val="en-CA"/>
        </w:rPr>
        <w:t xml:space="preserve">: </w:t>
      </w:r>
      <w:r w:rsidR="00654C90" w:rsidRPr="00CB2B5C">
        <w:rPr>
          <w:rFonts w:eastAsia="SimSun"/>
          <w:sz w:val="22"/>
          <w:szCs w:val="20"/>
          <w:lang w:val="en-CA"/>
        </w:rPr>
        <w:t xml:space="preserve">multiple predictors are blended multiple to derive the final prediction block. The blending weights are either computed from the template matching cost of each predictor, or with Wiener-filter based weight derivation method. </w:t>
      </w:r>
    </w:p>
    <w:p w14:paraId="18D90208" w14:textId="40DCF758" w:rsidR="006712BD" w:rsidRDefault="00004DB1" w:rsidP="0070372E">
      <w:pPr>
        <w:pStyle w:val="ListParagraph"/>
        <w:numPr>
          <w:ilvl w:val="0"/>
          <w:numId w:val="31"/>
        </w:numPr>
        <w:rPr>
          <w:rFonts w:eastAsia="SimSun"/>
          <w:sz w:val="22"/>
          <w:szCs w:val="20"/>
          <w:lang w:val="en-CA"/>
        </w:rPr>
      </w:pPr>
      <w:r w:rsidRPr="006712BD">
        <w:rPr>
          <w:rFonts w:eastAsia="SimSun"/>
          <w:sz w:val="22"/>
          <w:szCs w:val="20"/>
          <w:lang w:val="en-CA"/>
        </w:rPr>
        <w:t>Sub-pel precision</w:t>
      </w:r>
      <w:r w:rsidR="00654C90" w:rsidRPr="006712BD">
        <w:rPr>
          <w:rFonts w:eastAsia="SimSun"/>
          <w:sz w:val="22"/>
          <w:szCs w:val="20"/>
          <w:lang w:val="en-CA"/>
        </w:rPr>
        <w:t xml:space="preserve">: When </w:t>
      </w:r>
      <w:r w:rsidR="00920A2B" w:rsidRPr="006712BD">
        <w:rPr>
          <w:rFonts w:eastAsia="SimSun"/>
          <w:sz w:val="22"/>
          <w:szCs w:val="20"/>
          <w:lang w:val="en-CA"/>
        </w:rPr>
        <w:t>single</w:t>
      </w:r>
      <w:r w:rsidR="00654C90" w:rsidRPr="006712BD">
        <w:rPr>
          <w:rFonts w:eastAsia="SimSun"/>
          <w:sz w:val="22"/>
          <w:szCs w:val="20"/>
          <w:lang w:val="en-CA"/>
        </w:rPr>
        <w:t xml:space="preserve"> predictor is used, sub-pel </w:t>
      </w:r>
      <w:r w:rsidR="00655D91" w:rsidRPr="006712BD">
        <w:rPr>
          <w:rFonts w:eastAsia="SimSun"/>
          <w:sz w:val="22"/>
          <w:szCs w:val="20"/>
          <w:lang w:val="en-CA"/>
        </w:rPr>
        <w:t>preci</w:t>
      </w:r>
      <w:r w:rsidR="00655D91">
        <w:rPr>
          <w:rFonts w:eastAsia="SimSun"/>
          <w:sz w:val="22"/>
          <w:szCs w:val="20"/>
          <w:lang w:val="en-CA"/>
        </w:rPr>
        <w:t>si</w:t>
      </w:r>
      <w:r w:rsidR="00655D91" w:rsidRPr="006712BD">
        <w:rPr>
          <w:rFonts w:eastAsia="SimSun"/>
          <w:sz w:val="22"/>
          <w:szCs w:val="20"/>
          <w:lang w:val="en-CA"/>
        </w:rPr>
        <w:t>on</w:t>
      </w:r>
      <w:r w:rsidR="00655D91">
        <w:rPr>
          <w:rFonts w:eastAsia="SimSun"/>
          <w:sz w:val="22"/>
          <w:szCs w:val="20"/>
          <w:lang w:val="en-CA"/>
        </w:rPr>
        <w:t>s</w:t>
      </w:r>
      <w:r w:rsidR="00655D91" w:rsidRPr="006712BD">
        <w:rPr>
          <w:rFonts w:eastAsia="SimSun"/>
          <w:sz w:val="22"/>
          <w:szCs w:val="20"/>
          <w:lang w:val="en-CA"/>
        </w:rPr>
        <w:t xml:space="preserve"> </w:t>
      </w:r>
      <w:r w:rsidR="00655D91">
        <w:rPr>
          <w:rFonts w:eastAsia="SimSun"/>
          <w:sz w:val="22"/>
          <w:szCs w:val="20"/>
          <w:lang w:val="en-CA"/>
        </w:rPr>
        <w:t>are supported.</w:t>
      </w:r>
      <w:r w:rsidR="00655D91" w:rsidRPr="006712BD">
        <w:rPr>
          <w:rFonts w:eastAsia="SimSun"/>
          <w:sz w:val="22"/>
          <w:szCs w:val="20"/>
          <w:lang w:val="en-CA"/>
        </w:rPr>
        <w:t xml:space="preserve"> </w:t>
      </w:r>
      <w:r w:rsidR="00655D91">
        <w:rPr>
          <w:rFonts w:eastAsia="SimSun"/>
          <w:sz w:val="22"/>
          <w:szCs w:val="20"/>
          <w:lang w:val="en-CA"/>
        </w:rPr>
        <w:t xml:space="preserve">A new candidate list is constructed by including the selected integer block vector and surrounding 1/2-pel and 1-4-pel sub-pel positions. </w:t>
      </w:r>
      <w:r w:rsidR="00655D91" w:rsidRPr="00AF23E6">
        <w:rPr>
          <w:rFonts w:eastAsia="SimSun"/>
          <w:sz w:val="22"/>
          <w:szCs w:val="20"/>
          <w:lang w:val="en-CA"/>
        </w:rPr>
        <w:t xml:space="preserve">The list is sorted based on the </w:t>
      </w:r>
      <w:r w:rsidR="00655D91">
        <w:rPr>
          <w:rFonts w:eastAsia="SimSun"/>
          <w:sz w:val="22"/>
          <w:szCs w:val="20"/>
          <w:lang w:val="en-CA"/>
        </w:rPr>
        <w:t xml:space="preserve">same cost function used for the integer </w:t>
      </w:r>
      <w:proofErr w:type="spellStart"/>
      <w:r w:rsidR="00655D91">
        <w:rPr>
          <w:rFonts w:eastAsia="SimSun"/>
          <w:sz w:val="22"/>
          <w:szCs w:val="20"/>
          <w:lang w:val="en-CA"/>
        </w:rPr>
        <w:t>bv</w:t>
      </w:r>
      <w:proofErr w:type="spellEnd"/>
      <w:r w:rsidR="00655D91">
        <w:rPr>
          <w:rFonts w:eastAsia="SimSun"/>
          <w:sz w:val="22"/>
          <w:szCs w:val="20"/>
          <w:lang w:val="en-CA"/>
        </w:rPr>
        <w:t xml:space="preserve"> search</w:t>
      </w:r>
      <w:r w:rsidR="00655D91" w:rsidRPr="00AF23E6">
        <w:rPr>
          <w:rFonts w:eastAsia="SimSun"/>
          <w:sz w:val="22"/>
          <w:szCs w:val="20"/>
          <w:lang w:val="en-CA"/>
        </w:rPr>
        <w:t>.</w:t>
      </w:r>
      <w:r w:rsidR="00655D91">
        <w:rPr>
          <w:rFonts w:eastAsia="SimSun"/>
          <w:sz w:val="22"/>
          <w:szCs w:val="20"/>
          <w:lang w:val="en-CA"/>
        </w:rPr>
        <w:t xml:space="preserve"> </w:t>
      </w:r>
      <w:r w:rsidR="00655D91" w:rsidRPr="00AF23E6">
        <w:rPr>
          <w:rFonts w:eastAsia="SimSun"/>
          <w:sz w:val="22"/>
          <w:szCs w:val="20"/>
          <w:lang w:val="en-CA"/>
        </w:rPr>
        <w:t xml:space="preserve">After </w:t>
      </w:r>
      <w:r w:rsidR="00655D91">
        <w:rPr>
          <w:rFonts w:eastAsia="SimSun"/>
          <w:sz w:val="22"/>
          <w:szCs w:val="20"/>
          <w:lang w:val="en-CA"/>
        </w:rPr>
        <w:t>that</w:t>
      </w:r>
      <w:r w:rsidR="00655D91" w:rsidRPr="00AF23E6">
        <w:rPr>
          <w:rFonts w:eastAsia="SimSun"/>
          <w:sz w:val="22"/>
          <w:szCs w:val="20"/>
          <w:lang w:val="en-CA"/>
        </w:rPr>
        <w:t>, the first two candidates are allowed to be selected with one single flag being signaled from encoder to decoder.</w:t>
      </w:r>
      <w:r w:rsidR="00654C90" w:rsidRPr="006712BD">
        <w:rPr>
          <w:rFonts w:eastAsia="SimSun"/>
          <w:sz w:val="22"/>
          <w:szCs w:val="20"/>
          <w:lang w:val="en-CA"/>
        </w:rPr>
        <w:t xml:space="preserve"> </w:t>
      </w:r>
    </w:p>
    <w:p w14:paraId="37133BC6" w14:textId="7AC426A1" w:rsidR="006712BD" w:rsidRPr="001C3C0C" w:rsidRDefault="006712BD" w:rsidP="0070372E">
      <w:pPr>
        <w:pStyle w:val="ListParagraph"/>
        <w:numPr>
          <w:ilvl w:val="0"/>
          <w:numId w:val="31"/>
        </w:numPr>
        <w:rPr>
          <w:lang w:val="en-CA"/>
        </w:rPr>
      </w:pPr>
      <w:r w:rsidRPr="006712BD">
        <w:rPr>
          <w:rFonts w:eastAsia="SimSun"/>
          <w:sz w:val="22"/>
          <w:szCs w:val="20"/>
          <w:lang w:val="en-CA"/>
        </w:rPr>
        <w:t>linear filter model</w:t>
      </w:r>
      <w:r w:rsidRPr="00C31005">
        <w:rPr>
          <w:rFonts w:eastAsia="SimSun"/>
          <w:sz w:val="22"/>
          <w:szCs w:val="20"/>
          <w:lang w:val="en-CA"/>
        </w:rPr>
        <w:t>:</w:t>
      </w:r>
      <w:r w:rsidRPr="006712BD">
        <w:rPr>
          <w:rFonts w:eastAsia="SimSun"/>
          <w:sz w:val="22"/>
          <w:szCs w:val="20"/>
          <w:lang w:val="en-CA"/>
        </w:rPr>
        <w:t xml:space="preserve"> </w:t>
      </w:r>
      <w:r w:rsidRPr="00C31005">
        <w:rPr>
          <w:rFonts w:eastAsia="SimSun"/>
          <w:sz w:val="22"/>
          <w:szCs w:val="20"/>
          <w:lang w:val="en-CA"/>
        </w:rPr>
        <w:t xml:space="preserve">A linear filter can be learned </w:t>
      </w:r>
      <w:r w:rsidRPr="006712BD">
        <w:rPr>
          <w:rFonts w:eastAsia="SimSun"/>
          <w:sz w:val="22"/>
          <w:szCs w:val="20"/>
          <w:lang w:val="en-CA"/>
        </w:rPr>
        <w:t xml:space="preserve">between the reference template and current template and </w:t>
      </w:r>
      <w:r w:rsidRPr="00C31005">
        <w:rPr>
          <w:rFonts w:eastAsia="SimSun"/>
          <w:sz w:val="22"/>
          <w:szCs w:val="20"/>
          <w:lang w:val="en-CA"/>
        </w:rPr>
        <w:t xml:space="preserve">be </w:t>
      </w:r>
      <w:r w:rsidRPr="006712BD">
        <w:rPr>
          <w:rFonts w:eastAsia="SimSun"/>
          <w:sz w:val="22"/>
          <w:szCs w:val="20"/>
          <w:lang w:val="en-CA"/>
        </w:rPr>
        <w:t>appl</w:t>
      </w:r>
      <w:r w:rsidRPr="00C31005">
        <w:rPr>
          <w:rFonts w:eastAsia="SimSun"/>
          <w:sz w:val="22"/>
          <w:szCs w:val="20"/>
          <w:lang w:val="en-CA"/>
        </w:rPr>
        <w:t>ied</w:t>
      </w:r>
      <w:r w:rsidRPr="006712BD">
        <w:rPr>
          <w:rFonts w:eastAsia="SimSun"/>
          <w:sz w:val="22"/>
          <w:szCs w:val="20"/>
          <w:lang w:val="en-CA"/>
        </w:rPr>
        <w:t xml:space="preserve"> the linear model to reference block. </w:t>
      </w:r>
      <w:r w:rsidRPr="00C31005">
        <w:rPr>
          <w:rFonts w:eastAsia="SimSun"/>
          <w:sz w:val="22"/>
          <w:szCs w:val="20"/>
          <w:lang w:val="en-CA"/>
        </w:rPr>
        <w:t xml:space="preserve">This mode can be used for </w:t>
      </w:r>
      <w:r w:rsidR="00920A2B" w:rsidRPr="00C31005">
        <w:rPr>
          <w:rFonts w:eastAsia="SimSun"/>
          <w:sz w:val="22"/>
          <w:szCs w:val="20"/>
          <w:lang w:val="en-CA"/>
        </w:rPr>
        <w:t>single</w:t>
      </w:r>
      <w:r w:rsidRPr="00C31005">
        <w:rPr>
          <w:rFonts w:eastAsia="SimSun"/>
          <w:sz w:val="22"/>
          <w:szCs w:val="20"/>
          <w:lang w:val="en-CA"/>
        </w:rPr>
        <w:t xml:space="preserve"> predictor when sub-pel precision is not </w:t>
      </w:r>
      <w:proofErr w:type="gramStart"/>
      <w:r w:rsidRPr="00C31005">
        <w:rPr>
          <w:rFonts w:eastAsia="SimSun"/>
          <w:sz w:val="22"/>
          <w:szCs w:val="20"/>
          <w:lang w:val="en-CA"/>
        </w:rPr>
        <w:t>used</w:t>
      </w:r>
      <w:proofErr w:type="gramEnd"/>
    </w:p>
    <w:p w14:paraId="41FF31B6" w14:textId="77777777" w:rsidR="003F34A1" w:rsidRDefault="003F34A1" w:rsidP="003F34A1">
      <w:pPr>
        <w:rPr>
          <w:lang w:val="en-CA"/>
        </w:rPr>
      </w:pPr>
    </w:p>
    <w:p w14:paraId="1CD0ACE5" w14:textId="45E88AE7" w:rsidR="00984168" w:rsidRDefault="003F34A1" w:rsidP="00984168">
      <w:pPr>
        <w:rPr>
          <w:noProof/>
          <w:lang w:val="en-CA"/>
        </w:rPr>
      </w:pPr>
      <w:r>
        <w:rPr>
          <w:lang w:val="en-CA"/>
        </w:rPr>
        <w:t xml:space="preserve">Additionally, </w:t>
      </w:r>
      <w:proofErr w:type="spellStart"/>
      <w:r>
        <w:rPr>
          <w:lang w:val="en-CA"/>
        </w:rPr>
        <w:t>IntraTMP</w:t>
      </w:r>
      <w:proofErr w:type="spellEnd"/>
      <w:r>
        <w:rPr>
          <w:lang w:val="en-CA"/>
        </w:rPr>
        <w:t xml:space="preserve"> with local illumination compensation is </w:t>
      </w:r>
      <w:r w:rsidR="00984168">
        <w:rPr>
          <w:lang w:val="en-CA"/>
        </w:rPr>
        <w:t>allowed</w:t>
      </w:r>
      <w:r>
        <w:rPr>
          <w:lang w:val="en-CA"/>
        </w:rPr>
        <w:t xml:space="preserve">. </w:t>
      </w:r>
      <w:r w:rsidR="00984168">
        <w:rPr>
          <w:noProof/>
          <w:lang w:val="en-CA"/>
        </w:rPr>
        <w:t>The following considerations are taken:</w:t>
      </w:r>
    </w:p>
    <w:p w14:paraId="55F6AE98" w14:textId="47A27C4D" w:rsidR="00984168" w:rsidRPr="00984168" w:rsidRDefault="00984168" w:rsidP="00A72489">
      <w:pPr>
        <w:pStyle w:val="ListParagraph"/>
        <w:numPr>
          <w:ilvl w:val="0"/>
          <w:numId w:val="37"/>
        </w:numPr>
        <w:rPr>
          <w:lang w:val="en-CA"/>
        </w:rPr>
      </w:pPr>
      <w:r w:rsidRPr="00984168">
        <w:rPr>
          <w:lang w:val="en-CA"/>
        </w:rPr>
        <w:t xml:space="preserve">Usages of LIC and FLM (CCCM-like filtering) are mutually exclusive for a given CU.  </w:t>
      </w:r>
    </w:p>
    <w:p w14:paraId="380FDCE6" w14:textId="77777777" w:rsidR="00984168" w:rsidRPr="000A09E6" w:rsidRDefault="00984168" w:rsidP="00A72489">
      <w:pPr>
        <w:pStyle w:val="ListParagraph"/>
        <w:numPr>
          <w:ilvl w:val="0"/>
          <w:numId w:val="37"/>
        </w:numPr>
        <w:rPr>
          <w:rFonts w:eastAsia="SimSun"/>
          <w:sz w:val="22"/>
          <w:szCs w:val="20"/>
          <w:lang w:val="en-CA"/>
        </w:rPr>
      </w:pPr>
      <w:r w:rsidRPr="000A09E6">
        <w:rPr>
          <w:rFonts w:eastAsia="SimSun"/>
          <w:sz w:val="22"/>
          <w:szCs w:val="20"/>
          <w:lang w:val="en-CA"/>
        </w:rPr>
        <w:t>Usages of LIC together with fusion in intra TMP is allowed.</w:t>
      </w:r>
    </w:p>
    <w:p w14:paraId="3066F4F1" w14:textId="77777777" w:rsidR="00984168" w:rsidRDefault="00984168" w:rsidP="00A72489">
      <w:pPr>
        <w:pStyle w:val="ListParagraph"/>
        <w:numPr>
          <w:ilvl w:val="0"/>
          <w:numId w:val="37"/>
        </w:numPr>
        <w:rPr>
          <w:rFonts w:eastAsia="SimSun"/>
          <w:sz w:val="22"/>
          <w:szCs w:val="20"/>
          <w:lang w:val="en-CA"/>
        </w:rPr>
      </w:pPr>
      <w:r w:rsidRPr="000A09E6">
        <w:rPr>
          <w:rFonts w:eastAsia="SimSun"/>
          <w:sz w:val="22"/>
          <w:szCs w:val="20"/>
          <w:lang w:val="en-CA"/>
        </w:rPr>
        <w:t>Top-only and Left-only template usage for LIC model determination is allowed for screen content coding. For camera-captured coding, only the top-left template is employed</w:t>
      </w:r>
      <w:r>
        <w:rPr>
          <w:rFonts w:eastAsia="SimSun"/>
          <w:sz w:val="22"/>
          <w:szCs w:val="20"/>
          <w:lang w:val="en-CA"/>
        </w:rPr>
        <w:t>.</w:t>
      </w:r>
    </w:p>
    <w:p w14:paraId="269F0B69" w14:textId="7F59BAFA" w:rsidR="00984168" w:rsidRPr="000A09E6" w:rsidRDefault="00984168" w:rsidP="00A72489">
      <w:pPr>
        <w:pStyle w:val="ListParagraph"/>
        <w:numPr>
          <w:ilvl w:val="0"/>
          <w:numId w:val="37"/>
        </w:numPr>
        <w:rPr>
          <w:rFonts w:eastAsia="SimSun"/>
          <w:sz w:val="22"/>
          <w:szCs w:val="20"/>
          <w:lang w:val="en-CA"/>
        </w:rPr>
      </w:pPr>
      <w:r w:rsidRPr="00984168">
        <w:rPr>
          <w:lang w:val="en-CA"/>
        </w:rPr>
        <w:t xml:space="preserve">Multi Mode Linear Model (MMLM) is </w:t>
      </w:r>
      <w:proofErr w:type="spellStart"/>
      <w:r w:rsidRPr="00984168">
        <w:rPr>
          <w:lang w:val="en-CA"/>
        </w:rPr>
        <w:t>suppored</w:t>
      </w:r>
      <w:proofErr w:type="spellEnd"/>
      <w:r w:rsidRPr="00984168">
        <w:rPr>
          <w:lang w:val="en-CA"/>
        </w:rPr>
        <w:t xml:space="preserve"> similarly to IBC-LIC, for screen content coding.</w:t>
      </w:r>
    </w:p>
    <w:p w14:paraId="74867F87" w14:textId="0200A10F" w:rsidR="003F34A1" w:rsidRDefault="00984168" w:rsidP="00984168">
      <w:pPr>
        <w:rPr>
          <w:lang w:val="en-CA"/>
        </w:rPr>
      </w:pPr>
      <w:r>
        <w:rPr>
          <w:lang w:val="en-CA"/>
        </w:rPr>
        <w:t>When LIC is used for a given CU, the Intra TMP search process employs MRSAD rather than SAD distortion function.</w:t>
      </w:r>
    </w:p>
    <w:p w14:paraId="389F3DC0" w14:textId="77777777" w:rsidR="003F34A1" w:rsidRPr="003F34A1" w:rsidRDefault="003F34A1" w:rsidP="000A09E6">
      <w:pPr>
        <w:rPr>
          <w:lang w:val="en-CA"/>
        </w:rPr>
      </w:pPr>
    </w:p>
    <w:p w14:paraId="63026F7A" w14:textId="72FF3C05" w:rsidR="000A2782" w:rsidRDefault="000A2782" w:rsidP="000A2782">
      <w:pPr>
        <w:rPr>
          <w:lang w:val="en-CA"/>
        </w:rPr>
      </w:pPr>
      <w:r>
        <w:rPr>
          <w:lang w:val="en-CA"/>
        </w:rPr>
        <w:t>The dimensions of all regions (</w:t>
      </w:r>
      <w:proofErr w:type="spellStart"/>
      <w:r>
        <w:rPr>
          <w:lang w:val="en-CA"/>
        </w:rPr>
        <w:t>SearchRange_w</w:t>
      </w:r>
      <w:proofErr w:type="spellEnd"/>
      <w:r>
        <w:rPr>
          <w:lang w:val="en-CA"/>
        </w:rPr>
        <w:t xml:space="preserve">, </w:t>
      </w:r>
      <w:proofErr w:type="spellStart"/>
      <w:r>
        <w:rPr>
          <w:lang w:val="en-CA"/>
        </w:rPr>
        <w:t>SearchRange_h</w:t>
      </w:r>
      <w:proofErr w:type="spellEnd"/>
      <w:r>
        <w:rPr>
          <w:lang w:val="en-CA"/>
        </w:rPr>
        <w:t>) are set proportional to the block dimension (</w:t>
      </w:r>
      <w:proofErr w:type="spellStart"/>
      <w:r>
        <w:rPr>
          <w:lang w:val="en-CA"/>
        </w:rPr>
        <w:t>BlkW</w:t>
      </w:r>
      <w:proofErr w:type="spellEnd"/>
      <w:r>
        <w:rPr>
          <w:lang w:val="en-CA"/>
        </w:rPr>
        <w:t xml:space="preserve">, </w:t>
      </w:r>
      <w:proofErr w:type="spellStart"/>
      <w:r>
        <w:rPr>
          <w:lang w:val="en-CA"/>
        </w:rPr>
        <w:t>BlkH</w:t>
      </w:r>
      <w:proofErr w:type="spellEnd"/>
      <w:r>
        <w:rPr>
          <w:lang w:val="en-CA"/>
        </w:rPr>
        <w:t xml:space="preserve">) </w:t>
      </w:r>
      <w:r w:rsidR="00B9609E">
        <w:rPr>
          <w:lang w:val="en-CA"/>
        </w:rPr>
        <w:t>to</w:t>
      </w:r>
      <w:r>
        <w:rPr>
          <w:lang w:val="en-CA"/>
        </w:rPr>
        <w:t xml:space="preserve"> have a fixed number of SAD comparisons per pixel. That is:</w:t>
      </w:r>
    </w:p>
    <w:p w14:paraId="6F7B9873" w14:textId="156A8604" w:rsidR="000A2782" w:rsidRDefault="000A2782" w:rsidP="00062EEB">
      <w:pPr>
        <w:jc w:val="center"/>
        <w:rPr>
          <w:lang w:val="en-CA"/>
        </w:rPr>
      </w:pPr>
      <w:proofErr w:type="spellStart"/>
      <w:r>
        <w:rPr>
          <w:lang w:val="en-CA"/>
        </w:rPr>
        <w:t>SearchRange_w</w:t>
      </w:r>
      <w:proofErr w:type="spellEnd"/>
      <w:r>
        <w:rPr>
          <w:lang w:val="en-CA"/>
        </w:rPr>
        <w:t xml:space="preserve"> = </w:t>
      </w:r>
      <w:proofErr w:type="gramStart"/>
      <w:r w:rsidR="006712BD">
        <w:rPr>
          <w:lang w:val="en-CA"/>
        </w:rPr>
        <w:t>min(</w:t>
      </w:r>
      <w:proofErr w:type="gramEnd"/>
      <w:r w:rsidR="006712BD">
        <w:rPr>
          <w:lang w:val="en-CA"/>
        </w:rPr>
        <w:t>64,</w:t>
      </w:r>
      <w:r>
        <w:rPr>
          <w:lang w:val="en-CA"/>
        </w:rPr>
        <w:t xml:space="preserve">a * </w:t>
      </w:r>
      <w:proofErr w:type="spellStart"/>
      <w:r>
        <w:rPr>
          <w:lang w:val="en-CA"/>
        </w:rPr>
        <w:t>BlkW</w:t>
      </w:r>
      <w:proofErr w:type="spellEnd"/>
      <w:r w:rsidR="006712BD">
        <w:rPr>
          <w:lang w:val="en-CA"/>
        </w:rPr>
        <w:t>)</w:t>
      </w:r>
    </w:p>
    <w:p w14:paraId="1D66A1A5" w14:textId="5959835B" w:rsidR="000A2782" w:rsidRDefault="000A2782" w:rsidP="00062EEB">
      <w:pPr>
        <w:jc w:val="center"/>
        <w:rPr>
          <w:lang w:val="en-CA"/>
        </w:rPr>
      </w:pPr>
      <w:proofErr w:type="spellStart"/>
      <w:r>
        <w:rPr>
          <w:lang w:val="en-CA"/>
        </w:rPr>
        <w:t>SearchRange_h</w:t>
      </w:r>
      <w:proofErr w:type="spellEnd"/>
      <w:r>
        <w:rPr>
          <w:lang w:val="en-CA"/>
        </w:rPr>
        <w:t xml:space="preserve"> = </w:t>
      </w:r>
      <w:proofErr w:type="gramStart"/>
      <w:r w:rsidR="006712BD">
        <w:rPr>
          <w:lang w:val="en-CA"/>
        </w:rPr>
        <w:t>min(</w:t>
      </w:r>
      <w:proofErr w:type="gramEnd"/>
      <w:r w:rsidR="006712BD">
        <w:rPr>
          <w:lang w:val="en-CA"/>
        </w:rPr>
        <w:t>64,</w:t>
      </w:r>
      <w:r>
        <w:rPr>
          <w:lang w:val="en-CA"/>
        </w:rPr>
        <w:t xml:space="preserve">a * </w:t>
      </w:r>
      <w:proofErr w:type="spellStart"/>
      <w:r>
        <w:rPr>
          <w:lang w:val="en-CA"/>
        </w:rPr>
        <w:t>BlkH</w:t>
      </w:r>
      <w:proofErr w:type="spellEnd"/>
      <w:r w:rsidR="006712BD">
        <w:rPr>
          <w:lang w:val="en-CA"/>
        </w:rPr>
        <w:t>)</w:t>
      </w:r>
    </w:p>
    <w:p w14:paraId="1A54C04E" w14:textId="485C63D3" w:rsidR="00973059" w:rsidRDefault="000A2782" w:rsidP="000A2782">
      <w:pPr>
        <w:rPr>
          <w:lang w:val="en-CA"/>
        </w:rPr>
      </w:pPr>
      <w:r>
        <w:rPr>
          <w:lang w:val="en-CA"/>
        </w:rPr>
        <w:t>Where ‘</w:t>
      </w:r>
      <m:oMath>
        <m:r>
          <w:rPr>
            <w:rFonts w:ascii="Cambria Math" w:hAnsi="Cambria Math"/>
            <w:lang w:val="en-CA"/>
          </w:rPr>
          <m:t>a</m:t>
        </m:r>
      </m:oMath>
      <w:r>
        <w:rPr>
          <w:lang w:val="en-CA"/>
        </w:rPr>
        <w:t>’ is a constant that controls the gain/complexity trade-off.</w:t>
      </w:r>
      <w:r w:rsidR="00B9609E">
        <w:rPr>
          <w:lang w:val="en-CA"/>
        </w:rPr>
        <w:t xml:space="preserve"> In practice, ‘</w:t>
      </w:r>
      <m:oMath>
        <m:r>
          <w:rPr>
            <w:rFonts w:ascii="Cambria Math" w:hAnsi="Cambria Math"/>
            <w:lang w:val="en-CA"/>
          </w:rPr>
          <m:t>a</m:t>
        </m:r>
      </m:oMath>
      <w:r w:rsidR="00B9609E">
        <w:rPr>
          <w:lang w:val="en-CA"/>
        </w:rPr>
        <w:t>’is equal to 5.</w:t>
      </w:r>
    </w:p>
    <w:p w14:paraId="49AA8D63" w14:textId="7FE7DDC6" w:rsidR="00EF7C3F" w:rsidRDefault="005C4419" w:rsidP="00EF7C3F">
      <w:pPr>
        <w:keepNext/>
        <w:jc w:val="center"/>
      </w:pPr>
      <w:r>
        <w:rPr>
          <w:noProof/>
          <w:szCs w:val="22"/>
          <w:lang w:eastAsia="zh-CN"/>
        </w:rPr>
        <w:drawing>
          <wp:inline distT="0" distB="0" distL="0" distR="0" wp14:anchorId="7D3403F7" wp14:editId="055C31D0">
            <wp:extent cx="3890513" cy="2608580"/>
            <wp:effectExtent l="0" t="0" r="0" b="1270"/>
            <wp:docPr id="485892693" name="Picture 48589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894837" cy="2611479"/>
                    </a:xfrm>
                    <a:prstGeom prst="rect">
                      <a:avLst/>
                    </a:prstGeom>
                    <a:noFill/>
                    <a:ln>
                      <a:noFill/>
                    </a:ln>
                  </pic:spPr>
                </pic:pic>
              </a:graphicData>
            </a:graphic>
          </wp:inline>
        </w:drawing>
      </w:r>
    </w:p>
    <w:p w14:paraId="6C725B2A" w14:textId="5D1B8ECF" w:rsidR="000A2782" w:rsidRDefault="00EF7C3F" w:rsidP="00EF7C3F">
      <w:pPr>
        <w:pStyle w:val="Caption"/>
      </w:pPr>
      <w:bookmarkStart w:id="34" w:name="_Ref75447395"/>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E264D5">
        <w:rPr>
          <w:noProof/>
        </w:rPr>
        <w:t>5</w:t>
      </w:r>
      <w:r w:rsidR="00B55601">
        <w:rPr>
          <w:noProof/>
        </w:rPr>
        <w:fldChar w:fldCharType="end"/>
      </w:r>
      <w:bookmarkEnd w:id="34"/>
      <w:r>
        <w:t>. Intra template matching search area used.</w:t>
      </w:r>
    </w:p>
    <w:p w14:paraId="73408747" w14:textId="7809B55F" w:rsidR="00350D84" w:rsidRDefault="00350D84" w:rsidP="00004DB1">
      <w:r>
        <w:t xml:space="preserve">To speed-up the template matching process, the search range of all search regions is subsampled by a factor of </w:t>
      </w:r>
      <w:r w:rsidR="00920A2B">
        <w:t>4</w:t>
      </w:r>
      <w:r>
        <w:t xml:space="preserve">. </w:t>
      </w:r>
      <w:proofErr w:type="gramStart"/>
      <w:r>
        <w:t xml:space="preserve">After finding the best match, </w:t>
      </w:r>
      <w:r w:rsidR="00D255BC">
        <w:t>a refinement process</w:t>
      </w:r>
      <w:proofErr w:type="gramEnd"/>
      <w:r w:rsidR="00D255BC">
        <w:t xml:space="preserve"> is performed</w:t>
      </w:r>
      <w:r w:rsidR="00164F69">
        <w:t>.</w:t>
      </w:r>
      <w:r w:rsidR="00D255BC">
        <w:t xml:space="preserve"> </w:t>
      </w:r>
      <w:r w:rsidR="00164F69">
        <w:t xml:space="preserve">The refinement is done via a </w:t>
      </w:r>
      <w:r w:rsidR="00D255BC">
        <w:t xml:space="preserve">second template matching search around the best match with a reduced range. </w:t>
      </w:r>
    </w:p>
    <w:p w14:paraId="66BCFE73" w14:textId="66CED088" w:rsidR="00062EEB" w:rsidRDefault="009D6071" w:rsidP="009D6071">
      <w:r>
        <w:t>The Intra template matching tool is enabled for CUs with size less than or equal to 64 in width and height. This maximum CU size for Intra template matching is configurable</w:t>
      </w:r>
      <w:r w:rsidR="00B9609E">
        <w:t xml:space="preserve">. </w:t>
      </w:r>
    </w:p>
    <w:p w14:paraId="0B9B392A" w14:textId="6C5DF612" w:rsidR="0020543B" w:rsidRDefault="0020543B" w:rsidP="009D6071">
      <w:r>
        <w:t>The Intra template matching prediction mode is signaled at CU level through a dedicated flag</w:t>
      </w:r>
      <w:r w:rsidR="00C65D3D">
        <w:t xml:space="preserve"> when DIMD is not used for current CU.</w:t>
      </w:r>
    </w:p>
    <w:p w14:paraId="0E3D3EEF" w14:textId="77777777" w:rsidR="00655D91" w:rsidRDefault="002533AB" w:rsidP="00655D91">
      <w:r>
        <w:rPr>
          <w:noProof/>
        </w:rPr>
        <w:object w:dxaOrig="18120" w:dyaOrig="9330" w14:anchorId="3D079869">
          <v:shape id="_x0000_i1026" type="#_x0000_t75" alt="" style="width:467.5pt;height:240.25pt;mso-width-percent:0;mso-height-percent:0;mso-width-percent:0;mso-height-percent:0" o:ole="">
            <v:imagedata r:id="rId23" o:title=""/>
          </v:shape>
          <o:OLEObject Type="Embed" ProgID="Visio.Drawing.15" ShapeID="_x0000_i1026" DrawAspect="Content" ObjectID="_1780918945" r:id="rId24"/>
        </w:object>
      </w:r>
    </w:p>
    <w:p w14:paraId="5EA40581" w14:textId="7B32A50F" w:rsidR="00655D91" w:rsidRDefault="00655D91" w:rsidP="00655D91">
      <w:pPr>
        <w:pStyle w:val="Caption"/>
      </w:pPr>
      <w:bookmarkStart w:id="35" w:name="_Ref168083866"/>
      <w:r>
        <w:t xml:space="preserve">Figure </w:t>
      </w:r>
      <w:r>
        <w:fldChar w:fldCharType="begin"/>
      </w:r>
      <w:r>
        <w:instrText xml:space="preserve"> SEQ Figure \* ARABIC </w:instrText>
      </w:r>
      <w:r>
        <w:fldChar w:fldCharType="separate"/>
      </w:r>
      <w:r w:rsidR="00E264D5">
        <w:rPr>
          <w:noProof/>
        </w:rPr>
        <w:t>6</w:t>
      </w:r>
      <w:r>
        <w:fldChar w:fldCharType="end"/>
      </w:r>
      <w:bookmarkEnd w:id="35"/>
      <w:r>
        <w:t xml:space="preserve">. An example of </w:t>
      </w:r>
      <w:proofErr w:type="spellStart"/>
      <w:r>
        <w:t>IntraTMP</w:t>
      </w:r>
      <w:proofErr w:type="spellEnd"/>
      <w:r>
        <w:t>-AR-BVP’s construction.</w:t>
      </w:r>
    </w:p>
    <w:p w14:paraId="5574116C" w14:textId="77777777" w:rsidR="00655D91" w:rsidRDefault="002533AB" w:rsidP="00655D91">
      <w:pPr>
        <w:jc w:val="center"/>
      </w:pPr>
      <w:r>
        <w:rPr>
          <w:noProof/>
        </w:rPr>
        <w:object w:dxaOrig="4968" w:dyaOrig="4608" w14:anchorId="1E5A4B52">
          <v:shape id="_x0000_i1027" type="#_x0000_t75" alt="" style="width:248.15pt;height:231.1pt;mso-width-percent:0;mso-height-percent:0;mso-width-percent:0;mso-height-percent:0" o:ole="">
            <v:imagedata r:id="rId25" o:title=""/>
          </v:shape>
          <o:OLEObject Type="Embed" ProgID="Visio.Drawing.15" ShapeID="_x0000_i1027" DrawAspect="Content" ObjectID="_1780918946" r:id="rId26"/>
        </w:object>
      </w:r>
    </w:p>
    <w:p w14:paraId="60CD3F70" w14:textId="4A8F9089" w:rsidR="00655D91" w:rsidRDefault="00655D91" w:rsidP="00655D91">
      <w:pPr>
        <w:pStyle w:val="Caption"/>
      </w:pPr>
      <w:bookmarkStart w:id="36" w:name="_Ref168083882"/>
      <w:r>
        <w:t xml:space="preserve">Figure </w:t>
      </w:r>
      <w:r>
        <w:fldChar w:fldCharType="begin"/>
      </w:r>
      <w:r>
        <w:instrText xml:space="preserve"> SEQ Figure \* ARABIC </w:instrText>
      </w:r>
      <w:r>
        <w:fldChar w:fldCharType="separate"/>
      </w:r>
      <w:r w:rsidR="00E264D5">
        <w:rPr>
          <w:noProof/>
        </w:rPr>
        <w:t>7</w:t>
      </w:r>
      <w:r>
        <w:fldChar w:fldCharType="end"/>
      </w:r>
      <w:bookmarkEnd w:id="36"/>
      <w:r>
        <w:t>. The five positions in reference Block.</w:t>
      </w:r>
    </w:p>
    <w:p w14:paraId="012BF406" w14:textId="77777777" w:rsidR="00655D91" w:rsidRDefault="00655D91" w:rsidP="009D6071"/>
    <w:p w14:paraId="6E24A87A" w14:textId="2C8199B0" w:rsidR="00B83EAA" w:rsidRDefault="000D46BD" w:rsidP="0070372E">
      <w:pPr>
        <w:pStyle w:val="Heading4"/>
      </w:pPr>
      <w:proofErr w:type="spellStart"/>
      <w:r>
        <w:t>Intra</w:t>
      </w:r>
      <w:r w:rsidR="00BB19E8">
        <w:t>TMP</w:t>
      </w:r>
      <w:proofErr w:type="spellEnd"/>
      <w:r w:rsidR="00BB19E8">
        <w:t xml:space="preserve"> derived block vecto</w:t>
      </w:r>
      <w:r w:rsidR="00CA25BD">
        <w:t>r candidates for IBC</w:t>
      </w:r>
    </w:p>
    <w:p w14:paraId="01F0FFCD" w14:textId="6302BC8C" w:rsidR="00F36C30" w:rsidRPr="00E518E5" w:rsidRDefault="00F36C30" w:rsidP="00F36C30">
      <w:r w:rsidRPr="00E518E5">
        <w:t>In th</w:t>
      </w:r>
      <w:r w:rsidR="00CA25BD">
        <w:t xml:space="preserve">is method </w:t>
      </w:r>
      <w:r w:rsidRPr="00E518E5">
        <w:t>block vector (BV) derived from the intra template matching prediction (</w:t>
      </w:r>
      <w:proofErr w:type="spellStart"/>
      <w:r w:rsidRPr="00E518E5">
        <w:t>IntraTMP</w:t>
      </w:r>
      <w:proofErr w:type="spellEnd"/>
      <w:r w:rsidRPr="00E518E5">
        <w:t xml:space="preserve">) is used for intra block copy (IBC). The stored </w:t>
      </w:r>
      <w:proofErr w:type="spellStart"/>
      <w:r w:rsidRPr="00E518E5">
        <w:t>IntraTMP</w:t>
      </w:r>
      <w:proofErr w:type="spellEnd"/>
      <w:r w:rsidRPr="00E518E5">
        <w:t xml:space="preserve"> BV of the </w:t>
      </w:r>
      <w:proofErr w:type="spellStart"/>
      <w:r w:rsidRPr="00E518E5">
        <w:t>neighbo</w:t>
      </w:r>
      <w:r>
        <w:t>u</w:t>
      </w:r>
      <w:r w:rsidRPr="00E518E5">
        <w:t>ring</w:t>
      </w:r>
      <w:proofErr w:type="spellEnd"/>
      <w:r w:rsidRPr="00E518E5">
        <w:t xml:space="preserve"> blocks along with IBC BV are used as spatial BV candidates in IBC candidate list construction.</w:t>
      </w:r>
    </w:p>
    <w:p w14:paraId="3E9EF660" w14:textId="0F6D24EA" w:rsidR="00C10DBD" w:rsidRDefault="00C10DBD" w:rsidP="00C10DBD">
      <w:pPr>
        <w:rPr>
          <w:szCs w:val="22"/>
          <w:lang w:val="en-CA"/>
        </w:rPr>
      </w:pPr>
      <w:proofErr w:type="spellStart"/>
      <w:r>
        <w:rPr>
          <w:szCs w:val="22"/>
          <w:lang w:val="en-CA"/>
        </w:rPr>
        <w:t>IntraTMP</w:t>
      </w:r>
      <w:proofErr w:type="spellEnd"/>
      <w:r>
        <w:rPr>
          <w:szCs w:val="22"/>
          <w:lang w:val="en-CA"/>
        </w:rPr>
        <w:t xml:space="preserve"> block vector is stored in the </w:t>
      </w:r>
      <w:r>
        <w:rPr>
          <w:szCs w:val="22"/>
          <w:lang w:eastAsia="ko-KR"/>
        </w:rPr>
        <w:t>IBC block vector</w:t>
      </w:r>
      <w:r>
        <w:rPr>
          <w:szCs w:val="22"/>
          <w:lang w:val="en-CA"/>
        </w:rPr>
        <w:t xml:space="preserve"> buffer and, the current IBC block can use both IBC BV and </w:t>
      </w:r>
      <w:proofErr w:type="spellStart"/>
      <w:r>
        <w:rPr>
          <w:szCs w:val="22"/>
          <w:lang w:val="en-CA"/>
        </w:rPr>
        <w:t>IntraTMP</w:t>
      </w:r>
      <w:proofErr w:type="spellEnd"/>
      <w:r>
        <w:rPr>
          <w:szCs w:val="22"/>
          <w:lang w:val="en-CA"/>
        </w:rPr>
        <w:t xml:space="preserve"> BV of neighbouring blocks as BV candidate for IBC BV candidate list as shown in </w:t>
      </w:r>
      <w:r>
        <w:rPr>
          <w:szCs w:val="22"/>
          <w:lang w:val="en-CA"/>
        </w:rPr>
        <w:fldChar w:fldCharType="begin"/>
      </w:r>
      <w:r>
        <w:rPr>
          <w:szCs w:val="22"/>
          <w:lang w:val="en-CA"/>
        </w:rPr>
        <w:instrText xml:space="preserve"> REF _Ref122459585 \h </w:instrText>
      </w:r>
      <w:r>
        <w:rPr>
          <w:szCs w:val="22"/>
          <w:lang w:val="en-CA"/>
        </w:rPr>
      </w:r>
      <w:r>
        <w:rPr>
          <w:szCs w:val="22"/>
          <w:lang w:val="en-CA"/>
        </w:rPr>
        <w:fldChar w:fldCharType="separate"/>
      </w:r>
      <w:r w:rsidR="00E264D5">
        <w:t xml:space="preserve">Figure </w:t>
      </w:r>
      <w:r w:rsidR="00E264D5">
        <w:rPr>
          <w:noProof/>
        </w:rPr>
        <w:t>8</w:t>
      </w:r>
      <w:r>
        <w:rPr>
          <w:szCs w:val="22"/>
          <w:lang w:val="en-CA"/>
        </w:rPr>
        <w:fldChar w:fldCharType="end"/>
      </w:r>
      <w:r>
        <w:rPr>
          <w:szCs w:val="22"/>
          <w:lang w:val="en-CA"/>
        </w:rPr>
        <w:t>.</w:t>
      </w:r>
    </w:p>
    <w:p w14:paraId="735E8D4D" w14:textId="77777777" w:rsidR="00C10DBD" w:rsidRDefault="00C10DBD" w:rsidP="00C10DBD">
      <w:pPr>
        <w:rPr>
          <w:szCs w:val="22"/>
          <w:lang w:val="en-CA"/>
        </w:rPr>
      </w:pPr>
    </w:p>
    <w:p w14:paraId="4C197A0F" w14:textId="77777777" w:rsidR="00C10DBD" w:rsidRDefault="00C10DBD" w:rsidP="008929E9">
      <w:pPr>
        <w:keepNext/>
        <w:jc w:val="center"/>
      </w:pPr>
      <w:r>
        <w:rPr>
          <w:noProof/>
          <w:szCs w:val="22"/>
          <w:lang w:eastAsia="ko-KR"/>
        </w:rPr>
        <w:drawing>
          <wp:inline distT="0" distB="0" distL="0" distR="0" wp14:anchorId="7C29D21D" wp14:editId="709DFD9A">
            <wp:extent cx="4067175" cy="2197100"/>
            <wp:effectExtent l="0" t="0" r="9525"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067175" cy="2197100"/>
                    </a:xfrm>
                    <a:prstGeom prst="rect">
                      <a:avLst/>
                    </a:prstGeom>
                    <a:noFill/>
                    <a:ln>
                      <a:noFill/>
                    </a:ln>
                  </pic:spPr>
                </pic:pic>
              </a:graphicData>
            </a:graphic>
          </wp:inline>
        </w:drawing>
      </w:r>
    </w:p>
    <w:p w14:paraId="4A6104C0" w14:textId="5C40F7F0" w:rsidR="00C10DBD" w:rsidRDefault="00C10DBD" w:rsidP="008929E9">
      <w:pPr>
        <w:pStyle w:val="Caption"/>
        <w:rPr>
          <w:szCs w:val="22"/>
          <w:lang w:val="en-CA"/>
        </w:rPr>
      </w:pPr>
      <w:bookmarkStart w:id="37" w:name="_Ref122459585"/>
      <w:r>
        <w:t xml:space="preserve">Figure </w:t>
      </w:r>
      <w:r w:rsidR="002F539E">
        <w:fldChar w:fldCharType="begin"/>
      </w:r>
      <w:r w:rsidR="002F539E">
        <w:instrText xml:space="preserve"> SEQ Figure \* ARABIC </w:instrText>
      </w:r>
      <w:r w:rsidR="002F539E">
        <w:fldChar w:fldCharType="separate"/>
      </w:r>
      <w:r w:rsidR="00E264D5">
        <w:rPr>
          <w:noProof/>
        </w:rPr>
        <w:t>8</w:t>
      </w:r>
      <w:r w:rsidR="002F539E">
        <w:rPr>
          <w:noProof/>
        </w:rPr>
        <w:fldChar w:fldCharType="end"/>
      </w:r>
      <w:bookmarkEnd w:id="37"/>
      <w:r>
        <w:t xml:space="preserve">. Use of </w:t>
      </w:r>
      <w:proofErr w:type="spellStart"/>
      <w:r>
        <w:t>IntraTMP</w:t>
      </w:r>
      <w:proofErr w:type="spellEnd"/>
      <w:r>
        <w:t xml:space="preserve"> block vector for IBC block.</w:t>
      </w:r>
    </w:p>
    <w:p w14:paraId="6BB5F2FE" w14:textId="7142DA02" w:rsidR="009F5E04" w:rsidRPr="008929E9" w:rsidRDefault="00C10DBD" w:rsidP="009D6071">
      <w:pPr>
        <w:rPr>
          <w:szCs w:val="22"/>
          <w:lang w:val="en-CA"/>
        </w:rPr>
      </w:pPr>
      <w:proofErr w:type="spellStart"/>
      <w:r>
        <w:rPr>
          <w:szCs w:val="22"/>
          <w:lang w:val="en-CA"/>
        </w:rPr>
        <w:t>IntraTMP</w:t>
      </w:r>
      <w:proofErr w:type="spellEnd"/>
      <w:r>
        <w:rPr>
          <w:szCs w:val="22"/>
          <w:lang w:val="en-CA"/>
        </w:rPr>
        <w:t xml:space="preserve"> block vectors are added to IBC block vector candidate list as spatial candidates.</w:t>
      </w:r>
      <w:r w:rsidR="00FD2D86">
        <w:rPr>
          <w:szCs w:val="22"/>
          <w:lang w:val="en-CA"/>
        </w:rPr>
        <w:t xml:space="preserve"> </w:t>
      </w:r>
      <w:proofErr w:type="spellStart"/>
      <w:r w:rsidR="00FD2D86">
        <w:rPr>
          <w:szCs w:val="22"/>
          <w:lang w:val="en-CA"/>
        </w:rPr>
        <w:t>IntraTMP</w:t>
      </w:r>
      <w:proofErr w:type="spellEnd"/>
      <w:r w:rsidR="00FD2D86">
        <w:rPr>
          <w:szCs w:val="22"/>
          <w:lang w:val="en-CA"/>
        </w:rPr>
        <w:t xml:space="preserve"> block vectors are stored in quarter-pel resolution for coding of IBC block vectors and HMVP.</w:t>
      </w:r>
    </w:p>
    <w:p w14:paraId="7C687364" w14:textId="2BCC087A" w:rsidR="00D54932" w:rsidRDefault="00CA3F10" w:rsidP="0070372E">
      <w:pPr>
        <w:pStyle w:val="Heading3"/>
        <w:rPr>
          <w:lang w:val="en-CA"/>
        </w:rPr>
      </w:pPr>
      <w:bookmarkStart w:id="38" w:name="_Toc170304383"/>
      <w:r>
        <w:rPr>
          <w:lang w:val="en-CA"/>
        </w:rPr>
        <w:t>Fusion for template-based intra mode derivation (TIMD)</w:t>
      </w:r>
      <w:bookmarkEnd w:id="38"/>
    </w:p>
    <w:p w14:paraId="66D494D8" w14:textId="2C359737" w:rsidR="00730226" w:rsidRPr="00EB7853" w:rsidRDefault="00730226" w:rsidP="00730226">
      <w:pPr>
        <w:rPr>
          <w:lang w:val="en-CA"/>
        </w:rPr>
      </w:pPr>
      <w:r>
        <w:rPr>
          <w:lang w:val="en-CA"/>
        </w:rPr>
        <w:t>For each intra prediction mode in MPMs</w:t>
      </w:r>
      <w:r w:rsidR="00F5584E">
        <w:rPr>
          <w:lang w:val="en-CA"/>
        </w:rPr>
        <w:t>, as well as the wide-angle modes if the above-right and/or bottom-left reference samples are available</w:t>
      </w:r>
      <w:r>
        <w:rPr>
          <w:lang w:val="en-CA"/>
        </w:rPr>
        <w:t xml:space="preserve">, SATD between the prediction and reconstruction samples of the template is calculated. First two intra prediction modes with the minimum SATD </w:t>
      </w:r>
      <w:r w:rsidR="00876669">
        <w:rPr>
          <w:lang w:val="en-CA"/>
        </w:rPr>
        <w:t xml:space="preserve">and one non-angular intra prediction mode (i.e. DC or Planar) with the lowest SATD cost </w:t>
      </w:r>
      <w:r w:rsidR="007F6BAB">
        <w:rPr>
          <w:lang w:val="en-CA"/>
        </w:rPr>
        <w:t xml:space="preserve">are </w:t>
      </w:r>
      <w:r>
        <w:rPr>
          <w:lang w:val="en-CA"/>
        </w:rPr>
        <w:t>selected as the TIMD modes.</w:t>
      </w:r>
      <w:r w:rsidR="00EB7853">
        <w:rPr>
          <w:lang w:val="en-CA"/>
        </w:rPr>
        <w:t xml:space="preserve"> </w:t>
      </w:r>
      <w:r>
        <w:rPr>
          <w:lang w:val="en-CA"/>
        </w:rPr>
        <w:t xml:space="preserve">These </w:t>
      </w:r>
      <w:r w:rsidR="00876669">
        <w:rPr>
          <w:lang w:val="en-CA"/>
        </w:rPr>
        <w:t xml:space="preserve">three </w:t>
      </w:r>
      <w:r w:rsidR="00EB7853">
        <w:rPr>
          <w:lang w:val="en-CA"/>
        </w:rPr>
        <w:t xml:space="preserve">TIMD </w:t>
      </w:r>
      <w:r>
        <w:rPr>
          <w:lang w:val="en-CA"/>
        </w:rPr>
        <w:t xml:space="preserve">modes </w:t>
      </w:r>
      <w:r w:rsidR="00EB7853">
        <w:rPr>
          <w:lang w:val="en-CA"/>
        </w:rPr>
        <w:t xml:space="preserve">are </w:t>
      </w:r>
      <w:r w:rsidR="00EB7853">
        <w:rPr>
          <w:szCs w:val="22"/>
          <w:lang w:val="en-CA"/>
        </w:rPr>
        <w:t>fused with the weights</w:t>
      </w:r>
      <w:r w:rsidR="0038377D">
        <w:rPr>
          <w:szCs w:val="22"/>
          <w:lang w:val="en-CA"/>
        </w:rPr>
        <w:t xml:space="preserve"> after applying PDPC process</w:t>
      </w:r>
      <w:r w:rsidR="00EB7853">
        <w:rPr>
          <w:szCs w:val="22"/>
          <w:lang w:val="en-CA"/>
        </w:rPr>
        <w:t xml:space="preserve">, and such weighted intra prediction is used to code the current CU. </w:t>
      </w:r>
      <w:r w:rsidR="00EB7853">
        <w:rPr>
          <w:lang w:val="en-CA"/>
        </w:rPr>
        <w:t>Position dependent intra prediction combination (PDPC) is included in the derivation of the TIMD modes.</w:t>
      </w:r>
    </w:p>
    <w:p w14:paraId="428DC5DD" w14:textId="77777777" w:rsidR="00876669" w:rsidRPr="0040187D" w:rsidRDefault="00876669" w:rsidP="00876669">
      <w:pPr>
        <w:rPr>
          <w:szCs w:val="22"/>
          <w:lang w:val="en-CA"/>
        </w:rPr>
      </w:pPr>
      <w:r w:rsidRPr="00DE666F">
        <w:rPr>
          <w:szCs w:val="22"/>
          <w:lang w:val="en-CA"/>
        </w:rPr>
        <w:t>The conditions below are checked to determ</w:t>
      </w:r>
      <w:r w:rsidRPr="0040187D">
        <w:rPr>
          <w:szCs w:val="22"/>
          <w:lang w:val="en-CA"/>
        </w:rPr>
        <w:t>ine whether the non-angular intra</w:t>
      </w:r>
      <w:r>
        <w:rPr>
          <w:szCs w:val="22"/>
          <w:lang w:val="en-CA"/>
        </w:rPr>
        <w:t xml:space="preserve"> prediction</w:t>
      </w:r>
      <w:r w:rsidRPr="00DE666F">
        <w:rPr>
          <w:szCs w:val="22"/>
          <w:lang w:val="en-CA"/>
        </w:rPr>
        <w:t xml:space="preserve"> mode is used in fusion:</w:t>
      </w:r>
    </w:p>
    <w:p w14:paraId="53EC823B" w14:textId="77777777" w:rsidR="00876669" w:rsidRPr="00EB26F7" w:rsidRDefault="00876669" w:rsidP="00A72489">
      <w:pPr>
        <w:pStyle w:val="ListParagraph"/>
        <w:numPr>
          <w:ilvl w:val="0"/>
          <w:numId w:val="34"/>
        </w:numPr>
        <w:rPr>
          <w:rFonts w:eastAsia="SimSun"/>
          <w:sz w:val="22"/>
          <w:szCs w:val="22"/>
          <w:lang w:val="en-CA"/>
        </w:rPr>
      </w:pPr>
      <w:r w:rsidRPr="00EB26F7">
        <w:rPr>
          <w:rFonts w:eastAsia="SimSun"/>
          <w:sz w:val="22"/>
          <w:szCs w:val="22"/>
          <w:lang w:val="en-CA"/>
        </w:rPr>
        <w:t>the non-angular intra</w:t>
      </w:r>
      <w:r>
        <w:rPr>
          <w:rFonts w:eastAsia="SimSun"/>
          <w:sz w:val="22"/>
          <w:szCs w:val="22"/>
          <w:lang w:val="en-CA"/>
        </w:rPr>
        <w:t xml:space="preserve"> </w:t>
      </w:r>
      <w:r w:rsidRPr="00EB26F7">
        <w:rPr>
          <w:rFonts w:eastAsia="SimSun"/>
          <w:sz w:val="22"/>
          <w:szCs w:val="22"/>
          <w:lang w:val="en-CA"/>
        </w:rPr>
        <w:t>prediction mode is different from the two selected intra prediction modes.</w:t>
      </w:r>
    </w:p>
    <w:p w14:paraId="334CEE32" w14:textId="77777777" w:rsidR="00876669" w:rsidRDefault="00876669" w:rsidP="00A72489">
      <w:pPr>
        <w:pStyle w:val="ListParagraph"/>
        <w:numPr>
          <w:ilvl w:val="0"/>
          <w:numId w:val="34"/>
        </w:numPr>
        <w:rPr>
          <w:rFonts w:eastAsia="SimSun"/>
          <w:sz w:val="22"/>
          <w:szCs w:val="22"/>
          <w:lang w:val="en-CA"/>
        </w:rPr>
      </w:pPr>
      <w:r w:rsidRPr="00EB26F7">
        <w:rPr>
          <w:rFonts w:eastAsia="SimSun"/>
          <w:sz w:val="22"/>
          <w:szCs w:val="22"/>
          <w:lang w:val="en-CA"/>
        </w:rPr>
        <w:t>costMode3 &lt; 1.5*costMode1</w:t>
      </w:r>
      <w:r>
        <w:rPr>
          <w:rFonts w:eastAsia="SimSun"/>
          <w:sz w:val="22"/>
          <w:szCs w:val="22"/>
          <w:lang w:val="en-CA"/>
        </w:rPr>
        <w:t>, where the costMode3 is the SATD cost of the non-angular intra prediction mode and costMode1 is the SATD cost of the first intra prediction mode.</w:t>
      </w:r>
    </w:p>
    <w:p w14:paraId="295AC90F" w14:textId="7217EFDD" w:rsidR="00876669" w:rsidRDefault="00876669" w:rsidP="00876669">
      <w:pPr>
        <w:rPr>
          <w:szCs w:val="22"/>
          <w:lang w:val="en-CA"/>
        </w:rPr>
      </w:pPr>
      <w:r>
        <w:rPr>
          <w:szCs w:val="22"/>
          <w:lang w:val="en-CA"/>
        </w:rPr>
        <w:t xml:space="preserve">If </w:t>
      </w:r>
      <w:proofErr w:type="gramStart"/>
      <w:r>
        <w:rPr>
          <w:szCs w:val="22"/>
          <w:lang w:val="en-CA"/>
        </w:rPr>
        <w:t>both of the conditions</w:t>
      </w:r>
      <w:proofErr w:type="gramEnd"/>
      <w:r>
        <w:rPr>
          <w:szCs w:val="22"/>
          <w:lang w:val="en-CA"/>
        </w:rPr>
        <w:t xml:space="preserve"> are true, three intra prediction modes are used to generate the prediction. And the weights of each intra prediction mode are computed from SATD cost:</w:t>
      </w:r>
    </w:p>
    <w:p w14:paraId="1AE01693" w14:textId="77777777" w:rsidR="00876669" w:rsidRPr="00EB26F7" w:rsidRDefault="002F539E" w:rsidP="00876669">
      <w:pPr>
        <w:widowControl w:val="0"/>
        <w:jc w:val="center"/>
        <w:rPr>
          <w:rFonts w:ascii="Calibri" w:hAnsi="Calibri"/>
          <w:kern w:val="2"/>
          <w:sz w:val="24"/>
          <w:szCs w:val="24"/>
          <w:lang w:eastAsia="zh-CN"/>
        </w:rPr>
      </w:pPr>
      <m:oMath>
        <m:sSub>
          <m:sSubPr>
            <m:ctrlPr>
              <w:rPr>
                <w:rFonts w:ascii="Cambria Math" w:hAnsi="Cambria Math"/>
                <w:i/>
                <w:kern w:val="2"/>
                <w:szCs w:val="22"/>
                <w:lang w:eastAsia="zh-CN"/>
              </w:rPr>
            </m:ctrlPr>
          </m:sSubPr>
          <m:e>
            <m:r>
              <w:rPr>
                <w:rFonts w:ascii="Cambria Math" w:hAnsi="Cambria Math"/>
                <w:kern w:val="2"/>
                <w:szCs w:val="22"/>
                <w:lang w:eastAsia="zh-CN"/>
              </w:rPr>
              <m:t>weight</m:t>
            </m:r>
          </m:e>
          <m:sub>
            <m:r>
              <w:rPr>
                <w:rFonts w:ascii="Cambria Math" w:hAnsi="Cambria Math"/>
                <w:kern w:val="2"/>
                <w:szCs w:val="22"/>
                <w:lang w:eastAsia="zh-CN"/>
              </w:rPr>
              <m:t>i</m:t>
            </m:r>
          </m:sub>
        </m:sSub>
        <m:r>
          <w:rPr>
            <w:rFonts w:ascii="Cambria Math" w:hAnsi="Cambria Math"/>
            <w:kern w:val="2"/>
            <w:szCs w:val="22"/>
            <w:lang w:eastAsia="zh-CN"/>
          </w:rPr>
          <m:t>=</m:t>
        </m:r>
        <m:f>
          <m:fPr>
            <m:ctrlPr>
              <w:rPr>
                <w:rFonts w:ascii="Cambria Math" w:hAnsi="Cambria Math"/>
                <w:i/>
                <w:kern w:val="2"/>
                <w:szCs w:val="22"/>
                <w:lang w:eastAsia="zh-CN"/>
              </w:rPr>
            </m:ctrlPr>
          </m:fPr>
          <m:num>
            <m:r>
              <w:rPr>
                <w:rFonts w:ascii="Cambria Math" w:hAnsi="Cambria Math"/>
                <w:kern w:val="2"/>
                <w:szCs w:val="22"/>
                <w:lang w:eastAsia="zh-CN"/>
              </w:rPr>
              <m:t>sumSATD-</m:t>
            </m:r>
            <m:sSub>
              <m:sSubPr>
                <m:ctrlPr>
                  <w:rPr>
                    <w:rFonts w:ascii="Cambria Math" w:hAnsi="Cambria Math"/>
                    <w:i/>
                    <w:kern w:val="2"/>
                    <w:szCs w:val="22"/>
                    <w:lang w:eastAsia="zh-CN"/>
                  </w:rPr>
                </m:ctrlPr>
              </m:sSubPr>
              <m:e>
                <m:r>
                  <w:rPr>
                    <w:rFonts w:ascii="Cambria Math" w:hAnsi="Cambria Math"/>
                    <w:kern w:val="2"/>
                    <w:szCs w:val="22"/>
                    <w:lang w:eastAsia="zh-CN"/>
                  </w:rPr>
                  <m:t>costMode</m:t>
                </m:r>
              </m:e>
              <m:sub>
                <m:r>
                  <w:rPr>
                    <w:rFonts w:ascii="Cambria Math" w:hAnsi="Cambria Math"/>
                    <w:kern w:val="2"/>
                    <w:szCs w:val="22"/>
                    <w:lang w:eastAsia="zh-CN"/>
                  </w:rPr>
                  <m:t>i</m:t>
                </m:r>
              </m:sub>
            </m:sSub>
          </m:num>
          <m:den>
            <m:r>
              <w:rPr>
                <w:rFonts w:ascii="Cambria Math" w:hAnsi="Cambria Math"/>
                <w:kern w:val="2"/>
                <w:szCs w:val="22"/>
                <w:lang w:eastAsia="zh-CN"/>
              </w:rPr>
              <m:t>2×sumSATD</m:t>
            </m:r>
          </m:den>
        </m:f>
        <m:r>
          <w:rPr>
            <w:rFonts w:ascii="Cambria Math" w:hAnsi="Cambria Math"/>
            <w:kern w:val="2"/>
            <w:szCs w:val="22"/>
            <w:lang w:eastAsia="zh-CN"/>
          </w:rPr>
          <m:t>,  sumSATD=</m:t>
        </m:r>
        <m:nary>
          <m:naryPr>
            <m:chr m:val="∑"/>
            <m:limLoc m:val="undOvr"/>
            <m:ctrlPr>
              <w:rPr>
                <w:rFonts w:ascii="Cambria Math" w:hAnsi="Cambria Math"/>
                <w:i/>
                <w:kern w:val="2"/>
                <w:szCs w:val="22"/>
                <w:lang w:eastAsia="zh-CN"/>
              </w:rPr>
            </m:ctrlPr>
          </m:naryPr>
          <m:sub>
            <m:r>
              <w:rPr>
                <w:rFonts w:ascii="Cambria Math" w:hAnsi="Cambria Math"/>
                <w:kern w:val="2"/>
                <w:szCs w:val="22"/>
                <w:lang w:eastAsia="zh-CN"/>
              </w:rPr>
              <m:t>j=1</m:t>
            </m:r>
          </m:sub>
          <m:sup>
            <m:r>
              <w:rPr>
                <w:rFonts w:ascii="Cambria Math" w:hAnsi="Cambria Math"/>
                <w:kern w:val="2"/>
                <w:szCs w:val="22"/>
                <w:lang w:eastAsia="zh-CN"/>
              </w:rPr>
              <m:t>3</m:t>
            </m:r>
          </m:sup>
          <m:e>
            <m:sSub>
              <m:sSubPr>
                <m:ctrlPr>
                  <w:rPr>
                    <w:rFonts w:ascii="Cambria Math" w:hAnsi="Cambria Math"/>
                    <w:i/>
                    <w:kern w:val="2"/>
                    <w:szCs w:val="22"/>
                    <w:lang w:eastAsia="zh-CN"/>
                  </w:rPr>
                </m:ctrlPr>
              </m:sSubPr>
              <m:e>
                <m:r>
                  <w:rPr>
                    <w:rFonts w:ascii="Cambria Math" w:hAnsi="Cambria Math"/>
                    <w:kern w:val="2"/>
                    <w:szCs w:val="22"/>
                    <w:lang w:eastAsia="zh-CN"/>
                  </w:rPr>
                  <m:t>costMode</m:t>
                </m:r>
              </m:e>
              <m:sub>
                <m:r>
                  <w:rPr>
                    <w:rFonts w:ascii="Cambria Math" w:hAnsi="Cambria Math"/>
                    <w:kern w:val="2"/>
                    <w:szCs w:val="22"/>
                    <w:lang w:eastAsia="zh-CN"/>
                  </w:rPr>
                  <m:t>i</m:t>
                </m:r>
              </m:sub>
            </m:sSub>
          </m:e>
        </m:nary>
      </m:oMath>
      <w:r w:rsidR="00876669">
        <w:rPr>
          <w:rFonts w:ascii="Calibri" w:hAnsi="Calibri"/>
          <w:kern w:val="2"/>
          <w:szCs w:val="22"/>
          <w:lang w:eastAsia="zh-CN"/>
        </w:rPr>
        <w:t>.</w:t>
      </w:r>
    </w:p>
    <w:p w14:paraId="045EFE09" w14:textId="019D81AC" w:rsidR="00730226" w:rsidRDefault="00876669" w:rsidP="00876669">
      <w:pPr>
        <w:rPr>
          <w:szCs w:val="22"/>
          <w:lang w:val="en-CA"/>
        </w:rPr>
      </w:pPr>
      <w:r>
        <w:rPr>
          <w:szCs w:val="22"/>
          <w:lang w:val="en-CA"/>
        </w:rPr>
        <w:t>Otherwise, the non-angular intra prediction mode is not used in prediction. And t</w:t>
      </w:r>
      <w:r w:rsidR="00730226">
        <w:rPr>
          <w:szCs w:val="22"/>
          <w:lang w:val="en-CA"/>
        </w:rPr>
        <w:t>he costs of the t</w:t>
      </w:r>
      <w:r>
        <w:rPr>
          <w:szCs w:val="22"/>
          <w:lang w:val="en-CA"/>
        </w:rPr>
        <w:t>w</w:t>
      </w:r>
      <w:r w:rsidR="00730226">
        <w:rPr>
          <w:szCs w:val="22"/>
          <w:lang w:val="en-CA"/>
        </w:rPr>
        <w:t>o selected modes are compared with a threshold, in the test the cost factor of 2 is applied as follows:</w:t>
      </w:r>
    </w:p>
    <w:p w14:paraId="4B445165" w14:textId="77777777" w:rsidR="00730226" w:rsidRDefault="00730226" w:rsidP="00730226">
      <w:pPr>
        <w:spacing w:before="240"/>
        <w:ind w:left="1440" w:firstLine="720"/>
        <w:rPr>
          <w:szCs w:val="22"/>
          <w:lang w:val="en-CA"/>
        </w:rPr>
      </w:pPr>
      <w:r>
        <w:rPr>
          <w:szCs w:val="22"/>
          <w:lang w:val="en-CA"/>
        </w:rPr>
        <w:t>costMode2 &lt; 2*costMode1.</w:t>
      </w:r>
    </w:p>
    <w:p w14:paraId="16F37D64" w14:textId="77777777" w:rsidR="00730226" w:rsidRDefault="00730226" w:rsidP="00730226">
      <w:pPr>
        <w:spacing w:before="240"/>
        <w:rPr>
          <w:szCs w:val="22"/>
          <w:lang w:val="en-CA"/>
        </w:rPr>
      </w:pPr>
      <w:r>
        <w:rPr>
          <w:szCs w:val="22"/>
          <w:lang w:val="en-CA"/>
        </w:rPr>
        <w:t>If this condition is true, the fusion is applied, otherwise the only mode1 is used.</w:t>
      </w:r>
    </w:p>
    <w:p w14:paraId="161E15CF" w14:textId="77777777" w:rsidR="00730226" w:rsidRDefault="00730226" w:rsidP="00730226">
      <w:pPr>
        <w:rPr>
          <w:szCs w:val="22"/>
          <w:lang w:val="en-CA"/>
        </w:rPr>
      </w:pPr>
    </w:p>
    <w:p w14:paraId="1B376DAF" w14:textId="77777777" w:rsidR="00730226" w:rsidRDefault="00730226" w:rsidP="00730226">
      <w:pPr>
        <w:rPr>
          <w:szCs w:val="22"/>
          <w:lang w:val="en-CA"/>
        </w:rPr>
      </w:pPr>
      <w:r>
        <w:rPr>
          <w:szCs w:val="22"/>
          <w:lang w:val="en-CA"/>
        </w:rPr>
        <w:t>Weights of the modes are computed from their SATD costs as follows:</w:t>
      </w:r>
    </w:p>
    <w:p w14:paraId="387790FE" w14:textId="06E8E3E7" w:rsidR="00730226" w:rsidRDefault="00730226" w:rsidP="00730226">
      <w:pPr>
        <w:spacing w:before="240"/>
        <w:ind w:left="2160"/>
        <w:rPr>
          <w:szCs w:val="22"/>
          <w:lang w:val="en-CA"/>
        </w:rPr>
      </w:pPr>
      <w:r>
        <w:rPr>
          <w:szCs w:val="22"/>
          <w:lang w:val="en-CA"/>
        </w:rPr>
        <w:t>weight1 = costMode2</w:t>
      </w:r>
      <w:r w:rsidR="00200685">
        <w:rPr>
          <w:szCs w:val="22"/>
          <w:lang w:val="en-CA"/>
        </w:rPr>
        <w:t xml:space="preserve"> </w:t>
      </w:r>
      <w:r>
        <w:rPr>
          <w:szCs w:val="22"/>
          <w:lang w:val="en-CA"/>
        </w:rPr>
        <w:t>/</w:t>
      </w:r>
      <w:r w:rsidR="00200685">
        <w:rPr>
          <w:szCs w:val="22"/>
          <w:lang w:val="en-CA"/>
        </w:rPr>
        <w:t xml:space="preserve"> </w:t>
      </w:r>
      <w:r>
        <w:rPr>
          <w:szCs w:val="22"/>
          <w:lang w:val="en-CA"/>
        </w:rPr>
        <w:t xml:space="preserve">(costMode1+ costMode2) </w:t>
      </w:r>
    </w:p>
    <w:p w14:paraId="4D6DF0E8" w14:textId="2BF23AA4" w:rsidR="00CA3F10" w:rsidRDefault="00730226" w:rsidP="00EB7853">
      <w:pPr>
        <w:ind w:left="2160"/>
        <w:rPr>
          <w:szCs w:val="22"/>
          <w:lang w:val="en-CA"/>
        </w:rPr>
      </w:pPr>
      <w:r>
        <w:rPr>
          <w:szCs w:val="22"/>
          <w:lang w:val="en-CA"/>
        </w:rPr>
        <w:t>weight2 = 1 - weight1</w:t>
      </w:r>
    </w:p>
    <w:p w14:paraId="06C06306" w14:textId="4AC07BAF" w:rsidR="00133753" w:rsidRDefault="00133753" w:rsidP="00DA56A6">
      <w:pPr>
        <w:rPr>
          <w:lang w:val="en-CA"/>
        </w:rPr>
      </w:pPr>
      <w:r>
        <w:rPr>
          <w:szCs w:val="22"/>
          <w:lang w:val="en-CA"/>
        </w:rPr>
        <w:t xml:space="preserve">The division operations are conducted </w:t>
      </w:r>
      <w:r>
        <w:rPr>
          <w:lang w:val="en-CA"/>
        </w:rPr>
        <w:t xml:space="preserve">using the same lookup table (LUT) based </w:t>
      </w:r>
      <w:proofErr w:type="spellStart"/>
      <w:r>
        <w:rPr>
          <w:lang w:val="en-CA"/>
        </w:rPr>
        <w:t>integerization</w:t>
      </w:r>
      <w:proofErr w:type="spellEnd"/>
      <w:r>
        <w:rPr>
          <w:rFonts w:eastAsia="Times New Roman"/>
          <w:lang w:val="en-CA"/>
        </w:rPr>
        <w:t xml:space="preserve"> </w:t>
      </w:r>
      <w:r>
        <w:rPr>
          <w:lang w:val="en-CA"/>
        </w:rPr>
        <w:t>scheme used by the CCLM.</w:t>
      </w:r>
    </w:p>
    <w:p w14:paraId="39E64204" w14:textId="77777777" w:rsidR="00876669" w:rsidRPr="00B54471" w:rsidRDefault="00876669" w:rsidP="00876669">
      <w:r>
        <w:t xml:space="preserve">Besides, location-dependent sample-based fusion used in DIMD fusion process is used for the TIMD fusion </w:t>
      </w:r>
      <w:r>
        <w:rPr>
          <w:lang w:val="en-CA"/>
        </w:rPr>
        <w:t>but the location-dependent criterion applying to amplitudes of the selected predictors is replaced by a SATD cost-based criteria. The location-dependent criterion is determined from a ratio of the normalized SATD of the selected TIMD predictors computed in above and left template area.</w:t>
      </w:r>
    </w:p>
    <w:p w14:paraId="5555D359" w14:textId="41B02208" w:rsidR="00D9045B" w:rsidRDefault="00AD0F83" w:rsidP="0070372E">
      <w:pPr>
        <w:pStyle w:val="Heading3"/>
        <w:rPr>
          <w:lang w:val="en-CA"/>
        </w:rPr>
      </w:pPr>
      <w:bookmarkStart w:id="39" w:name="_Toc162219276"/>
      <w:bookmarkStart w:id="40" w:name="_Toc170304384"/>
      <w:bookmarkEnd w:id="39"/>
      <w:r>
        <w:rPr>
          <w:lang w:val="en-CA"/>
        </w:rPr>
        <w:t xml:space="preserve">Intra </w:t>
      </w:r>
      <w:r w:rsidR="00A07EEF">
        <w:rPr>
          <w:lang w:val="en-CA"/>
        </w:rPr>
        <w:t>prediction fusion</w:t>
      </w:r>
      <w:bookmarkEnd w:id="40"/>
    </w:p>
    <w:p w14:paraId="20C322C8" w14:textId="508C96D6" w:rsidR="00E640F7" w:rsidRDefault="00226209" w:rsidP="00E640F7">
      <w:pPr>
        <w:rPr>
          <w:lang w:val="en-CA" w:eastAsia="zh-CN"/>
        </w:rPr>
      </w:pPr>
      <w:r>
        <w:rPr>
          <w:szCs w:val="22"/>
          <w:lang w:val="en-CA"/>
        </w:rPr>
        <w:t>Thi</w:t>
      </w:r>
      <w:r w:rsidR="006A4FC0">
        <w:rPr>
          <w:szCs w:val="22"/>
          <w:lang w:val="en-CA"/>
        </w:rPr>
        <w:t>s</w:t>
      </w:r>
      <w:r>
        <w:rPr>
          <w:szCs w:val="22"/>
          <w:lang w:val="en-CA"/>
        </w:rPr>
        <w:t xml:space="preserve"> intra prediction method derives predicted samples as a weighted combination of multiple predictors generated from different reference lines.</w:t>
      </w:r>
      <w:r w:rsidR="00E640F7" w:rsidRPr="00E640F7">
        <w:rPr>
          <w:lang w:val="en-CA" w:eastAsia="zh-CN"/>
        </w:rPr>
        <w:t xml:space="preserve"> </w:t>
      </w:r>
      <w:r w:rsidR="00E640F7">
        <w:rPr>
          <w:lang w:val="en-CA" w:eastAsia="zh-CN"/>
        </w:rPr>
        <w:t xml:space="preserve">In this process multiple intra predictors are generated and then fused by weighted averaging. The process of deriving the predictors to be used in the fusion process is described as follows: </w:t>
      </w:r>
    </w:p>
    <w:p w14:paraId="791A1E1B" w14:textId="77777777" w:rsidR="00E640F7" w:rsidRPr="008929E9" w:rsidRDefault="00E640F7" w:rsidP="0070372E">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rFonts w:eastAsia="SimSun"/>
          <w:sz w:val="22"/>
          <w:szCs w:val="22"/>
          <w:lang w:val="en-CA"/>
        </w:rPr>
      </w:pPr>
      <w:r w:rsidRPr="008929E9">
        <w:rPr>
          <w:rFonts w:eastAsia="SimSun"/>
          <w:sz w:val="22"/>
          <w:szCs w:val="22"/>
          <w:lang w:val="en-CA"/>
        </w:rPr>
        <w:t xml:space="preserve">For angular intra prediction modes including the single mode case of TIMD and DIMD, the proposed method derives intra prediction by weighting intra predictions obtained from multiple reference lines represented as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fusion</m:t>
            </m:r>
          </m:sub>
        </m:sSub>
        <m:r>
          <m:rPr>
            <m:sty m:val="p"/>
          </m:rPr>
          <w:rPr>
            <w:rFonts w:ascii="Cambria Math" w:eastAsia="SimSun" w:hAnsi="Cambria Math"/>
            <w:sz w:val="22"/>
            <w:szCs w:val="22"/>
            <w:lang w:val="en-CA"/>
          </w:rPr>
          <m:t>=</m:t>
        </m:r>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0</m:t>
            </m:r>
          </m:sub>
        </m:sSub>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sub>
        </m:sSub>
        <m:r>
          <m:rPr>
            <m:sty m:val="p"/>
          </m:rPr>
          <w:rPr>
            <w:rFonts w:ascii="Cambria Math" w:eastAsia="SimSun" w:hAnsi="Cambria Math"/>
            <w:sz w:val="22"/>
            <w:szCs w:val="22"/>
            <w:lang w:val="en-CA"/>
          </w:rPr>
          <m:t>+</m:t>
        </m:r>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1</m:t>
            </m:r>
          </m:sub>
        </m:sSub>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r>
              <m:rPr>
                <m:sty m:val="p"/>
              </m:rPr>
              <w:rPr>
                <w:rFonts w:ascii="Cambria Math" w:eastAsia="SimSun" w:hAnsi="Cambria Math"/>
                <w:sz w:val="22"/>
                <w:szCs w:val="22"/>
                <w:lang w:val="en-CA"/>
              </w:rPr>
              <m:t>+1</m:t>
            </m:r>
          </m:sub>
        </m:sSub>
      </m:oMath>
      <w:r w:rsidRPr="008929E9">
        <w:rPr>
          <w:rFonts w:eastAsia="SimSun"/>
          <w:sz w:val="22"/>
          <w:szCs w:val="22"/>
          <w:lang w:val="en-CA"/>
        </w:rPr>
        <w:t xml:space="preserve">, where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sub>
        </m:sSub>
      </m:oMath>
      <w:r w:rsidRPr="008929E9">
        <w:rPr>
          <w:rFonts w:eastAsia="SimSun"/>
          <w:sz w:val="22"/>
          <w:szCs w:val="22"/>
          <w:lang w:val="en-CA"/>
        </w:rPr>
        <w:t xml:space="preserve"> is the intra prediction from the default reference line and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r>
              <m:rPr>
                <m:sty m:val="p"/>
              </m:rPr>
              <w:rPr>
                <w:rFonts w:ascii="Cambria Math" w:eastAsia="SimSun" w:hAnsi="Cambria Math"/>
                <w:sz w:val="22"/>
                <w:szCs w:val="22"/>
                <w:lang w:val="en-CA"/>
              </w:rPr>
              <m:t>+1</m:t>
            </m:r>
          </m:sub>
        </m:sSub>
      </m:oMath>
      <w:r w:rsidRPr="008929E9">
        <w:rPr>
          <w:rFonts w:eastAsia="SimSun"/>
          <w:sz w:val="22"/>
          <w:szCs w:val="22"/>
          <w:lang w:val="en-CA"/>
        </w:rPr>
        <w:t xml:space="preserve"> is the prediction from the line above the default reference line. The weights are set as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0</m:t>
            </m:r>
          </m:sub>
        </m:sSub>
        <m:r>
          <m:rPr>
            <m:sty m:val="p"/>
          </m:rPr>
          <w:rPr>
            <w:rFonts w:ascii="Cambria Math" w:eastAsia="SimSun" w:hAnsi="Cambria Math"/>
            <w:sz w:val="22"/>
            <w:szCs w:val="22"/>
            <w:lang w:val="en-CA"/>
          </w:rPr>
          <m:t>=3/4</m:t>
        </m:r>
      </m:oMath>
      <w:r w:rsidRPr="008929E9">
        <w:rPr>
          <w:rFonts w:eastAsia="SimSun"/>
          <w:sz w:val="22"/>
          <w:szCs w:val="22"/>
          <w:lang w:val="en-CA"/>
        </w:rPr>
        <w:t xml:space="preserve"> and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1</m:t>
            </m:r>
          </m:sub>
        </m:sSub>
        <m:r>
          <m:rPr>
            <m:sty m:val="p"/>
          </m:rPr>
          <w:rPr>
            <w:rFonts w:ascii="Cambria Math" w:eastAsia="SimSun" w:hAnsi="Cambria Math"/>
            <w:sz w:val="22"/>
            <w:szCs w:val="22"/>
            <w:lang w:val="en-CA"/>
          </w:rPr>
          <m:t>=1/4</m:t>
        </m:r>
      </m:oMath>
      <w:r w:rsidRPr="008929E9">
        <w:rPr>
          <w:rFonts w:eastAsia="SimSun"/>
          <w:sz w:val="22"/>
          <w:szCs w:val="22"/>
          <w:lang w:val="en-CA"/>
        </w:rPr>
        <w:t>.</w:t>
      </w:r>
    </w:p>
    <w:p w14:paraId="7A01EEA3" w14:textId="7D66CDB7" w:rsidR="00E640F7" w:rsidRPr="008929E9" w:rsidRDefault="00E640F7" w:rsidP="0070372E">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rFonts w:eastAsia="SimSun"/>
          <w:sz w:val="22"/>
          <w:szCs w:val="22"/>
          <w:lang w:val="en-CA"/>
        </w:rPr>
      </w:pPr>
      <w:r w:rsidRPr="008929E9">
        <w:rPr>
          <w:rFonts w:eastAsia="SimSun"/>
          <w:sz w:val="22"/>
          <w:szCs w:val="22"/>
          <w:lang w:val="en-CA"/>
        </w:rPr>
        <w:t xml:space="preserve">For TIMD mode with blending,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sub>
        </m:sSub>
      </m:oMath>
      <w:r w:rsidRPr="008929E9">
        <w:rPr>
          <w:rFonts w:eastAsia="SimSun"/>
          <w:sz w:val="22"/>
          <w:szCs w:val="22"/>
          <w:lang w:val="en-CA"/>
        </w:rPr>
        <w:t xml:space="preserve"> is used for the </w:t>
      </w:r>
      <w:r w:rsidR="00D55B1C">
        <w:rPr>
          <w:rFonts w:eastAsia="SimSun"/>
          <w:sz w:val="22"/>
          <w:szCs w:val="22"/>
          <w:lang w:val="en-CA"/>
        </w:rPr>
        <w:t>first</w:t>
      </w:r>
      <w:r w:rsidRPr="008929E9">
        <w:rPr>
          <w:rFonts w:eastAsia="SimSun"/>
          <w:sz w:val="22"/>
          <w:szCs w:val="22"/>
          <w:lang w:val="en-CA"/>
        </w:rPr>
        <w:t xml:space="preserve"> mode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0</m:t>
            </m:r>
          </m:sub>
        </m:sSub>
        <m:r>
          <m:rPr>
            <m:sty m:val="p"/>
          </m:rPr>
          <w:rPr>
            <w:rFonts w:ascii="Cambria Math" w:eastAsia="SimSun" w:hAnsi="Cambria Math"/>
            <w:sz w:val="22"/>
            <w:szCs w:val="22"/>
            <w:lang w:val="en-CA"/>
          </w:rPr>
          <m:t>=1,</m:t>
        </m:r>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1</m:t>
            </m:r>
          </m:sub>
        </m:sSub>
        <m:r>
          <m:rPr>
            <m:sty m:val="p"/>
          </m:rPr>
          <w:rPr>
            <w:rFonts w:ascii="Cambria Math" w:eastAsia="SimSun" w:hAnsi="Cambria Math"/>
            <w:sz w:val="22"/>
            <w:szCs w:val="22"/>
            <w:lang w:val="en-CA"/>
          </w:rPr>
          <m:t>=0</m:t>
        </m:r>
      </m:oMath>
      <w:r w:rsidRPr="008929E9">
        <w:rPr>
          <w:rFonts w:eastAsia="SimSun"/>
          <w:sz w:val="22"/>
          <w:szCs w:val="22"/>
          <w:lang w:val="en-CA"/>
        </w:rPr>
        <w:t xml:space="preserve">) and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r>
              <m:rPr>
                <m:sty m:val="p"/>
              </m:rPr>
              <w:rPr>
                <w:rFonts w:ascii="Cambria Math" w:eastAsia="SimSun" w:hAnsi="Cambria Math"/>
                <w:sz w:val="22"/>
                <w:szCs w:val="22"/>
                <w:lang w:val="en-CA"/>
              </w:rPr>
              <m:t>+1</m:t>
            </m:r>
          </m:sub>
        </m:sSub>
        <m:r>
          <m:rPr>
            <m:sty m:val="p"/>
          </m:rPr>
          <w:rPr>
            <w:rFonts w:ascii="Cambria Math" w:eastAsia="SimSun" w:hAnsi="Cambria Math"/>
            <w:sz w:val="22"/>
            <w:szCs w:val="22"/>
            <w:lang w:val="en-CA"/>
          </w:rPr>
          <m:t xml:space="preserve"> </m:t>
        </m:r>
      </m:oMath>
      <w:r w:rsidRPr="008929E9">
        <w:rPr>
          <w:rFonts w:eastAsia="SimSun"/>
          <w:sz w:val="22"/>
          <w:szCs w:val="22"/>
          <w:lang w:val="en-CA"/>
        </w:rPr>
        <w:t xml:space="preserve">is used for the </w:t>
      </w:r>
      <w:r w:rsidR="00D55B1C">
        <w:rPr>
          <w:rFonts w:eastAsia="SimSun"/>
          <w:sz w:val="22"/>
          <w:szCs w:val="22"/>
          <w:lang w:val="en-CA"/>
        </w:rPr>
        <w:t>second</w:t>
      </w:r>
      <w:r w:rsidR="00D55B1C" w:rsidRPr="008929E9">
        <w:rPr>
          <w:rFonts w:eastAsia="SimSun"/>
          <w:sz w:val="22"/>
          <w:szCs w:val="22"/>
          <w:lang w:val="en-CA"/>
        </w:rPr>
        <w:t xml:space="preserve"> </w:t>
      </w:r>
      <w:r w:rsidRPr="008929E9">
        <w:rPr>
          <w:rFonts w:eastAsia="SimSun"/>
          <w:sz w:val="22"/>
          <w:szCs w:val="22"/>
          <w:lang w:val="en-CA"/>
        </w:rPr>
        <w:t>mode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0</m:t>
            </m:r>
          </m:sub>
        </m:sSub>
        <m:r>
          <m:rPr>
            <m:sty m:val="p"/>
          </m:rPr>
          <w:rPr>
            <w:rFonts w:ascii="Cambria Math" w:eastAsia="SimSun" w:hAnsi="Cambria Math"/>
            <w:sz w:val="22"/>
            <w:szCs w:val="22"/>
            <w:lang w:val="en-CA"/>
          </w:rPr>
          <m:t xml:space="preserve">=0, </m:t>
        </m:r>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1</m:t>
            </m:r>
          </m:sub>
        </m:sSub>
        <m:r>
          <m:rPr>
            <m:sty m:val="p"/>
          </m:rPr>
          <w:rPr>
            <w:rFonts w:ascii="Cambria Math" w:eastAsia="SimSun" w:hAnsi="Cambria Math"/>
            <w:sz w:val="22"/>
            <w:szCs w:val="22"/>
            <w:lang w:val="en-CA"/>
          </w:rPr>
          <m:t>=1</m:t>
        </m:r>
      </m:oMath>
      <w:r w:rsidRPr="008929E9">
        <w:rPr>
          <w:rFonts w:eastAsia="SimSun"/>
          <w:sz w:val="22"/>
          <w:szCs w:val="22"/>
          <w:lang w:val="en-CA"/>
        </w:rPr>
        <w:t>).</w:t>
      </w:r>
    </w:p>
    <w:p w14:paraId="330EDB87" w14:textId="36D8E351" w:rsidR="005C7159" w:rsidRDefault="00E640F7" w:rsidP="0070372E">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rFonts w:eastAsia="SimSun"/>
          <w:sz w:val="22"/>
          <w:szCs w:val="22"/>
          <w:lang w:val="en-CA"/>
        </w:rPr>
      </w:pPr>
      <w:r w:rsidRPr="008929E9">
        <w:rPr>
          <w:rFonts w:eastAsia="SimSun"/>
          <w:sz w:val="22"/>
          <w:szCs w:val="22"/>
          <w:lang w:val="en-CA"/>
        </w:rPr>
        <w:t>For DIMD mode with blending, the number of predictors selected for a weighted average is increased from 3 to 6.</w:t>
      </w:r>
    </w:p>
    <w:p w14:paraId="51463D34" w14:textId="6F51E29D" w:rsidR="006A4FC0" w:rsidRDefault="00876669" w:rsidP="002F6C74">
      <w:pPr>
        <w:rPr>
          <w:lang w:val="en-CA" w:eastAsia="zh-CN"/>
        </w:rPr>
      </w:pPr>
      <w:r>
        <w:rPr>
          <w:lang w:val="en-CA" w:eastAsia="zh-CN"/>
        </w:rPr>
        <w:t>The angular i</w:t>
      </w:r>
      <w:r w:rsidR="00200685">
        <w:rPr>
          <w:lang w:val="en-CA" w:eastAsia="zh-CN"/>
        </w:rPr>
        <w:t xml:space="preserve">ntra prediction fusion method is applied to luma blocks </w:t>
      </w:r>
      <w:r w:rsidR="00200685">
        <w:rPr>
          <w:lang w:val="en-CA"/>
        </w:rPr>
        <w:t>when angular intra mode has non-integer slope (required reference samples interpolation) and the block size is greater than 16,</w:t>
      </w:r>
      <w:r w:rsidR="00200685">
        <w:rPr>
          <w:lang w:val="en-CA" w:eastAsia="zh-CN"/>
        </w:rPr>
        <w:t xml:space="preserve"> it is used with MRL and not applied for ISP coded blocks. In the method studied in the sub-test a, PDPC is applied for the intra prediction mode using the closest to the current block reference line</w:t>
      </w:r>
      <w:r>
        <w:rPr>
          <w:lang w:val="en-CA" w:eastAsia="zh-CN"/>
        </w:rPr>
        <w:t>.</w:t>
      </w:r>
    </w:p>
    <w:p w14:paraId="4C13F02D" w14:textId="77777777" w:rsidR="00876669" w:rsidRPr="00EB26F7" w:rsidRDefault="00876669" w:rsidP="00876669">
      <w:pPr>
        <w:rPr>
          <w:lang w:val="en-CA" w:eastAsia="zh-CN"/>
        </w:rPr>
      </w:pPr>
      <w:r>
        <w:rPr>
          <w:szCs w:val="22"/>
          <w:lang w:val="en-CA"/>
        </w:rPr>
        <w:t xml:space="preserve">The </w:t>
      </w:r>
      <w:r w:rsidRPr="00EB26F7">
        <w:rPr>
          <w:lang w:val="en-CA" w:eastAsia="zh-CN"/>
        </w:rPr>
        <w:t>TIMD mode with blending method is applied when all the following conditions are satisfied:</w:t>
      </w:r>
    </w:p>
    <w:p w14:paraId="33F1D1DA" w14:textId="77777777" w:rsidR="00876669" w:rsidRPr="00EB26F7" w:rsidRDefault="00876669" w:rsidP="00A72489">
      <w:pPr>
        <w:pStyle w:val="ListParagraph"/>
        <w:numPr>
          <w:ilvl w:val="0"/>
          <w:numId w:val="34"/>
        </w:numPr>
        <w:rPr>
          <w:rFonts w:eastAsia="SimSun"/>
          <w:sz w:val="22"/>
          <w:szCs w:val="20"/>
          <w:lang w:val="en-CA" w:eastAsia="zh-CN"/>
        </w:rPr>
      </w:pPr>
      <w:r w:rsidRPr="00EB26F7">
        <w:rPr>
          <w:rFonts w:eastAsia="SimSun"/>
          <w:sz w:val="22"/>
          <w:szCs w:val="20"/>
          <w:lang w:val="en-CA" w:eastAsia="zh-CN"/>
        </w:rPr>
        <w:t>both the first and second modes are angular prediction mode</w:t>
      </w:r>
    </w:p>
    <w:p w14:paraId="5F0C7A6D" w14:textId="4654347B" w:rsidR="00876669" w:rsidRDefault="00876669" w:rsidP="00A72489">
      <w:pPr>
        <w:pStyle w:val="ListParagraph"/>
        <w:numPr>
          <w:ilvl w:val="0"/>
          <w:numId w:val="34"/>
        </w:numPr>
        <w:rPr>
          <w:rFonts w:eastAsia="SimSun"/>
          <w:sz w:val="22"/>
          <w:szCs w:val="20"/>
          <w:lang w:val="en-CA" w:eastAsia="zh-CN"/>
        </w:rPr>
      </w:pPr>
      <w:r w:rsidRPr="00EB26F7">
        <w:rPr>
          <w:rFonts w:eastAsia="SimSun"/>
          <w:sz w:val="22"/>
          <w:szCs w:val="20"/>
          <w:lang w:val="en-CA" w:eastAsia="zh-CN"/>
        </w:rPr>
        <w:t>the current block is not ISP coded block</w:t>
      </w:r>
      <w:r>
        <w:rPr>
          <w:rFonts w:eastAsia="SimSun"/>
          <w:sz w:val="22"/>
          <w:szCs w:val="20"/>
          <w:lang w:val="en-CA" w:eastAsia="zh-CN"/>
        </w:rPr>
        <w:t>.</w:t>
      </w:r>
    </w:p>
    <w:p w14:paraId="7CC18674" w14:textId="77777777" w:rsidR="00876669" w:rsidRDefault="00876669" w:rsidP="00A72489">
      <w:pPr>
        <w:pStyle w:val="ListParagraph"/>
        <w:numPr>
          <w:ilvl w:val="0"/>
          <w:numId w:val="34"/>
        </w:numPr>
        <w:rPr>
          <w:rFonts w:eastAsia="SimSun"/>
          <w:sz w:val="22"/>
          <w:szCs w:val="20"/>
          <w:lang w:val="en-CA" w:eastAsia="zh-CN"/>
        </w:rPr>
      </w:pPr>
      <w:proofErr w:type="gramStart"/>
      <w:r w:rsidRPr="00EB26F7">
        <w:rPr>
          <w:rFonts w:eastAsia="SimSun"/>
          <w:sz w:val="22"/>
          <w:szCs w:val="20"/>
          <w:lang w:val="en-CA" w:eastAsia="zh-CN"/>
        </w:rPr>
        <w:t>all of</w:t>
      </w:r>
      <w:proofErr w:type="gramEnd"/>
      <w:r w:rsidRPr="00EB26F7">
        <w:rPr>
          <w:rFonts w:eastAsia="SimSun"/>
          <w:sz w:val="22"/>
          <w:szCs w:val="20"/>
          <w:lang w:val="en-CA" w:eastAsia="zh-CN"/>
        </w:rPr>
        <w:t xml:space="preserve"> the following conditions are false</w:t>
      </w:r>
      <w:r>
        <w:rPr>
          <w:rFonts w:eastAsia="SimSun"/>
          <w:sz w:val="22"/>
          <w:szCs w:val="20"/>
          <w:lang w:val="en-CA" w:eastAsia="zh-CN"/>
        </w:rPr>
        <w:t>:</w:t>
      </w:r>
    </w:p>
    <w:p w14:paraId="27500EB2" w14:textId="77777777" w:rsidR="00876669" w:rsidRPr="00EB26F7" w:rsidRDefault="00876669" w:rsidP="00A72489">
      <w:pPr>
        <w:pStyle w:val="ListParagraph"/>
        <w:numPr>
          <w:ilvl w:val="1"/>
          <w:numId w:val="34"/>
        </w:numPr>
        <w:rPr>
          <w:rFonts w:eastAsia="SimSun"/>
          <w:sz w:val="22"/>
          <w:szCs w:val="20"/>
          <w:lang w:val="en-CA" w:eastAsia="zh-CN"/>
        </w:rPr>
      </w:pPr>
      <w:proofErr w:type="gramStart"/>
      <w:r w:rsidRPr="00EB26F7">
        <w:rPr>
          <w:rFonts w:eastAsia="SimSun"/>
          <w:sz w:val="22"/>
          <w:szCs w:val="20"/>
          <w:lang w:val="en-CA" w:eastAsia="zh-CN"/>
        </w:rPr>
        <w:t>abs(</w:t>
      </w:r>
      <w:proofErr w:type="gramEnd"/>
      <w:r w:rsidRPr="00EB26F7">
        <w:rPr>
          <w:rFonts w:eastAsia="SimSun"/>
          <w:sz w:val="22"/>
          <w:szCs w:val="20"/>
          <w:lang w:val="en-CA" w:eastAsia="zh-CN"/>
        </w:rPr>
        <w:t>predModeIntra</w:t>
      </w:r>
      <w:r w:rsidRPr="00EB26F7">
        <w:rPr>
          <w:rFonts w:eastAsia="SimSun"/>
          <w:sz w:val="22"/>
          <w:szCs w:val="20"/>
          <w:vertAlign w:val="subscript"/>
          <w:lang w:val="en-CA" w:eastAsia="zh-CN"/>
        </w:rPr>
        <w:t>1</w:t>
      </w:r>
      <w:r w:rsidRPr="00EB26F7">
        <w:rPr>
          <w:rFonts w:eastAsia="SimSun"/>
          <w:sz w:val="22"/>
          <w:szCs w:val="20"/>
          <w:lang w:val="en-CA" w:eastAsia="zh-CN"/>
        </w:rPr>
        <w:t xml:space="preserve"> – predModeIntra</w:t>
      </w:r>
      <w:r w:rsidRPr="00EB26F7">
        <w:rPr>
          <w:rFonts w:eastAsia="SimSun"/>
          <w:sz w:val="22"/>
          <w:szCs w:val="20"/>
          <w:vertAlign w:val="subscript"/>
          <w:lang w:val="en-CA" w:eastAsia="zh-CN"/>
        </w:rPr>
        <w:t>2</w:t>
      </w:r>
      <w:r w:rsidRPr="00EB26F7">
        <w:rPr>
          <w:rFonts w:eastAsia="SimSun"/>
          <w:sz w:val="22"/>
          <w:szCs w:val="20"/>
          <w:lang w:val="en-CA" w:eastAsia="zh-CN"/>
        </w:rPr>
        <w:t>) is greater than Threshold. The value of Threshold is set to 8 or 4</w:t>
      </w:r>
      <w:r>
        <w:rPr>
          <w:rFonts w:eastAsia="SimSun"/>
          <w:sz w:val="22"/>
          <w:szCs w:val="20"/>
          <w:lang w:val="en-CA" w:eastAsia="zh-CN"/>
        </w:rPr>
        <w:t xml:space="preserve"> depending on block size</w:t>
      </w:r>
      <w:r w:rsidRPr="00EB26F7">
        <w:rPr>
          <w:rFonts w:eastAsia="SimSun"/>
          <w:sz w:val="22"/>
          <w:szCs w:val="20"/>
          <w:lang w:val="en-CA" w:eastAsia="zh-CN"/>
        </w:rPr>
        <w:t>.</w:t>
      </w:r>
    </w:p>
    <w:p w14:paraId="45509490" w14:textId="77777777" w:rsidR="00876669" w:rsidRPr="00EB26F7" w:rsidRDefault="00876669" w:rsidP="00A72489">
      <w:pPr>
        <w:pStyle w:val="ListParagraph"/>
        <w:numPr>
          <w:ilvl w:val="1"/>
          <w:numId w:val="34"/>
        </w:numPr>
        <w:rPr>
          <w:rFonts w:eastAsia="SimSun"/>
          <w:sz w:val="22"/>
          <w:szCs w:val="20"/>
          <w:lang w:val="en-CA" w:eastAsia="zh-CN"/>
        </w:rPr>
      </w:pPr>
      <w:r w:rsidRPr="00EB26F7">
        <w:rPr>
          <w:rFonts w:eastAsia="SimSun"/>
          <w:sz w:val="22"/>
          <w:szCs w:val="20"/>
          <w:lang w:val="en-CA" w:eastAsia="zh-CN"/>
        </w:rPr>
        <w:t>(predModeIntra</w:t>
      </w:r>
      <w:r w:rsidRPr="00EB26F7">
        <w:rPr>
          <w:rFonts w:eastAsia="SimSun"/>
          <w:sz w:val="22"/>
          <w:szCs w:val="20"/>
          <w:vertAlign w:val="subscript"/>
          <w:lang w:val="en-CA" w:eastAsia="zh-CN"/>
        </w:rPr>
        <w:t>1</w:t>
      </w:r>
      <w:r w:rsidRPr="00EB26F7">
        <w:rPr>
          <w:rFonts w:eastAsia="SimSun"/>
          <w:sz w:val="22"/>
          <w:szCs w:val="20"/>
          <w:lang w:val="en-CA" w:eastAsia="zh-CN"/>
        </w:rPr>
        <w:t xml:space="preserve"> - EXT_HOR_IDX) * (predModeIntra</w:t>
      </w:r>
      <w:r w:rsidRPr="00EB26F7">
        <w:rPr>
          <w:rFonts w:eastAsia="SimSun"/>
          <w:sz w:val="22"/>
          <w:szCs w:val="20"/>
          <w:vertAlign w:val="subscript"/>
          <w:lang w:val="en-CA" w:eastAsia="zh-CN"/>
        </w:rPr>
        <w:t>2</w:t>
      </w:r>
      <w:r w:rsidRPr="00EB26F7">
        <w:rPr>
          <w:rFonts w:eastAsia="SimSun"/>
          <w:sz w:val="22"/>
          <w:szCs w:val="20"/>
          <w:lang w:val="en-CA" w:eastAsia="zh-CN"/>
        </w:rPr>
        <w:t xml:space="preserve"> - EXT_HOR_IDX) is less than 0.</w:t>
      </w:r>
    </w:p>
    <w:p w14:paraId="744CA2EE" w14:textId="481C4BDE" w:rsidR="00876669" w:rsidRDefault="00876669" w:rsidP="00A72489">
      <w:pPr>
        <w:pStyle w:val="ListParagraph"/>
        <w:numPr>
          <w:ilvl w:val="1"/>
          <w:numId w:val="34"/>
        </w:numPr>
        <w:rPr>
          <w:rFonts w:eastAsia="SimSun"/>
          <w:sz w:val="22"/>
          <w:szCs w:val="20"/>
          <w:lang w:val="en-CA" w:eastAsia="zh-CN"/>
        </w:rPr>
      </w:pPr>
      <w:r w:rsidRPr="00EB26F7">
        <w:rPr>
          <w:rFonts w:eastAsia="SimSun"/>
          <w:sz w:val="22"/>
          <w:szCs w:val="20"/>
          <w:lang w:val="en-CA" w:eastAsia="zh-CN"/>
        </w:rPr>
        <w:t>(predModeIntra</w:t>
      </w:r>
      <w:r w:rsidRPr="00EB26F7">
        <w:rPr>
          <w:rFonts w:eastAsia="SimSun"/>
          <w:sz w:val="22"/>
          <w:szCs w:val="20"/>
          <w:vertAlign w:val="subscript"/>
          <w:lang w:val="en-CA" w:eastAsia="zh-CN"/>
        </w:rPr>
        <w:t>1</w:t>
      </w:r>
      <w:r w:rsidRPr="00EB26F7">
        <w:rPr>
          <w:rFonts w:eastAsia="SimSun"/>
          <w:sz w:val="22"/>
          <w:szCs w:val="20"/>
          <w:lang w:val="en-CA" w:eastAsia="zh-CN"/>
        </w:rPr>
        <w:t xml:space="preserve"> - EXT_VER_IDX) * (predModeIntra</w:t>
      </w:r>
      <w:r w:rsidRPr="00EB26F7">
        <w:rPr>
          <w:rFonts w:eastAsia="SimSun"/>
          <w:sz w:val="22"/>
          <w:szCs w:val="20"/>
          <w:vertAlign w:val="subscript"/>
          <w:lang w:val="en-CA" w:eastAsia="zh-CN"/>
        </w:rPr>
        <w:t>2</w:t>
      </w:r>
      <w:r w:rsidRPr="00EB26F7">
        <w:rPr>
          <w:rFonts w:eastAsia="SimSun"/>
          <w:sz w:val="22"/>
          <w:szCs w:val="20"/>
          <w:lang w:val="en-CA" w:eastAsia="zh-CN"/>
        </w:rPr>
        <w:t xml:space="preserve"> - EXT_VER_IDX) is less than 0</w:t>
      </w:r>
      <w:r>
        <w:rPr>
          <w:rFonts w:eastAsia="SimSun"/>
          <w:sz w:val="22"/>
          <w:szCs w:val="20"/>
          <w:lang w:val="en-CA" w:eastAsia="zh-CN"/>
        </w:rPr>
        <w:t>.</w:t>
      </w:r>
    </w:p>
    <w:p w14:paraId="6F66DF88" w14:textId="77777777" w:rsidR="00876669" w:rsidRDefault="00876669" w:rsidP="00876669">
      <w:pPr>
        <w:pStyle w:val="Heading3"/>
        <w:rPr>
          <w:lang w:val="en-CA"/>
        </w:rPr>
      </w:pPr>
      <w:bookmarkStart w:id="41" w:name="_Toc161786826"/>
      <w:bookmarkStart w:id="42" w:name="_Toc170304385"/>
      <w:r>
        <w:rPr>
          <w:lang w:val="en-CA"/>
        </w:rPr>
        <w:t>Improvements of CIIP</w:t>
      </w:r>
      <w:bookmarkEnd w:id="41"/>
      <w:bookmarkEnd w:id="42"/>
    </w:p>
    <w:p w14:paraId="589A61E9" w14:textId="77777777" w:rsidR="00876669" w:rsidRDefault="00876669" w:rsidP="00876669">
      <w:pPr>
        <w:pStyle w:val="Heading4"/>
        <w:rPr>
          <w:lang w:val="en-CA"/>
        </w:rPr>
      </w:pPr>
      <w:r>
        <w:rPr>
          <w:rFonts w:hint="eastAsia"/>
          <w:lang w:val="en-CA" w:eastAsia="zh-CN"/>
        </w:rPr>
        <w:t>S</w:t>
      </w:r>
      <w:r>
        <w:rPr>
          <w:lang w:val="en-CA"/>
        </w:rPr>
        <w:t>ubblock CIIP</w:t>
      </w:r>
    </w:p>
    <w:p w14:paraId="35AB0B13" w14:textId="77777777" w:rsidR="00876669" w:rsidRDefault="00876669" w:rsidP="00876669">
      <w:r>
        <w:t xml:space="preserve">A subblock-based merge candidate may be used to generate the inter signal of CIIP, where the same subblock-based merge candidate list used by affine and </w:t>
      </w:r>
      <w:proofErr w:type="spellStart"/>
      <w:r>
        <w:t>sbTMVP</w:t>
      </w:r>
      <w:proofErr w:type="spellEnd"/>
      <w:r>
        <w:t xml:space="preserve"> is utilized. </w:t>
      </w:r>
    </w:p>
    <w:p w14:paraId="171B569E" w14:textId="38FB3B0B" w:rsidR="00876669" w:rsidRPr="000A09E6" w:rsidRDefault="00876669" w:rsidP="00876669">
      <w:r>
        <w:t xml:space="preserve">When CIIP flag is true and CIIP-TM flag is false, a subblock-based CIIP flag is </w:t>
      </w:r>
      <w:proofErr w:type="spellStart"/>
      <w:r>
        <w:t>signalled</w:t>
      </w:r>
      <w:proofErr w:type="spellEnd"/>
      <w:r>
        <w:t xml:space="preserve">. If subblock-based CIIP flag is true, an index indicating specific candidate in the subblock-based merge list is </w:t>
      </w:r>
      <w:proofErr w:type="spellStart"/>
      <w:r>
        <w:t>signalled</w:t>
      </w:r>
      <w:proofErr w:type="spellEnd"/>
      <w:r>
        <w:t xml:space="preserve">, and TIMD is used to generate intra signal by default thus no CIIP-PDPC flag </w:t>
      </w:r>
      <w:proofErr w:type="spellStart"/>
      <w:r>
        <w:t>signalled</w:t>
      </w:r>
      <w:proofErr w:type="spellEnd"/>
      <w:r>
        <w:t xml:space="preserve"> any more.</w:t>
      </w:r>
    </w:p>
    <w:p w14:paraId="476DC399" w14:textId="64B8AC5D" w:rsidR="00C31E54" w:rsidRDefault="00C31E54" w:rsidP="000A09E6">
      <w:pPr>
        <w:pStyle w:val="Heading4"/>
        <w:rPr>
          <w:lang w:val="en-CA"/>
        </w:rPr>
      </w:pPr>
      <w:r>
        <w:rPr>
          <w:lang w:val="en-CA"/>
        </w:rPr>
        <w:t>Combination of CIIP with TIMD and TM merge</w:t>
      </w:r>
    </w:p>
    <w:p w14:paraId="63D6F277" w14:textId="51166233" w:rsidR="00C31E54" w:rsidRPr="00EC25A9" w:rsidRDefault="00C31E54" w:rsidP="00DA56A6">
      <w:pPr>
        <w:rPr>
          <w:lang w:val="en-CA"/>
        </w:rPr>
      </w:pPr>
      <w:r>
        <w:rPr>
          <w:szCs w:val="22"/>
          <w:lang w:val="en-CA" w:eastAsia="ja-JP"/>
        </w:rPr>
        <w:t xml:space="preserve">In CIIP mode, the prediction samples are generated by weighting an inter prediction signal predicted using </w:t>
      </w:r>
      <w:r>
        <w:rPr>
          <w:szCs w:val="22"/>
          <w:lang w:val="en-CA"/>
        </w:rPr>
        <w:t xml:space="preserve">CIIP-TM </w:t>
      </w:r>
      <w:r>
        <w:rPr>
          <w:lang w:val="en-CA"/>
        </w:rPr>
        <w:t xml:space="preserve">merge candidate </w:t>
      </w:r>
      <w:r>
        <w:rPr>
          <w:szCs w:val="22"/>
          <w:lang w:val="en-CA" w:eastAsia="ja-JP"/>
        </w:rPr>
        <w:t xml:space="preserve">and an intra prediction signal predicted using TIMD derived intra prediction mode. </w:t>
      </w:r>
      <w:r>
        <w:rPr>
          <w:szCs w:val="24"/>
        </w:rPr>
        <w:t xml:space="preserve">The method is only applied to coding blocks with an area less than or equal to 1024. </w:t>
      </w:r>
      <w:r>
        <w:rPr>
          <w:szCs w:val="22"/>
          <w:lang w:val="en-CA" w:eastAsia="ja-JP"/>
        </w:rPr>
        <w:t xml:space="preserve"> </w:t>
      </w:r>
    </w:p>
    <w:p w14:paraId="7ED12020" w14:textId="77777777" w:rsidR="00C31E54" w:rsidRDefault="00C31E54" w:rsidP="00C31E54">
      <w:pPr>
        <w:rPr>
          <w:lang w:eastAsia="zh-CN"/>
        </w:rPr>
      </w:pPr>
      <w:r>
        <w:rPr>
          <w:lang w:eastAsia="zh-CN"/>
        </w:rPr>
        <w:t xml:space="preserve">The TIMD derivation method is used to derive the intra prediction mode in CIIP. Specifically, the intra prediction mode with the smallest SATD values in the TIMD mode list is selected and mapped to </w:t>
      </w:r>
      <w:r>
        <w:rPr>
          <w:szCs w:val="24"/>
        </w:rPr>
        <w:t>one of the 67 regular intra prediction modes</w:t>
      </w:r>
      <w:r>
        <w:rPr>
          <w:lang w:eastAsia="zh-CN"/>
        </w:rPr>
        <w:t>.</w:t>
      </w:r>
    </w:p>
    <w:p w14:paraId="32BA72E7" w14:textId="664E4C55" w:rsidR="00133071" w:rsidRDefault="00C31E54">
      <w:pPr>
        <w:rPr>
          <w:szCs w:val="22"/>
        </w:rPr>
      </w:pPr>
      <w:r>
        <w:rPr>
          <w:lang w:eastAsia="zh-CN"/>
        </w:rPr>
        <w:t xml:space="preserve">In addition, it is also proposed to modify the </w:t>
      </w:r>
      <w:r>
        <w:rPr>
          <w:szCs w:val="22"/>
        </w:rPr>
        <w:t>weights (</w:t>
      </w:r>
      <w:proofErr w:type="spellStart"/>
      <w:r>
        <w:rPr>
          <w:szCs w:val="22"/>
        </w:rPr>
        <w:t>wIntra</w:t>
      </w:r>
      <w:proofErr w:type="spellEnd"/>
      <w:r>
        <w:rPr>
          <w:szCs w:val="22"/>
        </w:rPr>
        <w:t xml:space="preserve">, </w:t>
      </w:r>
      <w:proofErr w:type="spellStart"/>
      <w:r>
        <w:rPr>
          <w:szCs w:val="22"/>
        </w:rPr>
        <w:t>wInter</w:t>
      </w:r>
      <w:proofErr w:type="spellEnd"/>
      <w:r>
        <w:rPr>
          <w:szCs w:val="22"/>
        </w:rPr>
        <w:t xml:space="preserve">) for the two tests if the derived intra prediction mode is an angular mode. For near-horizontal modes (2 &lt;= angular mode index &lt; 34), the current block is vertically divided as shown in </w:t>
      </w:r>
      <w:r w:rsidR="005723FE">
        <w:rPr>
          <w:szCs w:val="22"/>
        </w:rPr>
        <w:fldChar w:fldCharType="begin"/>
      </w:r>
      <w:r w:rsidR="005723FE">
        <w:rPr>
          <w:szCs w:val="22"/>
        </w:rPr>
        <w:instrText xml:space="preserve"> REF _Ref100614328 \h </w:instrText>
      </w:r>
      <w:r w:rsidR="005723FE">
        <w:rPr>
          <w:szCs w:val="22"/>
        </w:rPr>
      </w:r>
      <w:r w:rsidR="005723FE">
        <w:rPr>
          <w:szCs w:val="22"/>
        </w:rPr>
        <w:fldChar w:fldCharType="separate"/>
      </w:r>
      <w:r w:rsidR="00E264D5">
        <w:t xml:space="preserve">Figure </w:t>
      </w:r>
      <w:r w:rsidR="00E264D5">
        <w:rPr>
          <w:noProof/>
        </w:rPr>
        <w:t>9</w:t>
      </w:r>
      <w:r w:rsidR="005723FE">
        <w:rPr>
          <w:szCs w:val="22"/>
        </w:rPr>
        <w:fldChar w:fldCharType="end"/>
      </w:r>
      <w:r>
        <w:rPr>
          <w:szCs w:val="22"/>
        </w:rPr>
        <w:t>(a); for near-vertical modes (34 &lt;= angular mode index &lt;= 66), the current block is horizontally divided as shown in</w:t>
      </w:r>
      <w:r w:rsidR="007051C4">
        <w:rPr>
          <w:szCs w:val="22"/>
        </w:rPr>
        <w:t xml:space="preserve"> </w:t>
      </w:r>
      <w:r w:rsidR="007051C4">
        <w:rPr>
          <w:szCs w:val="22"/>
        </w:rPr>
        <w:fldChar w:fldCharType="begin"/>
      </w:r>
      <w:r w:rsidR="007051C4">
        <w:rPr>
          <w:szCs w:val="22"/>
        </w:rPr>
        <w:instrText xml:space="preserve"> REF _Ref100614328 \h </w:instrText>
      </w:r>
      <w:r w:rsidR="007051C4">
        <w:rPr>
          <w:szCs w:val="22"/>
        </w:rPr>
      </w:r>
      <w:r w:rsidR="007051C4">
        <w:rPr>
          <w:szCs w:val="22"/>
        </w:rPr>
        <w:fldChar w:fldCharType="separate"/>
      </w:r>
      <w:r w:rsidR="00E264D5">
        <w:t xml:space="preserve">Figure </w:t>
      </w:r>
      <w:r w:rsidR="00E264D5">
        <w:rPr>
          <w:noProof/>
        </w:rPr>
        <w:t>9</w:t>
      </w:r>
      <w:r w:rsidR="007051C4">
        <w:rPr>
          <w:szCs w:val="22"/>
        </w:rPr>
        <w:fldChar w:fldCharType="end"/>
      </w:r>
      <w:r>
        <w:rPr>
          <w:szCs w:val="22"/>
        </w:rPr>
        <w:t xml:space="preserve">(b). </w:t>
      </w:r>
    </w:p>
    <w:p w14:paraId="37CA7006" w14:textId="7D2069DE" w:rsidR="00C31E54" w:rsidRDefault="00C31E54" w:rsidP="00C31E54">
      <w:pPr>
        <w:rPr>
          <w:szCs w:val="22"/>
        </w:rPr>
      </w:pPr>
      <w:r>
        <w:rPr>
          <w:szCs w:val="22"/>
        </w:rPr>
        <w:t>The (</w:t>
      </w:r>
      <w:proofErr w:type="spellStart"/>
      <w:r>
        <w:rPr>
          <w:szCs w:val="22"/>
        </w:rPr>
        <w:t>wIntra</w:t>
      </w:r>
      <w:proofErr w:type="spellEnd"/>
      <w:r>
        <w:rPr>
          <w:szCs w:val="22"/>
        </w:rPr>
        <w:t xml:space="preserve">, </w:t>
      </w:r>
      <w:proofErr w:type="spellStart"/>
      <w:r>
        <w:rPr>
          <w:szCs w:val="22"/>
        </w:rPr>
        <w:t>wInter</w:t>
      </w:r>
      <w:proofErr w:type="spellEnd"/>
      <w:r>
        <w:rPr>
          <w:szCs w:val="22"/>
        </w:rPr>
        <w:t xml:space="preserve">) for different sub-blocks are shown in </w:t>
      </w:r>
      <w:r>
        <w:rPr>
          <w:szCs w:val="22"/>
        </w:rPr>
        <w:fldChar w:fldCharType="begin"/>
      </w:r>
      <w:r>
        <w:rPr>
          <w:szCs w:val="22"/>
        </w:rPr>
        <w:instrText xml:space="preserve"> REF _Ref75858336 \h  \* MERGEFORMAT </w:instrText>
      </w:r>
      <w:r>
        <w:rPr>
          <w:szCs w:val="22"/>
        </w:rPr>
      </w:r>
      <w:r>
        <w:rPr>
          <w:szCs w:val="22"/>
        </w:rPr>
        <w:fldChar w:fldCharType="separate"/>
      </w:r>
      <w:r w:rsidR="00E264D5" w:rsidRPr="00E264D5">
        <w:rPr>
          <w:szCs w:val="22"/>
        </w:rPr>
        <w:t>Table 1</w:t>
      </w:r>
      <w:r>
        <w:rPr>
          <w:szCs w:val="22"/>
        </w:rPr>
        <w:fldChar w:fldCharType="end"/>
      </w:r>
      <w:r>
        <w:rPr>
          <w:szCs w:val="22"/>
        </w:rPr>
        <w:t xml:space="preserve">. </w:t>
      </w:r>
    </w:p>
    <w:p w14:paraId="3B75FCF1" w14:textId="77777777" w:rsidR="00CF5489" w:rsidRDefault="003E220A" w:rsidP="004E65F7">
      <w:pPr>
        <w:keepNext/>
        <w:jc w:val="center"/>
      </w:pPr>
      <w:r>
        <w:rPr>
          <w:noProof/>
          <w:lang w:eastAsia="zh-CN"/>
        </w:rPr>
        <w:drawing>
          <wp:inline distT="0" distB="0" distL="0" distR="0" wp14:anchorId="0BE76D76" wp14:editId="05408B30">
            <wp:extent cx="3075940" cy="1409700"/>
            <wp:effectExtent l="0" t="0" r="0"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75940" cy="1409700"/>
                    </a:xfrm>
                    <a:prstGeom prst="rect">
                      <a:avLst/>
                    </a:prstGeom>
                    <a:noFill/>
                  </pic:spPr>
                </pic:pic>
              </a:graphicData>
            </a:graphic>
          </wp:inline>
        </w:drawing>
      </w:r>
      <w:bookmarkStart w:id="43" w:name="_Ref75858126"/>
      <w:bookmarkStart w:id="44" w:name="_Ref75858114"/>
    </w:p>
    <w:p w14:paraId="558A60EB" w14:textId="0BE92FED" w:rsidR="00CF5489" w:rsidRDefault="00CF5489">
      <w:pPr>
        <w:pStyle w:val="Caption"/>
      </w:pPr>
      <w:bookmarkStart w:id="45" w:name="_Ref100614328"/>
      <w:r>
        <w:t xml:space="preserve">Figure </w:t>
      </w:r>
      <w:r w:rsidR="002F539E">
        <w:fldChar w:fldCharType="begin"/>
      </w:r>
      <w:r w:rsidR="002F539E">
        <w:instrText xml:space="preserve"> SEQ Figure \* ARABIC </w:instrText>
      </w:r>
      <w:r w:rsidR="002F539E">
        <w:fldChar w:fldCharType="separate"/>
      </w:r>
      <w:r w:rsidR="00E264D5">
        <w:rPr>
          <w:noProof/>
        </w:rPr>
        <w:t>9</w:t>
      </w:r>
      <w:r w:rsidR="002F539E">
        <w:rPr>
          <w:noProof/>
        </w:rPr>
        <w:fldChar w:fldCharType="end"/>
      </w:r>
      <w:bookmarkEnd w:id="45"/>
      <w:r>
        <w:t>. The division method for angular modes.</w:t>
      </w:r>
    </w:p>
    <w:p w14:paraId="0812EC24" w14:textId="7143FAED" w:rsidR="00C31E54" w:rsidRDefault="00C31E54" w:rsidP="00C31E54">
      <w:pPr>
        <w:pStyle w:val="Caption"/>
        <w:spacing w:before="200" w:after="0"/>
        <w:rPr>
          <w:rFonts w:eastAsiaTheme="minorEastAsia"/>
          <w:sz w:val="22"/>
          <w:lang w:eastAsia="ja-JP"/>
        </w:rPr>
      </w:pPr>
      <w:bookmarkStart w:id="46" w:name="_Ref75858336"/>
      <w:bookmarkEnd w:id="43"/>
      <w:bookmarkEnd w:id="44"/>
      <w:r>
        <w:rPr>
          <w:rFonts w:eastAsiaTheme="minorEastAsia"/>
          <w:i/>
          <w:iCs/>
          <w:sz w:val="22"/>
          <w:lang w:val="en-CA" w:eastAsia="ja-JP"/>
        </w:rPr>
        <w:t xml:space="preserve">Table </w:t>
      </w:r>
      <w:r w:rsidR="00B872D1">
        <w:rPr>
          <w:rFonts w:eastAsiaTheme="minorEastAsia"/>
          <w:i/>
          <w:iCs/>
          <w:sz w:val="22"/>
          <w:lang w:val="en-CA" w:eastAsia="ja-JP"/>
        </w:rPr>
        <w:fldChar w:fldCharType="begin"/>
      </w:r>
      <w:r w:rsidR="00B872D1">
        <w:rPr>
          <w:rFonts w:eastAsiaTheme="minorEastAsia"/>
          <w:i/>
          <w:iCs/>
          <w:sz w:val="22"/>
          <w:lang w:val="en-CA" w:eastAsia="ja-JP"/>
        </w:rPr>
        <w:instrText xml:space="preserve"> SEQ Table \* ARABIC </w:instrText>
      </w:r>
      <w:r w:rsidR="00B872D1">
        <w:rPr>
          <w:rFonts w:eastAsiaTheme="minorEastAsia"/>
          <w:i/>
          <w:iCs/>
          <w:sz w:val="22"/>
          <w:lang w:val="en-CA" w:eastAsia="ja-JP"/>
        </w:rPr>
        <w:fldChar w:fldCharType="separate"/>
      </w:r>
      <w:r w:rsidR="00E264D5">
        <w:rPr>
          <w:rFonts w:eastAsiaTheme="minorEastAsia"/>
          <w:i/>
          <w:iCs/>
          <w:noProof/>
          <w:sz w:val="22"/>
          <w:lang w:val="en-CA" w:eastAsia="ja-JP"/>
        </w:rPr>
        <w:t>1</w:t>
      </w:r>
      <w:r w:rsidR="00B872D1">
        <w:rPr>
          <w:rFonts w:eastAsiaTheme="minorEastAsia"/>
          <w:i/>
          <w:iCs/>
          <w:sz w:val="22"/>
          <w:lang w:val="en-CA" w:eastAsia="ja-JP"/>
        </w:rPr>
        <w:fldChar w:fldCharType="end"/>
      </w:r>
      <w:bookmarkEnd w:id="46"/>
      <w:r>
        <w:rPr>
          <w:rFonts w:eastAsiaTheme="minorEastAsia"/>
          <w:i/>
          <w:iCs/>
          <w:sz w:val="22"/>
          <w:lang w:val="en-CA" w:eastAsia="ja-JP"/>
        </w:rPr>
        <w:t>. The modified weights used for angular modes.</w:t>
      </w:r>
    </w:p>
    <w:tbl>
      <w:tblPr>
        <w:tblStyle w:val="TableGrid"/>
        <w:tblW w:w="5000" w:type="pct"/>
        <w:tblInd w:w="0" w:type="dxa"/>
        <w:tblLook w:val="04A0" w:firstRow="1" w:lastRow="0" w:firstColumn="1" w:lastColumn="0" w:noHBand="0" w:noVBand="1"/>
      </w:tblPr>
      <w:tblGrid>
        <w:gridCol w:w="4673"/>
        <w:gridCol w:w="4677"/>
      </w:tblGrid>
      <w:tr w:rsidR="00C31E54" w14:paraId="46E0BBE9"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58F9CF62" w14:textId="77777777" w:rsidR="00C31E54" w:rsidRDefault="00C31E54">
            <w:pPr>
              <w:spacing w:before="0"/>
              <w:jc w:val="center"/>
              <w:rPr>
                <w:rFonts w:eastAsiaTheme="minorEastAsia"/>
                <w:b/>
                <w:szCs w:val="22"/>
                <w:lang w:val="en-CA" w:eastAsia="zh-CN"/>
              </w:rPr>
            </w:pPr>
            <w:r>
              <w:rPr>
                <w:b/>
              </w:rPr>
              <w:t>The sub-block index</w:t>
            </w:r>
          </w:p>
        </w:tc>
        <w:tc>
          <w:tcPr>
            <w:tcW w:w="2501" w:type="pct"/>
            <w:tcBorders>
              <w:top w:val="single" w:sz="4" w:space="0" w:color="auto"/>
              <w:left w:val="single" w:sz="4" w:space="0" w:color="auto"/>
              <w:bottom w:val="single" w:sz="4" w:space="0" w:color="auto"/>
              <w:right w:val="single" w:sz="4" w:space="0" w:color="auto"/>
            </w:tcBorders>
            <w:hideMark/>
          </w:tcPr>
          <w:p w14:paraId="0295C62F" w14:textId="77777777" w:rsidR="00C31E54" w:rsidRDefault="00C31E54">
            <w:pPr>
              <w:spacing w:before="0"/>
              <w:jc w:val="center"/>
              <w:rPr>
                <w:b/>
                <w:lang w:val="en-CA"/>
              </w:rPr>
            </w:pPr>
            <w:r>
              <w:rPr>
                <w:b/>
              </w:rPr>
              <w:t>(</w:t>
            </w:r>
            <w:proofErr w:type="spellStart"/>
            <w:r>
              <w:rPr>
                <w:b/>
              </w:rPr>
              <w:t>wIntra</w:t>
            </w:r>
            <w:proofErr w:type="spellEnd"/>
            <w:r>
              <w:rPr>
                <w:b/>
              </w:rPr>
              <w:t xml:space="preserve">, </w:t>
            </w:r>
            <w:proofErr w:type="spellStart"/>
            <w:r>
              <w:rPr>
                <w:b/>
              </w:rPr>
              <w:t>wInter</w:t>
            </w:r>
            <w:proofErr w:type="spellEnd"/>
            <w:r>
              <w:rPr>
                <w:b/>
              </w:rPr>
              <w:t>)</w:t>
            </w:r>
          </w:p>
        </w:tc>
      </w:tr>
      <w:tr w:rsidR="00C31E54" w14:paraId="3B247438"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3695B463" w14:textId="77777777" w:rsidR="00C31E54" w:rsidRDefault="00C31E54">
            <w:pPr>
              <w:spacing w:before="0"/>
              <w:jc w:val="center"/>
            </w:pPr>
            <w:r>
              <w:t>0</w:t>
            </w:r>
          </w:p>
        </w:tc>
        <w:tc>
          <w:tcPr>
            <w:tcW w:w="2501" w:type="pct"/>
            <w:tcBorders>
              <w:top w:val="single" w:sz="4" w:space="0" w:color="auto"/>
              <w:left w:val="single" w:sz="4" w:space="0" w:color="auto"/>
              <w:bottom w:val="single" w:sz="4" w:space="0" w:color="auto"/>
              <w:right w:val="single" w:sz="4" w:space="0" w:color="auto"/>
            </w:tcBorders>
            <w:hideMark/>
          </w:tcPr>
          <w:p w14:paraId="2836032C" w14:textId="77777777" w:rsidR="00C31E54" w:rsidRDefault="00C31E54">
            <w:pPr>
              <w:spacing w:before="0"/>
              <w:jc w:val="center"/>
            </w:pPr>
            <w:r>
              <w:t>(6, 2)</w:t>
            </w:r>
          </w:p>
        </w:tc>
      </w:tr>
      <w:tr w:rsidR="00C31E54" w14:paraId="27B797F7"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008B5BE5" w14:textId="77777777" w:rsidR="00C31E54" w:rsidRDefault="00C31E54">
            <w:pPr>
              <w:spacing w:before="0"/>
              <w:jc w:val="center"/>
            </w:pPr>
            <w:r>
              <w:t>1</w:t>
            </w:r>
          </w:p>
        </w:tc>
        <w:tc>
          <w:tcPr>
            <w:tcW w:w="2501" w:type="pct"/>
            <w:tcBorders>
              <w:top w:val="single" w:sz="4" w:space="0" w:color="auto"/>
              <w:left w:val="single" w:sz="4" w:space="0" w:color="auto"/>
              <w:bottom w:val="single" w:sz="4" w:space="0" w:color="auto"/>
              <w:right w:val="single" w:sz="4" w:space="0" w:color="auto"/>
            </w:tcBorders>
            <w:hideMark/>
          </w:tcPr>
          <w:p w14:paraId="7D51019B" w14:textId="77777777" w:rsidR="00C31E54" w:rsidRDefault="00C31E54">
            <w:pPr>
              <w:spacing w:before="0"/>
              <w:jc w:val="center"/>
            </w:pPr>
            <w:r>
              <w:t>(5, 3)</w:t>
            </w:r>
          </w:p>
        </w:tc>
      </w:tr>
      <w:tr w:rsidR="00C31E54" w14:paraId="6886876D"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494D9919" w14:textId="77777777" w:rsidR="00C31E54" w:rsidRDefault="00C31E54">
            <w:pPr>
              <w:spacing w:before="0"/>
              <w:jc w:val="center"/>
            </w:pPr>
            <w:r>
              <w:t>2</w:t>
            </w:r>
          </w:p>
        </w:tc>
        <w:tc>
          <w:tcPr>
            <w:tcW w:w="2501" w:type="pct"/>
            <w:tcBorders>
              <w:top w:val="single" w:sz="4" w:space="0" w:color="auto"/>
              <w:left w:val="single" w:sz="4" w:space="0" w:color="auto"/>
              <w:bottom w:val="single" w:sz="4" w:space="0" w:color="auto"/>
              <w:right w:val="single" w:sz="4" w:space="0" w:color="auto"/>
            </w:tcBorders>
            <w:hideMark/>
          </w:tcPr>
          <w:p w14:paraId="40F74107" w14:textId="77777777" w:rsidR="00C31E54" w:rsidRDefault="00C31E54">
            <w:pPr>
              <w:spacing w:before="0"/>
              <w:jc w:val="center"/>
            </w:pPr>
            <w:r>
              <w:t>(3, 5)</w:t>
            </w:r>
          </w:p>
        </w:tc>
      </w:tr>
      <w:tr w:rsidR="00C31E54" w14:paraId="0B514778"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0C06514B" w14:textId="77777777" w:rsidR="00C31E54" w:rsidRDefault="00C31E54">
            <w:pPr>
              <w:spacing w:before="0"/>
              <w:jc w:val="center"/>
            </w:pPr>
            <w:r>
              <w:t>3</w:t>
            </w:r>
          </w:p>
        </w:tc>
        <w:tc>
          <w:tcPr>
            <w:tcW w:w="2501" w:type="pct"/>
            <w:tcBorders>
              <w:top w:val="single" w:sz="4" w:space="0" w:color="auto"/>
              <w:left w:val="single" w:sz="4" w:space="0" w:color="auto"/>
              <w:bottom w:val="single" w:sz="4" w:space="0" w:color="auto"/>
              <w:right w:val="single" w:sz="4" w:space="0" w:color="auto"/>
            </w:tcBorders>
            <w:hideMark/>
          </w:tcPr>
          <w:p w14:paraId="696964EA" w14:textId="77777777" w:rsidR="00C31E54" w:rsidRDefault="00C31E54">
            <w:pPr>
              <w:spacing w:before="0"/>
              <w:jc w:val="center"/>
            </w:pPr>
            <w:r>
              <w:t>(2, 6)</w:t>
            </w:r>
          </w:p>
        </w:tc>
      </w:tr>
    </w:tbl>
    <w:p w14:paraId="6834D1FD" w14:textId="4C1D42CB" w:rsidR="00C31E54" w:rsidRDefault="00C31E54" w:rsidP="00DA56A6">
      <w:pPr>
        <w:rPr>
          <w:szCs w:val="22"/>
          <w:lang w:val="en-CA"/>
        </w:rPr>
      </w:pPr>
      <w:r>
        <w:rPr>
          <w:lang w:val="en-CA"/>
        </w:rPr>
        <w:t xml:space="preserve">With CIIP-TM, a </w:t>
      </w:r>
      <w:r>
        <w:rPr>
          <w:szCs w:val="22"/>
          <w:lang w:val="en-CA"/>
        </w:rPr>
        <w:t xml:space="preserve">CIIP-TM </w:t>
      </w:r>
      <w:r>
        <w:rPr>
          <w:lang w:val="en-CA"/>
        </w:rPr>
        <w:t xml:space="preserve">merge candidate list is built for the CIIP-TM mode. The merge candidates are refined </w:t>
      </w:r>
      <w:r>
        <w:rPr>
          <w:szCs w:val="22"/>
          <w:lang w:val="en-CA"/>
        </w:rPr>
        <w:t xml:space="preserve">by template matching. The </w:t>
      </w:r>
      <w:r>
        <w:rPr>
          <w:lang w:val="en-CA"/>
        </w:rPr>
        <w:t xml:space="preserve">CIIP-TM </w:t>
      </w:r>
      <w:r>
        <w:rPr>
          <w:szCs w:val="22"/>
          <w:lang w:val="en-CA"/>
        </w:rPr>
        <w:t>merge candidates are also reordered by the ARMC method as regular merge candidates. The maximum number of CIIP-TM merge candidates is equal to two.</w:t>
      </w:r>
    </w:p>
    <w:p w14:paraId="53A5A5E9" w14:textId="2229C440" w:rsidR="00C974C2" w:rsidRPr="00C974C2" w:rsidRDefault="00C974C2" w:rsidP="0070372E">
      <w:pPr>
        <w:pStyle w:val="Heading3"/>
        <w:rPr>
          <w:lang w:val="en-CA"/>
        </w:rPr>
      </w:pPr>
      <w:bookmarkStart w:id="47" w:name="_Toc170304386"/>
      <w:r w:rsidRPr="00C974C2">
        <w:rPr>
          <w:lang w:val="en-CA"/>
        </w:rPr>
        <w:t>Extended multiple reference line</w:t>
      </w:r>
      <w:r>
        <w:rPr>
          <w:lang w:val="en-CA"/>
        </w:rPr>
        <w:t xml:space="preserve"> (MRL)</w:t>
      </w:r>
      <w:r w:rsidRPr="00C974C2">
        <w:rPr>
          <w:lang w:val="en-CA"/>
        </w:rPr>
        <w:t xml:space="preserve"> list</w:t>
      </w:r>
      <w:bookmarkEnd w:id="47"/>
    </w:p>
    <w:p w14:paraId="389EE0D9" w14:textId="4BC3C003" w:rsidR="00CF5489" w:rsidRDefault="00C974C2" w:rsidP="00DA56A6">
      <w:pPr>
        <w:rPr>
          <w:lang w:val="en-CA"/>
        </w:rPr>
      </w:pPr>
      <w:r>
        <w:rPr>
          <w:szCs w:val="22"/>
          <w:lang w:val="en-CA"/>
        </w:rPr>
        <w:t xml:space="preserve">MRL list </w:t>
      </w:r>
      <w:r w:rsidR="008636A3">
        <w:rPr>
          <w:szCs w:val="22"/>
          <w:lang w:val="en-CA"/>
        </w:rPr>
        <w:t xml:space="preserve">in VVC </w:t>
      </w:r>
      <w:r>
        <w:rPr>
          <w:szCs w:val="22"/>
          <w:lang w:val="en-CA"/>
        </w:rPr>
        <w:t xml:space="preserve">is extended to include more reference lines for intra prediction. The </w:t>
      </w:r>
      <w:r w:rsidR="008636A3">
        <w:rPr>
          <w:szCs w:val="22"/>
          <w:lang w:val="en-CA"/>
        </w:rPr>
        <w:t xml:space="preserve">extended </w:t>
      </w:r>
      <w:r>
        <w:rPr>
          <w:szCs w:val="22"/>
          <w:lang w:val="en-CA"/>
        </w:rPr>
        <w:t>reference line list consists of</w:t>
      </w:r>
      <w:r w:rsidR="00CF5489">
        <w:rPr>
          <w:szCs w:val="22"/>
          <w:lang w:val="en-CA"/>
        </w:rPr>
        <w:t xml:space="preserve"> line indices </w:t>
      </w:r>
      <w:r w:rsidR="00CF5489">
        <w:rPr>
          <w:lang w:val="en-CA"/>
        </w:rPr>
        <w:t xml:space="preserve">{1, 3, 5, 7, 12} as shown </w:t>
      </w:r>
      <w:r w:rsidR="002A0476">
        <w:rPr>
          <w:lang w:val="en-CA"/>
        </w:rPr>
        <w:fldChar w:fldCharType="begin"/>
      </w:r>
      <w:r w:rsidR="002A0476">
        <w:rPr>
          <w:lang w:val="en-CA"/>
        </w:rPr>
        <w:instrText xml:space="preserve"> REF _Ref100585736 \h </w:instrText>
      </w:r>
      <w:r w:rsidR="002A0476">
        <w:rPr>
          <w:lang w:val="en-CA"/>
        </w:rPr>
      </w:r>
      <w:r w:rsidR="002A0476">
        <w:rPr>
          <w:lang w:val="en-CA"/>
        </w:rPr>
        <w:fldChar w:fldCharType="separate"/>
      </w:r>
      <w:r w:rsidR="00E264D5">
        <w:t xml:space="preserve">Figure </w:t>
      </w:r>
      <w:r w:rsidR="00E264D5">
        <w:rPr>
          <w:noProof/>
        </w:rPr>
        <w:t>10</w:t>
      </w:r>
      <w:r w:rsidR="002A0476">
        <w:rPr>
          <w:lang w:val="en-CA"/>
        </w:rPr>
        <w:fldChar w:fldCharType="end"/>
      </w:r>
      <w:r w:rsidR="00CF5489">
        <w:rPr>
          <w:lang w:val="en-CA"/>
        </w:rPr>
        <w:t>.</w:t>
      </w:r>
      <w:r w:rsidR="002A0476">
        <w:rPr>
          <w:lang w:val="en-CA"/>
        </w:rPr>
        <w:t xml:space="preserve"> </w:t>
      </w:r>
      <w:r w:rsidR="002A0476">
        <w:rPr>
          <w:szCs w:val="22"/>
          <w:lang w:val="en-CA"/>
        </w:rPr>
        <w:t>For template-based intra mode derivation (TIMD), instead of the full MRL candidate list, only the first two reference line candidates, i.e., {1, 3}, are used.</w:t>
      </w:r>
    </w:p>
    <w:p w14:paraId="6BEB4D81" w14:textId="77777777" w:rsidR="00CF5489" w:rsidRDefault="00CF5489" w:rsidP="004E65F7">
      <w:pPr>
        <w:keepNext/>
        <w:jc w:val="center"/>
      </w:pPr>
      <w:r>
        <w:rPr>
          <w:noProof/>
        </w:rPr>
        <w:drawing>
          <wp:inline distT="0" distB="0" distL="0" distR="0" wp14:anchorId="65B904ED" wp14:editId="05FEE6EC">
            <wp:extent cx="3625702" cy="2926902"/>
            <wp:effectExtent l="0" t="0" r="0" b="6985"/>
            <wp:docPr id="30" name="Picture 3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a:blip r:embed="rId29"/>
                    <a:stretch>
                      <a:fillRect/>
                    </a:stretch>
                  </pic:blipFill>
                  <pic:spPr>
                    <a:xfrm>
                      <a:off x="0" y="0"/>
                      <a:ext cx="3634310" cy="2933851"/>
                    </a:xfrm>
                    <a:prstGeom prst="rect">
                      <a:avLst/>
                    </a:prstGeom>
                  </pic:spPr>
                </pic:pic>
              </a:graphicData>
            </a:graphic>
          </wp:inline>
        </w:drawing>
      </w:r>
    </w:p>
    <w:p w14:paraId="19984C1A" w14:textId="4B6C9EDA" w:rsidR="00C974C2" w:rsidRDefault="00CF5489" w:rsidP="004E65F7">
      <w:pPr>
        <w:pStyle w:val="Caption"/>
      </w:pPr>
      <w:bookmarkStart w:id="48" w:name="_Ref100585736"/>
      <w:r>
        <w:t xml:space="preserve">Figure </w:t>
      </w:r>
      <w:r w:rsidR="002F539E">
        <w:fldChar w:fldCharType="begin"/>
      </w:r>
      <w:r w:rsidR="002F539E">
        <w:instrText xml:space="preserve"> SEQ Figure \* ARABIC </w:instrText>
      </w:r>
      <w:r w:rsidR="002F539E">
        <w:fldChar w:fldCharType="separate"/>
      </w:r>
      <w:r w:rsidR="00E264D5">
        <w:rPr>
          <w:noProof/>
        </w:rPr>
        <w:t>10</w:t>
      </w:r>
      <w:r w:rsidR="002F539E">
        <w:rPr>
          <w:noProof/>
        </w:rPr>
        <w:fldChar w:fldCharType="end"/>
      </w:r>
      <w:bookmarkEnd w:id="48"/>
      <w:r>
        <w:t xml:space="preserve">. </w:t>
      </w:r>
      <w:r w:rsidRPr="00384EFA">
        <w:t>Extended MRL candidate list</w:t>
      </w:r>
      <w:r>
        <w:t>.</w:t>
      </w:r>
    </w:p>
    <w:p w14:paraId="7D24B7D7" w14:textId="5B66DCB7" w:rsidR="00811C4E" w:rsidRDefault="00A36CDC" w:rsidP="0070372E">
      <w:pPr>
        <w:pStyle w:val="Heading3"/>
      </w:pPr>
      <w:bookmarkStart w:id="49" w:name="_Toc170304387"/>
      <w:r w:rsidRPr="008929E9">
        <w:t xml:space="preserve">Template-based multiple reference line intra </w:t>
      </w:r>
      <w:proofErr w:type="gramStart"/>
      <w:r w:rsidRPr="008929E9">
        <w:t>predict</w:t>
      </w:r>
      <w:r>
        <w:t>ion</w:t>
      </w:r>
      <w:bookmarkEnd w:id="49"/>
      <w:proofErr w:type="gramEnd"/>
    </w:p>
    <w:p w14:paraId="142E3F0F" w14:textId="4010F8CC" w:rsidR="00A36CDC" w:rsidRDefault="00CA1A04" w:rsidP="00A36CDC">
      <w:pPr>
        <w:rPr>
          <w:lang w:val="en-CA" w:eastAsia="zh-CN"/>
        </w:rPr>
      </w:pPr>
      <w:r>
        <w:rPr>
          <w:lang w:val="en-CA" w:eastAsia="zh-CN"/>
        </w:rPr>
        <w:t xml:space="preserve">Template-based multiple reference line intra prediction (TMRL) mode combines reference line and prediction mode together and uses a template matching method to construct a list of candidate combinations. An index to the candidate combination list is coded to indicate which reference line and prediction mode is used in coding the current block. </w:t>
      </w:r>
      <w:r w:rsidR="000D1BC5">
        <w:rPr>
          <w:lang w:val="en-CA" w:eastAsia="zh-CN"/>
        </w:rPr>
        <w:t>T</w:t>
      </w:r>
      <w:r>
        <w:rPr>
          <w:lang w:val="en-CA" w:eastAsia="zh-CN"/>
        </w:rPr>
        <w:t xml:space="preserve">he regular multiple reference line (MRL) for the non-TIMD part is replaced by </w:t>
      </w:r>
      <w:r w:rsidR="00FA2FE8">
        <w:rPr>
          <w:lang w:val="en-CA" w:eastAsia="zh-CN"/>
        </w:rPr>
        <w:t>TMRL</w:t>
      </w:r>
      <w:r>
        <w:rPr>
          <w:lang w:val="en-CA" w:eastAsia="zh-CN"/>
        </w:rPr>
        <w:t xml:space="preserve"> mode.</w:t>
      </w:r>
    </w:p>
    <w:p w14:paraId="0D4ED5CB" w14:textId="64F4ADA1" w:rsidR="004C5886" w:rsidRDefault="003B66F3" w:rsidP="00CB2B5C">
      <w:pPr>
        <w:tabs>
          <w:tab w:val="clear" w:pos="720"/>
        </w:tabs>
        <w:rPr>
          <w:szCs w:val="22"/>
          <w:lang w:val="en-CA"/>
        </w:rPr>
      </w:pPr>
      <w:r>
        <w:rPr>
          <w:szCs w:val="22"/>
          <w:lang w:val="en-CA"/>
        </w:rPr>
        <w:t xml:space="preserve">The TMRL mode </w:t>
      </w:r>
      <w:r w:rsidR="004C5886">
        <w:rPr>
          <w:szCs w:val="22"/>
          <w:lang w:val="en-CA"/>
        </w:rPr>
        <w:t>extends</w:t>
      </w:r>
      <w:r w:rsidR="004C5886" w:rsidRPr="004C5886">
        <w:rPr>
          <w:szCs w:val="22"/>
          <w:lang w:val="en-CA"/>
        </w:rPr>
        <w:t xml:space="preserve"> </w:t>
      </w:r>
      <w:r w:rsidR="004C5886" w:rsidRPr="003377B4">
        <w:rPr>
          <w:szCs w:val="22"/>
          <w:lang w:val="en-CA"/>
        </w:rPr>
        <w:t>reference line candidate list and the intra-prediction-mode candidate list.</w:t>
      </w:r>
      <w:r w:rsidR="004C5886">
        <w:rPr>
          <w:szCs w:val="22"/>
          <w:lang w:val="en-CA"/>
        </w:rPr>
        <w:t xml:space="preserve"> The extended reference line candidate list is {1, 3, 5, 7, 12}. The size of the intra-prediction-mode candidate list is 10. The construction of the intra-prediction-mode candidate list is </w:t>
      </w:r>
      <w:proofErr w:type="gramStart"/>
      <w:r w:rsidR="004C5886">
        <w:rPr>
          <w:szCs w:val="22"/>
          <w:lang w:val="en-CA"/>
        </w:rPr>
        <w:t>similar to</w:t>
      </w:r>
      <w:proofErr w:type="gramEnd"/>
      <w:r w:rsidR="004C5886">
        <w:rPr>
          <w:szCs w:val="22"/>
          <w:lang w:val="en-CA"/>
        </w:rPr>
        <w:t xml:space="preserve"> MPM</w:t>
      </w:r>
      <w:r w:rsidR="001F3EB9">
        <w:rPr>
          <w:szCs w:val="22"/>
          <w:lang w:val="en-CA"/>
        </w:rPr>
        <w:t xml:space="preserve"> except the PLANAR mode is excluded from </w:t>
      </w:r>
      <w:r w:rsidR="00A25AF4">
        <w:rPr>
          <w:szCs w:val="22"/>
          <w:lang w:val="en-CA"/>
        </w:rPr>
        <w:t>the intra-prediction-mode candidate list</w:t>
      </w:r>
      <w:r w:rsidR="006F71B7">
        <w:rPr>
          <w:szCs w:val="22"/>
          <w:lang w:val="en-CA"/>
        </w:rPr>
        <w:t xml:space="preserve">, DC mode is added after 5 neighboring PUs’ modes and DIMD modes if its not included and </w:t>
      </w:r>
      <w:r w:rsidR="004D548A">
        <w:rPr>
          <w:szCs w:val="22"/>
          <w:lang w:val="en-CA"/>
        </w:rPr>
        <w:t xml:space="preserve">the </w:t>
      </w:r>
      <w:r w:rsidR="004D548A" w:rsidRPr="003377B4">
        <w:rPr>
          <w:szCs w:val="22"/>
          <w:lang w:val="en-CA"/>
        </w:rPr>
        <w:t xml:space="preserve">angular modes with delta angles from </w:t>
      </w:r>
      <m:oMath>
        <m:r>
          <m:rPr>
            <m:sty m:val="p"/>
          </m:rPr>
          <w:rPr>
            <w:rFonts w:ascii="Cambria Math" w:hAnsi="Cambria Math"/>
            <w:szCs w:val="22"/>
            <w:lang w:val="en-CA"/>
          </w:rPr>
          <m:t>±1</m:t>
        </m:r>
      </m:oMath>
      <w:r w:rsidR="004D548A" w:rsidRPr="003377B4">
        <w:rPr>
          <w:szCs w:val="22"/>
          <w:lang w:val="en-CA"/>
        </w:rPr>
        <w:t xml:space="preserve"> to </w:t>
      </w:r>
      <m:oMath>
        <m:r>
          <m:rPr>
            <m:sty m:val="p"/>
          </m:rPr>
          <w:rPr>
            <w:rFonts w:ascii="Cambria Math" w:hAnsi="Cambria Math"/>
            <w:szCs w:val="22"/>
            <w:lang w:val="en-CA"/>
          </w:rPr>
          <m:t>±4</m:t>
        </m:r>
      </m:oMath>
      <w:r w:rsidR="004D548A" w:rsidRPr="003377B4">
        <w:rPr>
          <w:szCs w:val="22"/>
          <w:lang w:val="en-CA"/>
        </w:rPr>
        <w:t xml:space="preserve"> (compared the existing angular modes in the intra-prediction-mode candidate list) are added.</w:t>
      </w:r>
      <w:r w:rsidR="00974B10">
        <w:rPr>
          <w:szCs w:val="22"/>
          <w:lang w:val="en-CA"/>
        </w:rPr>
        <w:t xml:space="preserve"> </w:t>
      </w:r>
      <w:r w:rsidR="00515D6B">
        <w:rPr>
          <w:lang w:val="en-CA" w:eastAsia="zh-CN"/>
        </w:rPr>
        <w:t>T</w:t>
      </w:r>
      <w:r w:rsidR="00515D6B" w:rsidRPr="000E308C">
        <w:rPr>
          <w:lang w:val="en-CA" w:eastAsia="zh-CN"/>
        </w:rPr>
        <w:t>he precision of angular prediction is extended from 65 to 129</w:t>
      </w:r>
      <w:r w:rsidR="00EF6640">
        <w:rPr>
          <w:lang w:val="en-CA" w:eastAsia="zh-CN"/>
        </w:rPr>
        <w:t xml:space="preserve">. </w:t>
      </w:r>
      <w:r w:rsidR="00974B10">
        <w:rPr>
          <w:szCs w:val="22"/>
          <w:lang w:val="en-CA"/>
        </w:rPr>
        <w:t>Additionally n</w:t>
      </w:r>
      <w:r w:rsidR="00974B10" w:rsidRPr="00974B10">
        <w:rPr>
          <w:szCs w:val="22"/>
          <w:lang w:val="en-CA"/>
        </w:rPr>
        <w:t>on-adjacent positions are added as candidates in constructing the intra candidate list.</w:t>
      </w:r>
      <w:r w:rsidR="00974B10">
        <w:rPr>
          <w:szCs w:val="22"/>
          <w:lang w:val="en-CA"/>
        </w:rPr>
        <w:t xml:space="preserve"> </w:t>
      </w:r>
      <w:r w:rsidR="00974B10" w:rsidRPr="00974B10">
        <w:rPr>
          <w:szCs w:val="22"/>
          <w:lang w:val="en-CA"/>
        </w:rPr>
        <w:t>If the neighbouring or non-adjacent blocks are coded with SGPM or GPM modes, the intra modes of the blocks are replaced by the partitioning angles.</w:t>
      </w:r>
    </w:p>
    <w:p w14:paraId="37880139" w14:textId="009FF36C" w:rsidR="003B66F3" w:rsidRDefault="004D548A" w:rsidP="00CB2B5C">
      <w:pPr>
        <w:tabs>
          <w:tab w:val="clear" w:pos="720"/>
        </w:tabs>
        <w:rPr>
          <w:szCs w:val="22"/>
          <w:lang w:val="en-CA"/>
        </w:rPr>
      </w:pPr>
      <w:r>
        <w:rPr>
          <w:szCs w:val="22"/>
          <w:lang w:val="en-CA"/>
        </w:rPr>
        <w:t xml:space="preserve">The TMRL candidate is constructed as follows. </w:t>
      </w:r>
      <w:r w:rsidR="003B66F3">
        <w:rPr>
          <w:szCs w:val="22"/>
          <w:lang w:val="en-CA" w:eastAsia="zh-CN"/>
        </w:rPr>
        <w:t>There are 5x10=50 combinations of the extended reference line and the allowed intra-prediction modes for a block. Since the extended reference line starts from reference line 1, the area covered by reference line 0 is used for template matching. The SAD costs over the template area (see</w:t>
      </w:r>
      <w:r w:rsidR="0039765F">
        <w:rPr>
          <w:szCs w:val="22"/>
          <w:lang w:val="en-CA" w:eastAsia="zh-CN"/>
        </w:rPr>
        <w:t xml:space="preserve"> </w:t>
      </w:r>
      <w:r w:rsidR="0039765F">
        <w:rPr>
          <w:szCs w:val="22"/>
          <w:lang w:val="en-CA" w:eastAsia="zh-CN"/>
        </w:rPr>
        <w:fldChar w:fldCharType="begin"/>
      </w:r>
      <w:r w:rsidR="0039765F">
        <w:rPr>
          <w:szCs w:val="22"/>
          <w:lang w:val="en-CA" w:eastAsia="zh-CN"/>
        </w:rPr>
        <w:instrText xml:space="preserve"> REF _Ref122457567 \h </w:instrText>
      </w:r>
      <w:r w:rsidR="0039765F">
        <w:rPr>
          <w:szCs w:val="22"/>
          <w:lang w:val="en-CA" w:eastAsia="zh-CN"/>
        </w:rPr>
      </w:r>
      <w:r w:rsidR="0039765F">
        <w:rPr>
          <w:szCs w:val="22"/>
          <w:lang w:val="en-CA" w:eastAsia="zh-CN"/>
        </w:rPr>
        <w:fldChar w:fldCharType="separate"/>
      </w:r>
      <w:r w:rsidR="00E264D5">
        <w:t xml:space="preserve">Figure </w:t>
      </w:r>
      <w:r w:rsidR="00E264D5">
        <w:rPr>
          <w:noProof/>
        </w:rPr>
        <w:t>11</w:t>
      </w:r>
      <w:r w:rsidR="0039765F">
        <w:rPr>
          <w:szCs w:val="22"/>
          <w:lang w:val="en-CA" w:eastAsia="zh-CN"/>
        </w:rPr>
        <w:fldChar w:fldCharType="end"/>
      </w:r>
      <w:r w:rsidR="003B66F3">
        <w:rPr>
          <w:szCs w:val="22"/>
          <w:lang w:val="en-CA" w:eastAsia="zh-CN"/>
        </w:rPr>
        <w:t>) are calculated between the predictions (generated by 50 combinations) and the reconstructions. The 20 combinations with the least SAD cost are selected in an ascending order to form the TMRL candidate list.</w:t>
      </w:r>
    </w:p>
    <w:p w14:paraId="488AC8DF" w14:textId="77777777" w:rsidR="0039765F" w:rsidRDefault="003B66F3" w:rsidP="008929E9">
      <w:pPr>
        <w:keepNext/>
        <w:tabs>
          <w:tab w:val="clear" w:pos="720"/>
        </w:tabs>
        <w:ind w:leftChars="64" w:left="141"/>
        <w:jc w:val="center"/>
      </w:pPr>
      <w:r>
        <w:rPr>
          <w:noProof/>
          <w:szCs w:val="22"/>
          <w:lang w:val="en-CA" w:eastAsia="zh-CN"/>
        </w:rPr>
        <w:drawing>
          <wp:inline distT="0" distB="0" distL="0" distR="0" wp14:anchorId="05A0A39D" wp14:editId="61A62B89">
            <wp:extent cx="3541395" cy="3521075"/>
            <wp:effectExtent l="0" t="0" r="1905" b="317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541395" cy="3521075"/>
                    </a:xfrm>
                    <a:prstGeom prst="rect">
                      <a:avLst/>
                    </a:prstGeom>
                    <a:noFill/>
                    <a:ln>
                      <a:noFill/>
                    </a:ln>
                  </pic:spPr>
                </pic:pic>
              </a:graphicData>
            </a:graphic>
          </wp:inline>
        </w:drawing>
      </w:r>
    </w:p>
    <w:p w14:paraId="77A3ABD0" w14:textId="7B293C7C" w:rsidR="003B66F3" w:rsidRDefault="0039765F" w:rsidP="008929E9">
      <w:pPr>
        <w:pStyle w:val="Caption"/>
        <w:rPr>
          <w:szCs w:val="22"/>
          <w:lang w:val="en-CA" w:eastAsia="zh-CN"/>
        </w:rPr>
      </w:pPr>
      <w:bookmarkStart w:id="50" w:name="_Ref122457567"/>
      <w:r>
        <w:t xml:space="preserve">Figure </w:t>
      </w:r>
      <w:r w:rsidR="002F539E">
        <w:fldChar w:fldCharType="begin"/>
      </w:r>
      <w:r w:rsidR="002F539E">
        <w:instrText xml:space="preserve"> SEQ Figure \* ARABIC </w:instrText>
      </w:r>
      <w:r w:rsidR="002F539E">
        <w:fldChar w:fldCharType="separate"/>
      </w:r>
      <w:r w:rsidR="00E264D5">
        <w:rPr>
          <w:noProof/>
        </w:rPr>
        <w:t>11</w:t>
      </w:r>
      <w:r w:rsidR="002F539E">
        <w:rPr>
          <w:noProof/>
        </w:rPr>
        <w:fldChar w:fldCharType="end"/>
      </w:r>
      <w:bookmarkEnd w:id="50"/>
      <w:r>
        <w:t>. Illustration of the template area.</w:t>
      </w:r>
    </w:p>
    <w:p w14:paraId="66258EF6" w14:textId="409953C9" w:rsidR="00FA2FE8" w:rsidRDefault="0039765F" w:rsidP="008929E9">
      <w:pPr>
        <w:rPr>
          <w:szCs w:val="22"/>
          <w:lang w:val="en-CA"/>
        </w:rPr>
      </w:pPr>
      <w:r>
        <w:rPr>
          <w:szCs w:val="22"/>
          <w:lang w:val="en-CA"/>
        </w:rPr>
        <w:t>For TMR signalling i</w:t>
      </w:r>
      <w:r w:rsidR="003B66F3">
        <w:rPr>
          <w:szCs w:val="22"/>
          <w:lang w:val="en-CA"/>
        </w:rPr>
        <w:t xml:space="preserve">nstead of coding the reference line and the intra mode directly, </w:t>
      </w:r>
      <w:r w:rsidR="003B66F3" w:rsidRPr="008929E9">
        <w:rPr>
          <w:szCs w:val="22"/>
          <w:lang w:val="en-CA"/>
        </w:rPr>
        <w:t>an index to the TMRL candidate list is coded to indicate which combination of reference line and prediction mode is used for coding the current block.</w:t>
      </w:r>
    </w:p>
    <w:p w14:paraId="1A48A176" w14:textId="77777777" w:rsidR="00BF5C77" w:rsidRPr="008929E9" w:rsidRDefault="00BF5C77" w:rsidP="008929E9">
      <w:pPr>
        <w:rPr>
          <w:szCs w:val="22"/>
          <w:lang w:val="en-CA"/>
        </w:rPr>
      </w:pPr>
    </w:p>
    <w:p w14:paraId="789D9CF7" w14:textId="064E1279" w:rsidR="0067288E" w:rsidRDefault="0067288E" w:rsidP="0070372E">
      <w:pPr>
        <w:pStyle w:val="Heading3"/>
        <w:rPr>
          <w:lang w:val="en-CA"/>
        </w:rPr>
      </w:pPr>
      <w:bookmarkStart w:id="51" w:name="_Toc170304388"/>
      <w:r w:rsidRPr="00F3217A">
        <w:rPr>
          <w:lang w:val="en-CA"/>
        </w:rPr>
        <w:t>Convolutional cross-component intra prediction model</w:t>
      </w:r>
      <w:bookmarkEnd w:id="51"/>
    </w:p>
    <w:p w14:paraId="2ACA3B8A" w14:textId="658E46FE" w:rsidR="0067288E" w:rsidRDefault="0067288E" w:rsidP="0067288E">
      <w:pPr>
        <w:rPr>
          <w:lang w:val="en-CA"/>
        </w:rPr>
      </w:pPr>
      <w:r>
        <w:rPr>
          <w:szCs w:val="22"/>
          <w:lang w:val="en-CA"/>
        </w:rPr>
        <w:t xml:space="preserve">In this method </w:t>
      </w:r>
      <w:r>
        <w:rPr>
          <w:lang w:val="en-CA"/>
        </w:rPr>
        <w:t xml:space="preserve">convolutional cross-component model (CCCM) is applied to predict chroma samples from reconstructed luma samples in a similar spirit as done by the current CCLM modes. As with CCLM, the reconstructed luma samples are </w:t>
      </w:r>
      <w:proofErr w:type="gramStart"/>
      <w:r>
        <w:rPr>
          <w:lang w:val="en-CA"/>
        </w:rPr>
        <w:t>down-sampled</w:t>
      </w:r>
      <w:proofErr w:type="gramEnd"/>
      <w:r>
        <w:rPr>
          <w:lang w:val="en-CA"/>
        </w:rPr>
        <w:t xml:space="preserve"> to match the lower resolution chroma grid when chroma sub-sampling is used.</w:t>
      </w:r>
      <w:r w:rsidR="0070306A">
        <w:rPr>
          <w:lang w:val="en-CA"/>
        </w:rPr>
        <w:t xml:space="preserve"> </w:t>
      </w:r>
      <w:proofErr w:type="gramStart"/>
      <w:r w:rsidR="0070306A">
        <w:rPr>
          <w:lang w:val="en-CA"/>
        </w:rPr>
        <w:t>Similar to</w:t>
      </w:r>
      <w:proofErr w:type="gramEnd"/>
      <w:r w:rsidR="0070306A">
        <w:rPr>
          <w:lang w:val="en-CA"/>
        </w:rPr>
        <w:t xml:space="preserve"> CCLM top</w:t>
      </w:r>
      <w:r w:rsidR="00BC6953">
        <w:rPr>
          <w:lang w:val="en-CA"/>
        </w:rPr>
        <w:t>, left or top and left reference samples are used</w:t>
      </w:r>
      <w:r w:rsidR="0096532D">
        <w:rPr>
          <w:lang w:val="en-CA"/>
        </w:rPr>
        <w:t xml:space="preserve"> </w:t>
      </w:r>
      <w:r w:rsidR="00C143C2">
        <w:rPr>
          <w:lang w:val="en-CA"/>
        </w:rPr>
        <w:t xml:space="preserve">as templates </w:t>
      </w:r>
      <w:r w:rsidR="0096532D">
        <w:rPr>
          <w:lang w:val="en-CA"/>
        </w:rPr>
        <w:t>for model derivation.</w:t>
      </w:r>
      <w:r w:rsidR="00BC6953">
        <w:rPr>
          <w:lang w:val="en-CA"/>
        </w:rPr>
        <w:t xml:space="preserve"> </w:t>
      </w:r>
    </w:p>
    <w:p w14:paraId="2B5AE55E" w14:textId="77777777" w:rsidR="0067288E" w:rsidRDefault="0067288E" w:rsidP="0067288E">
      <w:pPr>
        <w:rPr>
          <w:lang w:val="en-CA"/>
        </w:rPr>
      </w:pPr>
      <w:r>
        <w:rPr>
          <w:lang w:val="en-CA"/>
        </w:rPr>
        <w:t>Also, similarly to CCLM, there is an option of using a single model or multi-model variant of CCCM. The multi-model variant uses two models, one model derived for samples above the average luma reference value and another model for the rest of the samples (following the spirit of the CCLM design). Multi-model CCCM mode can be selected for PUs which have at least 128 reference samples available.</w:t>
      </w:r>
    </w:p>
    <w:p w14:paraId="591DFE85" w14:textId="77777777" w:rsidR="0067288E" w:rsidRDefault="0067288E" w:rsidP="0070372E">
      <w:pPr>
        <w:pStyle w:val="Heading4"/>
        <w:rPr>
          <w:lang w:val="en-CA"/>
        </w:rPr>
      </w:pPr>
      <w:r>
        <w:rPr>
          <w:lang w:val="en-CA"/>
        </w:rPr>
        <w:t>Convolutional filter</w:t>
      </w:r>
    </w:p>
    <w:p w14:paraId="6EBA1712" w14:textId="3B60799C" w:rsidR="0067288E" w:rsidRDefault="0067288E" w:rsidP="0067288E">
      <w:pPr>
        <w:rPr>
          <w:lang w:val="en-CA"/>
        </w:rPr>
      </w:pPr>
      <w:r>
        <w:rPr>
          <w:lang w:val="en-CA"/>
        </w:rPr>
        <w:t xml:space="preserve">The convolutional 7-tap filter consist of a 5-tap plus sign shape spatial component, a nonlinear </w:t>
      </w:r>
      <w:proofErr w:type="gramStart"/>
      <w:r>
        <w:rPr>
          <w:lang w:val="en-CA"/>
        </w:rPr>
        <w:t>term</w:t>
      </w:r>
      <w:proofErr w:type="gramEnd"/>
      <w:r>
        <w:rPr>
          <w:lang w:val="en-CA"/>
        </w:rPr>
        <w:t xml:space="preserve"> and a bias term. The input to the spatial 5-tap component of the filter consists of a center (C) luma sample which is collocated with the chroma sample to be predicted and its above/north (N), below/south (S), left/west (W) and right/east (E) neighbors as illustrated below.</w:t>
      </w:r>
    </w:p>
    <w:p w14:paraId="5480C519" w14:textId="77777777" w:rsidR="0067288E" w:rsidRDefault="0067288E" w:rsidP="002963CF">
      <w:pPr>
        <w:keepNext/>
        <w:jc w:val="center"/>
      </w:pPr>
      <w:r>
        <w:rPr>
          <w:noProof/>
          <w:lang w:val="en-CA"/>
        </w:rPr>
        <w:drawing>
          <wp:inline distT="0" distB="0" distL="0" distR="0" wp14:anchorId="694C1166" wp14:editId="207DB3E2">
            <wp:extent cx="781050" cy="723900"/>
            <wp:effectExtent l="0" t="0" r="0" b="0"/>
            <wp:docPr id="153" name="Picture 153" descr="A picture containing text, shoji, crossword puzz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 picture containing text, shoji, crossword puzzle&#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781050" cy="723900"/>
                    </a:xfrm>
                    <a:prstGeom prst="rect">
                      <a:avLst/>
                    </a:prstGeom>
                    <a:noFill/>
                    <a:ln>
                      <a:noFill/>
                    </a:ln>
                  </pic:spPr>
                </pic:pic>
              </a:graphicData>
            </a:graphic>
          </wp:inline>
        </w:drawing>
      </w:r>
    </w:p>
    <w:p w14:paraId="3CF06B58" w14:textId="3598B2A0" w:rsidR="0067288E" w:rsidRDefault="0067288E" w:rsidP="002963CF">
      <w:pPr>
        <w:pStyle w:val="Caption"/>
        <w:rPr>
          <w:lang w:val="en-CA"/>
        </w:rPr>
      </w:pPr>
      <w:r>
        <w:t xml:space="preserve">Figure </w:t>
      </w:r>
      <w:r w:rsidR="002F539E">
        <w:fldChar w:fldCharType="begin"/>
      </w:r>
      <w:r w:rsidR="002F539E">
        <w:instrText xml:space="preserve"> SEQ Figure \* ARABIC </w:instrText>
      </w:r>
      <w:r w:rsidR="002F539E">
        <w:fldChar w:fldCharType="separate"/>
      </w:r>
      <w:r w:rsidR="00E264D5">
        <w:rPr>
          <w:noProof/>
        </w:rPr>
        <w:t>12</w:t>
      </w:r>
      <w:r w:rsidR="002F539E">
        <w:rPr>
          <w:noProof/>
        </w:rPr>
        <w:fldChar w:fldCharType="end"/>
      </w:r>
      <w:r>
        <w:t xml:space="preserve">. </w:t>
      </w:r>
      <w:r>
        <w:rPr>
          <w:lang w:val="en-CA"/>
        </w:rPr>
        <w:t>Spatial part of the convolutional filter.</w:t>
      </w:r>
    </w:p>
    <w:p w14:paraId="6E52EA74" w14:textId="77777777" w:rsidR="0067288E" w:rsidRDefault="0067288E" w:rsidP="0067288E">
      <w:pPr>
        <w:rPr>
          <w:lang w:val="en-CA"/>
        </w:rPr>
      </w:pPr>
      <w:r>
        <w:rPr>
          <w:lang w:val="en-CA"/>
        </w:rPr>
        <w:t>The nonlinear term P is represented as power of two of the center luma sample C and scaled to the sample value range of the content:</w:t>
      </w:r>
    </w:p>
    <w:p w14:paraId="7DF95C06" w14:textId="77777777" w:rsidR="0067288E" w:rsidRDefault="0067288E" w:rsidP="0067288E">
      <w:pPr>
        <w:rPr>
          <w:lang w:val="en-CA"/>
        </w:rPr>
      </w:pPr>
      <w:r>
        <w:rPr>
          <w:lang w:val="en-CA"/>
        </w:rPr>
        <w:tab/>
        <w:t xml:space="preserve">P = </w:t>
      </w:r>
      <w:proofErr w:type="gramStart"/>
      <w:r>
        <w:rPr>
          <w:lang w:val="en-CA"/>
        </w:rPr>
        <w:t>( C</w:t>
      </w:r>
      <w:proofErr w:type="gramEnd"/>
      <w:r>
        <w:rPr>
          <w:lang w:val="en-CA"/>
        </w:rPr>
        <w:t xml:space="preserve">*C + </w:t>
      </w:r>
      <w:proofErr w:type="spellStart"/>
      <w:r>
        <w:rPr>
          <w:lang w:val="en-CA"/>
        </w:rPr>
        <w:t>midVal</w:t>
      </w:r>
      <w:proofErr w:type="spellEnd"/>
      <w:r>
        <w:rPr>
          <w:lang w:val="en-CA"/>
        </w:rPr>
        <w:t xml:space="preserve"> ) &gt;&gt; </w:t>
      </w:r>
      <w:proofErr w:type="spellStart"/>
      <w:r>
        <w:rPr>
          <w:lang w:val="en-CA"/>
        </w:rPr>
        <w:t>bitDepth</w:t>
      </w:r>
      <w:proofErr w:type="spellEnd"/>
    </w:p>
    <w:p w14:paraId="624C43FE" w14:textId="77777777" w:rsidR="0067288E" w:rsidRDefault="0067288E" w:rsidP="0067288E">
      <w:pPr>
        <w:rPr>
          <w:lang w:val="en-CA"/>
        </w:rPr>
      </w:pPr>
      <w:r>
        <w:rPr>
          <w:lang w:val="en-CA"/>
        </w:rPr>
        <w:t>That is, for 10-bit content it is calculated as:</w:t>
      </w:r>
    </w:p>
    <w:p w14:paraId="22D9642E" w14:textId="77777777" w:rsidR="0067288E" w:rsidRDefault="0067288E" w:rsidP="0067288E">
      <w:pPr>
        <w:rPr>
          <w:lang w:val="en-CA"/>
        </w:rPr>
      </w:pPr>
      <w:r>
        <w:rPr>
          <w:lang w:val="en-CA"/>
        </w:rPr>
        <w:tab/>
        <w:t xml:space="preserve">P = </w:t>
      </w:r>
      <w:proofErr w:type="gramStart"/>
      <w:r>
        <w:rPr>
          <w:lang w:val="en-CA"/>
        </w:rPr>
        <w:t>( C</w:t>
      </w:r>
      <w:proofErr w:type="gramEnd"/>
      <w:r>
        <w:rPr>
          <w:lang w:val="en-CA"/>
        </w:rPr>
        <w:t>*C + 512 ) &gt;&gt; 10</w:t>
      </w:r>
    </w:p>
    <w:p w14:paraId="08E50AB0" w14:textId="77777777" w:rsidR="0067288E" w:rsidRDefault="0067288E" w:rsidP="0067288E">
      <w:pPr>
        <w:rPr>
          <w:lang w:val="en-CA"/>
        </w:rPr>
      </w:pPr>
      <w:r>
        <w:rPr>
          <w:lang w:val="en-CA"/>
        </w:rPr>
        <w:t>The bias term B represents a scalar offset between the input and output (similarly to the offset term in CCLM) and is set to middle chroma value (512 for 10-bit content).</w:t>
      </w:r>
    </w:p>
    <w:p w14:paraId="55D7AA79" w14:textId="77777777" w:rsidR="0067288E" w:rsidRDefault="0067288E" w:rsidP="0067288E">
      <w:pPr>
        <w:rPr>
          <w:lang w:val="en-CA"/>
        </w:rPr>
      </w:pPr>
      <w:r>
        <w:rPr>
          <w:lang w:val="en-CA"/>
        </w:rPr>
        <w:t>Output of the filter is calculated as a convolution between the filter coefficients c</w:t>
      </w:r>
      <w:r>
        <w:rPr>
          <w:vertAlign w:val="subscript"/>
          <w:lang w:val="en-CA"/>
        </w:rPr>
        <w:t>i</w:t>
      </w:r>
      <w:r>
        <w:rPr>
          <w:lang w:val="en-CA"/>
        </w:rPr>
        <w:t xml:space="preserve"> and the input values and clipped to the range of valid chroma samples:</w:t>
      </w:r>
    </w:p>
    <w:p w14:paraId="4DB3C810" w14:textId="77777777" w:rsidR="0067288E" w:rsidRDefault="0067288E" w:rsidP="0067288E">
      <w:pPr>
        <w:rPr>
          <w:lang w:val="en-CA"/>
        </w:rPr>
      </w:pPr>
      <w:r>
        <w:rPr>
          <w:lang w:val="en-CA"/>
        </w:rPr>
        <w:tab/>
      </w:r>
      <w:proofErr w:type="spellStart"/>
      <w:r>
        <w:rPr>
          <w:lang w:val="en-CA"/>
        </w:rPr>
        <w:t>predChromaVal</w:t>
      </w:r>
      <w:proofErr w:type="spellEnd"/>
      <w:r>
        <w:rPr>
          <w:lang w:val="en-CA"/>
        </w:rPr>
        <w:t xml:space="preserve"> = c</w:t>
      </w:r>
      <w:r>
        <w:rPr>
          <w:vertAlign w:val="subscript"/>
          <w:lang w:val="en-CA"/>
        </w:rPr>
        <w:t>0</w:t>
      </w:r>
      <w:r>
        <w:rPr>
          <w:lang w:val="en-CA"/>
        </w:rPr>
        <w:t>C + c</w:t>
      </w:r>
      <w:r>
        <w:rPr>
          <w:vertAlign w:val="subscript"/>
          <w:lang w:val="en-CA"/>
        </w:rPr>
        <w:t>1</w:t>
      </w:r>
      <w:r>
        <w:rPr>
          <w:lang w:val="en-CA"/>
        </w:rPr>
        <w:t>N + c</w:t>
      </w:r>
      <w:r>
        <w:rPr>
          <w:vertAlign w:val="subscript"/>
          <w:lang w:val="en-CA"/>
        </w:rPr>
        <w:t>2</w:t>
      </w:r>
      <w:r>
        <w:rPr>
          <w:lang w:val="en-CA"/>
        </w:rPr>
        <w:t>S + c</w:t>
      </w:r>
      <w:r>
        <w:rPr>
          <w:vertAlign w:val="subscript"/>
          <w:lang w:val="en-CA"/>
        </w:rPr>
        <w:t>3</w:t>
      </w:r>
      <w:r>
        <w:rPr>
          <w:lang w:val="en-CA"/>
        </w:rPr>
        <w:t>E + c</w:t>
      </w:r>
      <w:r>
        <w:rPr>
          <w:vertAlign w:val="subscript"/>
          <w:lang w:val="en-CA"/>
        </w:rPr>
        <w:t>4</w:t>
      </w:r>
      <w:r>
        <w:rPr>
          <w:lang w:val="en-CA"/>
        </w:rPr>
        <w:t>W + c</w:t>
      </w:r>
      <w:r>
        <w:rPr>
          <w:vertAlign w:val="subscript"/>
          <w:lang w:val="en-CA"/>
        </w:rPr>
        <w:t>5</w:t>
      </w:r>
      <w:r>
        <w:rPr>
          <w:lang w:val="en-CA"/>
        </w:rPr>
        <w:t>P + c</w:t>
      </w:r>
      <w:r>
        <w:rPr>
          <w:vertAlign w:val="subscript"/>
          <w:lang w:val="en-CA"/>
        </w:rPr>
        <w:t>6</w:t>
      </w:r>
      <w:r>
        <w:rPr>
          <w:lang w:val="en-CA"/>
        </w:rPr>
        <w:t>B</w:t>
      </w:r>
    </w:p>
    <w:p w14:paraId="050EDB11" w14:textId="77777777" w:rsidR="0067288E" w:rsidRDefault="0067288E" w:rsidP="0067288E">
      <w:pPr>
        <w:rPr>
          <w:lang w:val="en-CA"/>
        </w:rPr>
      </w:pPr>
    </w:p>
    <w:p w14:paraId="25F6D912" w14:textId="77777777" w:rsidR="0067288E" w:rsidRDefault="0067288E" w:rsidP="0070372E">
      <w:pPr>
        <w:pStyle w:val="Heading4"/>
        <w:rPr>
          <w:lang w:val="en-CA"/>
        </w:rPr>
      </w:pPr>
      <w:r>
        <w:rPr>
          <w:lang w:val="en-CA"/>
        </w:rPr>
        <w:t>Calculation of filter coefficients</w:t>
      </w:r>
    </w:p>
    <w:p w14:paraId="5C31475B" w14:textId="1E8B61E2" w:rsidR="00C31005" w:rsidRDefault="0067288E" w:rsidP="0067288E">
      <w:r>
        <w:rPr>
          <w:lang w:val="en-CA"/>
        </w:rPr>
        <w:t>The filter coefficients c</w:t>
      </w:r>
      <w:r>
        <w:rPr>
          <w:vertAlign w:val="subscript"/>
          <w:lang w:val="en-CA"/>
        </w:rPr>
        <w:t>i</w:t>
      </w:r>
      <w:r>
        <w:rPr>
          <w:lang w:val="en-CA"/>
        </w:rPr>
        <w:t xml:space="preserve"> are calculated by minimising MSE between predicted and reconstructed chroma samples in the reference area. </w:t>
      </w:r>
      <w:r>
        <w:rPr>
          <w:lang w:val="en-CA"/>
        </w:rPr>
        <w:fldChar w:fldCharType="begin"/>
      </w:r>
      <w:r>
        <w:rPr>
          <w:lang w:val="en-CA"/>
        </w:rPr>
        <w:instrText xml:space="preserve"> REF _Ref116165619 \h </w:instrText>
      </w:r>
      <w:r>
        <w:rPr>
          <w:lang w:val="en-CA"/>
        </w:rPr>
      </w:r>
      <w:r>
        <w:rPr>
          <w:lang w:val="en-CA"/>
        </w:rPr>
        <w:fldChar w:fldCharType="separate"/>
      </w:r>
      <w:r w:rsidR="00E264D5">
        <w:t xml:space="preserve">Figure </w:t>
      </w:r>
      <w:r w:rsidR="00E264D5">
        <w:rPr>
          <w:noProof/>
        </w:rPr>
        <w:t>13</w:t>
      </w:r>
      <w:r>
        <w:rPr>
          <w:lang w:val="en-CA"/>
        </w:rPr>
        <w:fldChar w:fldCharType="end"/>
      </w:r>
      <w:r>
        <w:rPr>
          <w:lang w:val="en-CA"/>
        </w:rPr>
        <w:t xml:space="preserve"> illustrates the reference area which consists of </w:t>
      </w:r>
      <w:r w:rsidR="00561F6D">
        <w:rPr>
          <w:lang w:val="en-CA"/>
        </w:rPr>
        <w:t xml:space="preserve">2 or </w:t>
      </w:r>
      <w:r>
        <w:rPr>
          <w:lang w:val="en-CA"/>
        </w:rPr>
        <w:t xml:space="preserve">6 lines of chroma samples above and left of the PU. </w:t>
      </w:r>
      <w:r w:rsidR="00561F6D">
        <w:rPr>
          <w:lang w:val="en-CA"/>
        </w:rPr>
        <w:t xml:space="preserve">Whether to use </w:t>
      </w:r>
      <w:r w:rsidR="00561F6D" w:rsidRPr="00561F6D">
        <w:rPr>
          <w:lang w:val="en-CA"/>
        </w:rPr>
        <w:t xml:space="preserve">6 lines or 2 lines of neighbouring samples to derive the </w:t>
      </w:r>
      <w:r w:rsidR="005C0B1E">
        <w:rPr>
          <w:lang w:val="en-CA"/>
        </w:rPr>
        <w:t>CCCM</w:t>
      </w:r>
      <w:r w:rsidR="00561F6D" w:rsidRPr="00561F6D">
        <w:rPr>
          <w:lang w:val="en-CA"/>
        </w:rPr>
        <w:t xml:space="preserve"> model </w:t>
      </w:r>
      <w:r w:rsidR="00D03C6C">
        <w:rPr>
          <w:lang w:val="en-CA"/>
        </w:rPr>
        <w:t xml:space="preserve">parameters </w:t>
      </w:r>
      <w:r w:rsidR="00484381">
        <w:rPr>
          <w:lang w:val="en-CA"/>
        </w:rPr>
        <w:t xml:space="preserve">in the single model CCCM </w:t>
      </w:r>
      <w:r w:rsidR="00561F6D">
        <w:rPr>
          <w:lang w:val="en-CA"/>
        </w:rPr>
        <w:t xml:space="preserve">is determined by a template cost. </w:t>
      </w:r>
      <w:r w:rsidR="00484381">
        <w:rPr>
          <w:lang w:val="en-CA"/>
        </w:rPr>
        <w:t xml:space="preserve">Similarly, </w:t>
      </w:r>
      <w:r w:rsidR="00484381">
        <w:t>f</w:t>
      </w:r>
      <w:r w:rsidR="00484381" w:rsidRPr="00484381">
        <w:t xml:space="preserve">or the </w:t>
      </w:r>
      <w:r w:rsidR="00484381">
        <w:rPr>
          <w:lang w:val="en-CA"/>
        </w:rPr>
        <w:t xml:space="preserve">multi-model </w:t>
      </w:r>
      <w:r w:rsidR="00484381" w:rsidRPr="00484381">
        <w:t xml:space="preserve">CCCM mode, the two candidates use 6 lines </w:t>
      </w:r>
      <w:proofErr w:type="spellStart"/>
      <w:r w:rsidR="00484381" w:rsidRPr="00484381">
        <w:t>neighbouring</w:t>
      </w:r>
      <w:proofErr w:type="spellEnd"/>
      <w:r w:rsidR="00484381" w:rsidRPr="00484381">
        <w:t xml:space="preserve"> luma samples or luma samples collocated to the current chroma block to derive mean values which separate samples into two groups.</w:t>
      </w:r>
      <w:r w:rsidR="00484381">
        <w:t xml:space="preserve"> </w:t>
      </w:r>
      <w:r w:rsidR="00C31005">
        <w:t>T</w:t>
      </w:r>
      <w:r w:rsidR="00C31005" w:rsidRPr="00C31005">
        <w:t xml:space="preserve">he cost is derived by applying the candidate CCP </w:t>
      </w:r>
      <w:r w:rsidR="00C31005">
        <w:t xml:space="preserve">(either 2 or 6 lines) </w:t>
      </w:r>
      <w:r w:rsidR="00C31005" w:rsidRPr="00C31005">
        <w:t xml:space="preserve">on </w:t>
      </w:r>
      <w:r w:rsidR="00C31005">
        <w:t>a</w:t>
      </w:r>
      <w:r w:rsidR="00C31005" w:rsidRPr="00C31005">
        <w:t xml:space="preserve"> template, calculating the sum of absolute difference (SAD) between CCP predicted samples and reconstructed samples in the template.</w:t>
      </w:r>
    </w:p>
    <w:p w14:paraId="09F23C5E" w14:textId="48F438BB" w:rsidR="0067288E" w:rsidRPr="00CB2B5C" w:rsidRDefault="0067288E" w:rsidP="0067288E">
      <w:r>
        <w:rPr>
          <w:lang w:val="en-CA"/>
        </w:rPr>
        <w:t>Reference area extends one PU width to the right and one PU height below the PU boundaries. Area is adjusted to include only available samples. The extensions to the area shown in blue are needed to support the “side samples” of the plus shaped spatial filter and are padded when in unavailable areas.</w:t>
      </w:r>
    </w:p>
    <w:p w14:paraId="1B677134" w14:textId="77777777" w:rsidR="0067288E" w:rsidRDefault="0067288E" w:rsidP="002963CF">
      <w:pPr>
        <w:keepNext/>
        <w:jc w:val="center"/>
      </w:pPr>
      <w:r>
        <w:rPr>
          <w:noProof/>
          <w:lang w:val="en-CA"/>
        </w:rPr>
        <w:drawing>
          <wp:inline distT="0" distB="0" distL="0" distR="0" wp14:anchorId="264471B0" wp14:editId="56A7FB30">
            <wp:extent cx="3905250" cy="2451100"/>
            <wp:effectExtent l="0" t="0" r="0" b="6350"/>
            <wp:docPr id="152" name="Picture 15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905250" cy="2451100"/>
                    </a:xfrm>
                    <a:prstGeom prst="rect">
                      <a:avLst/>
                    </a:prstGeom>
                    <a:noFill/>
                    <a:ln>
                      <a:noFill/>
                    </a:ln>
                  </pic:spPr>
                </pic:pic>
              </a:graphicData>
            </a:graphic>
          </wp:inline>
        </w:drawing>
      </w:r>
    </w:p>
    <w:p w14:paraId="2D0297CC" w14:textId="44D8CF87" w:rsidR="0067288E" w:rsidRDefault="0067288E" w:rsidP="002963CF">
      <w:pPr>
        <w:pStyle w:val="Caption"/>
        <w:rPr>
          <w:lang w:val="en-CA"/>
        </w:rPr>
      </w:pPr>
      <w:bookmarkStart w:id="52" w:name="_Ref116165619"/>
      <w:r>
        <w:t xml:space="preserve">Figure </w:t>
      </w:r>
      <w:r w:rsidR="002F539E">
        <w:fldChar w:fldCharType="begin"/>
      </w:r>
      <w:r w:rsidR="002F539E">
        <w:instrText xml:space="preserve"> SEQ Figure \* ARABIC </w:instrText>
      </w:r>
      <w:r w:rsidR="002F539E">
        <w:fldChar w:fldCharType="separate"/>
      </w:r>
      <w:r w:rsidR="00E264D5">
        <w:rPr>
          <w:noProof/>
        </w:rPr>
        <w:t>13</w:t>
      </w:r>
      <w:r w:rsidR="002F539E">
        <w:rPr>
          <w:noProof/>
        </w:rPr>
        <w:fldChar w:fldCharType="end"/>
      </w:r>
      <w:bookmarkEnd w:id="52"/>
      <w:r>
        <w:t xml:space="preserve">. Reference </w:t>
      </w:r>
      <w:r>
        <w:rPr>
          <w:lang w:val="en-CA"/>
        </w:rPr>
        <w:t>area (with its paddings) used to derive the filter coefficients.</w:t>
      </w:r>
    </w:p>
    <w:p w14:paraId="55AD2654" w14:textId="675FEE11" w:rsidR="0067288E" w:rsidRDefault="0067288E" w:rsidP="0067288E">
      <w:pPr>
        <w:rPr>
          <w:lang w:val="en-CA"/>
        </w:rPr>
      </w:pPr>
      <w:r>
        <w:rPr>
          <w:lang w:val="en-CA"/>
        </w:rPr>
        <w:t xml:space="preserve">The MSE minimization is performed by calculating autocorrelation matrix for the luma input and a cross-correlation vector between the luma input and chroma output. Autocorrelation matrix is LDL decomposed and the final filter coefficients are calculated using back-substitution. The process follows roughly the calculation of the ALF filter coefficients in </w:t>
      </w:r>
      <w:proofErr w:type="gramStart"/>
      <w:r>
        <w:rPr>
          <w:lang w:val="en-CA"/>
        </w:rPr>
        <w:t>ECM,</w:t>
      </w:r>
      <w:proofErr w:type="gramEnd"/>
      <w:r>
        <w:rPr>
          <w:lang w:val="en-CA"/>
        </w:rPr>
        <w:t xml:space="preserve"> however LDL decomposition was chosen instead of Cholesky decomposition to avoid using square root operations.</w:t>
      </w:r>
    </w:p>
    <w:p w14:paraId="5B001289" w14:textId="2A60BA4B" w:rsidR="00F216E1" w:rsidRDefault="00F216E1" w:rsidP="00F216E1">
      <w:pPr>
        <w:rPr>
          <w:lang w:val="en-CA"/>
        </w:rPr>
      </w:pPr>
      <w:r>
        <w:rPr>
          <w:lang w:val="en-CA"/>
        </w:rPr>
        <w:t>The autocorrelation matrix is calculated using the reconstructed values of luma and chroma samples. These samples are full range (e.g. between 0 and 1023 for 10-bit content) resulting in relatively large values in the autocorrelation matrix. This requires high bit depth operation during the model parameters calculation. It is proposed to remove fixed offsets from luma and chroma samples in each PU for each model. This is driving down the magnitudes of the values used in the model creation and allows reducing the precision needed for the fixed-point arithmetic. As a result, 16-bit decimal precision is proposed to be used instead of the 22-bit precision of the original CCCM implementation.</w:t>
      </w:r>
    </w:p>
    <w:p w14:paraId="2CD3F56C" w14:textId="77777777" w:rsidR="00F216E1" w:rsidRDefault="00F216E1" w:rsidP="00F216E1">
      <w:pPr>
        <w:rPr>
          <w:lang w:bidi="fa-IR"/>
        </w:rPr>
      </w:pPr>
      <w:r>
        <w:rPr>
          <w:lang w:val="en-CA"/>
        </w:rPr>
        <w:t>Reference sample values just outside of the top-left corner of the PU are used as the offsets (</w:t>
      </w:r>
      <w:proofErr w:type="spellStart"/>
      <w:r>
        <w:rPr>
          <w:lang w:val="en-CA"/>
        </w:rPr>
        <w:t>offsetLuma</w:t>
      </w:r>
      <w:proofErr w:type="spellEnd"/>
      <w:r>
        <w:rPr>
          <w:lang w:val="en-CA"/>
        </w:rPr>
        <w:t xml:space="preserve">, </w:t>
      </w:r>
      <w:proofErr w:type="spellStart"/>
      <w:r>
        <w:rPr>
          <w:lang w:val="en-CA"/>
        </w:rPr>
        <w:t>offsetCb</w:t>
      </w:r>
      <w:proofErr w:type="spellEnd"/>
      <w:r>
        <w:rPr>
          <w:lang w:val="en-CA"/>
        </w:rPr>
        <w:t xml:space="preserve"> and </w:t>
      </w:r>
      <w:proofErr w:type="spellStart"/>
      <w:r>
        <w:rPr>
          <w:lang w:val="en-CA"/>
        </w:rPr>
        <w:t>offsetCr</w:t>
      </w:r>
      <w:proofErr w:type="spellEnd"/>
      <w:r>
        <w:rPr>
          <w:lang w:val="en-CA"/>
        </w:rPr>
        <w:t xml:space="preserve">) for simplicity. </w:t>
      </w:r>
      <w:r>
        <w:rPr>
          <w:lang w:bidi="fa-IR"/>
        </w:rPr>
        <w:t>The samples values used in both model creation and final prediction (i.e., luma and chroma in the reference area, and luma in the current PU) are reduced by these fixed values, as follows:</w:t>
      </w:r>
    </w:p>
    <w:p w14:paraId="5A7AF265" w14:textId="77777777" w:rsidR="00F216E1" w:rsidRPr="00F17E14" w:rsidRDefault="00F216E1" w:rsidP="00F216E1">
      <w:pPr>
        <w:rPr>
          <w:lang w:val="sv-SE" w:bidi="fa-IR"/>
        </w:rPr>
      </w:pPr>
      <w:r w:rsidRPr="00F17E14">
        <w:rPr>
          <w:lang w:val="sv-SE" w:bidi="fa-IR"/>
        </w:rPr>
        <w:t>C' = C – offsetLuma</w:t>
      </w:r>
    </w:p>
    <w:p w14:paraId="39B1F571" w14:textId="77777777" w:rsidR="00F216E1" w:rsidRPr="00F17E14" w:rsidRDefault="00F216E1" w:rsidP="00F216E1">
      <w:pPr>
        <w:rPr>
          <w:szCs w:val="22"/>
          <w:lang w:val="sv-SE" w:bidi="fa-IR"/>
        </w:rPr>
      </w:pPr>
      <w:r w:rsidRPr="00F17E14">
        <w:rPr>
          <w:szCs w:val="22"/>
          <w:lang w:val="sv-SE" w:bidi="fa-IR"/>
        </w:rPr>
        <w:t>N' = N – offsetLuma</w:t>
      </w:r>
    </w:p>
    <w:p w14:paraId="7B21C757" w14:textId="77777777" w:rsidR="00F216E1" w:rsidRDefault="00F216E1" w:rsidP="00F216E1">
      <w:pPr>
        <w:rPr>
          <w:szCs w:val="22"/>
          <w:lang w:bidi="fa-IR"/>
        </w:rPr>
      </w:pPr>
      <w:r>
        <w:rPr>
          <w:szCs w:val="22"/>
          <w:lang w:bidi="fa-IR"/>
        </w:rPr>
        <w:t xml:space="preserve">S' = S – </w:t>
      </w:r>
      <w:proofErr w:type="spellStart"/>
      <w:r>
        <w:rPr>
          <w:szCs w:val="22"/>
          <w:lang w:bidi="fa-IR"/>
        </w:rPr>
        <w:t>offsetLuma</w:t>
      </w:r>
      <w:proofErr w:type="spellEnd"/>
    </w:p>
    <w:p w14:paraId="59E945E5" w14:textId="77777777" w:rsidR="00F216E1" w:rsidRDefault="00F216E1" w:rsidP="00F216E1">
      <w:pPr>
        <w:rPr>
          <w:szCs w:val="22"/>
          <w:lang w:bidi="fa-IR"/>
        </w:rPr>
      </w:pPr>
      <w:r>
        <w:rPr>
          <w:szCs w:val="22"/>
          <w:lang w:bidi="fa-IR"/>
        </w:rPr>
        <w:t xml:space="preserve">E' = E – </w:t>
      </w:r>
      <w:proofErr w:type="spellStart"/>
      <w:r>
        <w:rPr>
          <w:szCs w:val="22"/>
          <w:lang w:bidi="fa-IR"/>
        </w:rPr>
        <w:t>offsetLuma</w:t>
      </w:r>
      <w:proofErr w:type="spellEnd"/>
    </w:p>
    <w:p w14:paraId="652B549B" w14:textId="77777777" w:rsidR="00F216E1" w:rsidRDefault="00F216E1" w:rsidP="00F216E1">
      <w:pPr>
        <w:rPr>
          <w:szCs w:val="22"/>
          <w:lang w:bidi="fa-IR"/>
        </w:rPr>
      </w:pPr>
      <w:r>
        <w:rPr>
          <w:szCs w:val="22"/>
          <w:lang w:bidi="fa-IR"/>
        </w:rPr>
        <w:t xml:space="preserve">W' = W – </w:t>
      </w:r>
      <w:proofErr w:type="spellStart"/>
      <w:r>
        <w:rPr>
          <w:szCs w:val="22"/>
          <w:lang w:bidi="fa-IR"/>
        </w:rPr>
        <w:t>offsetLuma</w:t>
      </w:r>
      <w:proofErr w:type="spellEnd"/>
    </w:p>
    <w:p w14:paraId="4A59A629" w14:textId="77777777" w:rsidR="00F216E1" w:rsidRDefault="00F216E1" w:rsidP="00F216E1">
      <w:pPr>
        <w:rPr>
          <w:lang w:bidi="fa-IR"/>
        </w:rPr>
      </w:pPr>
      <w:r>
        <w:rPr>
          <w:lang w:bidi="fa-IR"/>
        </w:rPr>
        <w:t xml:space="preserve">P' = </w:t>
      </w:r>
      <w:proofErr w:type="spellStart"/>
      <w:r>
        <w:rPr>
          <w:lang w:bidi="fa-IR"/>
        </w:rPr>
        <w:t>nonLinear</w:t>
      </w:r>
      <w:proofErr w:type="spellEnd"/>
      <w:r>
        <w:rPr>
          <w:lang w:bidi="fa-IR"/>
        </w:rPr>
        <w:t>(C')</w:t>
      </w:r>
    </w:p>
    <w:p w14:paraId="6C48434A" w14:textId="77777777" w:rsidR="00F216E1" w:rsidRDefault="00F216E1" w:rsidP="00F216E1">
      <w:pPr>
        <w:rPr>
          <w:lang w:bidi="fa-IR"/>
        </w:rPr>
      </w:pPr>
      <w:r>
        <w:rPr>
          <w:lang w:bidi="fa-IR"/>
        </w:rPr>
        <w:t xml:space="preserve">B = </w:t>
      </w:r>
      <w:proofErr w:type="spellStart"/>
      <w:r>
        <w:rPr>
          <w:lang w:bidi="fa-IR"/>
        </w:rPr>
        <w:t>midValue</w:t>
      </w:r>
      <w:proofErr w:type="spellEnd"/>
      <w:r>
        <w:rPr>
          <w:lang w:bidi="fa-IR"/>
        </w:rPr>
        <w:t xml:space="preserve"> = 1 &lt;&lt; (</w:t>
      </w:r>
      <w:proofErr w:type="spellStart"/>
      <w:r>
        <w:rPr>
          <w:lang w:bidi="fa-IR"/>
        </w:rPr>
        <w:t>bitDepth</w:t>
      </w:r>
      <w:proofErr w:type="spellEnd"/>
      <w:r>
        <w:rPr>
          <w:lang w:bidi="fa-IR"/>
        </w:rPr>
        <w:t xml:space="preserve"> - 1)</w:t>
      </w:r>
    </w:p>
    <w:p w14:paraId="2B4A6A44" w14:textId="77777777" w:rsidR="00F216E1" w:rsidRDefault="00F216E1" w:rsidP="00F216E1">
      <w:pPr>
        <w:rPr>
          <w:szCs w:val="22"/>
          <w:lang w:bidi="fa-IR"/>
        </w:rPr>
      </w:pPr>
      <w:r>
        <w:rPr>
          <w:szCs w:val="22"/>
          <w:lang w:bidi="fa-IR"/>
        </w:rPr>
        <w:t xml:space="preserve">and the chroma value is predicted using the following equation, where </w:t>
      </w:r>
      <w:proofErr w:type="spellStart"/>
      <w:r>
        <w:rPr>
          <w:szCs w:val="22"/>
          <w:lang w:bidi="fa-IR"/>
        </w:rPr>
        <w:t>offsetChroma</w:t>
      </w:r>
      <w:proofErr w:type="spellEnd"/>
      <w:r>
        <w:rPr>
          <w:szCs w:val="22"/>
          <w:lang w:bidi="fa-IR"/>
        </w:rPr>
        <w:t xml:space="preserve"> is equal to </w:t>
      </w:r>
      <w:proofErr w:type="spellStart"/>
      <w:r>
        <w:rPr>
          <w:szCs w:val="22"/>
          <w:lang w:bidi="fa-IR"/>
        </w:rPr>
        <w:t>offsetCr</w:t>
      </w:r>
      <w:proofErr w:type="spellEnd"/>
      <w:r>
        <w:rPr>
          <w:szCs w:val="22"/>
          <w:lang w:bidi="fa-IR"/>
        </w:rPr>
        <w:t xml:space="preserve"> and </w:t>
      </w:r>
      <w:proofErr w:type="spellStart"/>
      <w:r>
        <w:rPr>
          <w:szCs w:val="22"/>
          <w:lang w:bidi="fa-IR"/>
        </w:rPr>
        <w:t>offsetCb</w:t>
      </w:r>
      <w:proofErr w:type="spellEnd"/>
      <w:r>
        <w:rPr>
          <w:szCs w:val="22"/>
          <w:lang w:bidi="fa-IR"/>
        </w:rPr>
        <w:t xml:space="preserve"> for Cr and </w:t>
      </w:r>
      <w:proofErr w:type="spellStart"/>
      <w:r>
        <w:rPr>
          <w:szCs w:val="22"/>
          <w:lang w:bidi="fa-IR"/>
        </w:rPr>
        <w:t>Cb</w:t>
      </w:r>
      <w:proofErr w:type="spellEnd"/>
      <w:r>
        <w:rPr>
          <w:szCs w:val="22"/>
          <w:lang w:bidi="fa-IR"/>
        </w:rPr>
        <w:t xml:space="preserve"> components, respectively:</w:t>
      </w:r>
    </w:p>
    <w:p w14:paraId="5EEE21B9" w14:textId="455A738D" w:rsidR="00F216E1" w:rsidRPr="008929E9" w:rsidRDefault="00F216E1" w:rsidP="00F216E1">
      <w:pPr>
        <w:rPr>
          <w:lang w:val="en-CA"/>
        </w:rPr>
      </w:pPr>
      <w:r>
        <w:rPr>
          <w:lang w:val="en-CA"/>
        </w:rPr>
        <w:tab/>
      </w:r>
      <w:proofErr w:type="spellStart"/>
      <w:r>
        <w:rPr>
          <w:lang w:val="en-CA"/>
        </w:rPr>
        <w:t>predChromaVal</w:t>
      </w:r>
      <w:proofErr w:type="spellEnd"/>
      <w:r>
        <w:rPr>
          <w:lang w:val="en-CA"/>
        </w:rPr>
        <w:t xml:space="preserve"> = c</w:t>
      </w:r>
      <w:r>
        <w:rPr>
          <w:vertAlign w:val="subscript"/>
          <w:lang w:val="en-CA"/>
        </w:rPr>
        <w:t>0</w:t>
      </w:r>
      <w:r>
        <w:rPr>
          <w:lang w:val="en-CA"/>
        </w:rPr>
        <w:t>C</w:t>
      </w:r>
      <w:r>
        <w:rPr>
          <w:szCs w:val="22"/>
          <w:lang w:bidi="fa-IR"/>
        </w:rPr>
        <w:t>'</w:t>
      </w:r>
      <w:r>
        <w:rPr>
          <w:lang w:val="en-CA"/>
        </w:rPr>
        <w:t xml:space="preserve"> + c</w:t>
      </w:r>
      <w:r>
        <w:rPr>
          <w:vertAlign w:val="subscript"/>
          <w:lang w:val="en-CA"/>
        </w:rPr>
        <w:t>1</w:t>
      </w:r>
      <w:r>
        <w:rPr>
          <w:lang w:val="en-CA"/>
        </w:rPr>
        <w:t>N</w:t>
      </w:r>
      <w:r>
        <w:rPr>
          <w:szCs w:val="22"/>
          <w:lang w:bidi="fa-IR"/>
        </w:rPr>
        <w:t>'</w:t>
      </w:r>
      <w:r>
        <w:rPr>
          <w:lang w:val="en-CA"/>
        </w:rPr>
        <w:t xml:space="preserve"> + c</w:t>
      </w:r>
      <w:r>
        <w:rPr>
          <w:vertAlign w:val="subscript"/>
          <w:lang w:val="en-CA"/>
        </w:rPr>
        <w:t>2</w:t>
      </w:r>
      <w:r>
        <w:rPr>
          <w:lang w:val="en-CA"/>
        </w:rPr>
        <w:t>S</w:t>
      </w:r>
      <w:r>
        <w:rPr>
          <w:szCs w:val="22"/>
          <w:lang w:bidi="fa-IR"/>
        </w:rPr>
        <w:t>'</w:t>
      </w:r>
      <w:r>
        <w:rPr>
          <w:lang w:val="en-CA"/>
        </w:rPr>
        <w:t xml:space="preserve"> + c</w:t>
      </w:r>
      <w:r>
        <w:rPr>
          <w:vertAlign w:val="subscript"/>
          <w:lang w:val="en-CA"/>
        </w:rPr>
        <w:t>3</w:t>
      </w:r>
      <w:r>
        <w:rPr>
          <w:lang w:val="en-CA"/>
        </w:rPr>
        <w:t>E</w:t>
      </w:r>
      <w:r>
        <w:rPr>
          <w:szCs w:val="22"/>
          <w:lang w:bidi="fa-IR"/>
        </w:rPr>
        <w:t>'</w:t>
      </w:r>
      <w:r>
        <w:rPr>
          <w:lang w:val="en-CA"/>
        </w:rPr>
        <w:t xml:space="preserve"> + c</w:t>
      </w:r>
      <w:r>
        <w:rPr>
          <w:vertAlign w:val="subscript"/>
          <w:lang w:val="en-CA"/>
        </w:rPr>
        <w:t>4</w:t>
      </w:r>
      <w:r>
        <w:rPr>
          <w:lang w:val="en-CA"/>
        </w:rPr>
        <w:t>W</w:t>
      </w:r>
      <w:r>
        <w:rPr>
          <w:szCs w:val="22"/>
          <w:lang w:bidi="fa-IR"/>
        </w:rPr>
        <w:t>'</w:t>
      </w:r>
      <w:r>
        <w:rPr>
          <w:lang w:val="en-CA"/>
        </w:rPr>
        <w:t xml:space="preserve"> + c</w:t>
      </w:r>
      <w:r>
        <w:rPr>
          <w:vertAlign w:val="subscript"/>
          <w:lang w:val="en-CA"/>
        </w:rPr>
        <w:t>5</w:t>
      </w:r>
      <w:r>
        <w:rPr>
          <w:lang w:val="en-CA"/>
        </w:rPr>
        <w:t>P</w:t>
      </w:r>
      <w:r>
        <w:rPr>
          <w:szCs w:val="22"/>
          <w:lang w:bidi="fa-IR"/>
        </w:rPr>
        <w:t>'</w:t>
      </w:r>
      <w:r>
        <w:rPr>
          <w:lang w:val="en-CA"/>
        </w:rPr>
        <w:t xml:space="preserve"> + c</w:t>
      </w:r>
      <w:r>
        <w:rPr>
          <w:vertAlign w:val="subscript"/>
          <w:lang w:val="en-CA"/>
        </w:rPr>
        <w:t>6</w:t>
      </w:r>
      <w:r>
        <w:rPr>
          <w:lang w:val="en-CA"/>
        </w:rPr>
        <w:t>B</w:t>
      </w:r>
      <w:r>
        <w:rPr>
          <w:szCs w:val="22"/>
          <w:lang w:bidi="fa-IR"/>
        </w:rPr>
        <w:t xml:space="preserve"> + </w:t>
      </w:r>
      <w:proofErr w:type="spellStart"/>
      <w:r>
        <w:rPr>
          <w:szCs w:val="22"/>
          <w:lang w:bidi="fa-IR"/>
        </w:rPr>
        <w:t>offsetChroma</w:t>
      </w:r>
      <w:proofErr w:type="spellEnd"/>
    </w:p>
    <w:p w14:paraId="663CFCAE" w14:textId="3A0FD4A5" w:rsidR="0047353B" w:rsidRDefault="00F216E1" w:rsidP="00F216E1">
      <w:proofErr w:type="gramStart"/>
      <w:r>
        <w:t>In order to</w:t>
      </w:r>
      <w:proofErr w:type="gramEnd"/>
      <w:r>
        <w:t xml:space="preserve"> avoid any additional sample level operations, the luma offset is removed during the luma reference sample interpolation. This can be done, for example, by substituting the rounding term used in the luma reference sample interpolation with an updated offset including both the rounding term and the </w:t>
      </w:r>
      <w:proofErr w:type="spellStart"/>
      <w:r>
        <w:t>offsetLuma</w:t>
      </w:r>
      <w:proofErr w:type="spellEnd"/>
      <w:r>
        <w:t xml:space="preserve">. The chroma offset can be removed by deducting the chroma offset directly from the reference chroma samples. As an alternative way, impact of the chroma offset can be removed from the cross-component vector giving identical result. </w:t>
      </w:r>
      <w:proofErr w:type="gramStart"/>
      <w:r>
        <w:t>In order to</w:t>
      </w:r>
      <w:proofErr w:type="gramEnd"/>
      <w:r>
        <w:t xml:space="preserve"> add the chroma offset back to the output of the convolutional prediction operation the chroma offset is added to the bias term of the convolutional model.</w:t>
      </w:r>
    </w:p>
    <w:p w14:paraId="0C5D916A" w14:textId="006A9BCE" w:rsidR="00F216E1" w:rsidRDefault="00C713BD" w:rsidP="00F216E1">
      <w:pPr>
        <w:rPr>
          <w:lang w:val="en-CA"/>
        </w:rPr>
      </w:pPr>
      <w:r>
        <w:rPr>
          <w:lang w:val="en-CA"/>
        </w:rPr>
        <w:t xml:space="preserve">The process of CCCM model parameter calculation requires division operations. </w:t>
      </w:r>
      <w:r w:rsidR="00CA1B84">
        <w:rPr>
          <w:lang w:val="en-CA"/>
        </w:rPr>
        <w:t xml:space="preserve">Division operations </w:t>
      </w:r>
      <w:r>
        <w:rPr>
          <w:lang w:val="en-CA"/>
        </w:rPr>
        <w:t xml:space="preserve">are not always considered implementation friendly. </w:t>
      </w:r>
      <w:r w:rsidR="00CA1B84">
        <w:rPr>
          <w:lang w:val="en-CA"/>
        </w:rPr>
        <w:t xml:space="preserve">The </w:t>
      </w:r>
      <w:r>
        <w:rPr>
          <w:lang w:val="en-CA"/>
        </w:rPr>
        <w:t xml:space="preserve">division operation </w:t>
      </w:r>
      <w:proofErr w:type="gramStart"/>
      <w:r w:rsidR="00CA1B84">
        <w:rPr>
          <w:lang w:val="en-CA"/>
        </w:rPr>
        <w:t>are</w:t>
      </w:r>
      <w:proofErr w:type="gramEnd"/>
      <w:r w:rsidR="00CA1B84">
        <w:rPr>
          <w:lang w:val="en-CA"/>
        </w:rPr>
        <w:t xml:space="preserve"> replaced </w:t>
      </w:r>
      <w:r>
        <w:rPr>
          <w:lang w:val="en-CA"/>
        </w:rPr>
        <w:t>with multiplication (with a scale factor) and shift operation, where scale factor and number of shifts are calculated based on denominator</w:t>
      </w:r>
      <w:r w:rsidR="00A77284">
        <w:rPr>
          <w:lang w:val="en-CA"/>
        </w:rPr>
        <w:t xml:space="preserve"> similar to the method used in</w:t>
      </w:r>
      <w:r w:rsidR="00AC7910">
        <w:rPr>
          <w:lang w:val="en-CA"/>
        </w:rPr>
        <w:t xml:space="preserve"> calculation of</w:t>
      </w:r>
      <w:r w:rsidR="00A77284">
        <w:rPr>
          <w:lang w:val="en-CA"/>
        </w:rPr>
        <w:t xml:space="preserve"> CCLM</w:t>
      </w:r>
      <w:r w:rsidR="00AC7910">
        <w:rPr>
          <w:lang w:val="en-CA"/>
        </w:rPr>
        <w:t xml:space="preserve"> parameters</w:t>
      </w:r>
      <w:r w:rsidR="00A77284">
        <w:rPr>
          <w:lang w:val="en-CA"/>
        </w:rPr>
        <w:t>.</w:t>
      </w:r>
    </w:p>
    <w:p w14:paraId="47A83F22" w14:textId="77777777" w:rsidR="00F3217A" w:rsidRDefault="00F3217A" w:rsidP="0070372E">
      <w:pPr>
        <w:pStyle w:val="Heading4"/>
      </w:pPr>
      <w:r>
        <w:t>Gradient Linear Model</w:t>
      </w:r>
    </w:p>
    <w:p w14:paraId="1FD1C7F7" w14:textId="77777777" w:rsidR="00E16B73" w:rsidRDefault="00E16B73" w:rsidP="00E16B73">
      <w:r>
        <w:t>For YUV 4:2:0 color format, a gradient linear model (GLM) method can be used to predict the chroma samples from luma sample gradients. Two modes are supported: a two-parameter GLM mode and a three-parameter GLM mode.</w:t>
      </w:r>
    </w:p>
    <w:p w14:paraId="1C8ADA5D" w14:textId="2288D795" w:rsidR="00F3217A" w:rsidRDefault="00F3217A" w:rsidP="00F3217A">
      <w:r>
        <w:t xml:space="preserve">Compared with the CCLM, instead of down-sampled luma values, the </w:t>
      </w:r>
      <w:r w:rsidR="00E16B73">
        <w:t xml:space="preserve">two-parameter </w:t>
      </w:r>
      <w:r>
        <w:t xml:space="preserve">GLM utilizes luma sample gradients to derive the linear model. Specifically, when the </w:t>
      </w:r>
      <w:r w:rsidR="00E16B73">
        <w:t xml:space="preserve">two-parameter </w:t>
      </w:r>
      <w:r>
        <w:t xml:space="preserve">GLM is applied, the input to the CCLM process, i.e., the down-sampled luma samples </w:t>
      </w:r>
      <m:oMath>
        <m:r>
          <w:rPr>
            <w:rFonts w:ascii="Cambria Math" w:hAnsi="Cambria Math"/>
          </w:rPr>
          <m:t>L</m:t>
        </m:r>
      </m:oMath>
      <w:r>
        <w:t xml:space="preserve">, are replaced by luma sample gradients </w:t>
      </w:r>
      <m:oMath>
        <m:r>
          <w:rPr>
            <w:rFonts w:ascii="Cambria Math" w:hAnsi="Cambria Math"/>
          </w:rPr>
          <m:t>G</m:t>
        </m:r>
      </m:oMath>
      <w:r>
        <w:t>. The other parts of the CCLM (e.g., parameter derivation, prediction sample linear transform) are kept unchanged.</w:t>
      </w:r>
    </w:p>
    <w:p w14:paraId="15E7E18D" w14:textId="77777777" w:rsidR="00F3217A" w:rsidRDefault="00F3217A" w:rsidP="00F3217A">
      <m:oMathPara>
        <m:oMath>
          <m:r>
            <w:rPr>
              <w:rFonts w:ascii="Cambria Math" w:hAnsi="Cambria Math"/>
            </w:rPr>
            <m:t>C=α∙G+β</m:t>
          </m:r>
        </m:oMath>
      </m:oMathPara>
    </w:p>
    <w:p w14:paraId="19DD8283" w14:textId="77777777" w:rsidR="00E16B73" w:rsidRDefault="00E16B73" w:rsidP="00E16B73">
      <w:pPr>
        <w:rPr>
          <w:lang w:val="en-CA" w:eastAsia="zh-CN"/>
        </w:rPr>
      </w:pPr>
      <w:r>
        <w:rPr>
          <w:lang w:eastAsia="zh-CN"/>
        </w:rPr>
        <w:t xml:space="preserve">In the three-parameter GLM, </w:t>
      </w:r>
      <w:r>
        <w:rPr>
          <w:lang w:val="en-CA"/>
        </w:rPr>
        <w:t xml:space="preserve">a chroma sample can be predicted based on both the luma sample </w:t>
      </w:r>
      <w:r>
        <w:t>gradients and down-sampled luma values</w:t>
      </w:r>
      <w:r>
        <w:rPr>
          <w:lang w:val="en-CA"/>
        </w:rPr>
        <w:t xml:space="preserve"> with different parameters</w:t>
      </w:r>
      <w:r>
        <w:rPr>
          <w:lang w:val="en-CA" w:eastAsia="zh-CN"/>
        </w:rPr>
        <w:t>. The model parameters of the three-parameter GLM</w:t>
      </w:r>
      <w:r>
        <w:rPr>
          <w:szCs w:val="24"/>
          <w:lang w:val="en-CA" w:eastAsia="zh-CN"/>
        </w:rPr>
        <w:t xml:space="preserve"> </w:t>
      </w:r>
      <w:r>
        <w:rPr>
          <w:szCs w:val="24"/>
          <w:lang w:eastAsia="zh-CN"/>
        </w:rPr>
        <w:t xml:space="preserve">are derived from 6 rows and columns adjacent samples </w:t>
      </w:r>
      <w:r>
        <w:rPr>
          <w:lang w:val="en-CA"/>
        </w:rPr>
        <w:t>by the LDL decomposition based MSE minimization method as used in the CCCM.</w:t>
      </w:r>
    </w:p>
    <w:p w14:paraId="61E4A218" w14:textId="77777777" w:rsidR="00E16B73" w:rsidRDefault="00E16B73" w:rsidP="00E16B73">
      <m:oMathPara>
        <m:oMath>
          <m:r>
            <w:rPr>
              <w:rFonts w:ascii="Cambria Math" w:hAnsi="Cambria Math"/>
            </w:rPr>
            <m:t>C=</m:t>
          </m:r>
          <m:sSub>
            <m:sSubPr>
              <m:ctrlPr>
                <w:rPr>
                  <w:rFonts w:ascii="Cambria Math" w:hAnsi="Cambria Math"/>
                  <w:i/>
                </w:rPr>
              </m:ctrlPr>
            </m:sSubPr>
            <m:e>
              <m:r>
                <w:rPr>
                  <w:rFonts w:ascii="Cambria Math" w:hAnsi="Cambria Math"/>
                </w:rPr>
                <m:t>α</m:t>
              </m:r>
            </m:e>
            <m:sub>
              <m:r>
                <w:rPr>
                  <w:rFonts w:ascii="Cambria Math" w:hAnsi="Cambria Math"/>
                </w:rPr>
                <m:t>0</m:t>
              </m:r>
            </m:sub>
          </m:sSub>
          <m:r>
            <w:rPr>
              <w:rFonts w:ascii="Cambria Math" w:hAnsi="Cambria Math"/>
            </w:rPr>
            <m:t>∙G+</m:t>
          </m:r>
          <m:sSub>
            <m:sSubPr>
              <m:ctrlPr>
                <w:rPr>
                  <w:rFonts w:ascii="Cambria Math" w:hAnsi="Cambria Math"/>
                  <w:i/>
                </w:rPr>
              </m:ctrlPr>
            </m:sSubPr>
            <m:e>
              <m:r>
                <w:rPr>
                  <w:rFonts w:ascii="Cambria Math" w:hAnsi="Cambria Math"/>
                </w:rPr>
                <m:t>α</m:t>
              </m:r>
            </m:e>
            <m:sub>
              <m:r>
                <w:rPr>
                  <w:rFonts w:ascii="Cambria Math" w:hAnsi="Cambria Math"/>
                </w:rPr>
                <m:t>1</m:t>
              </m:r>
            </m:sub>
          </m:sSub>
          <m:r>
            <w:rPr>
              <w:rFonts w:ascii="Cambria Math" w:hAnsi="Cambria Math"/>
            </w:rPr>
            <m:t>∙L+</m:t>
          </m:r>
          <m:sSub>
            <m:sSubPr>
              <m:ctrlPr>
                <w:rPr>
                  <w:rFonts w:ascii="Cambria Math" w:hAnsi="Cambria Math"/>
                  <w:i/>
                </w:rPr>
              </m:ctrlPr>
            </m:sSubPr>
            <m:e>
              <m:r>
                <w:rPr>
                  <w:rFonts w:ascii="Cambria Math" w:hAnsi="Cambria Math"/>
                </w:rPr>
                <m:t>α</m:t>
              </m:r>
            </m:e>
            <m:sub>
              <m:r>
                <w:rPr>
                  <w:rFonts w:ascii="Cambria Math" w:hAnsi="Cambria Math"/>
                </w:rPr>
                <m:t>2</m:t>
              </m:r>
            </m:sub>
          </m:sSub>
          <m:r>
            <w:rPr>
              <w:rFonts w:ascii="Cambria Math" w:hAnsi="Cambria Math"/>
            </w:rPr>
            <m:t>∙β</m:t>
          </m:r>
        </m:oMath>
      </m:oMathPara>
    </w:p>
    <w:p w14:paraId="7BC4A7CD" w14:textId="13AF439E" w:rsidR="00F3217A" w:rsidRDefault="00F3217A" w:rsidP="00F3217A">
      <w:r>
        <w:t xml:space="preserve">For signaling, when the CCLM mode is enabled to the current CU, </w:t>
      </w:r>
      <w:r w:rsidR="00E16B73">
        <w:t xml:space="preserve">one </w:t>
      </w:r>
      <w:r>
        <w:t>flag</w:t>
      </w:r>
      <w:r w:rsidR="00E16B73">
        <w:t xml:space="preserve"> is</w:t>
      </w:r>
      <w:r>
        <w:t xml:space="preserve"> signaled to indicate whether GLM is enabled </w:t>
      </w:r>
      <w:r w:rsidR="00E16B73">
        <w:t xml:space="preserve">for both </w:t>
      </w:r>
      <w:proofErr w:type="spellStart"/>
      <w:r w:rsidR="00E16B73">
        <w:t>Cb</w:t>
      </w:r>
      <w:proofErr w:type="spellEnd"/>
      <w:r w:rsidR="00E16B73">
        <w:t xml:space="preserve"> and Cr</w:t>
      </w:r>
      <w:r>
        <w:t xml:space="preserve"> component</w:t>
      </w:r>
      <w:r w:rsidR="00E16B73">
        <w:t>s</w:t>
      </w:r>
      <w:r>
        <w:t>; if the GLM is enabled</w:t>
      </w:r>
      <w:r w:rsidR="00E16B73">
        <w:t xml:space="preserve">, another flag is signaled to indicate which of the two GLM modes is </w:t>
      </w:r>
      <w:proofErr w:type="gramStart"/>
      <w:r w:rsidR="00E16B73">
        <w:t>selected</w:t>
      </w:r>
      <w:proofErr w:type="gramEnd"/>
      <w:r w:rsidR="00E16B73">
        <w:t xml:space="preserve"> and</w:t>
      </w:r>
      <w:r>
        <w:t xml:space="preserve"> one syntax element is further signaled to select one of </w:t>
      </w:r>
      <w:r w:rsidR="00A83F5E">
        <w:t>4</w:t>
      </w:r>
      <w:r>
        <w:t xml:space="preserve"> gradient filters for the gradient calculation.</w:t>
      </w:r>
    </w:p>
    <w:p w14:paraId="6FFA3229" w14:textId="5DB50ECD" w:rsidR="00F3217A" w:rsidRPr="008929E9" w:rsidRDefault="00A83F5E" w:rsidP="0070372E">
      <w:pPr>
        <w:pStyle w:val="ListParagraph"/>
        <w:numPr>
          <w:ilvl w:val="0"/>
          <w:numId w:val="2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 w:val="20"/>
          <w:szCs w:val="22"/>
        </w:rPr>
      </w:pPr>
      <w:r w:rsidRPr="008929E9">
        <w:rPr>
          <w:sz w:val="22"/>
          <w:szCs w:val="22"/>
        </w:rPr>
        <w:t>F</w:t>
      </w:r>
      <w:r w:rsidR="00F3217A" w:rsidRPr="008929E9">
        <w:rPr>
          <w:sz w:val="22"/>
          <w:szCs w:val="22"/>
        </w:rPr>
        <w:t xml:space="preserve">our gradient filters are enabled for the GLM, as illustrated in </w:t>
      </w:r>
      <w:r w:rsidR="00F3217A" w:rsidRPr="008929E9">
        <w:rPr>
          <w:sz w:val="22"/>
          <w:szCs w:val="22"/>
        </w:rPr>
        <w:fldChar w:fldCharType="begin"/>
      </w:r>
      <w:r w:rsidR="00F3217A" w:rsidRPr="008929E9">
        <w:rPr>
          <w:sz w:val="22"/>
          <w:szCs w:val="22"/>
        </w:rPr>
        <w:instrText xml:space="preserve"> REF _Ref116165999 \h </w:instrText>
      </w:r>
      <w:r w:rsidR="008C1B35">
        <w:rPr>
          <w:sz w:val="22"/>
          <w:szCs w:val="22"/>
        </w:rPr>
        <w:instrText xml:space="preserve"> \* MERGEFORMAT </w:instrText>
      </w:r>
      <w:r w:rsidR="00F3217A" w:rsidRPr="008929E9">
        <w:rPr>
          <w:sz w:val="22"/>
          <w:szCs w:val="22"/>
        </w:rPr>
      </w:r>
      <w:r w:rsidR="00F3217A" w:rsidRPr="008929E9">
        <w:rPr>
          <w:sz w:val="22"/>
          <w:szCs w:val="22"/>
        </w:rPr>
        <w:fldChar w:fldCharType="separate"/>
      </w:r>
      <w:r w:rsidR="00E264D5" w:rsidRPr="00E264D5">
        <w:rPr>
          <w:sz w:val="22"/>
          <w:szCs w:val="22"/>
        </w:rPr>
        <w:t xml:space="preserve">Figure </w:t>
      </w:r>
      <w:r w:rsidR="00E264D5" w:rsidRPr="00E264D5">
        <w:rPr>
          <w:noProof/>
          <w:sz w:val="22"/>
          <w:szCs w:val="22"/>
        </w:rPr>
        <w:t>14</w:t>
      </w:r>
      <w:r w:rsidR="00F3217A" w:rsidRPr="008929E9">
        <w:rPr>
          <w:sz w:val="22"/>
          <w:szCs w:val="22"/>
        </w:rPr>
        <w:fldChar w:fldCharType="end"/>
      </w:r>
      <w:r w:rsidR="00F3217A" w:rsidRPr="008929E9">
        <w:rPr>
          <w:sz w:val="22"/>
          <w:szCs w:val="22"/>
        </w:rPr>
        <w:t>.</w:t>
      </w:r>
    </w:p>
    <w:p w14:paraId="492F0F7A" w14:textId="77777777" w:rsidR="00F3217A" w:rsidRDefault="00F3217A" w:rsidP="002963CF">
      <w:pPr>
        <w:keepNext/>
        <w:jc w:val="center"/>
      </w:pPr>
      <w:r>
        <w:rPr>
          <w:noProof/>
          <w:szCs w:val="22"/>
          <w:lang w:eastAsia="zh-CN"/>
        </w:rPr>
        <w:drawing>
          <wp:inline distT="0" distB="0" distL="0" distR="0" wp14:anchorId="23E70010" wp14:editId="577E70DD">
            <wp:extent cx="4572000" cy="641350"/>
            <wp:effectExtent l="0" t="0" r="0" b="635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572000" cy="641350"/>
                    </a:xfrm>
                    <a:prstGeom prst="rect">
                      <a:avLst/>
                    </a:prstGeom>
                    <a:noFill/>
                    <a:ln>
                      <a:noFill/>
                    </a:ln>
                  </pic:spPr>
                </pic:pic>
              </a:graphicData>
            </a:graphic>
          </wp:inline>
        </w:drawing>
      </w:r>
    </w:p>
    <w:p w14:paraId="7C372B0C" w14:textId="19778F89" w:rsidR="00F3217A" w:rsidRPr="002963CF" w:rsidRDefault="00F3217A" w:rsidP="002963CF">
      <w:pPr>
        <w:pStyle w:val="Caption"/>
        <w:rPr>
          <w:szCs w:val="22"/>
          <w:lang w:val="en-CA" w:eastAsia="zh-CN"/>
        </w:rPr>
      </w:pPr>
      <w:bookmarkStart w:id="53" w:name="_Ref116165999"/>
      <w:r>
        <w:t xml:space="preserve">Figure </w:t>
      </w:r>
      <w:r w:rsidR="002F539E">
        <w:fldChar w:fldCharType="begin"/>
      </w:r>
      <w:r w:rsidR="002F539E">
        <w:instrText xml:space="preserve"> SEQ Figure \* ARABIC </w:instrText>
      </w:r>
      <w:r w:rsidR="002F539E">
        <w:fldChar w:fldCharType="separate"/>
      </w:r>
      <w:r w:rsidR="00E264D5">
        <w:rPr>
          <w:noProof/>
        </w:rPr>
        <w:t>14</w:t>
      </w:r>
      <w:r w:rsidR="002F539E">
        <w:rPr>
          <w:noProof/>
        </w:rPr>
        <w:fldChar w:fldCharType="end"/>
      </w:r>
      <w:bookmarkEnd w:id="53"/>
      <w:r>
        <w:t>. Four Sobel based gradient patterns for GLM.</w:t>
      </w:r>
    </w:p>
    <w:p w14:paraId="6EA43D9A" w14:textId="3125569B" w:rsidR="0067288E" w:rsidRDefault="00503864" w:rsidP="0070372E">
      <w:pPr>
        <w:pStyle w:val="Heading4"/>
        <w:rPr>
          <w:lang w:val="en-CA"/>
        </w:rPr>
      </w:pPr>
      <w:r>
        <w:rPr>
          <w:lang w:val="en-CA"/>
        </w:rPr>
        <w:t xml:space="preserve">CCCM </w:t>
      </w:r>
      <w:proofErr w:type="gramStart"/>
      <w:r w:rsidR="0067288E">
        <w:rPr>
          <w:lang w:val="en-CA"/>
        </w:rPr>
        <w:t>signalling</w:t>
      </w:r>
      <w:proofErr w:type="gramEnd"/>
    </w:p>
    <w:p w14:paraId="508DF826" w14:textId="00783B99" w:rsidR="0067288E" w:rsidRDefault="0067288E" w:rsidP="002963CF">
      <w:pPr>
        <w:rPr>
          <w:lang w:val="en-CA"/>
        </w:rPr>
      </w:pPr>
      <w:r>
        <w:rPr>
          <w:lang w:val="en-CA"/>
        </w:rPr>
        <w:t>Usage of the mode is signalled with a CABAC coded PU level flag. One new CABAC context was included to support this. When it comes to signalling, CCCM is considered a sub-mode of CCLM. That is, the CCCM flag is only signalled if intra prediction mode is LM_CHROMA</w:t>
      </w:r>
      <w:r w:rsidR="009404B1">
        <w:rPr>
          <w:lang w:val="en-CA"/>
        </w:rPr>
        <w:t>.</w:t>
      </w:r>
    </w:p>
    <w:p w14:paraId="49F311FE" w14:textId="222CFA72" w:rsidR="00884514" w:rsidRDefault="000A326E" w:rsidP="0070372E">
      <w:pPr>
        <w:pStyle w:val="Heading4"/>
        <w:rPr>
          <w:lang w:val="en-CA"/>
        </w:rPr>
      </w:pPr>
      <w:r>
        <w:rPr>
          <w:lang w:val="en-CA"/>
        </w:rPr>
        <w:t>CCCM using non-</w:t>
      </w:r>
      <w:proofErr w:type="spellStart"/>
      <w:r>
        <w:rPr>
          <w:lang w:val="en-CA"/>
        </w:rPr>
        <w:t>downsampled</w:t>
      </w:r>
      <w:proofErr w:type="spellEnd"/>
      <w:r>
        <w:rPr>
          <w:lang w:val="en-CA"/>
        </w:rPr>
        <w:t xml:space="preserve"> luma </w:t>
      </w:r>
      <w:proofErr w:type="gramStart"/>
      <w:r>
        <w:rPr>
          <w:lang w:val="en-CA"/>
        </w:rPr>
        <w:t>samples</w:t>
      </w:r>
      <w:proofErr w:type="gramEnd"/>
    </w:p>
    <w:p w14:paraId="33AA1F0A" w14:textId="05513800" w:rsidR="00906E6E" w:rsidRDefault="00906E6E" w:rsidP="00906E6E">
      <w:pPr>
        <w:rPr>
          <w:lang w:val="en-CA"/>
        </w:rPr>
      </w:pPr>
      <w:r>
        <w:rPr>
          <w:lang w:val="en-CA"/>
        </w:rPr>
        <w:t>CCCM mode with 3x2 filter using non-</w:t>
      </w:r>
      <w:proofErr w:type="spellStart"/>
      <w:r>
        <w:rPr>
          <w:lang w:val="en-CA"/>
        </w:rPr>
        <w:t>downsampled</w:t>
      </w:r>
      <w:proofErr w:type="spellEnd"/>
      <w:r>
        <w:rPr>
          <w:lang w:val="en-CA"/>
        </w:rPr>
        <w:t xml:space="preserve"> luma samples is </w:t>
      </w:r>
      <w:r w:rsidR="00E5249A">
        <w:rPr>
          <w:lang w:val="en-CA"/>
        </w:rPr>
        <w:t>used</w:t>
      </w:r>
      <w:r>
        <w:rPr>
          <w:lang w:val="en-CA"/>
        </w:rPr>
        <w:t xml:space="preserve">, which consists of 6-tap spatial terms, four nonlinear terms and a bias term. The 6-tap spatial terms correspond to 6 neighboring luma samples (i.e., </w:t>
      </w:r>
      <w:r>
        <w:rPr>
          <w:i/>
          <w:iCs/>
          <w:lang w:val="en-CA"/>
        </w:rPr>
        <w:t>L</w:t>
      </w:r>
      <w:r>
        <w:rPr>
          <w:i/>
          <w:iCs/>
          <w:vertAlign w:val="subscript"/>
          <w:lang w:val="en-CA"/>
        </w:rPr>
        <w:t>0</w:t>
      </w:r>
      <w:r>
        <w:rPr>
          <w:i/>
          <w:iCs/>
          <w:lang w:val="en-CA"/>
        </w:rPr>
        <w:t>, L</w:t>
      </w:r>
      <w:r>
        <w:rPr>
          <w:i/>
          <w:iCs/>
          <w:vertAlign w:val="subscript"/>
          <w:lang w:val="en-CA"/>
        </w:rPr>
        <w:t>1</w:t>
      </w:r>
      <w:r>
        <w:rPr>
          <w:i/>
          <w:iCs/>
          <w:lang w:val="en-CA"/>
        </w:rPr>
        <w:t>, …, L</w:t>
      </w:r>
      <w:r>
        <w:rPr>
          <w:i/>
          <w:iCs/>
          <w:vertAlign w:val="subscript"/>
          <w:lang w:val="en-CA"/>
        </w:rPr>
        <w:t>5</w:t>
      </w:r>
      <w:r>
        <w:rPr>
          <w:lang w:val="en-CA"/>
        </w:rPr>
        <w:t xml:space="preserve">) around the chroma sample (i.e., C) to be predicted, the four non-linear terms are derived from the samples </w:t>
      </w:r>
      <w:r>
        <w:rPr>
          <w:i/>
          <w:iCs/>
          <w:lang w:val="en-CA"/>
        </w:rPr>
        <w:t>L</w:t>
      </w:r>
      <w:r>
        <w:rPr>
          <w:i/>
          <w:iCs/>
          <w:vertAlign w:val="subscript"/>
          <w:lang w:val="en-CA"/>
        </w:rPr>
        <w:t>0</w:t>
      </w:r>
      <w:r>
        <w:rPr>
          <w:i/>
          <w:iCs/>
          <w:lang w:val="en-CA"/>
        </w:rPr>
        <w:t>, L</w:t>
      </w:r>
      <w:r>
        <w:rPr>
          <w:i/>
          <w:iCs/>
          <w:vertAlign w:val="subscript"/>
          <w:lang w:val="en-CA"/>
        </w:rPr>
        <w:t>1</w:t>
      </w:r>
      <w:r>
        <w:rPr>
          <w:i/>
          <w:iCs/>
          <w:lang w:val="en-CA"/>
        </w:rPr>
        <w:t>, L</w:t>
      </w:r>
      <w:r>
        <w:rPr>
          <w:i/>
          <w:iCs/>
          <w:vertAlign w:val="subscript"/>
          <w:lang w:val="en-CA"/>
        </w:rPr>
        <w:t>2</w:t>
      </w:r>
      <w:r>
        <w:rPr>
          <w:i/>
          <w:iCs/>
          <w:lang w:val="en-CA"/>
        </w:rPr>
        <w:t xml:space="preserve">, </w:t>
      </w:r>
      <w:r>
        <w:rPr>
          <w:lang w:val="en-CA"/>
        </w:rPr>
        <w:t xml:space="preserve">and </w:t>
      </w:r>
      <w:r>
        <w:rPr>
          <w:i/>
          <w:iCs/>
          <w:lang w:val="en-CA"/>
        </w:rPr>
        <w:t>L</w:t>
      </w:r>
      <w:r>
        <w:rPr>
          <w:i/>
          <w:iCs/>
          <w:vertAlign w:val="subscript"/>
          <w:lang w:val="en-CA"/>
        </w:rPr>
        <w:t>3</w:t>
      </w:r>
      <w:r w:rsidR="00E335D8">
        <w:rPr>
          <w:lang w:val="en-CA"/>
        </w:rPr>
        <w:t xml:space="preserve"> as shown in </w:t>
      </w:r>
      <w:r w:rsidR="00E335D8">
        <w:rPr>
          <w:lang w:val="en-CA"/>
        </w:rPr>
        <w:fldChar w:fldCharType="begin"/>
      </w:r>
      <w:r w:rsidR="00E335D8">
        <w:rPr>
          <w:lang w:val="en-CA"/>
        </w:rPr>
        <w:instrText xml:space="preserve"> REF _Ref131505241 \h </w:instrText>
      </w:r>
      <w:r w:rsidR="00E335D8">
        <w:rPr>
          <w:lang w:val="en-CA"/>
        </w:rPr>
      </w:r>
      <w:r w:rsidR="00E335D8">
        <w:rPr>
          <w:lang w:val="en-CA"/>
        </w:rPr>
        <w:fldChar w:fldCharType="separate"/>
      </w:r>
      <w:r w:rsidR="00E264D5">
        <w:t xml:space="preserve">Figure </w:t>
      </w:r>
      <w:r w:rsidR="00E264D5">
        <w:rPr>
          <w:noProof/>
        </w:rPr>
        <w:t>15</w:t>
      </w:r>
      <w:r w:rsidR="00E335D8">
        <w:rPr>
          <w:lang w:val="en-CA"/>
        </w:rPr>
        <w:fldChar w:fldCharType="end"/>
      </w:r>
      <w:r w:rsidR="00E335D8">
        <w:rPr>
          <w:lang w:val="en-CA"/>
        </w:rPr>
        <w:t>.</w:t>
      </w:r>
    </w:p>
    <w:p w14:paraId="207599C7" w14:textId="77777777" w:rsidR="00906E6E" w:rsidRDefault="00906E6E" w:rsidP="00906E6E">
      <w:pPr>
        <w:rPr>
          <w:lang w:val="en-CA"/>
        </w:rPr>
      </w:pPr>
      <m:oMathPara>
        <m:oMath>
          <m:r>
            <w:rPr>
              <w:rFonts w:ascii="Cambria Math" w:hAnsi="Cambria Math"/>
            </w:rPr>
            <m:t>C</m:t>
          </m:r>
          <m:r>
            <w:rPr>
              <w:rFonts w:ascii="Cambria Math" w:eastAsia="Cambria Math" w:hAnsi="Cambria Math"/>
              <w:szCs w:val="24"/>
              <w:lang w:eastAsia="x-none"/>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5</m:t>
              </m:r>
            </m:sup>
            <m:e>
              <m:sSub>
                <m:sSubPr>
                  <m:ctrlPr>
                    <w:rPr>
                      <w:rFonts w:ascii="Cambria Math" w:hAnsi="Cambria Math"/>
                      <w:i/>
                    </w:rPr>
                  </m:ctrlPr>
                </m:sSubPr>
                <m:e>
                  <m:sSub>
                    <m:sSubPr>
                      <m:ctrlPr>
                        <w:rPr>
                          <w:rFonts w:ascii="Cambria Math" w:hAnsi="Cambria Math"/>
                          <w:i/>
                        </w:rPr>
                      </m:ctrlPr>
                    </m:sSubPr>
                    <m:e>
                      <m:r>
                        <w:rPr>
                          <w:rFonts w:ascii="Cambria Math" w:hAnsi="Cambria Math"/>
                        </w:rPr>
                        <m:t>α</m:t>
                      </m:r>
                    </m:e>
                    <m:sub>
                      <m:r>
                        <w:rPr>
                          <w:rFonts w:ascii="Cambria Math" w:hAnsi="Cambria Math"/>
                        </w:rPr>
                        <m:t>i</m:t>
                      </m:r>
                    </m:sub>
                  </m:sSub>
                  <m:r>
                    <w:rPr>
                      <w:rFonts w:ascii="Cambria Math" w:hAnsi="Cambria Math"/>
                    </w:rPr>
                    <m:t>∙(L</m:t>
                  </m:r>
                </m:e>
                <m:sub>
                  <m:r>
                    <w:rPr>
                      <w:rFonts w:ascii="Cambria Math" w:hAnsi="Cambria Math"/>
                    </w:rPr>
                    <m:t>i</m:t>
                  </m:r>
                </m:sub>
              </m:sSub>
              <m:r>
                <w:rPr>
                  <w:rFonts w:ascii="Cambria Math" w:hAnsi="Cambria Math"/>
                </w:rPr>
                <m:t>-</m:t>
              </m:r>
              <m:r>
                <m:rPr>
                  <m:sty m:val="p"/>
                </m:rPr>
                <w:rPr>
                  <w:rFonts w:ascii="Cambria Math" w:hAnsi="Cambria Math"/>
                  <w:lang w:bidi="fa-IR"/>
                </w:rPr>
                <m:t>offsetLuma</m:t>
              </m:r>
              <m:r>
                <w:rPr>
                  <w:rFonts w:ascii="Cambria Math" w:hAnsi="Cambria Math"/>
                </w:rPr>
                <m:t>)+</m:t>
              </m:r>
              <m:nary>
                <m:naryPr>
                  <m:chr m:val="∑"/>
                  <m:limLoc m:val="undOvr"/>
                  <m:ctrlPr>
                    <w:rPr>
                      <w:rFonts w:ascii="Cambria Math" w:hAnsi="Cambria Math"/>
                      <w:i/>
                    </w:rPr>
                  </m:ctrlPr>
                </m:naryPr>
                <m:sub>
                  <m:r>
                    <w:rPr>
                      <w:rFonts w:ascii="Cambria Math" w:hAnsi="Cambria Math"/>
                    </w:rPr>
                    <m:t>i=6</m:t>
                  </m:r>
                </m:sub>
                <m:sup>
                  <m:r>
                    <w:rPr>
                      <w:rFonts w:ascii="Cambria Math" w:hAnsi="Cambria Math"/>
                    </w:rPr>
                    <m:t>9</m:t>
                  </m:r>
                </m:sup>
                <m:e>
                  <m:sSub>
                    <m:sSubPr>
                      <m:ctrlPr>
                        <w:rPr>
                          <w:rFonts w:ascii="Cambria Math" w:hAnsi="Cambria Math"/>
                          <w:i/>
                        </w:rPr>
                      </m:ctrlPr>
                    </m:sSubPr>
                    <m:e>
                      <m:sSub>
                        <m:sSubPr>
                          <m:ctrlPr>
                            <w:rPr>
                              <w:rFonts w:ascii="Cambria Math" w:hAnsi="Cambria Math"/>
                              <w:i/>
                            </w:rPr>
                          </m:ctrlPr>
                        </m:sSubPr>
                        <m:e>
                          <m:r>
                            <w:rPr>
                              <w:rFonts w:ascii="Cambria Math" w:hAnsi="Cambria Math"/>
                            </w:rPr>
                            <m:t>α</m:t>
                          </m:r>
                        </m:e>
                        <m:sub>
                          <m:r>
                            <w:rPr>
                              <w:rFonts w:ascii="Cambria Math" w:hAnsi="Cambria Math"/>
                            </w:rPr>
                            <m:t>i</m:t>
                          </m:r>
                        </m:sub>
                      </m:sSub>
                      <m:r>
                        <w:rPr>
                          <w:rFonts w:ascii="Cambria Math" w:hAnsi="Cambria Math"/>
                        </w:rPr>
                        <m:t>∙(((L</m:t>
                      </m:r>
                    </m:e>
                    <m:sub>
                      <m:r>
                        <w:rPr>
                          <w:rFonts w:ascii="Cambria Math" w:hAnsi="Cambria Math"/>
                        </w:rPr>
                        <m:t>i-4</m:t>
                      </m:r>
                    </m:sub>
                  </m:sSub>
                </m:e>
              </m:nary>
            </m:e>
          </m:nary>
          <m:sSup>
            <m:sSupPr>
              <m:ctrlPr>
                <w:rPr>
                  <w:rFonts w:ascii="Cambria Math" w:eastAsia="Cambria Math" w:hAnsi="Cambria Math"/>
                  <w:i/>
                  <w:szCs w:val="24"/>
                  <w:lang w:eastAsia="x-none"/>
                </w:rPr>
              </m:ctrlPr>
            </m:sSupPr>
            <m:e>
              <m:r>
                <w:rPr>
                  <w:rFonts w:ascii="Cambria Math" w:hAnsi="Cambria Math"/>
                </w:rPr>
                <m:t>-</m:t>
              </m:r>
              <m:r>
                <m:rPr>
                  <m:sty m:val="p"/>
                </m:rPr>
                <w:rPr>
                  <w:rFonts w:ascii="Cambria Math" w:hAnsi="Cambria Math"/>
                  <w:lang w:bidi="fa-IR"/>
                </w:rPr>
                <m:t>offsetLuma</m:t>
              </m:r>
              <m:r>
                <w:rPr>
                  <w:rFonts w:ascii="Cambria Math" w:eastAsia="Cambria Math" w:hAnsi="Cambria Math"/>
                  <w:szCs w:val="24"/>
                  <w:lang w:eastAsia="x-none"/>
                </w:rPr>
                <m:t>)</m:t>
              </m:r>
            </m:e>
            <m:sup>
              <m:r>
                <w:rPr>
                  <w:rFonts w:ascii="Cambria Math" w:eastAsia="Cambria Math" w:hAnsi="Cambria Math"/>
                  <w:szCs w:val="24"/>
                  <w:lang w:eastAsia="x-none"/>
                </w:rPr>
                <m:t>2</m:t>
              </m:r>
            </m:sup>
          </m:sSup>
          <m:r>
            <w:rPr>
              <w:rFonts w:ascii="Cambria Math" w:eastAsia="Cambria Math" w:hAnsi="Cambria Math"/>
              <w:szCs w:val="24"/>
              <w:lang w:eastAsia="x-none"/>
            </w:rPr>
            <m:t>+</m:t>
          </m:r>
          <m:r>
            <w:rPr>
              <w:rFonts w:ascii="Cambria Math" w:hAnsi="Cambria Math"/>
            </w:rPr>
            <m:t>β</m:t>
          </m:r>
          <m:r>
            <w:rPr>
              <w:rFonts w:ascii="Cambria Math" w:eastAsia="Cambria Math" w:hAnsi="Cambria Math"/>
              <w:szCs w:val="24"/>
              <w:lang w:eastAsia="x-none"/>
            </w:rPr>
            <m:t>)≫bitDepth)+</m:t>
          </m:r>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10</m:t>
              </m:r>
            </m:sub>
          </m:sSub>
          <m:r>
            <w:rPr>
              <w:rFonts w:ascii="Cambria Math" w:eastAsia="Cambria Math" w:hAnsi="Cambria Math"/>
              <w:szCs w:val="24"/>
              <w:lang w:eastAsia="x-none"/>
            </w:rPr>
            <m:t>∙</m:t>
          </m:r>
          <m:r>
            <w:rPr>
              <w:rFonts w:ascii="Cambria Math" w:hAnsi="Cambria Math"/>
            </w:rPr>
            <m:t>β</m:t>
          </m:r>
          <m:r>
            <m:rPr>
              <m:sty m:val="p"/>
            </m:rPr>
            <w:rPr>
              <w:rFonts w:ascii="Cambria Math" w:hAnsi="Cambria Math"/>
            </w:rPr>
            <m:t>+ offsetChroma</m:t>
          </m:r>
        </m:oMath>
      </m:oMathPara>
    </w:p>
    <w:p w14:paraId="29EDBC54" w14:textId="77777777" w:rsidR="001758AE" w:rsidRDefault="00906E6E" w:rsidP="00B23D67">
      <w:pPr>
        <w:keepNext/>
        <w:jc w:val="center"/>
      </w:pPr>
      <w:r>
        <w:rPr>
          <w:lang w:val="en-CA"/>
        </w:rPr>
        <w:t xml:space="preserve"> </w:t>
      </w:r>
      <w:r>
        <w:rPr>
          <w:noProof/>
        </w:rPr>
        <w:drawing>
          <wp:inline distT="0" distB="0" distL="0" distR="0" wp14:anchorId="3508F4F5" wp14:editId="4F3EFFCD">
            <wp:extent cx="1788160" cy="777875"/>
            <wp:effectExtent l="0" t="0" r="2540" b="317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788160" cy="777875"/>
                    </a:xfrm>
                    <a:prstGeom prst="rect">
                      <a:avLst/>
                    </a:prstGeom>
                    <a:noFill/>
                    <a:ln>
                      <a:noFill/>
                    </a:ln>
                  </pic:spPr>
                </pic:pic>
              </a:graphicData>
            </a:graphic>
          </wp:inline>
        </w:drawing>
      </w:r>
    </w:p>
    <w:p w14:paraId="5A992449" w14:textId="586934FB" w:rsidR="00906E6E" w:rsidRDefault="001758AE" w:rsidP="00B23D67">
      <w:pPr>
        <w:pStyle w:val="Caption"/>
      </w:pPr>
      <w:bookmarkStart w:id="54" w:name="_Ref131505241"/>
      <w:r>
        <w:t xml:space="preserve">Figure </w:t>
      </w:r>
      <w:r w:rsidR="002F539E">
        <w:fldChar w:fldCharType="begin"/>
      </w:r>
      <w:r w:rsidR="002F539E">
        <w:instrText xml:space="preserve"> SEQ Figure \* ARABIC </w:instrText>
      </w:r>
      <w:r w:rsidR="002F539E">
        <w:fldChar w:fldCharType="separate"/>
      </w:r>
      <w:r w:rsidR="00E264D5">
        <w:rPr>
          <w:noProof/>
        </w:rPr>
        <w:t>15</w:t>
      </w:r>
      <w:r w:rsidR="002F539E">
        <w:rPr>
          <w:noProof/>
        </w:rPr>
        <w:fldChar w:fldCharType="end"/>
      </w:r>
      <w:bookmarkEnd w:id="54"/>
      <w:r>
        <w:t xml:space="preserve">. </w:t>
      </w:r>
      <w:r w:rsidRPr="00F92BF3">
        <w:t>Non-</w:t>
      </w:r>
      <w:proofErr w:type="spellStart"/>
      <w:r w:rsidRPr="00F92BF3">
        <w:t>downsampled</w:t>
      </w:r>
      <w:proofErr w:type="spellEnd"/>
      <w:r w:rsidRPr="00F92BF3">
        <w:t xml:space="preserve"> luma samples.</w:t>
      </w:r>
    </w:p>
    <w:p w14:paraId="07B78AAB" w14:textId="61CF9C3B" w:rsidR="00906E6E" w:rsidRDefault="00906E6E" w:rsidP="00906E6E">
      <w:r>
        <w:t>where</w:t>
      </w:r>
      <m:oMath>
        <m:r>
          <m:rPr>
            <m:sty m:val="p"/>
          </m:rPr>
          <w:rPr>
            <w:rFonts w:ascii="Cambria Math" w:hAnsi="Cambria Math"/>
          </w:rPr>
          <m:t xml:space="preserve"> </m:t>
        </m:r>
        <m:sSub>
          <m:sSubPr>
            <m:ctrlPr>
              <w:rPr>
                <w:rFonts w:ascii="Cambria Math" w:hAnsi="Cambria Math"/>
              </w:rPr>
            </m:ctrlPr>
          </m:sSubPr>
          <m:e>
            <m:r>
              <w:rPr>
                <w:rFonts w:ascii="Cambria Math" w:hAnsi="Cambria Math"/>
              </w:rPr>
              <m:t>α</m:t>
            </m:r>
          </m:e>
          <m:sub>
            <m:r>
              <w:rPr>
                <w:rFonts w:ascii="Cambria Math" w:hAnsi="Cambria Math"/>
              </w:rPr>
              <m:t>i</m:t>
            </m:r>
          </m:sub>
        </m:sSub>
      </m:oMath>
      <w:r>
        <w:t xml:space="preserve"> is the coefficient, </w:t>
      </w:r>
      <m:oMath>
        <m:r>
          <w:rPr>
            <w:rFonts w:ascii="Cambria Math" w:hAnsi="Cambria Math"/>
          </w:rPr>
          <m:t>β</m:t>
        </m:r>
      </m:oMath>
      <w:r>
        <w:t xml:space="preserve"> is the offset. Same to the existing CCCM design, up to 6 lines/columns of chroma samples above and left to the current CU are applied to derive the filter coefficients. The filter coefficients are derived based on the same LDL decomposition method used in CCCM. The proposed method is signaled as an additional CCCM model besides the existing one, when the CCCM is selected, one single flag is signaled and used for both two chroma components to indicate whether the default CCCM model or the proposed CCCM model is applied. Additionally, SPS signaling is introduced to indicate whether the CCCM using non-</w:t>
      </w:r>
      <w:proofErr w:type="spellStart"/>
      <w:r>
        <w:t>downsampled</w:t>
      </w:r>
      <w:proofErr w:type="spellEnd"/>
      <w:r>
        <w:t xml:space="preserve"> luma samples is enabled.</w:t>
      </w:r>
    </w:p>
    <w:p w14:paraId="7F3A7CD3" w14:textId="77777777" w:rsidR="00AF51A6" w:rsidRDefault="00AF51A6" w:rsidP="00AF51A6">
      <w:pPr>
        <w:rPr>
          <w:lang w:val="en-CA"/>
        </w:rPr>
      </w:pPr>
    </w:p>
    <w:p w14:paraId="020D657F" w14:textId="5A47A2C6" w:rsidR="005A5A7F" w:rsidRDefault="005A5A7F" w:rsidP="005A5A7F">
      <w:pPr>
        <w:pStyle w:val="Heading4"/>
        <w:rPr>
          <w:lang w:val="en-CA"/>
        </w:rPr>
      </w:pPr>
      <w:bookmarkStart w:id="55" w:name="_Ref147160393"/>
      <w:r>
        <w:rPr>
          <w:lang w:val="en-CA"/>
        </w:rPr>
        <w:t>Block-vector guided CCCM (BVG-CCCM)</w:t>
      </w:r>
      <w:bookmarkEnd w:id="55"/>
    </w:p>
    <w:p w14:paraId="78D1FD3D" w14:textId="77777777" w:rsidR="005A5A7F" w:rsidRDefault="005A5A7F" w:rsidP="00AF51A6">
      <w:pPr>
        <w:rPr>
          <w:lang w:val="en-CA"/>
        </w:rPr>
      </w:pPr>
    </w:p>
    <w:p w14:paraId="55C57546" w14:textId="3418391E" w:rsidR="005A5A7F" w:rsidRDefault="00B80AA4" w:rsidP="005A5A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pPr>
      <w:r>
        <w:t>W</w:t>
      </w:r>
      <w:r w:rsidR="005A5A7F">
        <w:t xml:space="preserve">hen the co-located luma prediction is coded with IBC or </w:t>
      </w:r>
      <w:proofErr w:type="spellStart"/>
      <w:r w:rsidR="005A5A7F">
        <w:t>IntraTMP</w:t>
      </w:r>
      <w:proofErr w:type="spellEnd"/>
      <w:r>
        <w:t xml:space="preserve"> in Intra slices</w:t>
      </w:r>
      <w:r w:rsidR="005A5A7F">
        <w:t xml:space="preserve">, </w:t>
      </w:r>
      <w:r>
        <w:t xml:space="preserve">the </w:t>
      </w:r>
      <w:r w:rsidR="005A5A7F">
        <w:t xml:space="preserve">BVG-CCCM mode can be used. In this mode, the block vectors of the co-located luma blocks, coded in IBC or </w:t>
      </w:r>
      <w:proofErr w:type="spellStart"/>
      <w:r w:rsidR="005A5A7F">
        <w:t>intraTMP</w:t>
      </w:r>
      <w:proofErr w:type="spellEnd"/>
      <w:r w:rsidR="005A5A7F">
        <w:t xml:space="preserve"> modes, are used to determine the reference area for calculating the CCCM parameters. The prediction </w:t>
      </w:r>
      <w:r>
        <w:t xml:space="preserve">is performed using </w:t>
      </w:r>
      <w:r w:rsidR="005A5A7F">
        <w:t xml:space="preserve">uses the calculated model parameters and co-located luma samples. </w:t>
      </w:r>
      <w:r w:rsidR="005A5A7F">
        <w:fldChar w:fldCharType="begin"/>
      </w:r>
      <w:r w:rsidR="005A5A7F">
        <w:instrText xml:space="preserve"> REF _Ref147160054 \h </w:instrText>
      </w:r>
      <w:r w:rsidR="005A5A7F">
        <w:fldChar w:fldCharType="separate"/>
      </w:r>
      <w:r w:rsidR="00E264D5">
        <w:t xml:space="preserve">Figure </w:t>
      </w:r>
      <w:r w:rsidR="00E264D5">
        <w:rPr>
          <w:noProof/>
        </w:rPr>
        <w:t>16</w:t>
      </w:r>
      <w:r w:rsidR="005A5A7F">
        <w:fldChar w:fldCharType="end"/>
      </w:r>
      <w:r w:rsidR="005A5A7F">
        <w:t xml:space="preserve"> illustrates the reference area in BVG-CCCM method.</w:t>
      </w:r>
    </w:p>
    <w:p w14:paraId="1F4F6222" w14:textId="767AB688" w:rsidR="005A5A7F" w:rsidRDefault="005A5A7F" w:rsidP="00B80A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pPr>
      <w:r>
        <w:t>The BVG-CCCM mode uses an 11-tap filter for cross-component prediction as below:</w:t>
      </w:r>
    </w:p>
    <w:p w14:paraId="4374830D" w14:textId="77777777" w:rsidR="005A5A7F" w:rsidRDefault="005A5A7F" w:rsidP="005A5A7F">
      <w:pPr>
        <w:rPr>
          <w:lang w:val="en-CA"/>
        </w:rPr>
      </w:pPr>
      <w:r>
        <w:rPr>
          <w:lang w:val="en-CA"/>
        </w:rPr>
        <w:tab/>
      </w:r>
      <w:proofErr w:type="spellStart"/>
      <w:r>
        <w:rPr>
          <w:lang w:val="en-CA"/>
        </w:rPr>
        <w:t>predChromaVal</w:t>
      </w:r>
      <w:proofErr w:type="spellEnd"/>
      <w:r>
        <w:rPr>
          <w:lang w:val="en-CA"/>
        </w:rPr>
        <w:t xml:space="preserve"> = c</w:t>
      </w:r>
      <w:r>
        <w:rPr>
          <w:vertAlign w:val="subscript"/>
          <w:lang w:val="en-CA"/>
        </w:rPr>
        <w:t>0</w:t>
      </w:r>
      <w:r>
        <w:rPr>
          <w:lang w:val="en-CA"/>
        </w:rPr>
        <w:t>C + c</w:t>
      </w:r>
      <w:r>
        <w:rPr>
          <w:vertAlign w:val="subscript"/>
          <w:lang w:val="en-CA"/>
        </w:rPr>
        <w:t>1</w:t>
      </w:r>
      <w:r>
        <w:rPr>
          <w:lang w:val="en-CA"/>
        </w:rPr>
        <w:t>N +</w:t>
      </w:r>
      <w:r w:rsidRPr="00F13BE9">
        <w:rPr>
          <w:lang w:val="en-CA"/>
        </w:rPr>
        <w:t xml:space="preserve"> </w:t>
      </w:r>
      <w:r>
        <w:rPr>
          <w:lang w:val="en-CA"/>
        </w:rPr>
        <w:t>c</w:t>
      </w:r>
      <w:r>
        <w:rPr>
          <w:vertAlign w:val="subscript"/>
          <w:lang w:val="en-CA"/>
        </w:rPr>
        <w:t>2</w:t>
      </w:r>
      <w:r>
        <w:rPr>
          <w:lang w:val="en-CA"/>
        </w:rPr>
        <w:t>S +</w:t>
      </w:r>
      <w:r w:rsidRPr="00F13BE9">
        <w:rPr>
          <w:lang w:val="en-CA"/>
        </w:rPr>
        <w:t xml:space="preserve"> </w:t>
      </w:r>
      <w:r>
        <w:rPr>
          <w:lang w:val="en-CA"/>
        </w:rPr>
        <w:t>c</w:t>
      </w:r>
      <w:r>
        <w:rPr>
          <w:vertAlign w:val="subscript"/>
          <w:lang w:val="en-CA"/>
        </w:rPr>
        <w:t>3</w:t>
      </w:r>
      <w:r>
        <w:rPr>
          <w:lang w:val="en-CA"/>
        </w:rPr>
        <w:t>E +</w:t>
      </w:r>
      <w:r w:rsidRPr="00F13BE9">
        <w:rPr>
          <w:lang w:val="en-CA"/>
        </w:rPr>
        <w:t xml:space="preserve"> </w:t>
      </w:r>
      <w:r>
        <w:rPr>
          <w:lang w:val="en-CA"/>
        </w:rPr>
        <w:t>c</w:t>
      </w:r>
      <w:r>
        <w:rPr>
          <w:vertAlign w:val="subscript"/>
          <w:lang w:val="en-CA"/>
        </w:rPr>
        <w:t>4</w:t>
      </w:r>
      <w:r>
        <w:rPr>
          <w:lang w:val="en-CA"/>
        </w:rPr>
        <w:t>W +</w:t>
      </w:r>
      <w:r w:rsidRPr="00F13BE9">
        <w:rPr>
          <w:lang w:val="en-CA"/>
        </w:rPr>
        <w:t xml:space="preserve"> </w:t>
      </w:r>
      <w:r>
        <w:rPr>
          <w:lang w:val="en-CA"/>
        </w:rPr>
        <w:t>c</w:t>
      </w:r>
      <w:r>
        <w:rPr>
          <w:vertAlign w:val="subscript"/>
          <w:lang w:val="en-CA"/>
        </w:rPr>
        <w:t>5</w:t>
      </w:r>
      <w:r>
        <w:rPr>
          <w:lang w:val="en-CA"/>
        </w:rPr>
        <w:t>P(C) +</w:t>
      </w:r>
      <w:r w:rsidRPr="00F13BE9">
        <w:rPr>
          <w:lang w:val="en-CA"/>
        </w:rPr>
        <w:t xml:space="preserve"> </w:t>
      </w:r>
      <w:r>
        <w:rPr>
          <w:lang w:val="en-CA"/>
        </w:rPr>
        <w:t>c</w:t>
      </w:r>
      <w:r>
        <w:rPr>
          <w:vertAlign w:val="subscript"/>
          <w:lang w:val="en-CA"/>
        </w:rPr>
        <w:t>6</w:t>
      </w:r>
      <w:r>
        <w:rPr>
          <w:lang w:val="en-CA"/>
        </w:rPr>
        <w:t>P(N) +</w:t>
      </w:r>
      <w:r w:rsidRPr="00F13BE9">
        <w:rPr>
          <w:lang w:val="en-CA"/>
        </w:rPr>
        <w:t xml:space="preserve"> </w:t>
      </w:r>
      <w:r>
        <w:rPr>
          <w:lang w:val="en-CA"/>
        </w:rPr>
        <w:t>c</w:t>
      </w:r>
      <w:r>
        <w:rPr>
          <w:vertAlign w:val="subscript"/>
          <w:lang w:val="en-CA"/>
        </w:rPr>
        <w:t>7</w:t>
      </w:r>
      <w:r>
        <w:rPr>
          <w:lang w:val="en-CA"/>
        </w:rPr>
        <w:t>P(S) +</w:t>
      </w:r>
      <w:r w:rsidRPr="00F13BE9">
        <w:rPr>
          <w:lang w:val="en-CA"/>
        </w:rPr>
        <w:t xml:space="preserve"> </w:t>
      </w:r>
      <w:r>
        <w:rPr>
          <w:lang w:val="en-CA"/>
        </w:rPr>
        <w:t>c</w:t>
      </w:r>
      <w:r>
        <w:rPr>
          <w:vertAlign w:val="subscript"/>
          <w:lang w:val="en-CA"/>
        </w:rPr>
        <w:t>8</w:t>
      </w:r>
      <w:r>
        <w:rPr>
          <w:lang w:val="en-CA"/>
        </w:rPr>
        <w:t>P(W) +</w:t>
      </w:r>
      <w:r w:rsidRPr="00F13BE9">
        <w:rPr>
          <w:lang w:val="en-CA"/>
        </w:rPr>
        <w:t xml:space="preserve"> </w:t>
      </w:r>
      <w:r>
        <w:rPr>
          <w:lang w:val="en-CA"/>
        </w:rPr>
        <w:t>c</w:t>
      </w:r>
      <w:r>
        <w:rPr>
          <w:vertAlign w:val="subscript"/>
          <w:lang w:val="en-CA"/>
        </w:rPr>
        <w:t>9</w:t>
      </w:r>
      <w:r>
        <w:rPr>
          <w:lang w:val="en-CA"/>
        </w:rPr>
        <w:t>P(E)+</w:t>
      </w:r>
      <w:r w:rsidRPr="00F13BE9">
        <w:rPr>
          <w:lang w:val="en-CA"/>
        </w:rPr>
        <w:t xml:space="preserve"> </w:t>
      </w:r>
      <w:r>
        <w:rPr>
          <w:lang w:val="en-CA"/>
        </w:rPr>
        <w:t>c</w:t>
      </w:r>
      <w:r>
        <w:rPr>
          <w:vertAlign w:val="subscript"/>
          <w:lang w:val="en-CA"/>
        </w:rPr>
        <w:t>10</w:t>
      </w:r>
      <w:r>
        <w:rPr>
          <w:lang w:val="en-CA"/>
        </w:rPr>
        <w:t>B</w:t>
      </w:r>
    </w:p>
    <w:p w14:paraId="67D45540" w14:textId="77777777" w:rsidR="005A5A7F" w:rsidRDefault="005A5A7F" w:rsidP="005A5A7F">
      <w:pPr>
        <w:rPr>
          <w:lang w:val="en-CA"/>
        </w:rPr>
      </w:pPr>
    </w:p>
    <w:p w14:paraId="57D755AF" w14:textId="77777777" w:rsidR="005A5A7F" w:rsidRDefault="005A5A7F" w:rsidP="005A5A7F">
      <w:pPr>
        <w:rPr>
          <w:lang w:val="en-CA"/>
        </w:rPr>
      </w:pPr>
      <w:r>
        <w:rPr>
          <w:lang w:val="en-CA"/>
        </w:rPr>
        <w:t>The input to the spatial 5-tap component of the filter consists of a center (C) luma sample which is collocated with the chroma sample to be predicted and its above/north (N), below/south (S), left/west (W) and right/east (E) neighbors as illustrated in Figure 1.</w:t>
      </w:r>
    </w:p>
    <w:p w14:paraId="7AFF07D1" w14:textId="77777777" w:rsidR="005A5A7F" w:rsidRPr="00BF5147" w:rsidRDefault="005A5A7F" w:rsidP="005A5A7F">
      <w:pPr>
        <w:rPr>
          <w:lang w:val="en-CA"/>
        </w:rPr>
      </w:pPr>
      <w:r>
        <w:rPr>
          <w:lang w:val="en-CA"/>
        </w:rPr>
        <w:t>The nonlinear term P is represented as power of two of the corresponding luma sample and B is the bias term.</w:t>
      </w:r>
    </w:p>
    <w:p w14:paraId="24DBD6B0" w14:textId="77777777" w:rsidR="005A5A7F" w:rsidRDefault="005A5A7F" w:rsidP="005A5A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2160"/>
        <w:textAlignment w:val="auto"/>
      </w:pPr>
      <w:r w:rsidRPr="002A4F5D">
        <w:rPr>
          <w:noProof/>
        </w:rPr>
        <w:drawing>
          <wp:inline distT="0" distB="0" distL="0" distR="0" wp14:anchorId="19B7BC22" wp14:editId="38B93427">
            <wp:extent cx="2408222" cy="2992804"/>
            <wp:effectExtent l="0" t="0" r="5080" b="4445"/>
            <wp:docPr id="130467773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677731" name="Picture 1" descr="Diagram&#10;&#10;Description automatically generated"/>
                    <pic:cNvPicPr/>
                  </pic:nvPicPr>
                  <pic:blipFill>
                    <a:blip r:embed="rId35"/>
                    <a:stretch>
                      <a:fillRect/>
                    </a:stretch>
                  </pic:blipFill>
                  <pic:spPr>
                    <a:xfrm>
                      <a:off x="0" y="0"/>
                      <a:ext cx="2438461" cy="3030383"/>
                    </a:xfrm>
                    <a:prstGeom prst="rect">
                      <a:avLst/>
                    </a:prstGeom>
                  </pic:spPr>
                </pic:pic>
              </a:graphicData>
            </a:graphic>
          </wp:inline>
        </w:drawing>
      </w:r>
    </w:p>
    <w:p w14:paraId="20C7D7DC" w14:textId="6702BCD5" w:rsidR="005A5A7F" w:rsidRPr="00387D16" w:rsidRDefault="005A5A7F" w:rsidP="00F17E14">
      <w:pPr>
        <w:pStyle w:val="Caption"/>
        <w:rPr>
          <w:lang w:val="en-CA"/>
        </w:rPr>
      </w:pPr>
      <w:bookmarkStart w:id="56" w:name="_Ref147160054"/>
      <w:bookmarkStart w:id="57" w:name="_Ref147160020"/>
      <w:r>
        <w:t xml:space="preserve">Figure </w:t>
      </w:r>
      <w:r w:rsidR="002F539E">
        <w:fldChar w:fldCharType="begin"/>
      </w:r>
      <w:r w:rsidR="002F539E">
        <w:instrText xml:space="preserve"> SEQ Figure \* ARABIC </w:instrText>
      </w:r>
      <w:r w:rsidR="002F539E">
        <w:fldChar w:fldCharType="separate"/>
      </w:r>
      <w:r w:rsidR="00E264D5">
        <w:rPr>
          <w:noProof/>
        </w:rPr>
        <w:t>16</w:t>
      </w:r>
      <w:r w:rsidR="002F539E">
        <w:rPr>
          <w:noProof/>
        </w:rPr>
        <w:fldChar w:fldCharType="end"/>
      </w:r>
      <w:bookmarkEnd w:id="56"/>
      <w:r w:rsidR="00CE6ECF">
        <w:rPr>
          <w:noProof/>
        </w:rPr>
        <w:t>.</w:t>
      </w:r>
      <w:r>
        <w:t xml:space="preserve"> </w:t>
      </w:r>
      <w:r>
        <w:rPr>
          <w:lang w:val="en-CA"/>
        </w:rPr>
        <w:t>Reference area for BVG-CCCM</w:t>
      </w:r>
      <w:bookmarkEnd w:id="57"/>
    </w:p>
    <w:p w14:paraId="2DB0D60F" w14:textId="111338E2" w:rsidR="005A5A7F" w:rsidRPr="004F2DA5" w:rsidRDefault="005A5A7F" w:rsidP="005A5A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pPr>
      <w:proofErr w:type="gramStart"/>
      <w:r w:rsidRPr="004F2DA5">
        <w:t>Similar to</w:t>
      </w:r>
      <w:proofErr w:type="gramEnd"/>
      <w:r w:rsidRPr="004F2DA5">
        <w:t xml:space="preserve"> Direct Block Vector </w:t>
      </w:r>
      <w:r w:rsidR="00F846D6">
        <w:t xml:space="preserve">(DBV) </w:t>
      </w:r>
      <w:r w:rsidR="00CE6ECF">
        <w:t>mode</w:t>
      </w:r>
      <w:r w:rsidR="00F846D6">
        <w:t xml:space="preserve">, </w:t>
      </w:r>
      <w:r>
        <w:t>five</w:t>
      </w:r>
      <w:r w:rsidRPr="004F2DA5">
        <w:t xml:space="preserve"> locations</w:t>
      </w:r>
      <w:r w:rsidR="00F846D6">
        <w:t xml:space="preserve"> </w:t>
      </w:r>
      <w:r w:rsidRPr="004F2DA5">
        <w:t xml:space="preserve">in </w:t>
      </w:r>
      <w:r w:rsidR="00B80AA4">
        <w:t xml:space="preserve">the </w:t>
      </w:r>
      <w:r w:rsidRPr="004F2DA5">
        <w:t xml:space="preserve">collocated luma block area are scanned </w:t>
      </w:r>
      <w:r>
        <w:t xml:space="preserve">and the associated block vectors are then used </w:t>
      </w:r>
      <w:r w:rsidRPr="004F2DA5">
        <w:t xml:space="preserve">for determining </w:t>
      </w:r>
      <w:r>
        <w:t>the reference area for parameter calculation in</w:t>
      </w:r>
      <w:r w:rsidRPr="004F2DA5">
        <w:t xml:space="preserve"> BVG-CCCM method.</w:t>
      </w:r>
    </w:p>
    <w:p w14:paraId="2F92FB98" w14:textId="77777777" w:rsidR="006D2B9A" w:rsidRDefault="006D2B9A" w:rsidP="0070372E">
      <w:pPr>
        <w:pStyle w:val="Heading4"/>
        <w:rPr>
          <w:lang w:val="en-CA"/>
        </w:rPr>
      </w:pPr>
      <w:bookmarkStart w:id="58" w:name="_Toc130156426"/>
      <w:r>
        <w:rPr>
          <w:lang w:val="en-CA"/>
        </w:rPr>
        <w:t>Gradient and Location based convolutional cross-component model (GL-CCCM)</w:t>
      </w:r>
    </w:p>
    <w:p w14:paraId="254CE6D8" w14:textId="48BD9E08" w:rsidR="00B742F2" w:rsidRDefault="001367AA" w:rsidP="00B742F2">
      <w:pPr>
        <w:rPr>
          <w:lang w:val="en-CA"/>
        </w:rPr>
      </w:pPr>
      <w:r>
        <w:rPr>
          <w:lang w:val="en-CA"/>
        </w:rPr>
        <w:t>This method map</w:t>
      </w:r>
      <w:r w:rsidR="00BF2BBE">
        <w:rPr>
          <w:lang w:val="en-CA"/>
        </w:rPr>
        <w:t>s</w:t>
      </w:r>
      <w:r>
        <w:rPr>
          <w:lang w:val="en-CA"/>
        </w:rPr>
        <w:t xml:space="preserve"> luma values into chroma values </w:t>
      </w:r>
      <w:r w:rsidR="00BF2BBE">
        <w:rPr>
          <w:lang w:val="en-CA"/>
        </w:rPr>
        <w:t>using a</w:t>
      </w:r>
      <w:r>
        <w:rPr>
          <w:lang w:val="en-CA"/>
        </w:rPr>
        <w:t xml:space="preserve"> filter </w:t>
      </w:r>
      <w:r w:rsidR="00BF2BBE">
        <w:rPr>
          <w:lang w:val="en-CA"/>
        </w:rPr>
        <w:t xml:space="preserve">with </w:t>
      </w:r>
      <w:r>
        <w:rPr>
          <w:lang w:val="en-CA"/>
        </w:rPr>
        <w:t>input</w:t>
      </w:r>
      <w:r w:rsidR="00BF2BBE">
        <w:rPr>
          <w:lang w:val="en-CA"/>
        </w:rPr>
        <w:t>s</w:t>
      </w:r>
      <w:r>
        <w:rPr>
          <w:lang w:val="en-CA"/>
        </w:rPr>
        <w:t xml:space="preserve"> consist</w:t>
      </w:r>
      <w:r w:rsidR="00BF2BBE">
        <w:rPr>
          <w:lang w:val="en-CA"/>
        </w:rPr>
        <w:t>ing</w:t>
      </w:r>
      <w:r>
        <w:rPr>
          <w:lang w:val="en-CA"/>
        </w:rPr>
        <w:t xml:space="preserve"> of one spatial luma sample, two gradient values, two location information, a nonlinear term, and a bias term.</w:t>
      </w:r>
      <w:r w:rsidR="00BF2BBE">
        <w:rPr>
          <w:lang w:val="en-CA"/>
        </w:rPr>
        <w:t xml:space="preserve"> </w:t>
      </w:r>
      <w:r w:rsidR="00B742F2">
        <w:rPr>
          <w:lang w:val="en-CA"/>
        </w:rPr>
        <w:t xml:space="preserve">The GL-CCCM method uses gradient and location information instead of the 4 spatial neighbor samples </w:t>
      </w:r>
      <w:r w:rsidR="00240457">
        <w:rPr>
          <w:lang w:val="en-CA"/>
        </w:rPr>
        <w:t xml:space="preserve">used </w:t>
      </w:r>
      <w:r w:rsidR="00B742F2">
        <w:rPr>
          <w:lang w:val="en-CA"/>
        </w:rPr>
        <w:t xml:space="preserve">in the CCCM filter. The GL-CCCM filter </w:t>
      </w:r>
      <w:r w:rsidR="00240457">
        <w:rPr>
          <w:lang w:val="en-CA"/>
        </w:rPr>
        <w:t xml:space="preserve">used </w:t>
      </w:r>
      <w:r w:rsidR="00B742F2">
        <w:rPr>
          <w:lang w:val="en-CA"/>
        </w:rPr>
        <w:t>for the prediction is:</w:t>
      </w:r>
    </w:p>
    <w:p w14:paraId="1240BED1" w14:textId="4CF27655" w:rsidR="00B742F2" w:rsidRDefault="00240457" w:rsidP="00B23D67">
      <w:pPr>
        <w:jc w:val="center"/>
        <w:rPr>
          <w:lang w:val="en-CA"/>
        </w:rPr>
      </w:pPr>
      <m:oMathPara>
        <m:oMath>
          <m:r>
            <w:rPr>
              <w:rFonts w:ascii="Cambria Math" w:hAnsi="Cambria Math"/>
              <w:lang w:val="en-CA"/>
            </w:rPr>
            <m:t xml:space="preserve">predChromaVal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0</m:t>
              </m:r>
            </m:sub>
          </m:sSub>
          <m:r>
            <w:rPr>
              <w:rFonts w:ascii="Cambria Math" w:hAnsi="Cambria Math"/>
              <w:lang w:val="en-CA"/>
            </w:rPr>
            <m:t xml:space="preserve">C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1</m:t>
              </m:r>
            </m:sub>
          </m:sSub>
          <m:sSub>
            <m:sSubPr>
              <m:ctrlPr>
                <w:rPr>
                  <w:rFonts w:ascii="Cambria Math" w:hAnsi="Cambria Math"/>
                  <w:i/>
                  <w:lang w:val="en-CA"/>
                </w:rPr>
              </m:ctrlPr>
            </m:sSubPr>
            <m:e>
              <m:r>
                <w:rPr>
                  <w:rFonts w:ascii="Cambria Math" w:hAnsi="Cambria Math"/>
                  <w:lang w:val="en-CA"/>
                </w:rPr>
                <m:t>G</m:t>
              </m:r>
            </m:e>
            <m:sub>
              <m:r>
                <w:rPr>
                  <w:rFonts w:ascii="Cambria Math" w:hAnsi="Cambria Math"/>
                  <w:vertAlign w:val="subscript"/>
                  <w:lang w:val="en-CA"/>
                </w:rPr>
                <m:t>y</m:t>
              </m:r>
            </m:sub>
          </m:sSub>
          <m:r>
            <w:rPr>
              <w:rFonts w:ascii="Cambria Math" w:hAnsi="Cambria Math"/>
              <w:lang w:val="en-CA"/>
            </w:rPr>
            <m:t xml:space="preserve">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2</m:t>
              </m:r>
            </m:sub>
          </m:sSub>
          <m:sSub>
            <m:sSubPr>
              <m:ctrlPr>
                <w:rPr>
                  <w:rFonts w:ascii="Cambria Math" w:hAnsi="Cambria Math"/>
                  <w:i/>
                  <w:lang w:val="en-CA"/>
                </w:rPr>
              </m:ctrlPr>
            </m:sSubPr>
            <m:e>
              <m:r>
                <w:rPr>
                  <w:rFonts w:ascii="Cambria Math" w:hAnsi="Cambria Math"/>
                  <w:lang w:val="en-CA"/>
                </w:rPr>
                <m:t>G</m:t>
              </m:r>
            </m:e>
            <m:sub>
              <m:r>
                <w:rPr>
                  <w:rFonts w:ascii="Cambria Math" w:hAnsi="Cambria Math"/>
                  <w:vertAlign w:val="subscript"/>
                  <w:lang w:val="en-CA"/>
                </w:rPr>
                <m:t>x</m:t>
              </m:r>
            </m:sub>
          </m:sSub>
          <m:r>
            <w:rPr>
              <w:rFonts w:ascii="Cambria Math" w:hAnsi="Cambria Math"/>
              <w:vertAlign w:val="subscript"/>
              <w:lang w:val="en-CA"/>
            </w:rPr>
            <m:t xml:space="preserve"> </m:t>
          </m:r>
          <m:r>
            <w:rPr>
              <w:rFonts w:ascii="Cambria Math" w:hAnsi="Cambria Math"/>
              <w:lang w:val="en-CA"/>
            </w:rPr>
            <m:t xml:space="preserve">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3</m:t>
              </m:r>
            </m:sub>
          </m:sSub>
          <m:r>
            <w:rPr>
              <w:rFonts w:ascii="Cambria Math" w:hAnsi="Cambria Math"/>
              <w:lang w:val="en-CA"/>
            </w:rPr>
            <m:t xml:space="preserve">Y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4</m:t>
              </m:r>
            </m:sub>
          </m:sSub>
          <m:r>
            <w:rPr>
              <w:rFonts w:ascii="Cambria Math" w:hAnsi="Cambria Math"/>
              <w:lang w:val="en-CA"/>
            </w:rPr>
            <m:t xml:space="preserve">X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5</m:t>
              </m:r>
            </m:sub>
          </m:sSub>
          <m:r>
            <w:rPr>
              <w:rFonts w:ascii="Cambria Math" w:hAnsi="Cambria Math"/>
              <w:lang w:val="en-CA"/>
            </w:rPr>
            <m:t xml:space="preserve">P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6</m:t>
              </m:r>
            </m:sub>
          </m:sSub>
          <m:r>
            <w:rPr>
              <w:rFonts w:ascii="Cambria Math" w:hAnsi="Cambria Math"/>
              <w:lang w:val="en-CA"/>
            </w:rPr>
            <m:t>B</m:t>
          </m:r>
        </m:oMath>
      </m:oMathPara>
    </w:p>
    <w:p w14:paraId="58E5234D" w14:textId="34BE3F89" w:rsidR="00B742F2" w:rsidRDefault="00B742F2" w:rsidP="00B742F2">
      <w:pPr>
        <w:rPr>
          <w:lang w:val="en-CA"/>
        </w:rPr>
      </w:pPr>
      <w:r>
        <w:rPr>
          <w:lang w:val="en-CA"/>
        </w:rPr>
        <w:t xml:space="preserve">Where </w:t>
      </w:r>
      <w:proofErr w:type="spellStart"/>
      <w:r>
        <w:rPr>
          <w:lang w:val="en-CA"/>
        </w:rPr>
        <w:t>G</w:t>
      </w:r>
      <w:r>
        <w:rPr>
          <w:vertAlign w:val="subscript"/>
          <w:lang w:val="en-CA"/>
        </w:rPr>
        <w:t>y</w:t>
      </w:r>
      <w:proofErr w:type="spellEnd"/>
      <w:r>
        <w:rPr>
          <w:vertAlign w:val="subscript"/>
          <w:lang w:val="en-CA"/>
        </w:rPr>
        <w:t xml:space="preserve"> </w:t>
      </w:r>
      <w:r>
        <w:rPr>
          <w:lang w:val="en-CA"/>
        </w:rPr>
        <w:t>and G</w:t>
      </w:r>
      <w:r w:rsidRPr="003C0317">
        <w:rPr>
          <w:vertAlign w:val="subscript"/>
          <w:lang w:val="en-CA"/>
        </w:rPr>
        <w:t>x</w:t>
      </w:r>
      <w:r>
        <w:rPr>
          <w:lang w:val="en-CA"/>
        </w:rPr>
        <w:t xml:space="preserve"> are the vertical and horizontal gradients, respectively, and are calculated as</w:t>
      </w:r>
      <w:r w:rsidR="00DF79FB">
        <w:rPr>
          <w:lang w:val="en-CA"/>
        </w:rPr>
        <w:t xml:space="preserve"> </w:t>
      </w:r>
      <w:r w:rsidR="00DF79FB">
        <w:rPr>
          <w:lang w:val="en-CA"/>
        </w:rPr>
        <w:fldChar w:fldCharType="begin"/>
      </w:r>
      <w:r w:rsidR="00DF79FB">
        <w:rPr>
          <w:lang w:val="en-CA"/>
        </w:rPr>
        <w:instrText xml:space="preserve"> REF _Ref131503484 \h </w:instrText>
      </w:r>
      <w:r w:rsidR="00DF79FB">
        <w:rPr>
          <w:lang w:val="en-CA"/>
        </w:rPr>
      </w:r>
      <w:r w:rsidR="00DF79FB">
        <w:rPr>
          <w:lang w:val="en-CA"/>
        </w:rPr>
        <w:fldChar w:fldCharType="separate"/>
      </w:r>
      <w:r w:rsidR="00E264D5">
        <w:t xml:space="preserve">Figure </w:t>
      </w:r>
      <w:r w:rsidR="00E264D5">
        <w:rPr>
          <w:noProof/>
        </w:rPr>
        <w:t>17</w:t>
      </w:r>
      <w:r w:rsidR="00DF79FB">
        <w:rPr>
          <w:lang w:val="en-CA"/>
        </w:rPr>
        <w:fldChar w:fldCharType="end"/>
      </w:r>
      <w:r>
        <w:rPr>
          <w:lang w:val="en-CA"/>
        </w:rPr>
        <w:t>:</w:t>
      </w:r>
    </w:p>
    <w:p w14:paraId="698836D5" w14:textId="23434899" w:rsidR="00B742F2" w:rsidRPr="00B23D67" w:rsidRDefault="002F539E" w:rsidP="00B23D67">
      <w:pPr>
        <w:jc w:val="center"/>
        <w:rPr>
          <w:rFonts w:ascii="Cambria Math" w:hAnsi="Cambria Math"/>
          <w:lang w:val="fi-FI"/>
          <w:oMath/>
        </w:rPr>
      </w:pPr>
      <m:oMathPara>
        <m:oMath>
          <m:sSub>
            <m:sSubPr>
              <m:ctrlPr>
                <w:rPr>
                  <w:rFonts w:ascii="Cambria Math" w:hAnsi="Cambria Math"/>
                  <w:i/>
                  <w:lang w:val="fi-FI"/>
                </w:rPr>
              </m:ctrlPr>
            </m:sSubPr>
            <m:e>
              <m:r>
                <w:rPr>
                  <w:rFonts w:ascii="Cambria Math" w:hAnsi="Cambria Math"/>
                  <w:lang w:val="fi-FI"/>
                </w:rPr>
                <m:t>G</m:t>
              </m:r>
            </m:e>
            <m:sub>
              <m:r>
                <w:rPr>
                  <w:rFonts w:ascii="Cambria Math" w:hAnsi="Cambria Math"/>
                  <w:vertAlign w:val="subscript"/>
                  <w:lang w:val="fi-FI"/>
                </w:rPr>
                <m:t>y</m:t>
              </m:r>
            </m:sub>
          </m:sSub>
          <m:r>
            <w:rPr>
              <w:rFonts w:ascii="Cambria Math" w:hAnsi="Cambria Math"/>
              <w:lang w:val="fi-FI"/>
            </w:rPr>
            <m:t xml:space="preserve"> = (2N + NW + NE) – (2S + SW + SE)</m:t>
          </m:r>
        </m:oMath>
      </m:oMathPara>
    </w:p>
    <w:p w14:paraId="29AC7EDE" w14:textId="4FC289BA" w:rsidR="00B742F2" w:rsidRPr="00B23D67" w:rsidRDefault="002F539E" w:rsidP="00B23D67">
      <w:pPr>
        <w:jc w:val="center"/>
        <w:rPr>
          <w:rFonts w:ascii="Cambria Math" w:hAnsi="Cambria Math"/>
          <w:lang w:val="fi-FI"/>
          <w:oMath/>
        </w:rPr>
      </w:pPr>
      <m:oMathPara>
        <m:oMath>
          <m:sSub>
            <m:sSubPr>
              <m:ctrlPr>
                <w:rPr>
                  <w:rFonts w:ascii="Cambria Math" w:hAnsi="Cambria Math"/>
                  <w:i/>
                  <w:lang w:val="fi-FI"/>
                </w:rPr>
              </m:ctrlPr>
            </m:sSubPr>
            <m:e>
              <m:r>
                <w:rPr>
                  <w:rFonts w:ascii="Cambria Math" w:hAnsi="Cambria Math"/>
                  <w:lang w:val="fi-FI"/>
                </w:rPr>
                <m:t>G</m:t>
              </m:r>
            </m:e>
            <m:sub>
              <m:r>
                <w:rPr>
                  <w:rFonts w:ascii="Cambria Math" w:hAnsi="Cambria Math"/>
                  <w:vertAlign w:val="subscript"/>
                  <w:lang w:val="fi-FI"/>
                </w:rPr>
                <m:t>x</m:t>
              </m:r>
            </m:sub>
          </m:sSub>
          <m:r>
            <w:rPr>
              <w:rFonts w:ascii="Cambria Math" w:hAnsi="Cambria Math"/>
              <w:lang w:val="fi-FI"/>
            </w:rPr>
            <m:t xml:space="preserve"> = (2W + NW + SW) – (2E + NE + SE)</m:t>
          </m:r>
        </m:oMath>
      </m:oMathPara>
    </w:p>
    <w:p w14:paraId="598BDD4B" w14:textId="03226916" w:rsidR="00B742F2" w:rsidRPr="003C0317" w:rsidRDefault="00B742F2" w:rsidP="00B742F2">
      <w:r w:rsidRPr="003C0317">
        <w:t xml:space="preserve">Moreover, the Y and X are the </w:t>
      </w:r>
      <w:r w:rsidR="00240457">
        <w:t>spatial coordinates</w:t>
      </w:r>
      <w:r>
        <w:t xml:space="preserve"> of the center luma sample.</w:t>
      </w:r>
    </w:p>
    <w:p w14:paraId="65B56D7F" w14:textId="77777777" w:rsidR="00B742F2" w:rsidRDefault="00B742F2" w:rsidP="00B742F2">
      <w:r>
        <w:t xml:space="preserve">The rest of the parameters are the same as CCCM tool. The reference area for the parameter calculation is the same as CCCM method. </w:t>
      </w:r>
    </w:p>
    <w:p w14:paraId="10160D90" w14:textId="77777777" w:rsidR="00DF79FB" w:rsidRDefault="00B742F2" w:rsidP="00B23D67">
      <w:pPr>
        <w:keepNext/>
        <w:ind w:left="3240"/>
      </w:pPr>
      <w:r w:rsidRPr="00126A58">
        <w:rPr>
          <w:noProof/>
        </w:rPr>
        <w:drawing>
          <wp:inline distT="0" distB="0" distL="0" distR="0" wp14:anchorId="376DC272" wp14:editId="08C97026">
            <wp:extent cx="1531218" cy="873513"/>
            <wp:effectExtent l="0" t="0" r="5715" b="3175"/>
            <wp:docPr id="162" name="Picture 9" descr="Table&#10;&#10;Description automatically generated">
              <a:extLst xmlns:a="http://schemas.openxmlformats.org/drawingml/2006/main">
                <a:ext uri="{FF2B5EF4-FFF2-40B4-BE49-F238E27FC236}">
                  <a16:creationId xmlns:a16="http://schemas.microsoft.com/office/drawing/2014/main" id="{09C9E331-2D03-5BBA-B5A9-1C2FC7AF52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9" descr="Table&#10;&#10;Description automatically generated">
                      <a:extLst>
                        <a:ext uri="{FF2B5EF4-FFF2-40B4-BE49-F238E27FC236}">
                          <a16:creationId xmlns:a16="http://schemas.microsoft.com/office/drawing/2014/main" id="{09C9E331-2D03-5BBA-B5A9-1C2FC7AF5275}"/>
                        </a:ext>
                      </a:extLst>
                    </pic:cNvPr>
                    <pic:cNvPicPr>
                      <a:picLocks noChangeAspect="1"/>
                    </pic:cNvPicPr>
                  </pic:nvPicPr>
                  <pic:blipFill>
                    <a:blip r:embed="rId36"/>
                    <a:stretch>
                      <a:fillRect/>
                    </a:stretch>
                  </pic:blipFill>
                  <pic:spPr>
                    <a:xfrm>
                      <a:off x="0" y="0"/>
                      <a:ext cx="1541654" cy="879467"/>
                    </a:xfrm>
                    <a:prstGeom prst="rect">
                      <a:avLst/>
                    </a:prstGeom>
                  </pic:spPr>
                </pic:pic>
              </a:graphicData>
            </a:graphic>
          </wp:inline>
        </w:drawing>
      </w:r>
    </w:p>
    <w:p w14:paraId="7C368683" w14:textId="5983A9D7" w:rsidR="00B742F2" w:rsidRDefault="00DF79FB" w:rsidP="00B23D67">
      <w:pPr>
        <w:pStyle w:val="Caption"/>
        <w:rPr>
          <w:lang w:val="en-CA"/>
        </w:rPr>
      </w:pPr>
      <w:bookmarkStart w:id="59" w:name="_Ref131503484"/>
      <w:r>
        <w:t xml:space="preserve">Figure </w:t>
      </w:r>
      <w:r w:rsidR="002F539E">
        <w:fldChar w:fldCharType="begin"/>
      </w:r>
      <w:r w:rsidR="002F539E">
        <w:instrText xml:space="preserve"> SEQ Figure \* ARABIC </w:instrText>
      </w:r>
      <w:r w:rsidR="002F539E">
        <w:fldChar w:fldCharType="separate"/>
      </w:r>
      <w:r w:rsidR="00E264D5">
        <w:rPr>
          <w:noProof/>
        </w:rPr>
        <w:t>17</w:t>
      </w:r>
      <w:r w:rsidR="002F539E">
        <w:rPr>
          <w:noProof/>
        </w:rPr>
        <w:fldChar w:fldCharType="end"/>
      </w:r>
      <w:bookmarkEnd w:id="59"/>
      <w:r>
        <w:t xml:space="preserve">. </w:t>
      </w:r>
      <w:r w:rsidRPr="00CF689D">
        <w:t>Spatial samples used for GL-CCCM</w:t>
      </w:r>
      <w:r>
        <w:t>.</w:t>
      </w:r>
    </w:p>
    <w:p w14:paraId="7E079FDB" w14:textId="7EFC9131" w:rsidR="00526A9B" w:rsidRDefault="00526A9B" w:rsidP="00526A9B">
      <w:pPr>
        <w:rPr>
          <w:lang w:val="en-CA"/>
        </w:rPr>
      </w:pPr>
      <w:r>
        <w:rPr>
          <w:lang w:val="en-CA"/>
        </w:rPr>
        <w:t xml:space="preserve">The usage of the mode is signalled with a CABAC coded PU level flag. When it comes to signalling, GL-CCCM is considered a sub-mode of CCCM. That is, the GL-CCCM flag is only signalled if original CCCM flag is true. </w:t>
      </w:r>
    </w:p>
    <w:p w14:paraId="7E0E44C1" w14:textId="3773DA12" w:rsidR="00526A9B" w:rsidRDefault="00526A9B" w:rsidP="00526A9B">
      <w:pPr>
        <w:rPr>
          <w:lang w:val="en-CA"/>
        </w:rPr>
      </w:pPr>
      <w:proofErr w:type="gramStart"/>
      <w:r>
        <w:rPr>
          <w:lang w:val="en-CA"/>
        </w:rPr>
        <w:t>Similar to</w:t>
      </w:r>
      <w:proofErr w:type="gramEnd"/>
      <w:r>
        <w:rPr>
          <w:lang w:val="en-CA"/>
        </w:rPr>
        <w:t xml:space="preserve"> the CCCM</w:t>
      </w:r>
      <w:r w:rsidR="001056B7">
        <w:rPr>
          <w:lang w:val="en-CA"/>
        </w:rPr>
        <w:t>,</w:t>
      </w:r>
      <w:r>
        <w:rPr>
          <w:lang w:val="en-CA"/>
        </w:rPr>
        <w:t xml:space="preserve"> GL-CCCM tool has 6 modes for calculating the parameters:</w:t>
      </w:r>
    </w:p>
    <w:p w14:paraId="0470A08B" w14:textId="77777777" w:rsidR="00526A9B" w:rsidRDefault="00526A9B" w:rsidP="0070372E">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Single-model GL-CCCM from above and left templates</w:t>
      </w:r>
    </w:p>
    <w:p w14:paraId="6FCBB4DB" w14:textId="77777777" w:rsidR="00526A9B" w:rsidRPr="00EF6630" w:rsidRDefault="00526A9B" w:rsidP="0070372E">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Single-model GL-CCCM from above template</w:t>
      </w:r>
    </w:p>
    <w:p w14:paraId="74E636E2" w14:textId="77777777" w:rsidR="00526A9B" w:rsidRDefault="00526A9B" w:rsidP="0070372E">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Single-model GL-CCCM from left template</w:t>
      </w:r>
    </w:p>
    <w:p w14:paraId="3ED469B9" w14:textId="77777777" w:rsidR="00526A9B" w:rsidRDefault="00526A9B" w:rsidP="0070372E">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Multi-model GL-CCCM from above and left templates</w:t>
      </w:r>
    </w:p>
    <w:p w14:paraId="75E8AE27" w14:textId="77777777" w:rsidR="00526A9B" w:rsidRPr="00EF6630" w:rsidRDefault="00526A9B" w:rsidP="0070372E">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Multi-model GL-CCCM from above template</w:t>
      </w:r>
    </w:p>
    <w:p w14:paraId="7A6E0719" w14:textId="77777777" w:rsidR="00526A9B" w:rsidRPr="005428EB" w:rsidRDefault="00526A9B" w:rsidP="0070372E">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Multi-model GL-CCCM from left template</w:t>
      </w:r>
    </w:p>
    <w:p w14:paraId="7420774A" w14:textId="2BBBDBBF" w:rsidR="002657A6" w:rsidRDefault="00526A9B" w:rsidP="00B23D67">
      <w:pPr>
        <w:rPr>
          <w:lang w:val="en-CA"/>
        </w:rPr>
      </w:pPr>
      <w:r>
        <w:rPr>
          <w:lang w:val="en-CA"/>
        </w:rPr>
        <w:t>The encoder performs SATD search for the 6 GL-CCCM modes along with the existing CCCM modes to find the best candidates for full RD tests.</w:t>
      </w:r>
    </w:p>
    <w:p w14:paraId="1A338E71" w14:textId="4EDBD908" w:rsidR="006641FC" w:rsidRDefault="007B3642" w:rsidP="0070372E">
      <w:pPr>
        <w:pStyle w:val="Heading4"/>
        <w:ind w:left="1080" w:hanging="1080"/>
        <w:rPr>
          <w:lang w:val="en-CA"/>
        </w:rPr>
      </w:pPr>
      <w:r>
        <w:rPr>
          <w:lang w:val="en-CA"/>
        </w:rPr>
        <w:t xml:space="preserve">CCCM </w:t>
      </w:r>
      <w:r w:rsidR="004D2BD8">
        <w:rPr>
          <w:lang w:val="en-CA"/>
        </w:rPr>
        <w:t>with M</w:t>
      </w:r>
      <w:r w:rsidR="004D2BD8" w:rsidRPr="003514AD">
        <w:rPr>
          <w:lang w:val="en-CA"/>
        </w:rPr>
        <w:t xml:space="preserve">ultiple </w:t>
      </w:r>
      <w:proofErr w:type="spellStart"/>
      <w:r w:rsidR="004D2BD8">
        <w:rPr>
          <w:lang w:val="en-CA"/>
        </w:rPr>
        <w:t>D</w:t>
      </w:r>
      <w:r w:rsidR="004D2BD8" w:rsidRPr="003514AD">
        <w:rPr>
          <w:lang w:val="en-CA"/>
        </w:rPr>
        <w:t>ownsampling</w:t>
      </w:r>
      <w:proofErr w:type="spellEnd"/>
      <w:r w:rsidR="004D2BD8" w:rsidRPr="003514AD">
        <w:rPr>
          <w:lang w:val="en-CA"/>
        </w:rPr>
        <w:t xml:space="preserve"> </w:t>
      </w:r>
      <w:r w:rsidR="004D2BD8">
        <w:rPr>
          <w:lang w:val="en-CA"/>
        </w:rPr>
        <w:t>F</w:t>
      </w:r>
      <w:r w:rsidR="004D2BD8" w:rsidRPr="003514AD">
        <w:rPr>
          <w:lang w:val="en-CA"/>
        </w:rPr>
        <w:t>ilters</w:t>
      </w:r>
    </w:p>
    <w:p w14:paraId="4932D0A1" w14:textId="46B46BDB" w:rsidR="00B0186E" w:rsidRPr="000E308C" w:rsidRDefault="00B0186E" w:rsidP="00B0186E">
      <w:pPr>
        <w:rPr>
          <w:szCs w:val="22"/>
          <w:lang w:val="en-CA"/>
        </w:rPr>
      </w:pPr>
      <w:r>
        <w:rPr>
          <w:szCs w:val="22"/>
          <w:lang w:val="en-CA"/>
        </w:rPr>
        <w:t>M</w:t>
      </w:r>
      <w:r w:rsidRPr="000E308C">
        <w:rPr>
          <w:szCs w:val="22"/>
          <w:lang w:val="en-CA"/>
        </w:rPr>
        <w:t xml:space="preserve">ultiple </w:t>
      </w:r>
      <w:proofErr w:type="spellStart"/>
      <w:r w:rsidRPr="000E308C">
        <w:rPr>
          <w:szCs w:val="22"/>
          <w:lang w:val="en-CA"/>
        </w:rPr>
        <w:t>downsampling</w:t>
      </w:r>
      <w:proofErr w:type="spellEnd"/>
      <w:r w:rsidRPr="000E308C">
        <w:rPr>
          <w:szCs w:val="22"/>
          <w:lang w:val="en-CA"/>
        </w:rPr>
        <w:t xml:space="preserve"> filters are applied to a group of </w:t>
      </w:r>
      <w:r w:rsidRPr="000E308C">
        <w:rPr>
          <w:lang w:val="en-CA"/>
        </w:rPr>
        <w:t xml:space="preserve">reconstructed </w:t>
      </w:r>
      <w:r w:rsidRPr="000E308C">
        <w:rPr>
          <w:szCs w:val="22"/>
          <w:lang w:val="en-CA"/>
        </w:rPr>
        <w:t xml:space="preserve">luma samples in a CCCM. The linear combination of these </w:t>
      </w:r>
      <w:proofErr w:type="spellStart"/>
      <w:r w:rsidRPr="000E308C">
        <w:rPr>
          <w:szCs w:val="22"/>
          <w:lang w:val="en-CA"/>
        </w:rPr>
        <w:t>downsampled</w:t>
      </w:r>
      <w:proofErr w:type="spellEnd"/>
      <w:r w:rsidRPr="000E308C">
        <w:rPr>
          <w:szCs w:val="22"/>
          <w:lang w:val="en-CA"/>
        </w:rPr>
        <w:t xml:space="preserve"> reconstructed samples is multiplied by derived filter coefficients to form the final chroma predictor. The horizontal or vertical location of the center luma sample are also considered in the tested model. The cross-component models shown below are tested as additional CCCM modes with a mode index signalled in the bitstream:</w:t>
      </w:r>
    </w:p>
    <w:p w14:paraId="3D7A86CE" w14:textId="77777777" w:rsidR="00B0186E" w:rsidRPr="00F17E14" w:rsidRDefault="00B0186E" w:rsidP="0070372E">
      <w:pPr>
        <w:pStyle w:val="ListParagraph"/>
        <w:numPr>
          <w:ilvl w:val="0"/>
          <w:numId w:val="3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sv-SE"/>
        </w:rPr>
      </w:pPr>
      <w:r w:rsidRPr="00F17E14">
        <w:rPr>
          <w:szCs w:val="22"/>
          <w:lang w:val="sv-SE"/>
        </w:rPr>
        <w:t>Model 1: predChroma = c0 * H(C) + c1 *  G1(C) + c2 *  G2(C) + c3 *  G3(C) + c4 *  P(H(C)) + c5 *  P(G1(C)) + c6 * P(G2(C)) + c7 * X + c8 * Y + c9 * B</w:t>
      </w:r>
    </w:p>
    <w:p w14:paraId="20927045" w14:textId="77777777" w:rsidR="00B0186E" w:rsidRPr="00F17E14" w:rsidRDefault="00B0186E" w:rsidP="0070372E">
      <w:pPr>
        <w:pStyle w:val="ListParagraph"/>
        <w:numPr>
          <w:ilvl w:val="0"/>
          <w:numId w:val="3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sv-SE"/>
        </w:rPr>
      </w:pPr>
      <w:r w:rsidRPr="00F17E14">
        <w:rPr>
          <w:szCs w:val="22"/>
          <w:lang w:val="sv-SE"/>
        </w:rPr>
        <w:t>Model 2: predChroma = c0 * H(C) + c1 *  H(W) + c2 *  H(E) + c3 *  G1(C) + c4 *  G1(W) + c5 *  G1(E) + c6 *  P(H(C)) + c7 *  P(H(W)) + c8 *  P(H(E)) + c9 * X + c10 * B</w:t>
      </w:r>
    </w:p>
    <w:p w14:paraId="2CE9BBF8" w14:textId="77777777" w:rsidR="00B0186E" w:rsidRPr="00F17E14" w:rsidRDefault="00B0186E" w:rsidP="0070372E">
      <w:pPr>
        <w:pStyle w:val="ListParagraph"/>
        <w:numPr>
          <w:ilvl w:val="0"/>
          <w:numId w:val="3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sv-SE"/>
        </w:rPr>
      </w:pPr>
      <w:r w:rsidRPr="00F17E14">
        <w:rPr>
          <w:szCs w:val="22"/>
          <w:lang w:val="sv-SE"/>
        </w:rPr>
        <w:t>Model 3: predChroma = c0 * H(C) + c1 *  H(NE) + c2 *  H(SW) + c3 *  G3(C) + c4 *  G3(NE) + c5 *  G3(SW) + c6 *  P(H(C)) + c7 *  P(H(NE)) + c8 *  P(H(SW)) + c9 * Y + c10 * B</w:t>
      </w:r>
    </w:p>
    <w:p w14:paraId="1DDCD5B7" w14:textId="23A664C3" w:rsidR="00B0186E" w:rsidRPr="000E308C" w:rsidRDefault="00B0186E" w:rsidP="00B0186E">
      <w:pPr>
        <w:rPr>
          <w:szCs w:val="22"/>
          <w:lang w:val="en-CA"/>
        </w:rPr>
      </w:pPr>
      <w:r w:rsidRPr="000E308C">
        <w:rPr>
          <w:szCs w:val="22"/>
          <w:lang w:val="en-CA"/>
        </w:rPr>
        <w:t xml:space="preserve">where H(·), G1(·), G2(·), G3(·) are various </w:t>
      </w:r>
      <w:proofErr w:type="spellStart"/>
      <w:r w:rsidRPr="000E308C">
        <w:rPr>
          <w:szCs w:val="22"/>
          <w:lang w:val="en-CA"/>
        </w:rPr>
        <w:t>downsampling</w:t>
      </w:r>
      <w:proofErr w:type="spellEnd"/>
      <w:r w:rsidRPr="000E308C">
        <w:rPr>
          <w:szCs w:val="22"/>
          <w:lang w:val="en-CA"/>
        </w:rPr>
        <w:t xml:space="preserve"> filters as indicated in </w:t>
      </w:r>
      <w:r w:rsidR="003B453E">
        <w:rPr>
          <w:szCs w:val="22"/>
          <w:lang w:val="en-CA"/>
        </w:rPr>
        <w:fldChar w:fldCharType="begin"/>
      </w:r>
      <w:r w:rsidR="003B453E">
        <w:rPr>
          <w:szCs w:val="22"/>
          <w:lang w:val="en-CA"/>
        </w:rPr>
        <w:instrText xml:space="preserve"> REF _Ref138969849 \h  \* MERGEFORMAT </w:instrText>
      </w:r>
      <w:r w:rsidR="003B453E">
        <w:rPr>
          <w:szCs w:val="22"/>
          <w:lang w:val="en-CA"/>
        </w:rPr>
      </w:r>
      <w:r w:rsidR="003B453E">
        <w:rPr>
          <w:szCs w:val="22"/>
          <w:lang w:val="en-CA"/>
        </w:rPr>
        <w:fldChar w:fldCharType="separate"/>
      </w:r>
      <w:r w:rsidR="00E264D5" w:rsidRPr="000F34B2">
        <w:rPr>
          <w:lang w:val="en-CA"/>
        </w:rPr>
        <w:t xml:space="preserve">Figure </w:t>
      </w:r>
      <w:r w:rsidR="00E264D5">
        <w:rPr>
          <w:noProof/>
          <w:lang w:val="en-CA"/>
        </w:rPr>
        <w:t>18</w:t>
      </w:r>
      <w:r w:rsidR="003B453E">
        <w:rPr>
          <w:szCs w:val="22"/>
          <w:lang w:val="en-CA"/>
        </w:rPr>
        <w:fldChar w:fldCharType="end"/>
      </w:r>
      <w:r w:rsidRPr="000E308C">
        <w:rPr>
          <w:szCs w:val="22"/>
          <w:lang w:val="en-CA"/>
        </w:rPr>
        <w:t>, C denotes the current chroma sample position, and N, S, W, E, NE, SW are the positions around</w:t>
      </w:r>
      <w:r w:rsidR="000F34B2">
        <w:rPr>
          <w:szCs w:val="22"/>
          <w:lang w:val="en-CA"/>
        </w:rPr>
        <w:t xml:space="preserve"> C</w:t>
      </w:r>
      <w:r w:rsidRPr="000E308C">
        <w:rPr>
          <w:szCs w:val="22"/>
          <w:lang w:val="en-CA"/>
        </w:rPr>
        <w:t>, c</w:t>
      </w:r>
      <w:r w:rsidRPr="000E308C">
        <w:rPr>
          <w:szCs w:val="22"/>
          <w:vertAlign w:val="subscript"/>
          <w:lang w:val="en-CA"/>
        </w:rPr>
        <w:t>i</w:t>
      </w:r>
      <w:r w:rsidRPr="000E308C">
        <w:rPr>
          <w:szCs w:val="22"/>
          <w:lang w:val="en-CA"/>
        </w:rPr>
        <w:t xml:space="preserve"> are filter coefficients, P and B are nonlinear term and bias term, and X and Y are </w:t>
      </w:r>
      <w:r w:rsidRPr="003514AD">
        <w:rPr>
          <w:szCs w:val="22"/>
          <w:lang w:val="en-CA"/>
        </w:rPr>
        <w:t>the horizontal and vertical locations of the center luma sample with respect to the top-left coordinates of the block.</w:t>
      </w:r>
    </w:p>
    <w:p w14:paraId="3BFF7EEF" w14:textId="77777777" w:rsidR="00B0186E" w:rsidRPr="003514AD" w:rsidRDefault="00B0186E" w:rsidP="00B0186E">
      <w:pPr>
        <w:keepNext/>
        <w:jc w:val="center"/>
        <w:rPr>
          <w:lang w:val="en-CA"/>
        </w:rPr>
      </w:pPr>
      <w:r w:rsidRPr="003514AD">
        <w:rPr>
          <w:noProof/>
          <w:szCs w:val="22"/>
          <w:lang w:val="en-CA" w:eastAsia="zh-CN"/>
        </w:rPr>
        <w:drawing>
          <wp:inline distT="0" distB="0" distL="0" distR="0" wp14:anchorId="445A1538" wp14:editId="4EECD5E4">
            <wp:extent cx="4495800" cy="819150"/>
            <wp:effectExtent l="0" t="0" r="0" b="0"/>
            <wp:docPr id="164" name="Picture 164" descr="A picture containing text, pool ball, spo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text, pool ball, sport&#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495800" cy="819150"/>
                    </a:xfrm>
                    <a:prstGeom prst="rect">
                      <a:avLst/>
                    </a:prstGeom>
                    <a:noFill/>
                    <a:ln>
                      <a:noFill/>
                    </a:ln>
                  </pic:spPr>
                </pic:pic>
              </a:graphicData>
            </a:graphic>
          </wp:inline>
        </w:drawing>
      </w:r>
    </w:p>
    <w:p w14:paraId="3E1C76B3" w14:textId="21E2CD7D" w:rsidR="004D2BD8" w:rsidRPr="000F34B2" w:rsidRDefault="00B0186E" w:rsidP="00CB2B5C">
      <w:pPr>
        <w:pStyle w:val="Caption"/>
        <w:rPr>
          <w:lang w:val="en-CA"/>
        </w:rPr>
      </w:pPr>
      <w:bookmarkStart w:id="60" w:name="_Ref138969849"/>
      <w:r w:rsidRPr="000F34B2">
        <w:rPr>
          <w:lang w:val="en-CA"/>
        </w:rPr>
        <w:t xml:space="preserve">Figure </w:t>
      </w:r>
      <w:r w:rsidRPr="000F34B2">
        <w:rPr>
          <w:lang w:val="en-CA"/>
        </w:rPr>
        <w:fldChar w:fldCharType="begin"/>
      </w:r>
      <w:r w:rsidRPr="000F34B2">
        <w:rPr>
          <w:lang w:val="en-CA"/>
        </w:rPr>
        <w:instrText xml:space="preserve"> SEQ Figure \* ARABIC </w:instrText>
      </w:r>
      <w:r w:rsidRPr="000F34B2">
        <w:rPr>
          <w:lang w:val="en-CA"/>
        </w:rPr>
        <w:fldChar w:fldCharType="separate"/>
      </w:r>
      <w:r w:rsidR="00E264D5">
        <w:rPr>
          <w:noProof/>
          <w:lang w:val="en-CA"/>
        </w:rPr>
        <w:t>18</w:t>
      </w:r>
      <w:r w:rsidRPr="000F34B2">
        <w:rPr>
          <w:lang w:val="en-CA"/>
        </w:rPr>
        <w:fldChar w:fldCharType="end"/>
      </w:r>
      <w:bookmarkEnd w:id="60"/>
      <w:r w:rsidRPr="000F34B2">
        <w:rPr>
          <w:lang w:val="en-CA"/>
        </w:rPr>
        <w:t xml:space="preserve">. Various </w:t>
      </w:r>
      <w:proofErr w:type="spellStart"/>
      <w:r w:rsidRPr="000F34B2">
        <w:rPr>
          <w:lang w:val="en-CA"/>
        </w:rPr>
        <w:t>downsampling</w:t>
      </w:r>
      <w:proofErr w:type="spellEnd"/>
      <w:r w:rsidRPr="000F34B2">
        <w:rPr>
          <w:lang w:val="en-CA"/>
        </w:rPr>
        <w:t xml:space="preserve"> filters used in cross-component models</w:t>
      </w:r>
      <w:r w:rsidR="00016CFB">
        <w:rPr>
          <w:lang w:val="en-CA"/>
        </w:rPr>
        <w:t>.</w:t>
      </w:r>
    </w:p>
    <w:p w14:paraId="4B91555A" w14:textId="77777777" w:rsidR="00F97511" w:rsidRPr="00F97511" w:rsidRDefault="00F97511" w:rsidP="0070372E">
      <w:pPr>
        <w:pStyle w:val="Heading3"/>
        <w:rPr>
          <w:lang w:eastAsia="zh-CN"/>
        </w:rPr>
      </w:pPr>
      <w:bookmarkStart w:id="61" w:name="_Toc170304389"/>
      <w:r w:rsidRPr="00F97511">
        <w:rPr>
          <w:lang w:eastAsia="zh-CN"/>
        </w:rPr>
        <w:t>Local-Boosting Cross-Component Prediction (LB-CCP)</w:t>
      </w:r>
      <w:bookmarkEnd w:id="61"/>
      <w:r w:rsidRPr="00F97511">
        <w:rPr>
          <w:lang w:eastAsia="zh-CN"/>
        </w:rPr>
        <w:t xml:space="preserve"> </w:t>
      </w:r>
    </w:p>
    <w:p w14:paraId="0554C719" w14:textId="24279159" w:rsidR="00F97511" w:rsidRDefault="00F97511" w:rsidP="00F17E14">
      <w:r w:rsidRPr="00CB2B5C">
        <w:t xml:space="preserve">Prediction samples of MM-CCLM/MM-CCCM can be filtered with </w:t>
      </w:r>
      <w:proofErr w:type="spellStart"/>
      <w:r w:rsidRPr="00CB2B5C">
        <w:t>neighbouring</w:t>
      </w:r>
      <w:proofErr w:type="spellEnd"/>
      <w:r w:rsidRPr="00CB2B5C">
        <w:t xml:space="preserve"> samples. As shown in </w:t>
      </w:r>
      <w:r w:rsidR="009F25D5" w:rsidRPr="009F25D5">
        <w:rPr>
          <w:b/>
          <w:bCs/>
        </w:rPr>
        <w:fldChar w:fldCharType="begin"/>
      </w:r>
      <w:r w:rsidR="009F25D5" w:rsidRPr="009F25D5">
        <w:instrText xml:space="preserve"> REF _Ref139277968 \h  \* MERGEFORMAT </w:instrText>
      </w:r>
      <w:r w:rsidR="009F25D5" w:rsidRPr="009F25D5">
        <w:rPr>
          <w:b/>
          <w:bCs/>
        </w:rPr>
      </w:r>
      <w:r w:rsidR="009F25D5" w:rsidRPr="009F25D5">
        <w:rPr>
          <w:b/>
          <w:bCs/>
        </w:rPr>
        <w:fldChar w:fldCharType="separate"/>
      </w:r>
      <w:r w:rsidR="00E264D5" w:rsidRPr="000F34B2">
        <w:rPr>
          <w:lang w:val="en-CA"/>
        </w:rPr>
        <w:t xml:space="preserve">Figure </w:t>
      </w:r>
      <w:r w:rsidR="00E264D5">
        <w:rPr>
          <w:noProof/>
          <w:lang w:val="en-CA"/>
        </w:rPr>
        <w:t>19</w:t>
      </w:r>
      <w:r w:rsidR="009F25D5" w:rsidRPr="009F25D5">
        <w:rPr>
          <w:b/>
          <w:bCs/>
        </w:rPr>
        <w:fldChar w:fldCharType="end"/>
      </w:r>
      <w:r w:rsidRPr="00CB2B5C">
        <w:t xml:space="preserve">, a 3×3 low-pass filter is applied to filter prediction samples generated by MM-CCLM/MM-CCCM. For a sample at a top/left boundary, the filtering window </w:t>
      </w:r>
      <w:r w:rsidRPr="00CB2B5C">
        <w:rPr>
          <w:lang w:eastAsia="zh-CN"/>
        </w:rPr>
        <w:t xml:space="preserve">may </w:t>
      </w:r>
      <w:r w:rsidRPr="00CB2B5C">
        <w:t xml:space="preserve">involve </w:t>
      </w:r>
      <w:proofErr w:type="spellStart"/>
      <w:r w:rsidRPr="00CB2B5C">
        <w:t>neighbouring</w:t>
      </w:r>
      <w:proofErr w:type="spellEnd"/>
      <w:r w:rsidRPr="00CB2B5C">
        <w:t xml:space="preserve"> reconstructed samples. For inner samples, the filtering window only involves prediction samples, which may be padded. A flag is signaled to indicate whether filtering is applied or not for a block coded with MM-CCLM/MM-CCCM.</w:t>
      </w:r>
    </w:p>
    <w:p w14:paraId="7E23C674" w14:textId="447F42B1" w:rsidR="00F97511" w:rsidRPr="00CB2B5C" w:rsidRDefault="002533AB" w:rsidP="00CB2B5C">
      <w:pPr>
        <w:jc w:val="center"/>
      </w:pPr>
      <w:r>
        <w:rPr>
          <w:noProof/>
        </w:rPr>
        <w:object w:dxaOrig="3180" w:dyaOrig="2280" w14:anchorId="09EBA944">
          <v:shape id="_x0000_i1028" type="#_x0000_t75" alt="" style="width:116.25pt;height:83.1pt;mso-width-percent:0;mso-height-percent:0;mso-width-percent:0;mso-height-percent:0" o:ole="">
            <v:imagedata r:id="rId38" o:title=""/>
          </v:shape>
          <o:OLEObject Type="Embed" ProgID="Visio.Drawing.15" ShapeID="_x0000_i1028" DrawAspect="Content" ObjectID="_1780918947" r:id="rId39"/>
        </w:object>
      </w:r>
    </w:p>
    <w:p w14:paraId="23F4CAD6" w14:textId="080A970B" w:rsidR="00F97511" w:rsidRPr="000F34B2" w:rsidRDefault="00F97511" w:rsidP="00F97511">
      <w:pPr>
        <w:pStyle w:val="Caption"/>
        <w:rPr>
          <w:lang w:val="en-CA"/>
        </w:rPr>
      </w:pPr>
      <w:bookmarkStart w:id="62" w:name="_Ref139277968"/>
      <w:r w:rsidRPr="000F34B2">
        <w:rPr>
          <w:lang w:val="en-CA"/>
        </w:rPr>
        <w:t xml:space="preserve">Figure </w:t>
      </w:r>
      <w:r w:rsidRPr="000F34B2">
        <w:rPr>
          <w:lang w:val="en-CA"/>
        </w:rPr>
        <w:fldChar w:fldCharType="begin"/>
      </w:r>
      <w:r w:rsidRPr="000F34B2">
        <w:rPr>
          <w:lang w:val="en-CA"/>
        </w:rPr>
        <w:instrText xml:space="preserve"> SEQ Figure \* ARABIC </w:instrText>
      </w:r>
      <w:r w:rsidRPr="000F34B2">
        <w:rPr>
          <w:lang w:val="en-CA"/>
        </w:rPr>
        <w:fldChar w:fldCharType="separate"/>
      </w:r>
      <w:r w:rsidR="00E264D5">
        <w:rPr>
          <w:noProof/>
          <w:lang w:val="en-CA"/>
        </w:rPr>
        <w:t>19</w:t>
      </w:r>
      <w:r w:rsidRPr="000F34B2">
        <w:rPr>
          <w:lang w:val="en-CA"/>
        </w:rPr>
        <w:fldChar w:fldCharType="end"/>
      </w:r>
      <w:bookmarkEnd w:id="62"/>
      <w:r w:rsidRPr="000F34B2">
        <w:rPr>
          <w:lang w:val="en-CA"/>
        </w:rPr>
        <w:t xml:space="preserve">. </w:t>
      </w:r>
      <w:r>
        <w:t>Filter on samples of MM-CCLM/MM-CCCM</w:t>
      </w:r>
      <w:r>
        <w:rPr>
          <w:lang w:val="en-CA"/>
        </w:rPr>
        <w:t>.</w:t>
      </w:r>
    </w:p>
    <w:p w14:paraId="4BAB0A7A" w14:textId="77777777" w:rsidR="00F97511" w:rsidRPr="00F97511" w:rsidRDefault="00F97511" w:rsidP="00CB2B5C">
      <w:pPr>
        <w:rPr>
          <w:lang w:val="en-CA"/>
        </w:rPr>
      </w:pPr>
    </w:p>
    <w:p w14:paraId="5A3AC617" w14:textId="1BF0F0DB" w:rsidR="00635862" w:rsidRDefault="00635862" w:rsidP="0070372E">
      <w:pPr>
        <w:pStyle w:val="Heading3"/>
        <w:rPr>
          <w:lang w:val="en-CA"/>
        </w:rPr>
      </w:pPr>
      <w:bookmarkStart w:id="63" w:name="_Ref154083285"/>
      <w:bookmarkStart w:id="64" w:name="_Toc170304390"/>
      <w:r>
        <w:rPr>
          <w:lang w:val="en-CA"/>
        </w:rPr>
        <w:t>Cross-Component Prediction (CCP) merge (a.k.a., n</w:t>
      </w:r>
      <w:r>
        <w:t>on-local CCP) mode</w:t>
      </w:r>
      <w:bookmarkEnd w:id="63"/>
      <w:bookmarkEnd w:id="64"/>
      <w:r>
        <w:t xml:space="preserve"> </w:t>
      </w:r>
    </w:p>
    <w:p w14:paraId="1A1713B6" w14:textId="3A288BA6" w:rsidR="00635862" w:rsidRDefault="00635862" w:rsidP="00635862">
      <w:r>
        <w:rPr>
          <w:lang w:eastAsia="zh-CN"/>
        </w:rPr>
        <w:t xml:space="preserve">For chroma coding, a flag is </w:t>
      </w:r>
      <w:proofErr w:type="spellStart"/>
      <w:r>
        <w:rPr>
          <w:lang w:eastAsia="zh-CN"/>
        </w:rPr>
        <w:t>signalled</w:t>
      </w:r>
      <w:proofErr w:type="spellEnd"/>
      <w:r>
        <w:rPr>
          <w:lang w:eastAsia="zh-CN"/>
        </w:rPr>
        <w:t xml:space="preserve"> to indicate whether CCP mode (including the CCLM, CCCM, GLM </w:t>
      </w:r>
      <w:r>
        <w:rPr>
          <w:lang w:val="en-CA"/>
        </w:rPr>
        <w:t>and their variants</w:t>
      </w:r>
      <w:r>
        <w:rPr>
          <w:lang w:eastAsia="zh-CN"/>
        </w:rPr>
        <w:t xml:space="preserve">) or non-CCP mode (conventional chroma intra prediction mode, fusion of chroma intra prediction mode) is used. If the CCP mode is selected, one more flag is </w:t>
      </w:r>
      <w:proofErr w:type="spellStart"/>
      <w:r>
        <w:rPr>
          <w:lang w:eastAsia="zh-CN"/>
        </w:rPr>
        <w:t>signalled</w:t>
      </w:r>
      <w:proofErr w:type="spellEnd"/>
      <w:r>
        <w:rPr>
          <w:lang w:eastAsia="zh-CN"/>
        </w:rPr>
        <w:t xml:space="preserve"> to indicate how to derive the CCP type and parameters, i.e., either from a CCP merge list or </w:t>
      </w:r>
      <w:proofErr w:type="spellStart"/>
      <w:r>
        <w:rPr>
          <w:lang w:eastAsia="zh-CN"/>
        </w:rPr>
        <w:t>signalled</w:t>
      </w:r>
      <w:proofErr w:type="spellEnd"/>
      <w:r>
        <w:rPr>
          <w:lang w:eastAsia="zh-CN"/>
        </w:rPr>
        <w:t xml:space="preserve">/derived on-the-fly. </w:t>
      </w:r>
      <w:r w:rsidR="00876669">
        <w:rPr>
          <w:lang w:eastAsia="zh-CN"/>
        </w:rPr>
        <w:t>A</w:t>
      </w:r>
      <w:r w:rsidR="00876669">
        <w:t xml:space="preserve"> </w:t>
      </w:r>
      <w:r>
        <w:t xml:space="preserve">CCP merge candidate list is constructed from the </w:t>
      </w:r>
      <w:r>
        <w:rPr>
          <w:lang w:eastAsia="zh-CN"/>
        </w:rPr>
        <w:t>spatial adjacent</w:t>
      </w:r>
      <w:r w:rsidR="00C0014B">
        <w:rPr>
          <w:lang w:eastAsia="zh-CN"/>
        </w:rPr>
        <w:t>, temporal</w:t>
      </w:r>
      <w:r>
        <w:rPr>
          <w:lang w:eastAsia="zh-CN"/>
        </w:rPr>
        <w:t>, spatial non-adjacent</w:t>
      </w:r>
      <w:r w:rsidR="00C0014B">
        <w:rPr>
          <w:lang w:eastAsia="zh-CN"/>
        </w:rPr>
        <w:t>,</w:t>
      </w:r>
      <w:r>
        <w:rPr>
          <w:lang w:eastAsia="zh-CN"/>
        </w:rPr>
        <w:t xml:space="preserve"> history-based </w:t>
      </w:r>
      <w:r w:rsidR="00C0014B">
        <w:rPr>
          <w:lang w:eastAsia="zh-CN"/>
        </w:rPr>
        <w:t xml:space="preserve">m or shifted temporal </w:t>
      </w:r>
      <w:r>
        <w:rPr>
          <w:lang w:eastAsia="zh-CN"/>
        </w:rPr>
        <w:t>candidates.</w:t>
      </w:r>
      <w:r>
        <w:t xml:space="preserve"> </w:t>
      </w:r>
      <w:r>
        <w:rPr>
          <w:lang w:eastAsia="zh-CN"/>
        </w:rPr>
        <w:t xml:space="preserve">After including </w:t>
      </w:r>
      <w:bookmarkStart w:id="65" w:name="_Hlk132208392"/>
      <w:r>
        <w:rPr>
          <w:lang w:eastAsia="zh-CN"/>
        </w:rPr>
        <w:t xml:space="preserve">these </w:t>
      </w:r>
      <w:bookmarkEnd w:id="65"/>
      <w:r>
        <w:rPr>
          <w:lang w:eastAsia="zh-CN"/>
        </w:rPr>
        <w:t xml:space="preserve">candidates, default models are further included to fill the remaining empty positions in the merge list. </w:t>
      </w:r>
      <w:proofErr w:type="gramStart"/>
      <w:r>
        <w:rPr>
          <w:lang w:eastAsia="zh-CN"/>
        </w:rPr>
        <w:t>In order to</w:t>
      </w:r>
      <w:proofErr w:type="gramEnd"/>
      <w:r>
        <w:rPr>
          <w:lang w:eastAsia="zh-CN"/>
        </w:rPr>
        <w:t xml:space="preserve"> remove redundant </w:t>
      </w:r>
      <w:r>
        <w:t>CCP models</w:t>
      </w:r>
      <w:r>
        <w:rPr>
          <w:lang w:eastAsia="zh-CN"/>
        </w:rPr>
        <w:t xml:space="preserve"> in the list, pruning operation is applied. After </w:t>
      </w:r>
      <w:r>
        <w:t xml:space="preserve">constructing the list, the CCP models in the list are reordered depending on the SAD costs, which are obtained using the </w:t>
      </w:r>
      <w:proofErr w:type="spellStart"/>
      <w:r>
        <w:t>neighbouring</w:t>
      </w:r>
      <w:proofErr w:type="spellEnd"/>
      <w:r>
        <w:t xml:space="preserve"> template of the current block. </w:t>
      </w:r>
      <w:r>
        <w:rPr>
          <w:lang w:eastAsia="zh-CN"/>
        </w:rPr>
        <w:t>More details are described below.</w:t>
      </w:r>
    </w:p>
    <w:p w14:paraId="025BDF8C" w14:textId="77777777" w:rsidR="00635862" w:rsidRDefault="00635862" w:rsidP="00635862">
      <w:pPr>
        <w:rPr>
          <w:b/>
          <w:bCs/>
          <w:lang w:eastAsia="zh-CN"/>
        </w:rPr>
      </w:pPr>
      <w:r>
        <w:rPr>
          <w:b/>
          <w:bCs/>
          <w:lang w:eastAsia="zh-CN"/>
        </w:rPr>
        <w:t>Spatial adjacent and non-adjacent candidates</w:t>
      </w:r>
    </w:p>
    <w:p w14:paraId="199BBAB4" w14:textId="77777777" w:rsidR="00635862" w:rsidRPr="00EB35D3" w:rsidRDefault="00635862" w:rsidP="00635862">
      <w:pPr>
        <w:rPr>
          <w:b/>
          <w:bCs/>
          <w:lang w:eastAsia="zh-CN"/>
        </w:rPr>
      </w:pPr>
      <w:r>
        <w:t xml:space="preserve">The </w:t>
      </w:r>
      <w:r w:rsidRPr="00D45776">
        <w:t xml:space="preserve">positions and inclusion order of the spatial </w:t>
      </w:r>
      <w:r>
        <w:t xml:space="preserve">adjacent and </w:t>
      </w:r>
      <w:r w:rsidRPr="00D45776">
        <w:t>non-adjacent candidates</w:t>
      </w:r>
      <w:r>
        <w:t xml:space="preserve"> are the same as those defined in ECM for </w:t>
      </w:r>
      <w:r w:rsidRPr="00650982">
        <w:t>regular</w:t>
      </w:r>
      <w:r>
        <w:t xml:space="preserve"> inter merge prediction candidates.</w:t>
      </w:r>
    </w:p>
    <w:p w14:paraId="3209CC96" w14:textId="77777777" w:rsidR="00C0014B" w:rsidRPr="001D04B3" w:rsidRDefault="00C0014B" w:rsidP="00C0014B">
      <w:pPr>
        <w:rPr>
          <w:b/>
          <w:bCs/>
          <w:lang w:eastAsia="zh-CN"/>
        </w:rPr>
      </w:pPr>
      <w:r>
        <w:rPr>
          <w:b/>
          <w:bCs/>
          <w:lang w:eastAsia="zh-CN"/>
        </w:rPr>
        <w:t>Temporal and shifted temporal</w:t>
      </w:r>
      <w:r w:rsidRPr="001D04B3">
        <w:rPr>
          <w:b/>
          <w:bCs/>
          <w:lang w:eastAsia="zh-CN"/>
        </w:rPr>
        <w:t xml:space="preserve"> </w:t>
      </w:r>
      <w:proofErr w:type="gramStart"/>
      <w:r w:rsidRPr="001D04B3">
        <w:rPr>
          <w:b/>
          <w:bCs/>
          <w:lang w:eastAsia="zh-CN"/>
        </w:rPr>
        <w:t>candidates</w:t>
      </w:r>
      <w:proofErr w:type="gramEnd"/>
    </w:p>
    <w:p w14:paraId="3CFA7474" w14:textId="052C4645" w:rsidR="00C0014B" w:rsidRPr="00EB35D3" w:rsidRDefault="00C0014B" w:rsidP="00C0014B">
      <w:pPr>
        <w:rPr>
          <w:b/>
          <w:bCs/>
          <w:lang w:eastAsia="zh-CN"/>
        </w:rPr>
      </w:pPr>
      <w:r>
        <w:t xml:space="preserve">Temporal candidates are selected from the collocated picture. The position and inclusion order of the temporal candidates are the same as those defined in ECM for regular inter merge prediction candidates. The shifted temporal candidates are also selected from the collocated picture. The position of temporal candidates is shifted by a selected motion </w:t>
      </w:r>
      <w:r w:rsidR="009164D0">
        <w:t>vector</w:t>
      </w:r>
      <w:r>
        <w:t xml:space="preserve"> which</w:t>
      </w:r>
      <w:r w:rsidR="009164D0">
        <w:t xml:space="preserve"> is</w:t>
      </w:r>
      <w:r>
        <w:t xml:space="preserve"> derived from motion vectors of neighboring blocks.</w:t>
      </w:r>
    </w:p>
    <w:p w14:paraId="065651C1" w14:textId="200CF004" w:rsidR="00635862" w:rsidRPr="001D04B3" w:rsidRDefault="00635862" w:rsidP="00635862">
      <w:pPr>
        <w:rPr>
          <w:b/>
          <w:bCs/>
          <w:lang w:eastAsia="zh-CN"/>
        </w:rPr>
      </w:pPr>
      <w:r w:rsidRPr="001D04B3">
        <w:rPr>
          <w:b/>
          <w:bCs/>
          <w:lang w:eastAsia="zh-CN"/>
        </w:rPr>
        <w:t>Histor</w:t>
      </w:r>
      <w:r>
        <w:rPr>
          <w:b/>
          <w:bCs/>
          <w:lang w:eastAsia="zh-CN"/>
        </w:rPr>
        <w:t>y-based</w:t>
      </w:r>
      <w:r w:rsidRPr="001D04B3">
        <w:rPr>
          <w:b/>
          <w:bCs/>
          <w:lang w:eastAsia="zh-CN"/>
        </w:rPr>
        <w:t xml:space="preserve"> candidates</w:t>
      </w:r>
    </w:p>
    <w:p w14:paraId="388B12BC" w14:textId="77777777" w:rsidR="00635862" w:rsidRDefault="00635862" w:rsidP="00635862">
      <w:pPr>
        <w:rPr>
          <w:lang w:eastAsia="zh-CN"/>
        </w:rPr>
      </w:pPr>
      <w:r>
        <w:rPr>
          <w:lang w:eastAsia="zh-CN"/>
        </w:rPr>
        <w:t>A h</w:t>
      </w:r>
      <w:r w:rsidRPr="00FA6DA4">
        <w:rPr>
          <w:lang w:eastAsia="zh-CN"/>
        </w:rPr>
        <w:t>istory-based</w:t>
      </w:r>
      <w:r>
        <w:rPr>
          <w:lang w:eastAsia="zh-CN"/>
        </w:rPr>
        <w:t xml:space="preserve"> table is maintained to include the recently used CCP models, and the table is reset at the beginning of each CTU row. If the current list is not full after including spatial adjacent and non-adjacent </w:t>
      </w:r>
      <w:r w:rsidRPr="00D45776">
        <w:rPr>
          <w:lang w:eastAsia="zh-CN"/>
        </w:rPr>
        <w:t>candidates</w:t>
      </w:r>
      <w:r>
        <w:rPr>
          <w:lang w:eastAsia="zh-CN"/>
        </w:rPr>
        <w:t>, the CCP models in the h</w:t>
      </w:r>
      <w:r w:rsidRPr="00FA6DA4">
        <w:rPr>
          <w:lang w:eastAsia="zh-CN"/>
        </w:rPr>
        <w:t>istory-based</w:t>
      </w:r>
      <w:r>
        <w:rPr>
          <w:lang w:eastAsia="zh-CN"/>
        </w:rPr>
        <w:t xml:space="preserve"> table are added into the list.</w:t>
      </w:r>
    </w:p>
    <w:p w14:paraId="4A5A83EC" w14:textId="77777777" w:rsidR="00635862" w:rsidRPr="001D04B3" w:rsidRDefault="00635862" w:rsidP="00635862">
      <w:pPr>
        <w:rPr>
          <w:b/>
          <w:bCs/>
          <w:lang w:eastAsia="zh-CN"/>
        </w:rPr>
      </w:pPr>
      <w:r w:rsidRPr="001D04B3">
        <w:rPr>
          <w:b/>
          <w:bCs/>
          <w:lang w:eastAsia="zh-CN"/>
        </w:rPr>
        <w:t xml:space="preserve">Default </w:t>
      </w:r>
      <w:proofErr w:type="gramStart"/>
      <w:r w:rsidRPr="001D04B3">
        <w:rPr>
          <w:b/>
          <w:bCs/>
          <w:lang w:eastAsia="zh-CN"/>
        </w:rPr>
        <w:t>candidates</w:t>
      </w:r>
      <w:proofErr w:type="gramEnd"/>
    </w:p>
    <w:p w14:paraId="0D83D578" w14:textId="40822E6E" w:rsidR="00635862" w:rsidRDefault="00635862" w:rsidP="00635862">
      <w:r w:rsidRPr="00AA27C4">
        <w:t>CCLM candidates with default scaling parameters are considered</w:t>
      </w:r>
      <w:r>
        <w:t>,</w:t>
      </w:r>
      <w:r w:rsidRPr="001D04B3">
        <w:t xml:space="preserve"> </w:t>
      </w:r>
      <w:bookmarkStart w:id="66" w:name="OLE_LINK1"/>
      <w:r>
        <w:t>only when the list is not full</w:t>
      </w:r>
      <w:r w:rsidRPr="00AA27C4">
        <w:t xml:space="preserve"> after including </w:t>
      </w:r>
      <w:r>
        <w:t xml:space="preserve">the </w:t>
      </w:r>
      <w:r>
        <w:rPr>
          <w:lang w:eastAsia="zh-CN"/>
        </w:rPr>
        <w:t>spatial adjacent, spatial non-adjacent, or history-based candidates</w:t>
      </w:r>
      <w:bookmarkEnd w:id="66"/>
      <w:r w:rsidRPr="00AA27C4">
        <w:t>.</w:t>
      </w:r>
      <w:r>
        <w:t xml:space="preserve"> If the current list has no candidates with the single model CCLM mode, the d</w:t>
      </w:r>
      <w:r w:rsidRPr="00D45776">
        <w:t xml:space="preserve">efault </w:t>
      </w:r>
      <w:r w:rsidRPr="00444D74">
        <w:t xml:space="preserve">scaling parameters </w:t>
      </w:r>
      <w:r>
        <w:t xml:space="preserve">are </w:t>
      </w:r>
      <w:r w:rsidRPr="00750D1A">
        <w:t>{0, 1/8, -1/8, 2/8, -2/8, 3/8</w:t>
      </w:r>
      <w:r w:rsidRPr="00F67DC0">
        <w:t>, -</w:t>
      </w:r>
      <w:r>
        <w:t>3</w:t>
      </w:r>
      <w:r w:rsidRPr="00F67DC0">
        <w:t>/8, 4/8, -4/8, 5/8, -5/8, 6/8</w:t>
      </w:r>
      <w:r w:rsidRPr="00750D1A">
        <w:t>}</w:t>
      </w:r>
      <w:r>
        <w:t>. Otherwise, the d</w:t>
      </w:r>
      <w:r w:rsidRPr="00D45776">
        <w:t xml:space="preserve">efault </w:t>
      </w:r>
      <w:r w:rsidRPr="00444D74">
        <w:t>scaling parameters</w:t>
      </w:r>
      <w:r>
        <w:t xml:space="preserve"> are </w:t>
      </w:r>
      <w:r w:rsidRPr="00750D1A">
        <w:t xml:space="preserve">{0, the </w:t>
      </w:r>
      <w:r w:rsidRPr="00444D74">
        <w:t>scaling</w:t>
      </w:r>
      <w:r w:rsidRPr="00750D1A">
        <w:t xml:space="preserve"> </w:t>
      </w:r>
      <w:r w:rsidRPr="00444D74">
        <w:t>parameter</w:t>
      </w:r>
      <w:r>
        <w:t xml:space="preserve"> </w:t>
      </w:r>
      <w:r w:rsidRPr="00750D1A">
        <w:t xml:space="preserve">of the first CCLM candidate </w:t>
      </w:r>
      <w:r>
        <w:t>+ {</w:t>
      </w:r>
      <w:r w:rsidRPr="00750D1A">
        <w:t>1/8, -1/8, 2/8, -2/8, 3/8</w:t>
      </w:r>
      <w:r>
        <w:t xml:space="preserve">, </w:t>
      </w:r>
      <w:r>
        <w:rPr>
          <w:rStyle w:val="ui-provider"/>
        </w:rPr>
        <w:t>-3/8, 4/8, -4/8, 5/8, -5/8, 6/8</w:t>
      </w:r>
      <w:r w:rsidRPr="00750D1A">
        <w:t>}</w:t>
      </w:r>
      <w:r>
        <w:t>.</w:t>
      </w:r>
    </w:p>
    <w:p w14:paraId="674365F0" w14:textId="1D72565C" w:rsidR="00876669" w:rsidRDefault="00876669" w:rsidP="00635862">
      <w:r>
        <w:t xml:space="preserve">It is noted that </w:t>
      </w:r>
      <w:r>
        <w:rPr>
          <w:lang w:val="en-CA"/>
        </w:rPr>
        <w:t>t</w:t>
      </w:r>
      <w:r w:rsidRPr="000D020F">
        <w:rPr>
          <w:lang w:val="en-CA"/>
        </w:rPr>
        <w:t xml:space="preserve">he LB-CCP flag </w:t>
      </w:r>
      <w:r>
        <w:rPr>
          <w:lang w:val="en-CA"/>
        </w:rPr>
        <w:t>is</w:t>
      </w:r>
      <w:r w:rsidRPr="000D020F">
        <w:rPr>
          <w:lang w:val="en-CA"/>
        </w:rPr>
        <w:t xml:space="preserve"> inherited from a CCP candidate in the CCP merge candidate list.</w:t>
      </w:r>
    </w:p>
    <w:p w14:paraId="48E1D545" w14:textId="329A56C6" w:rsidR="004D16A6" w:rsidRDefault="00635862" w:rsidP="00CB2B5C">
      <w:pPr>
        <w:rPr>
          <w:lang w:val="en-CA"/>
        </w:rPr>
      </w:pPr>
      <w:r>
        <w:t>A flag is signaled to indicate whether the</w:t>
      </w:r>
      <w:r w:rsidRPr="007D73C4">
        <w:t xml:space="preserve"> </w:t>
      </w:r>
      <w:r>
        <w:t xml:space="preserve">CCP merge mode is applied or not. If CCP merge mode is applied, an index is signaled to indicate which candidate model is used by the current block. In addition, </w:t>
      </w:r>
      <w:r w:rsidRPr="00722A96">
        <w:t>CCP merge mode</w:t>
      </w:r>
      <w:r w:rsidRPr="00722A96" w:rsidDel="009639EE">
        <w:t xml:space="preserve"> </w:t>
      </w:r>
      <w:r>
        <w:t>is not allowed for the current chroma coding block when the current CU is coded by intra sub</w:t>
      </w:r>
      <w:r w:rsidR="00DA2B3B">
        <w:t>-</w:t>
      </w:r>
      <w:r>
        <w:t>partitions (ISP) with single tree, or the current chroma coding block size is less than or equal to 16.</w:t>
      </w:r>
      <w:r w:rsidR="00876669">
        <w:t xml:space="preserve"> For a CCP merge coded block, one </w:t>
      </w:r>
      <w:r w:rsidR="00876669" w:rsidRPr="000D020F">
        <w:rPr>
          <w:lang w:val="en-CA"/>
        </w:rPr>
        <w:t xml:space="preserve">CCP-merge fusion flag is </w:t>
      </w:r>
      <w:r w:rsidR="00876669">
        <w:rPr>
          <w:lang w:val="en-CA"/>
        </w:rPr>
        <w:t xml:space="preserve">further </w:t>
      </w:r>
      <w:r w:rsidR="00876669" w:rsidRPr="000D020F">
        <w:rPr>
          <w:lang w:val="en-CA"/>
        </w:rPr>
        <w:t xml:space="preserve">signalled to indicate whether </w:t>
      </w:r>
      <w:r w:rsidR="00876669">
        <w:rPr>
          <w:lang w:val="en-CA"/>
        </w:rPr>
        <w:t>a</w:t>
      </w:r>
      <w:r w:rsidR="00876669" w:rsidRPr="000D020F">
        <w:rPr>
          <w:lang w:val="en-CA"/>
        </w:rPr>
        <w:t xml:space="preserve"> fusion mode is applied.</w:t>
      </w:r>
      <w:r w:rsidR="00876669">
        <w:rPr>
          <w:lang w:val="en-CA"/>
        </w:rPr>
        <w:t xml:space="preserve"> In the fusion mode, the final </w:t>
      </w:r>
      <w:r w:rsidR="00876669" w:rsidRPr="000D020F">
        <w:rPr>
          <w:lang w:val="en-CA"/>
        </w:rPr>
        <w:t>prediction is generated by a weighted sum of the CCP-merge prediction and either the MM-CCCM prediction or the DIMD prediction. A CCP-merge fusion type flag is further signalled if the CCP-merge fusion flag is true, to indicate whether the MM-CCCM prediction or the DIMD prediction is selected and fused with the CCP-merge predictio</w:t>
      </w:r>
      <w:r w:rsidR="00D11CAB">
        <w:rPr>
          <w:lang w:val="en-CA"/>
        </w:rPr>
        <w:t>n.</w:t>
      </w:r>
    </w:p>
    <w:p w14:paraId="4C5DD4EC" w14:textId="25A945A6" w:rsidR="004D16A6" w:rsidRDefault="004D16A6" w:rsidP="004D16A6">
      <w:pPr>
        <w:pStyle w:val="Heading3"/>
        <w:rPr>
          <w:lang w:val="en-CA"/>
        </w:rPr>
      </w:pPr>
      <w:bookmarkStart w:id="67" w:name="_Toc170304391"/>
      <w:r>
        <w:rPr>
          <w:lang w:val="en-CA"/>
        </w:rPr>
        <w:t xml:space="preserve">Decoder </w:t>
      </w:r>
      <w:r w:rsidR="007A0C9C">
        <w:rPr>
          <w:lang w:val="en-CA"/>
        </w:rPr>
        <w:t>derived</w:t>
      </w:r>
      <w:r w:rsidR="008A2452">
        <w:rPr>
          <w:lang w:val="en-CA"/>
        </w:rPr>
        <w:t xml:space="preserve"> CCP</w:t>
      </w:r>
      <w:r w:rsidR="007A0C9C">
        <w:rPr>
          <w:lang w:val="en-CA"/>
        </w:rPr>
        <w:t xml:space="preserve"> mode</w:t>
      </w:r>
      <w:bookmarkEnd w:id="67"/>
    </w:p>
    <w:p w14:paraId="49777006" w14:textId="77777777" w:rsidR="007A0C9C" w:rsidRPr="00AD404E" w:rsidRDefault="007A0C9C" w:rsidP="007A0C9C">
      <w:pPr>
        <w:spacing w:after="240"/>
        <w:rPr>
          <w:lang w:val="en-CA"/>
        </w:rPr>
      </w:pPr>
      <w:r w:rsidRPr="00AD404E">
        <w:rPr>
          <w:lang w:val="en-CA"/>
        </w:rPr>
        <w:t>In this method, a candidate list of cross-component prediction (CCP) modes is constructed, and to select the best candidate from the list a template cost is calculated to compare the reconstructed samples and the prediction values generated by the evaluated CCP mode. The template is shown in the next figure.</w:t>
      </w:r>
    </w:p>
    <w:p w14:paraId="06117CD6" w14:textId="77777777" w:rsidR="007A0C9C" w:rsidRPr="00AD404E" w:rsidRDefault="007A0C9C" w:rsidP="007A0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Segoe UI" w:hAnsi="Segoe UI" w:cs="Segoe UI"/>
          <w:sz w:val="18"/>
          <w:szCs w:val="18"/>
          <w:lang w:val="en-CA"/>
        </w:rPr>
      </w:pPr>
      <w:r w:rsidRPr="00AD404E">
        <w:rPr>
          <w:rFonts w:ascii="Segoe UI" w:hAnsi="Segoe UI" w:cs="Segoe UI"/>
          <w:noProof/>
          <w:sz w:val="18"/>
          <w:szCs w:val="18"/>
        </w:rPr>
        <w:drawing>
          <wp:inline distT="0" distB="0" distL="0" distR="0" wp14:anchorId="0E7906A3" wp14:editId="54006325">
            <wp:extent cx="1195070" cy="579120"/>
            <wp:effectExtent l="0" t="0" r="5080" b="0"/>
            <wp:docPr id="1976339734" name="Picture 25" descr="A blue and black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5" descr="A blue and black rectangle&#10;&#10;Description automatically generated"/>
                    <pic:cNvPicPr>
                      <a:picLocks noChangeAspect="1"/>
                    </pic:cNvPicPr>
                  </pic:nvPicPr>
                  <pic:blipFill>
                    <a:blip r:embed="rId40"/>
                    <a:stretch/>
                  </pic:blipFill>
                  <pic:spPr bwMode="auto">
                    <a:xfrm>
                      <a:off x="0" y="0"/>
                      <a:ext cx="1195070" cy="579120"/>
                    </a:xfrm>
                    <a:prstGeom prst="rect">
                      <a:avLst/>
                    </a:prstGeom>
                    <a:noFill/>
                  </pic:spPr>
                </pic:pic>
              </a:graphicData>
            </a:graphic>
          </wp:inline>
        </w:drawing>
      </w:r>
    </w:p>
    <w:p w14:paraId="67EECB5F" w14:textId="77777777" w:rsidR="007A0C9C" w:rsidRPr="00AD404E" w:rsidRDefault="007A0C9C" w:rsidP="007A0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Segoe UI" w:hAnsi="Segoe UI" w:cs="Segoe UI"/>
          <w:sz w:val="18"/>
          <w:szCs w:val="18"/>
          <w:lang w:val="en-CA"/>
        </w:rPr>
      </w:pPr>
      <w:r w:rsidRPr="00AD404E">
        <w:rPr>
          <w:sz w:val="20"/>
          <w:lang w:val="en-CA"/>
        </w:rPr>
        <w:t>The template adjacent to the current chroma CU</w:t>
      </w:r>
    </w:p>
    <w:p w14:paraId="4EFCED1A" w14:textId="77777777" w:rsidR="007A0C9C" w:rsidRPr="00AD404E" w:rsidRDefault="007A0C9C" w:rsidP="007A0C9C">
      <w:pPr>
        <w:rPr>
          <w:lang w:val="en-CA"/>
        </w:rPr>
      </w:pPr>
      <w:r w:rsidRPr="00AD404E">
        <w:rPr>
          <w:lang w:val="en-CA"/>
        </w:rPr>
        <w:t>The CCP mode list is constructed from the already existed in ECM modes by single model CCLM, single model CCCM, multi-model CCCM, single model GLCCCM, single model CCCM applied with LBCCP, and multi-model CCCM applied with LBCCP.</w:t>
      </w:r>
    </w:p>
    <w:p w14:paraId="0132A1E2" w14:textId="08630400" w:rsidR="007A0C9C" w:rsidRPr="00AD404E" w:rsidRDefault="007A0C9C" w:rsidP="007A0C9C">
      <w:pPr>
        <w:rPr>
          <w:lang w:val="en-CA"/>
        </w:rPr>
      </w:pPr>
      <w:r w:rsidRPr="00AD404E">
        <w:rPr>
          <w:lang w:val="en-CA"/>
        </w:rPr>
        <w:t xml:space="preserve">In the second aspect of the method, various </w:t>
      </w:r>
      <w:proofErr w:type="gramStart"/>
      <w:r w:rsidRPr="00AD404E">
        <w:rPr>
          <w:lang w:val="en-CA"/>
        </w:rPr>
        <w:t>decoder-derived</w:t>
      </w:r>
      <w:proofErr w:type="gramEnd"/>
      <w:r w:rsidRPr="00AD404E">
        <w:rPr>
          <w:lang w:val="en-CA"/>
        </w:rPr>
        <w:t xml:space="preserve"> CCP fusion candidates are added. A fusion candidate is the combination of two CCP modes selected from the existing CCP mode lists reordered by template costs.</w:t>
      </w:r>
      <w:r w:rsidR="00043B0A">
        <w:rPr>
          <w:lang w:val="en-CA"/>
        </w:rPr>
        <w:t xml:space="preserve"> </w:t>
      </w:r>
      <w:r w:rsidRPr="00AD404E">
        <w:rPr>
          <w:lang w:val="en-CA"/>
        </w:rPr>
        <w:t>Mode flag and a fusion flag are signalled to indicate the mode usage.</w:t>
      </w:r>
    </w:p>
    <w:p w14:paraId="3E197D65" w14:textId="097B0192" w:rsidR="004D16A6" w:rsidRPr="000A09E6" w:rsidRDefault="009404B1" w:rsidP="004D16A6">
      <w:pPr>
        <w:pStyle w:val="Heading3"/>
      </w:pPr>
      <w:bookmarkStart w:id="68" w:name="_Toc170304392"/>
      <w:r w:rsidRPr="00DE51C7">
        <w:t>Spatial Geometric partitioning mode (SGPM)</w:t>
      </w:r>
      <w:bookmarkEnd w:id="58"/>
      <w:bookmarkEnd w:id="68"/>
    </w:p>
    <w:p w14:paraId="4339B105" w14:textId="3A9909D2" w:rsidR="004F4605" w:rsidRDefault="004F4605" w:rsidP="008929E9">
      <w:pPr>
        <w:rPr>
          <w:lang w:val="en-CA"/>
        </w:rPr>
      </w:pPr>
      <w:bookmarkStart w:id="69" w:name="_Toc131498145"/>
      <w:bookmarkStart w:id="70" w:name="_Toc131498236"/>
      <w:bookmarkStart w:id="71" w:name="_Toc131498321"/>
      <w:bookmarkStart w:id="72" w:name="_Toc131498406"/>
      <w:bookmarkStart w:id="73" w:name="_Toc131498491"/>
      <w:bookmarkStart w:id="74" w:name="_Toc131498576"/>
      <w:bookmarkStart w:id="75" w:name="_Toc131498661"/>
      <w:bookmarkStart w:id="76" w:name="_Toc131498146"/>
      <w:bookmarkStart w:id="77" w:name="_Toc131498237"/>
      <w:bookmarkStart w:id="78" w:name="_Toc131498322"/>
      <w:bookmarkStart w:id="79" w:name="_Toc131498407"/>
      <w:bookmarkStart w:id="80" w:name="_Toc131498492"/>
      <w:bookmarkStart w:id="81" w:name="_Toc131498577"/>
      <w:bookmarkStart w:id="82" w:name="_Toc131498662"/>
      <w:bookmarkEnd w:id="69"/>
      <w:bookmarkEnd w:id="70"/>
      <w:bookmarkEnd w:id="71"/>
      <w:bookmarkEnd w:id="72"/>
      <w:bookmarkEnd w:id="73"/>
      <w:bookmarkEnd w:id="74"/>
      <w:bookmarkEnd w:id="75"/>
      <w:bookmarkEnd w:id="76"/>
      <w:bookmarkEnd w:id="77"/>
      <w:bookmarkEnd w:id="78"/>
      <w:bookmarkEnd w:id="79"/>
      <w:bookmarkEnd w:id="80"/>
      <w:bookmarkEnd w:id="81"/>
      <w:bookmarkEnd w:id="82"/>
      <w:r>
        <w:rPr>
          <w:lang w:val="en-CA"/>
        </w:rPr>
        <w:t xml:space="preserve">SGPM is an intra mode that resembles the inter coding tool of GPM, where the two prediction parts are </w:t>
      </w:r>
      <w:r w:rsidR="002D059C">
        <w:rPr>
          <w:lang w:val="en-CA"/>
        </w:rPr>
        <w:t xml:space="preserve">generated from </w:t>
      </w:r>
      <w:r>
        <w:rPr>
          <w:lang w:val="en-CA"/>
        </w:rPr>
        <w:t>intra predicted</w:t>
      </w:r>
      <w:r w:rsidR="002D059C">
        <w:rPr>
          <w:lang w:val="en-CA"/>
        </w:rPr>
        <w:t xml:space="preserve"> process</w:t>
      </w:r>
      <w:r>
        <w:rPr>
          <w:lang w:val="en-CA"/>
        </w:rPr>
        <w:t>.</w:t>
      </w:r>
      <w:r w:rsidRPr="00336CC5">
        <w:rPr>
          <w:lang w:val="en-CA"/>
        </w:rPr>
        <w:t xml:space="preserve"> </w:t>
      </w:r>
      <w:r w:rsidR="0070318B">
        <w:rPr>
          <w:lang w:val="en-CA"/>
        </w:rPr>
        <w:t>In this mode,</w:t>
      </w:r>
      <w:r>
        <w:rPr>
          <w:lang w:val="en-CA"/>
        </w:rPr>
        <w:t xml:space="preserve"> </w:t>
      </w:r>
      <w:r w:rsidR="0070318B">
        <w:rPr>
          <w:lang w:val="en-CA"/>
        </w:rPr>
        <w:t xml:space="preserve">a </w:t>
      </w:r>
      <w:r w:rsidRPr="00336CC5">
        <w:rPr>
          <w:lang w:val="en-CA"/>
        </w:rPr>
        <w:t>candidate list is built</w:t>
      </w:r>
      <w:r w:rsidR="002D059C">
        <w:rPr>
          <w:lang w:val="en-CA"/>
        </w:rPr>
        <w:t xml:space="preserve"> with each entry</w:t>
      </w:r>
      <w:r w:rsidRPr="00336CC5">
        <w:rPr>
          <w:lang w:val="en-CA"/>
        </w:rPr>
        <w:t xml:space="preserve"> </w:t>
      </w:r>
      <w:r w:rsidR="002D059C">
        <w:rPr>
          <w:lang w:val="en-CA"/>
        </w:rPr>
        <w:t>containing</w:t>
      </w:r>
      <w:r w:rsidRPr="00336CC5">
        <w:rPr>
          <w:lang w:val="en-CA"/>
        </w:rPr>
        <w:t xml:space="preserve"> </w:t>
      </w:r>
      <w:r w:rsidR="002D059C">
        <w:rPr>
          <w:lang w:val="en-CA"/>
        </w:rPr>
        <w:t xml:space="preserve">one </w:t>
      </w:r>
      <w:r w:rsidRPr="00336CC5">
        <w:rPr>
          <w:lang w:val="en-CA"/>
        </w:rPr>
        <w:t>partition split and two intra prediction modes</w:t>
      </w:r>
      <w:r w:rsidR="002D059C">
        <w:rPr>
          <w:lang w:val="en-CA"/>
        </w:rPr>
        <w:t xml:space="preserve"> as</w:t>
      </w:r>
      <w:r w:rsidRPr="00336CC5">
        <w:rPr>
          <w:lang w:val="en-CA"/>
        </w:rPr>
        <w:t xml:space="preserve"> shown in </w:t>
      </w:r>
      <w:r>
        <w:rPr>
          <w:lang w:val="en-CA"/>
        </w:rPr>
        <w:fldChar w:fldCharType="begin"/>
      </w:r>
      <w:r>
        <w:rPr>
          <w:lang w:val="en-CA"/>
        </w:rPr>
        <w:instrText xml:space="preserve"> REF _Ref121817105 \h </w:instrText>
      </w:r>
      <w:r w:rsidR="008851E7">
        <w:rPr>
          <w:lang w:val="en-CA"/>
        </w:rPr>
        <w:instrText xml:space="preserve"> \* MERGEFORMAT </w:instrText>
      </w:r>
      <w:r>
        <w:rPr>
          <w:lang w:val="en-CA"/>
        </w:rPr>
      </w:r>
      <w:r>
        <w:rPr>
          <w:lang w:val="en-CA"/>
        </w:rPr>
        <w:fldChar w:fldCharType="separate"/>
      </w:r>
      <w:r w:rsidR="00E264D5" w:rsidRPr="00E264D5">
        <w:rPr>
          <w:lang w:val="en-CA"/>
        </w:rPr>
        <w:t>Figure 20</w:t>
      </w:r>
      <w:r>
        <w:rPr>
          <w:lang w:val="en-CA"/>
        </w:rPr>
        <w:fldChar w:fldCharType="end"/>
      </w:r>
      <w:r w:rsidR="0070318B">
        <w:rPr>
          <w:lang w:val="en-CA"/>
        </w:rPr>
        <w:t>.</w:t>
      </w:r>
      <w:r>
        <w:rPr>
          <w:lang w:val="en-CA"/>
        </w:rPr>
        <w:t xml:space="preserve"> </w:t>
      </w:r>
      <w:r w:rsidR="0070318B">
        <w:rPr>
          <w:lang w:val="en-CA"/>
        </w:rPr>
        <w:t xml:space="preserve">26 </w:t>
      </w:r>
      <w:r w:rsidRPr="00336CC5">
        <w:rPr>
          <w:lang w:val="en-CA"/>
        </w:rPr>
        <w:t xml:space="preserve">partition modes and </w:t>
      </w:r>
      <w:r w:rsidR="000F5C00">
        <w:rPr>
          <w:lang w:val="en-CA"/>
        </w:rPr>
        <w:t>9</w:t>
      </w:r>
      <w:r w:rsidR="000F5C00" w:rsidRPr="00336CC5">
        <w:rPr>
          <w:lang w:val="en-CA"/>
        </w:rPr>
        <w:t xml:space="preserve"> </w:t>
      </w:r>
      <w:r w:rsidRPr="00336CC5">
        <w:rPr>
          <w:lang w:val="en-CA"/>
        </w:rPr>
        <w:t>of intra prediction modes are used to form the combinations</w:t>
      </w:r>
      <w:r w:rsidR="0070318B">
        <w:rPr>
          <w:lang w:val="en-CA"/>
        </w:rPr>
        <w:t>.</w:t>
      </w:r>
      <w:r w:rsidRPr="00336CC5">
        <w:rPr>
          <w:lang w:val="en-CA"/>
        </w:rPr>
        <w:t xml:space="preserve"> the length of the candidate list is set equal to 16. The selected candidate index is signalled.</w:t>
      </w:r>
    </w:p>
    <w:p w14:paraId="326F7C13" w14:textId="77777777" w:rsidR="002D059C" w:rsidRPr="00336CC5" w:rsidRDefault="002D059C" w:rsidP="004F4605">
      <w:pPr>
        <w:spacing w:after="240"/>
        <w:rPr>
          <w:lang w:val="en-CA"/>
        </w:rPr>
      </w:pPr>
    </w:p>
    <w:p w14:paraId="1748D354" w14:textId="77777777" w:rsidR="004F4605" w:rsidRPr="00336CC5" w:rsidRDefault="002533AB" w:rsidP="004F4605">
      <w:pPr>
        <w:tabs>
          <w:tab w:val="clear" w:pos="1800"/>
          <w:tab w:val="clear" w:pos="2160"/>
          <w:tab w:val="clear" w:pos="2520"/>
          <w:tab w:val="clear" w:pos="2880"/>
          <w:tab w:val="clear" w:pos="3240"/>
          <w:tab w:val="clear" w:pos="3600"/>
          <w:tab w:val="clear" w:pos="3960"/>
          <w:tab w:val="clear" w:pos="4320"/>
        </w:tabs>
        <w:jc w:val="center"/>
        <w:rPr>
          <w:noProof/>
          <w:lang w:val="en-CA"/>
        </w:rPr>
      </w:pPr>
      <w:r w:rsidRPr="00336CC5">
        <w:rPr>
          <w:noProof/>
          <w:lang w:val="en-CA"/>
        </w:rPr>
        <w:object w:dxaOrig="5360" w:dyaOrig="5111" w14:anchorId="51C97E50">
          <v:shape id="_x0000_i1029" type="#_x0000_t75" alt="" style="width:100.25pt;height:93.8pt;mso-width-percent:0;mso-height-percent:0;mso-width-percent:0;mso-height-percent:0" o:ole="">
            <v:imagedata r:id="rId41" o:title=""/>
          </v:shape>
          <o:OLEObject Type="Embed" ProgID="Visio.Drawing.15" ShapeID="_x0000_i1029" DrawAspect="Content" ObjectID="_1780918948" r:id="rId42"/>
        </w:object>
      </w:r>
      <w:r w:rsidR="004F4605" w:rsidRPr="00336CC5">
        <w:rPr>
          <w:lang w:val="en-CA"/>
        </w:rPr>
        <w:t xml:space="preserve">      </w:t>
      </w:r>
      <w:r w:rsidRPr="00336CC5">
        <w:rPr>
          <w:noProof/>
          <w:lang w:val="en-CA"/>
        </w:rPr>
        <w:object w:dxaOrig="10441" w:dyaOrig="3090" w14:anchorId="7F3339FC">
          <v:shape id="_x0000_i1030" type="#_x0000_t75" alt="" style="width:312.2pt;height:95.35pt;mso-width-percent:0;mso-height-percent:0;mso-width-percent:0;mso-height-percent:0" o:ole="">
            <v:imagedata r:id="rId43" o:title=""/>
          </v:shape>
          <o:OLEObject Type="Embed" ProgID="Visio.Drawing.15" ShapeID="_x0000_i1030" DrawAspect="Content" ObjectID="_1780918949" r:id="rId44"/>
        </w:object>
      </w:r>
    </w:p>
    <w:p w14:paraId="019A7604" w14:textId="76748D97" w:rsidR="002D059C" w:rsidRPr="002D059C" w:rsidRDefault="004F4605" w:rsidP="00B23D67">
      <w:pPr>
        <w:pStyle w:val="Caption"/>
        <w:rPr>
          <w:lang w:val="en-CA"/>
        </w:rPr>
      </w:pPr>
      <w:bookmarkStart w:id="83" w:name="_Ref121817105"/>
      <w:r>
        <w:t xml:space="preserve">Figure </w:t>
      </w:r>
      <w:r>
        <w:fldChar w:fldCharType="begin"/>
      </w:r>
      <w:r>
        <w:rPr>
          <w:b w:val="0"/>
          <w:bCs w:val="0"/>
        </w:rPr>
        <w:instrText xml:space="preserve"> SEQ Figure \* ARABIC </w:instrText>
      </w:r>
      <w:r>
        <w:fldChar w:fldCharType="separate"/>
      </w:r>
      <w:r w:rsidR="00E264D5">
        <w:rPr>
          <w:b w:val="0"/>
          <w:bCs w:val="0"/>
          <w:noProof/>
        </w:rPr>
        <w:t>20</w:t>
      </w:r>
      <w:r>
        <w:rPr>
          <w:noProof/>
        </w:rPr>
        <w:fldChar w:fldCharType="end"/>
      </w:r>
      <w:bookmarkEnd w:id="83"/>
      <w:r w:rsidR="002F6C74">
        <w:t>.</w:t>
      </w:r>
      <w:r w:rsidRPr="00336CC5">
        <w:rPr>
          <w:lang w:val="en-CA"/>
        </w:rPr>
        <w:t xml:space="preserve"> Spatial GPM candidates</w:t>
      </w:r>
      <w:r w:rsidR="00AC7910">
        <w:rPr>
          <w:lang w:val="en-CA"/>
        </w:rPr>
        <w:t>.</w:t>
      </w:r>
    </w:p>
    <w:p w14:paraId="2CBCF6FE" w14:textId="1C1A9795" w:rsidR="004F4605" w:rsidRPr="00336CC5" w:rsidRDefault="004F4605" w:rsidP="004F4605">
      <w:pPr>
        <w:rPr>
          <w:lang w:val="en-CA"/>
        </w:rPr>
      </w:pPr>
      <w:r w:rsidRPr="00336CC5">
        <w:rPr>
          <w:lang w:val="en-CA"/>
        </w:rPr>
        <w:t xml:space="preserve">The list is reordered using template </w:t>
      </w:r>
      <w:r w:rsidR="002D059C">
        <w:rPr>
          <w:lang w:val="en-CA"/>
        </w:rPr>
        <w:t>(</w:t>
      </w:r>
      <w:r>
        <w:rPr>
          <w:lang w:val="en-CA"/>
        </w:rPr>
        <w:fldChar w:fldCharType="begin"/>
      </w:r>
      <w:r>
        <w:rPr>
          <w:lang w:val="en-CA"/>
        </w:rPr>
        <w:instrText xml:space="preserve"> REF _Ref121817093 \h </w:instrText>
      </w:r>
      <w:r w:rsidR="008851E7">
        <w:rPr>
          <w:lang w:val="en-CA"/>
        </w:rPr>
        <w:instrText xml:space="preserve"> \* MERGEFORMAT </w:instrText>
      </w:r>
      <w:r>
        <w:rPr>
          <w:lang w:val="en-CA"/>
        </w:rPr>
      </w:r>
      <w:r>
        <w:rPr>
          <w:lang w:val="en-CA"/>
        </w:rPr>
        <w:fldChar w:fldCharType="separate"/>
      </w:r>
      <w:r w:rsidR="00E264D5" w:rsidRPr="00E264D5">
        <w:rPr>
          <w:lang w:val="en-CA"/>
        </w:rPr>
        <w:t>Figure 21</w:t>
      </w:r>
      <w:r>
        <w:rPr>
          <w:lang w:val="en-CA"/>
        </w:rPr>
        <w:fldChar w:fldCharType="end"/>
      </w:r>
      <w:r w:rsidR="002D059C">
        <w:rPr>
          <w:lang w:val="en-CA"/>
        </w:rPr>
        <w:t>)</w:t>
      </w:r>
      <w:r w:rsidRPr="00336CC5">
        <w:rPr>
          <w:lang w:val="en-CA"/>
        </w:rPr>
        <w:t xml:space="preserve"> </w:t>
      </w:r>
      <w:r w:rsidR="002D059C">
        <w:rPr>
          <w:lang w:val="en-CA"/>
        </w:rPr>
        <w:t>where</w:t>
      </w:r>
      <w:r w:rsidRPr="00336CC5">
        <w:rPr>
          <w:lang w:val="en-CA"/>
        </w:rPr>
        <w:t xml:space="preserve"> SAD between the prediction and reconstruction of the template is used for ordering.</w:t>
      </w:r>
      <w:r w:rsidR="002D059C">
        <w:rPr>
          <w:lang w:val="en-CA"/>
        </w:rPr>
        <w:t xml:space="preserve"> The template size is fixed to 1.</w:t>
      </w:r>
    </w:p>
    <w:p w14:paraId="685C2891" w14:textId="50A693C2" w:rsidR="004F4605" w:rsidRPr="00336CC5" w:rsidRDefault="002533AB" w:rsidP="004F4605">
      <w:pPr>
        <w:jc w:val="center"/>
        <w:rPr>
          <w:lang w:val="en-CA"/>
        </w:rPr>
      </w:pPr>
      <w:r w:rsidRPr="00336CC5">
        <w:rPr>
          <w:noProof/>
          <w:lang w:val="en-CA"/>
        </w:rPr>
        <w:object w:dxaOrig="8320" w:dyaOrig="6750" w14:anchorId="45F68C63">
          <v:shape id="_x0000_i1031" type="#_x0000_t75" alt="" style="width:205.5pt;height:175.5pt;mso-width-percent:0;mso-height-percent:0;mso-width-percent:0;mso-height-percent:0" o:ole="">
            <v:imagedata r:id="rId45" o:title="" cropbottom="4981f" cropright="8298f"/>
          </v:shape>
          <o:OLEObject Type="Embed" ProgID="Visio.Drawing.15" ShapeID="_x0000_i1031" DrawAspect="Content" ObjectID="_1780918950" r:id="rId46"/>
        </w:object>
      </w:r>
    </w:p>
    <w:p w14:paraId="77ADACF7" w14:textId="02F1E333" w:rsidR="002D059C" w:rsidRDefault="004F4605" w:rsidP="00B23D67">
      <w:pPr>
        <w:pStyle w:val="Caption"/>
        <w:rPr>
          <w:lang w:val="en-CA" w:eastAsia="zh-CN"/>
        </w:rPr>
      </w:pPr>
      <w:bookmarkStart w:id="84" w:name="_Ref121817093"/>
      <w:r>
        <w:t xml:space="preserve">Figure </w:t>
      </w:r>
      <w:r>
        <w:fldChar w:fldCharType="begin"/>
      </w:r>
      <w:r>
        <w:rPr>
          <w:b w:val="0"/>
          <w:bCs w:val="0"/>
        </w:rPr>
        <w:instrText xml:space="preserve"> SEQ Figure \* ARABIC </w:instrText>
      </w:r>
      <w:r>
        <w:fldChar w:fldCharType="separate"/>
      </w:r>
      <w:r w:rsidR="00E264D5">
        <w:rPr>
          <w:b w:val="0"/>
          <w:bCs w:val="0"/>
          <w:noProof/>
        </w:rPr>
        <w:t>21</w:t>
      </w:r>
      <w:r>
        <w:rPr>
          <w:noProof/>
        </w:rPr>
        <w:fldChar w:fldCharType="end"/>
      </w:r>
      <w:bookmarkEnd w:id="84"/>
      <w:r w:rsidR="002F6C74">
        <w:t>.</w:t>
      </w:r>
      <w:r w:rsidRPr="00336CC5">
        <w:rPr>
          <w:lang w:val="en-CA"/>
        </w:rPr>
        <w:t xml:space="preserve"> GPM template</w:t>
      </w:r>
      <w:r w:rsidR="00AC7910">
        <w:rPr>
          <w:lang w:val="en-CA"/>
        </w:rPr>
        <w:t>.</w:t>
      </w:r>
    </w:p>
    <w:p w14:paraId="0FADC250" w14:textId="542EF46A" w:rsidR="002D059C" w:rsidRDefault="002D059C" w:rsidP="002D059C">
      <w:pPr>
        <w:rPr>
          <w:lang w:val="en-CA"/>
        </w:rPr>
      </w:pPr>
      <w:r w:rsidRPr="002D059C">
        <w:rPr>
          <w:lang w:val="en-CA"/>
        </w:rPr>
        <w:t>For each partition mode, an IPM list is derived for each part using</w:t>
      </w:r>
      <w:r>
        <w:rPr>
          <w:lang w:val="en-CA"/>
        </w:rPr>
        <w:t xml:space="preserve"> the same</w:t>
      </w:r>
      <w:r w:rsidRPr="002D059C">
        <w:rPr>
          <w:lang w:val="en-CA"/>
        </w:rPr>
        <w:t xml:space="preserve"> intra-inter GPM list derivation</w:t>
      </w:r>
      <w:r w:rsidR="008851E7">
        <w:rPr>
          <w:lang w:val="en-CA"/>
        </w:rPr>
        <w:t xml:space="preserve"> (Sec. </w:t>
      </w:r>
      <w:r w:rsidR="008851E7">
        <w:rPr>
          <w:lang w:val="en-CA"/>
        </w:rPr>
        <w:fldChar w:fldCharType="begin"/>
      </w:r>
      <w:r w:rsidR="008851E7">
        <w:rPr>
          <w:lang w:val="en-CA"/>
        </w:rPr>
        <w:instrText xml:space="preserve"> REF _Ref121829425 \r \h  \* MERGEFORMAT </w:instrText>
      </w:r>
      <w:r w:rsidR="008851E7">
        <w:rPr>
          <w:lang w:val="en-CA"/>
        </w:rPr>
      </w:r>
      <w:r w:rsidR="008851E7">
        <w:rPr>
          <w:lang w:val="en-CA"/>
        </w:rPr>
        <w:fldChar w:fldCharType="separate"/>
      </w:r>
      <w:r w:rsidR="00E264D5">
        <w:rPr>
          <w:lang w:val="en-CA"/>
        </w:rPr>
        <w:t>3.2.20.3</w:t>
      </w:r>
      <w:r w:rsidR="008851E7">
        <w:rPr>
          <w:lang w:val="en-CA"/>
        </w:rPr>
        <w:fldChar w:fldCharType="end"/>
      </w:r>
      <w:r w:rsidR="008851E7">
        <w:rPr>
          <w:lang w:val="en-CA"/>
        </w:rPr>
        <w:t>)</w:t>
      </w:r>
      <w:r w:rsidRPr="002D059C">
        <w:rPr>
          <w:lang w:val="en-CA"/>
        </w:rPr>
        <w:t>. The IPM list size is</w:t>
      </w:r>
      <w:r w:rsidR="008851E7">
        <w:rPr>
          <w:lang w:val="en-CA"/>
        </w:rPr>
        <w:t xml:space="preserve"> set to</w:t>
      </w:r>
      <w:r w:rsidRPr="002D059C">
        <w:rPr>
          <w:lang w:val="en-CA"/>
        </w:rPr>
        <w:t xml:space="preserve"> 3. In the list, TIMD derived mode is replaced by 2 derived modes with horizontal and vertical orientations</w:t>
      </w:r>
      <w:r>
        <w:rPr>
          <w:lang w:val="en-CA"/>
        </w:rPr>
        <w:t>.</w:t>
      </w:r>
      <w:r w:rsidR="000F5C00">
        <w:rPr>
          <w:lang w:val="en-CA"/>
        </w:rPr>
        <w:t xml:space="preserve"> The list is further augmented with block-vector based prediction candidates obtained from the adjacent and non-adjacent merge candidates coded in </w:t>
      </w:r>
      <w:proofErr w:type="spellStart"/>
      <w:r w:rsidR="000F5C00">
        <w:rPr>
          <w:lang w:val="en-CA"/>
        </w:rPr>
        <w:t>IntraTMP</w:t>
      </w:r>
      <w:proofErr w:type="spellEnd"/>
      <w:r w:rsidR="000F5C00">
        <w:rPr>
          <w:lang w:val="en-CA"/>
        </w:rPr>
        <w:t xml:space="preserve"> or IBC mode. The template cost is employed to select the up to 6 block vectors. The final list contains up to 9 predictors: 3 regular intra modes and up to 6 block </w:t>
      </w:r>
      <w:proofErr w:type="gramStart"/>
      <w:r w:rsidR="000F5C00">
        <w:rPr>
          <w:lang w:val="en-CA"/>
        </w:rPr>
        <w:t>vectors based</w:t>
      </w:r>
      <w:proofErr w:type="gramEnd"/>
      <w:r w:rsidR="000F5C00">
        <w:rPr>
          <w:lang w:val="en-CA"/>
        </w:rPr>
        <w:t xml:space="preserve"> predictors.</w:t>
      </w:r>
    </w:p>
    <w:p w14:paraId="584CAB1A" w14:textId="00E38C8C" w:rsidR="004F4605" w:rsidRPr="008929E9" w:rsidRDefault="004F4605" w:rsidP="002D059C">
      <w:pPr>
        <w:rPr>
          <w:lang w:val="en-CA"/>
        </w:rPr>
      </w:pPr>
      <w:r w:rsidRPr="00336CC5">
        <w:rPr>
          <w:lang w:val="en-CA"/>
        </w:rPr>
        <w:t xml:space="preserve">The SGPM mode is applied </w:t>
      </w:r>
      <w:r w:rsidR="002D059C">
        <w:rPr>
          <w:lang w:val="en-CA"/>
        </w:rPr>
        <w:t>with a restricted</w:t>
      </w:r>
      <w:r w:rsidR="002D059C" w:rsidRPr="00336CC5">
        <w:rPr>
          <w:lang w:val="en-CA"/>
        </w:rPr>
        <w:t xml:space="preserve"> blocks</w:t>
      </w:r>
      <w:r w:rsidR="002D059C">
        <w:rPr>
          <w:lang w:val="en-CA"/>
        </w:rPr>
        <w:t xml:space="preserve"> size:</w:t>
      </w:r>
      <w:r w:rsidRPr="00336CC5">
        <w:rPr>
          <w:lang w:val="en-CA"/>
        </w:rPr>
        <w:t xml:space="preserve"> </w:t>
      </w:r>
      <w:r w:rsidR="002D059C" w:rsidRPr="002D059C">
        <w:rPr>
          <w:lang w:val="en-CA"/>
        </w:rPr>
        <w:t>4&lt;=width&lt;=64, 4&lt;=height&lt;=64, width&lt;height*8, height&lt;width*8, width*height&gt;=32.</w:t>
      </w:r>
    </w:p>
    <w:p w14:paraId="0DB7D106" w14:textId="4335DDE2" w:rsidR="008851E7" w:rsidRDefault="000D7A02" w:rsidP="008851E7">
      <w:pPr>
        <w:rPr>
          <w:lang w:val="en-CA"/>
        </w:rPr>
      </w:pPr>
      <w:r>
        <w:rPr>
          <w:lang w:val="en-CA"/>
        </w:rPr>
        <w:t>A PPS flag is coded to indicate whether no blending of two intra predictions is allowed. When this PPS flag is set to false, the following</w:t>
      </w:r>
      <w:r w:rsidR="00B93E55">
        <w:rPr>
          <w:lang w:val="en-CA"/>
        </w:rPr>
        <w:t xml:space="preserve"> a</w:t>
      </w:r>
      <w:r w:rsidR="004F4605" w:rsidRPr="008929E9">
        <w:rPr>
          <w:lang w:val="en-CA"/>
        </w:rPr>
        <w:t xml:space="preserve">daptive blending is </w:t>
      </w:r>
      <w:r w:rsidR="008851E7" w:rsidRPr="008929E9">
        <w:rPr>
          <w:lang w:val="en-CA"/>
        </w:rPr>
        <w:t xml:space="preserve">also </w:t>
      </w:r>
      <w:r w:rsidR="002D059C" w:rsidRPr="008929E9">
        <w:rPr>
          <w:lang w:val="en-CA"/>
        </w:rPr>
        <w:t>used</w:t>
      </w:r>
      <w:r w:rsidR="004F4605" w:rsidRPr="008929E9">
        <w:rPr>
          <w:lang w:val="en-CA"/>
        </w:rPr>
        <w:t xml:space="preserve"> for spatial GPM, where blending depth τ shown in </w:t>
      </w:r>
      <w:r w:rsidR="004F4605" w:rsidRPr="008929E9">
        <w:rPr>
          <w:lang w:val="en-CA"/>
        </w:rPr>
        <w:fldChar w:fldCharType="begin"/>
      </w:r>
      <w:r w:rsidR="004F4605" w:rsidRPr="008929E9">
        <w:rPr>
          <w:lang w:val="en-CA"/>
        </w:rPr>
        <w:instrText xml:space="preserve"> REF _Ref121817393 \h </w:instrText>
      </w:r>
      <w:r w:rsidR="008851E7">
        <w:rPr>
          <w:lang w:val="en-CA"/>
        </w:rPr>
        <w:instrText xml:space="preserve"> \* MERGEFORMAT </w:instrText>
      </w:r>
      <w:r w:rsidR="004F4605" w:rsidRPr="008929E9">
        <w:rPr>
          <w:lang w:val="en-CA"/>
        </w:rPr>
      </w:r>
      <w:r w:rsidR="004F4605" w:rsidRPr="008929E9">
        <w:rPr>
          <w:lang w:val="en-CA"/>
        </w:rPr>
        <w:fldChar w:fldCharType="separate"/>
      </w:r>
      <w:r w:rsidR="00E264D5" w:rsidRPr="00E264D5">
        <w:rPr>
          <w:lang w:val="en-CA"/>
        </w:rPr>
        <w:t>Figure 22</w:t>
      </w:r>
      <w:r w:rsidR="004F4605" w:rsidRPr="008929E9">
        <w:rPr>
          <w:lang w:val="en-CA"/>
        </w:rPr>
        <w:fldChar w:fldCharType="end"/>
      </w:r>
      <w:r w:rsidR="004F4605" w:rsidRPr="008929E9">
        <w:rPr>
          <w:lang w:val="en-CA"/>
        </w:rPr>
        <w:t xml:space="preserve"> is derived</w:t>
      </w:r>
      <w:r w:rsidR="004F4605" w:rsidRPr="00336CC5">
        <w:rPr>
          <w:lang w:val="en-CA"/>
        </w:rPr>
        <w:t xml:space="preserve"> as follows:</w:t>
      </w:r>
    </w:p>
    <w:p w14:paraId="0B7A91C5" w14:textId="77777777" w:rsidR="008851E7" w:rsidRPr="008929E9" w:rsidRDefault="004F4605" w:rsidP="0070372E">
      <w:pPr>
        <w:pStyle w:val="ListParagraph"/>
        <w:numPr>
          <w:ilvl w:val="0"/>
          <w:numId w:val="23"/>
        </w:numPr>
        <w:rPr>
          <w:sz w:val="22"/>
          <w:szCs w:val="22"/>
          <w:lang w:val="en-CA"/>
        </w:rPr>
      </w:pPr>
      <w:r w:rsidRPr="008929E9">
        <w:rPr>
          <w:sz w:val="22"/>
          <w:szCs w:val="22"/>
          <w:lang w:val="en-CA"/>
        </w:rPr>
        <w:t xml:space="preserve">If </w:t>
      </w:r>
      <w:proofErr w:type="gramStart"/>
      <w:r w:rsidRPr="008929E9">
        <w:rPr>
          <w:sz w:val="22"/>
          <w:szCs w:val="22"/>
          <w:lang w:val="en-CA"/>
        </w:rPr>
        <w:t>min(</w:t>
      </w:r>
      <w:proofErr w:type="gramEnd"/>
      <w:r w:rsidRPr="008929E9">
        <w:rPr>
          <w:sz w:val="22"/>
          <w:szCs w:val="22"/>
          <w:lang w:val="en-CA"/>
        </w:rPr>
        <w:t>width, height)==4, 1/2 τ is selected</w:t>
      </w:r>
    </w:p>
    <w:p w14:paraId="2026A29E" w14:textId="77777777" w:rsidR="008851E7" w:rsidRPr="008929E9" w:rsidRDefault="004F4605" w:rsidP="0070372E">
      <w:pPr>
        <w:pStyle w:val="ListParagraph"/>
        <w:numPr>
          <w:ilvl w:val="0"/>
          <w:numId w:val="23"/>
        </w:numPr>
        <w:rPr>
          <w:sz w:val="22"/>
          <w:szCs w:val="22"/>
          <w:lang w:val="en-CA"/>
        </w:rPr>
      </w:pPr>
      <w:r w:rsidRPr="008929E9">
        <w:rPr>
          <w:sz w:val="22"/>
          <w:szCs w:val="22"/>
          <w:lang w:val="en-CA"/>
        </w:rPr>
        <w:t xml:space="preserve">else if </w:t>
      </w:r>
      <w:proofErr w:type="gramStart"/>
      <w:r w:rsidRPr="008929E9">
        <w:rPr>
          <w:sz w:val="22"/>
          <w:szCs w:val="22"/>
          <w:lang w:val="en-CA"/>
        </w:rPr>
        <w:t>min(</w:t>
      </w:r>
      <w:proofErr w:type="gramEnd"/>
      <w:r w:rsidRPr="008929E9">
        <w:rPr>
          <w:sz w:val="22"/>
          <w:szCs w:val="22"/>
          <w:lang w:val="en-CA"/>
        </w:rPr>
        <w:t>width, height)==8, τ is selected</w:t>
      </w:r>
    </w:p>
    <w:p w14:paraId="1B94A852" w14:textId="77777777" w:rsidR="008851E7" w:rsidRPr="008929E9" w:rsidRDefault="004F4605" w:rsidP="0070372E">
      <w:pPr>
        <w:pStyle w:val="ListParagraph"/>
        <w:numPr>
          <w:ilvl w:val="0"/>
          <w:numId w:val="23"/>
        </w:numPr>
        <w:rPr>
          <w:sz w:val="22"/>
          <w:szCs w:val="22"/>
          <w:lang w:val="en-CA"/>
        </w:rPr>
      </w:pPr>
      <w:r w:rsidRPr="008929E9">
        <w:rPr>
          <w:sz w:val="22"/>
          <w:szCs w:val="22"/>
          <w:lang w:val="en-CA"/>
        </w:rPr>
        <w:t xml:space="preserve">else if </w:t>
      </w:r>
      <w:proofErr w:type="gramStart"/>
      <w:r w:rsidRPr="008929E9">
        <w:rPr>
          <w:sz w:val="22"/>
          <w:szCs w:val="22"/>
          <w:lang w:val="en-CA"/>
        </w:rPr>
        <w:t>min(</w:t>
      </w:r>
      <w:proofErr w:type="gramEnd"/>
      <w:r w:rsidRPr="008929E9">
        <w:rPr>
          <w:sz w:val="22"/>
          <w:szCs w:val="22"/>
          <w:lang w:val="en-CA"/>
        </w:rPr>
        <w:t>width, height)==16, 2 τ is selected</w:t>
      </w:r>
    </w:p>
    <w:p w14:paraId="48E27B47" w14:textId="77777777" w:rsidR="008851E7" w:rsidRPr="008929E9" w:rsidRDefault="004F4605" w:rsidP="0070372E">
      <w:pPr>
        <w:pStyle w:val="ListParagraph"/>
        <w:numPr>
          <w:ilvl w:val="0"/>
          <w:numId w:val="23"/>
        </w:numPr>
        <w:rPr>
          <w:sz w:val="22"/>
          <w:szCs w:val="22"/>
          <w:lang w:val="en-CA"/>
        </w:rPr>
      </w:pPr>
      <w:r w:rsidRPr="008929E9">
        <w:rPr>
          <w:sz w:val="22"/>
          <w:szCs w:val="22"/>
          <w:lang w:val="en-CA"/>
        </w:rPr>
        <w:t xml:space="preserve">else if </w:t>
      </w:r>
      <w:proofErr w:type="gramStart"/>
      <w:r w:rsidRPr="008929E9">
        <w:rPr>
          <w:sz w:val="22"/>
          <w:szCs w:val="22"/>
          <w:lang w:val="en-CA"/>
        </w:rPr>
        <w:t>min(</w:t>
      </w:r>
      <w:proofErr w:type="gramEnd"/>
      <w:r w:rsidRPr="008929E9">
        <w:rPr>
          <w:sz w:val="22"/>
          <w:szCs w:val="22"/>
          <w:lang w:val="en-CA"/>
        </w:rPr>
        <w:t>width, height)==32, 4 τ is selected</w:t>
      </w:r>
    </w:p>
    <w:p w14:paraId="0EF3430B" w14:textId="4B01AB46" w:rsidR="004F4605" w:rsidRPr="008929E9" w:rsidRDefault="004F4605" w:rsidP="0070372E">
      <w:pPr>
        <w:pStyle w:val="ListParagraph"/>
        <w:numPr>
          <w:ilvl w:val="0"/>
          <w:numId w:val="23"/>
        </w:numPr>
        <w:rPr>
          <w:sz w:val="22"/>
          <w:szCs w:val="22"/>
          <w:lang w:val="en-CA"/>
        </w:rPr>
      </w:pPr>
      <w:r w:rsidRPr="008929E9">
        <w:rPr>
          <w:sz w:val="22"/>
          <w:szCs w:val="22"/>
          <w:lang w:val="en-CA"/>
        </w:rPr>
        <w:t>else, 8 τ is selected</w:t>
      </w:r>
      <w:r w:rsidR="00B93E55">
        <w:rPr>
          <w:sz w:val="22"/>
          <w:szCs w:val="22"/>
          <w:lang w:val="en-CA"/>
        </w:rPr>
        <w:t>.</w:t>
      </w:r>
    </w:p>
    <w:p w14:paraId="560A7949" w14:textId="4FD20B2B" w:rsidR="002D059C" w:rsidRPr="00B23D67" w:rsidRDefault="000D7A02" w:rsidP="00B23D67">
      <w:pPr>
        <w:rPr>
          <w:rFonts w:eastAsiaTheme="minorEastAsia"/>
          <w:iCs/>
          <w:lang w:val="en-CA" w:eastAsia="zh-CN"/>
        </w:rPr>
      </w:pPr>
      <w:r w:rsidRPr="000D7A02">
        <w:rPr>
          <w:rFonts w:eastAsiaTheme="minorEastAsia"/>
          <w:iCs/>
          <w:lang w:val="en-CA" w:eastAsia="zh-CN"/>
        </w:rPr>
        <w:t>Otherwise (the PPS flag is set to true), 1/4 τ is always used for spatial GPM coded blocks to make sure no blending is used when SGPM block has partition angle completely horizontal or vertical, and much narrower blending width is used when SGPM block has other partition angles. It is noted that the flag is set to true in current Common Test Conditions (CTC) for the screen content videos.</w:t>
      </w:r>
    </w:p>
    <w:p w14:paraId="255FC2E8" w14:textId="77777777" w:rsidR="004F4605" w:rsidRPr="00336CC5" w:rsidRDefault="004F4605" w:rsidP="004F4605">
      <w:pPr>
        <w:jc w:val="center"/>
        <w:rPr>
          <w:lang w:val="en-CA"/>
        </w:rPr>
      </w:pPr>
      <w:r w:rsidRPr="00092EB4">
        <w:rPr>
          <w:noProof/>
          <w:lang w:val="en-CA" w:eastAsia="ko-KR"/>
        </w:rPr>
        <w:drawing>
          <wp:inline distT="0" distB="0" distL="0" distR="0" wp14:anchorId="1DFA47D9" wp14:editId="74EC6A24">
            <wp:extent cx="2315028" cy="1422400"/>
            <wp:effectExtent l="0" t="0" r="0" b="0"/>
            <wp:docPr id="256" name="Picture 25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13" descr="Chart&#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338141" cy="1436601"/>
                    </a:xfrm>
                    <a:prstGeom prst="rect">
                      <a:avLst/>
                    </a:prstGeom>
                    <a:noFill/>
                    <a:ln>
                      <a:noFill/>
                    </a:ln>
                  </pic:spPr>
                </pic:pic>
              </a:graphicData>
            </a:graphic>
          </wp:inline>
        </w:drawing>
      </w:r>
    </w:p>
    <w:p w14:paraId="2BBAD88E" w14:textId="2302F8DD" w:rsidR="004F4605" w:rsidRDefault="004F4605">
      <w:pPr>
        <w:pStyle w:val="Caption"/>
      </w:pPr>
      <w:bookmarkStart w:id="85" w:name="_Ref121817393"/>
      <w:r>
        <w:t xml:space="preserve">Figure </w:t>
      </w:r>
      <w:r>
        <w:fldChar w:fldCharType="begin"/>
      </w:r>
      <w:r>
        <w:rPr>
          <w:b w:val="0"/>
          <w:bCs w:val="0"/>
        </w:rPr>
        <w:instrText xml:space="preserve"> SEQ Figure \* ARABIC </w:instrText>
      </w:r>
      <w:r>
        <w:fldChar w:fldCharType="separate"/>
      </w:r>
      <w:r w:rsidR="00E264D5">
        <w:rPr>
          <w:b w:val="0"/>
          <w:bCs w:val="0"/>
          <w:noProof/>
        </w:rPr>
        <w:t>22</w:t>
      </w:r>
      <w:r>
        <w:rPr>
          <w:noProof/>
        </w:rPr>
        <w:fldChar w:fldCharType="end"/>
      </w:r>
      <w:bookmarkEnd w:id="85"/>
      <w:r w:rsidR="002F6C74">
        <w:t>.</w:t>
      </w:r>
      <w:r w:rsidRPr="00336CC5">
        <w:rPr>
          <w:lang w:val="en-CA"/>
        </w:rPr>
        <w:t xml:space="preserve"> GPM blending</w:t>
      </w:r>
      <w:r w:rsidR="00AC7910">
        <w:rPr>
          <w:lang w:val="en-CA"/>
        </w:rPr>
        <w:t>.</w:t>
      </w:r>
    </w:p>
    <w:p w14:paraId="6719D3B1" w14:textId="7831D938" w:rsidR="0008718A" w:rsidRDefault="0008718A" w:rsidP="0070372E">
      <w:pPr>
        <w:pStyle w:val="Heading3"/>
      </w:pPr>
      <w:bookmarkStart w:id="86" w:name="_Toc170304393"/>
      <w:r>
        <w:t>Directional planar mode</w:t>
      </w:r>
      <w:bookmarkEnd w:id="86"/>
    </w:p>
    <w:p w14:paraId="1B56A097" w14:textId="5E60647D" w:rsidR="0013283E" w:rsidRPr="00FB4DA2" w:rsidRDefault="0013283E" w:rsidP="0013283E">
      <w:pPr>
        <w:rPr>
          <w:lang w:val="en-CA"/>
        </w:rPr>
      </w:pPr>
      <w:r>
        <w:rPr>
          <w:lang w:val="en-CA"/>
        </w:rPr>
        <w:t>T</w:t>
      </w:r>
      <w:r w:rsidRPr="00FB4DA2">
        <w:rPr>
          <w:lang w:val="en-CA"/>
        </w:rPr>
        <w:t>wo additional planar modes where only the horizontal interpolation or only the vertical interpolation are used to obtain the predicted samples.</w:t>
      </w:r>
    </w:p>
    <w:p w14:paraId="655B93B0" w14:textId="77777777" w:rsidR="0013283E" w:rsidRPr="00FB4DA2" w:rsidRDefault="0013283E" w:rsidP="0013283E">
      <w:pPr>
        <w:rPr>
          <w:lang w:val="en-CA" w:eastAsia="zh-CN"/>
        </w:rPr>
      </w:pPr>
      <w:r w:rsidRPr="00FB4DA2">
        <w:rPr>
          <w:lang w:val="en-CA" w:eastAsia="zh-CN"/>
        </w:rPr>
        <w:t>For planar horizontal mode, only the horizontal linear interpolation is performed based on the left reference sample and the top-right reference sample to predict the current sample as:</w:t>
      </w:r>
    </w:p>
    <w:p w14:paraId="053DAC6F" w14:textId="0D2D52AD" w:rsidR="0013283E" w:rsidRPr="00FB4DA2" w:rsidRDefault="0013283E" w:rsidP="0013283E">
      <w:pPr>
        <w:rPr>
          <w:lang w:val="en-CA" w:eastAsia="zh-CN"/>
        </w:rPr>
      </w:pPr>
      <m:oMathPara>
        <m:oMath>
          <m:r>
            <w:rPr>
              <w:rFonts w:ascii="Cambria Math" w:eastAsia="Cambria Math" w:hAnsi="Cambria Math"/>
              <w:noProof/>
              <w:sz w:val="20"/>
              <w:lang w:val="en-CA" w:eastAsia="zh-CN"/>
            </w:rPr>
            <m:t>pred</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x,y</m:t>
              </m:r>
            </m:e>
          </m:d>
          <m:r>
            <w:rPr>
              <w:rFonts w:ascii="Cambria Math" w:eastAsia="Cambria Math" w:hAnsi="Cambria Math"/>
              <w:noProof/>
              <w:sz w:val="20"/>
              <w:lang w:val="en-CA" w:eastAsia="zh-CN"/>
            </w:rPr>
            <m:t>=</m:t>
          </m:r>
          <m:d>
            <m:dPr>
              <m:ctrlPr>
                <w:rPr>
                  <w:rFonts w:ascii="Cambria Math" w:eastAsia="Cambria Math" w:hAnsi="Cambria Math"/>
                  <w:i/>
                  <w:noProof/>
                  <w:sz w:val="20"/>
                  <w:lang w:val="en-CA" w:eastAsia="zh-CN"/>
                </w:rPr>
              </m:ctrlPr>
            </m:dPr>
            <m:e>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W-1-x</m:t>
                  </m:r>
                </m:e>
              </m:d>
              <m:r>
                <w:rPr>
                  <w:rFonts w:ascii="Cambria Math" w:eastAsia="Cambria Math" w:hAnsi="Cambria Math"/>
                  <w:noProof/>
                  <w:sz w:val="20"/>
                  <w:lang w:val="en-CA" w:eastAsia="zh-CN"/>
                </w:rPr>
                <m:t>*rec</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-1,y</m:t>
                  </m:r>
                </m:e>
              </m:d>
              <m:r>
                <w:rPr>
                  <w:rFonts w:ascii="Cambria Math" w:eastAsia="Cambria Math" w:hAnsi="Cambria Math"/>
                  <w:noProof/>
                  <w:sz w:val="20"/>
                  <w:lang w:val="en-CA" w:eastAsia="zh-CN"/>
                </w:rPr>
                <m:t>+</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x+1</m:t>
                  </m:r>
                </m:e>
              </m:d>
              <m:r>
                <w:rPr>
                  <w:rFonts w:ascii="Cambria Math" w:eastAsia="Cambria Math" w:hAnsi="Cambria Math"/>
                  <w:noProof/>
                  <w:sz w:val="20"/>
                  <w:lang w:val="en-CA" w:eastAsia="zh-CN"/>
                </w:rPr>
                <m:t>*rec</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W,-1</m:t>
                  </m:r>
                </m:e>
              </m:d>
              <m:r>
                <w:rPr>
                  <w:rFonts w:ascii="Cambria Math" w:eastAsia="Cambria Math" w:hAnsi="Cambria Math"/>
                  <w:noProof/>
                  <w:sz w:val="20"/>
                  <w:lang w:val="en-CA" w:eastAsia="zh-CN"/>
                </w:rPr>
                <m:t>+(W≫1)</m:t>
              </m:r>
            </m:e>
          </m:d>
          <m:r>
            <w:rPr>
              <w:rFonts w:ascii="Cambria Math" w:eastAsia="Cambria Math" w:hAnsi="Cambria Math"/>
              <w:noProof/>
              <w:sz w:val="20"/>
              <w:lang w:val="en-CA" w:eastAsia="zh-CN"/>
            </w:rPr>
            <m:t>≫</m:t>
          </m:r>
          <m:sSub>
            <m:sSubPr>
              <m:ctrlPr>
                <w:rPr>
                  <w:rFonts w:ascii="Cambria Math" w:eastAsia="Cambria Math" w:hAnsi="Cambria Math"/>
                  <w:i/>
                  <w:noProof/>
                  <w:sz w:val="20"/>
                  <w:lang w:val="en-CA" w:eastAsia="zh-CN"/>
                </w:rPr>
              </m:ctrlPr>
            </m:sSubPr>
            <m:e>
              <m:r>
                <w:rPr>
                  <w:rFonts w:ascii="Cambria Math" w:eastAsia="Cambria Math" w:hAnsi="Cambria Math"/>
                  <w:noProof/>
                  <w:sz w:val="20"/>
                  <w:lang w:val="en-CA" w:eastAsia="zh-CN"/>
                </w:rPr>
                <m:t>log</m:t>
              </m:r>
            </m:e>
            <m:sub>
              <m:r>
                <w:rPr>
                  <w:rFonts w:ascii="Cambria Math" w:eastAsia="Cambria Math" w:hAnsi="Cambria Math"/>
                  <w:noProof/>
                  <w:sz w:val="20"/>
                  <w:lang w:val="en-CA" w:eastAsia="zh-CN"/>
                </w:rPr>
                <m:t>2</m:t>
              </m:r>
            </m:sub>
          </m:sSub>
          <m:r>
            <w:rPr>
              <w:rFonts w:ascii="Cambria Math" w:eastAsia="Cambria Math" w:hAnsi="Cambria Math"/>
              <w:noProof/>
              <w:sz w:val="20"/>
              <w:lang w:val="en-CA" w:eastAsia="zh-CN"/>
            </w:rPr>
            <m:t>(W)</m:t>
          </m:r>
        </m:oMath>
      </m:oMathPara>
    </w:p>
    <w:p w14:paraId="2A0CBFE5" w14:textId="77777777" w:rsidR="0013283E" w:rsidRPr="00FB4DA2" w:rsidRDefault="0013283E" w:rsidP="0013283E">
      <w:pPr>
        <w:rPr>
          <w:lang w:val="en-CA" w:eastAsia="zh-CN"/>
        </w:rPr>
      </w:pPr>
      <w:r w:rsidRPr="00FB4DA2">
        <w:rPr>
          <w:lang w:val="en-CA" w:eastAsia="zh-CN"/>
        </w:rPr>
        <w:t>For planar vertical mode, only the vertical linear interpolation is performed based on the above reference sample and the bottom-left reference sample to predict the current sample as:</w:t>
      </w:r>
    </w:p>
    <w:p w14:paraId="462A760E" w14:textId="67A93B54" w:rsidR="0013283E" w:rsidRPr="00CD4698" w:rsidRDefault="0013283E" w:rsidP="0013283E">
      <w:pPr>
        <w:rPr>
          <w:sz w:val="20"/>
          <w:lang w:val="en-CA" w:eastAsia="zh-CN"/>
        </w:rPr>
      </w:pPr>
      <m:oMathPara>
        <m:oMath>
          <m:r>
            <w:rPr>
              <w:rFonts w:ascii="Cambria Math" w:eastAsia="Cambria Math" w:hAnsi="Cambria Math"/>
              <w:noProof/>
              <w:sz w:val="20"/>
              <w:lang w:val="en-CA" w:eastAsia="zh-CN"/>
            </w:rPr>
            <m:t>pred</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x,y</m:t>
              </m:r>
            </m:e>
          </m:d>
          <m:r>
            <w:rPr>
              <w:rFonts w:ascii="Cambria Math" w:eastAsia="Cambria Math" w:hAnsi="Cambria Math"/>
              <w:noProof/>
              <w:sz w:val="20"/>
              <w:lang w:val="en-CA" w:eastAsia="zh-CN"/>
            </w:rPr>
            <m:t>=</m:t>
          </m:r>
          <m:d>
            <m:dPr>
              <m:ctrlPr>
                <w:rPr>
                  <w:rFonts w:ascii="Cambria Math" w:eastAsia="Cambria Math" w:hAnsi="Cambria Math"/>
                  <w:i/>
                  <w:noProof/>
                  <w:sz w:val="20"/>
                  <w:lang w:val="en-CA" w:eastAsia="zh-CN"/>
                </w:rPr>
              </m:ctrlPr>
            </m:dPr>
            <m:e>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H-1-y</m:t>
                  </m:r>
                </m:e>
              </m:d>
              <m:r>
                <w:rPr>
                  <w:rFonts w:ascii="Cambria Math" w:eastAsia="Cambria Math" w:hAnsi="Cambria Math"/>
                  <w:noProof/>
                  <w:sz w:val="20"/>
                  <w:lang w:val="en-CA" w:eastAsia="zh-CN"/>
                </w:rPr>
                <m:t>*rec</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x,-1</m:t>
                  </m:r>
                </m:e>
              </m:d>
              <m:r>
                <w:rPr>
                  <w:rFonts w:ascii="Cambria Math" w:eastAsia="Cambria Math" w:hAnsi="Cambria Math"/>
                  <w:noProof/>
                  <w:sz w:val="20"/>
                  <w:lang w:val="en-CA" w:eastAsia="zh-CN"/>
                </w:rPr>
                <m:t>+</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y+1</m:t>
                  </m:r>
                </m:e>
              </m:d>
              <m:r>
                <w:rPr>
                  <w:rFonts w:ascii="Cambria Math" w:eastAsia="Cambria Math" w:hAnsi="Cambria Math"/>
                  <w:noProof/>
                  <w:sz w:val="20"/>
                  <w:lang w:val="en-CA" w:eastAsia="zh-CN"/>
                </w:rPr>
                <m:t>*rec</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-1,H</m:t>
                  </m:r>
                </m:e>
              </m:d>
              <m:r>
                <w:rPr>
                  <w:rFonts w:ascii="Cambria Math" w:eastAsia="Cambria Math" w:hAnsi="Cambria Math"/>
                  <w:noProof/>
                  <w:sz w:val="20"/>
                  <w:lang w:val="en-CA" w:eastAsia="zh-CN"/>
                </w:rPr>
                <m:t>+(H≫1)</m:t>
              </m:r>
            </m:e>
          </m:d>
          <m:r>
            <w:rPr>
              <w:rFonts w:ascii="Cambria Math" w:eastAsia="Cambria Math" w:hAnsi="Cambria Math"/>
              <w:noProof/>
              <w:sz w:val="20"/>
              <w:lang w:val="en-CA" w:eastAsia="zh-CN"/>
            </w:rPr>
            <m:t>≫</m:t>
          </m:r>
          <m:sSub>
            <m:sSubPr>
              <m:ctrlPr>
                <w:rPr>
                  <w:rFonts w:ascii="Cambria Math" w:eastAsia="Cambria Math" w:hAnsi="Cambria Math"/>
                  <w:i/>
                  <w:noProof/>
                  <w:sz w:val="20"/>
                  <w:lang w:val="en-CA" w:eastAsia="zh-CN"/>
                </w:rPr>
              </m:ctrlPr>
            </m:sSubPr>
            <m:e>
              <m:r>
                <w:rPr>
                  <w:rFonts w:ascii="Cambria Math" w:eastAsia="Cambria Math" w:hAnsi="Cambria Math"/>
                  <w:noProof/>
                  <w:sz w:val="20"/>
                  <w:lang w:val="en-CA" w:eastAsia="zh-CN"/>
                </w:rPr>
                <m:t>log</m:t>
              </m:r>
            </m:e>
            <m:sub>
              <m:r>
                <w:rPr>
                  <w:rFonts w:ascii="Cambria Math" w:eastAsia="Cambria Math" w:hAnsi="Cambria Math"/>
                  <w:noProof/>
                  <w:sz w:val="20"/>
                  <w:lang w:val="en-CA" w:eastAsia="zh-CN"/>
                </w:rPr>
                <m:t>2</m:t>
              </m:r>
            </m:sub>
          </m:sSub>
          <m:r>
            <w:rPr>
              <w:rFonts w:ascii="Cambria Math" w:eastAsia="Cambria Math" w:hAnsi="Cambria Math"/>
              <w:noProof/>
              <w:sz w:val="20"/>
              <w:lang w:val="en-CA" w:eastAsia="zh-CN"/>
            </w:rPr>
            <m:t>(H)</m:t>
          </m:r>
        </m:oMath>
      </m:oMathPara>
    </w:p>
    <w:p w14:paraId="6B875F2C" w14:textId="595C14F7" w:rsidR="00CC235D" w:rsidRPr="00CC235D" w:rsidRDefault="00CC235D" w:rsidP="00CC235D">
      <w:pPr>
        <w:rPr>
          <w:lang w:val="en-CA"/>
        </w:rPr>
      </w:pPr>
      <w:r>
        <w:rPr>
          <w:rFonts w:eastAsiaTheme="minorEastAsia"/>
          <w:szCs w:val="22"/>
          <w:lang w:val="en-CA" w:eastAsia="ko-KR"/>
        </w:rPr>
        <w:t>The</w:t>
      </w:r>
      <w:r w:rsidRPr="00CC235D">
        <w:rPr>
          <w:rFonts w:eastAsiaTheme="minorEastAsia"/>
          <w:szCs w:val="22"/>
          <w:lang w:val="en-CA" w:eastAsia="ko-KR"/>
        </w:rPr>
        <w:t xml:space="preserve"> transform kernel </w:t>
      </w:r>
      <w:r w:rsidR="000A4265">
        <w:rPr>
          <w:rFonts w:eastAsiaTheme="minorEastAsia"/>
          <w:szCs w:val="22"/>
          <w:lang w:val="en-CA" w:eastAsia="ko-KR"/>
        </w:rPr>
        <w:t xml:space="preserve">selection </w:t>
      </w:r>
      <w:r w:rsidRPr="00CC235D">
        <w:rPr>
          <w:rFonts w:eastAsiaTheme="minorEastAsia"/>
          <w:szCs w:val="22"/>
          <w:lang w:val="en-CA" w:eastAsia="ko-KR"/>
        </w:rPr>
        <w:t>for planar horizontal and planar vertical mode</w:t>
      </w:r>
      <w:r w:rsidR="000A4265">
        <w:rPr>
          <w:rFonts w:eastAsiaTheme="minorEastAsia"/>
          <w:szCs w:val="22"/>
          <w:lang w:val="en-CA" w:eastAsia="ko-KR"/>
        </w:rPr>
        <w:t xml:space="preserve"> is</w:t>
      </w:r>
      <w:r w:rsidRPr="00CC235D">
        <w:rPr>
          <w:lang w:val="en-CA"/>
        </w:rPr>
        <w:t xml:space="preserve"> shown in </w:t>
      </w:r>
      <w:r w:rsidR="00D53178">
        <w:rPr>
          <w:lang w:val="en-CA"/>
        </w:rPr>
        <w:fldChar w:fldCharType="begin"/>
      </w:r>
      <w:r w:rsidR="00D53178">
        <w:rPr>
          <w:lang w:val="en-CA"/>
        </w:rPr>
        <w:instrText xml:space="preserve"> REF _Ref131502525 \h </w:instrText>
      </w:r>
      <w:r w:rsidR="00D53178">
        <w:rPr>
          <w:lang w:val="en-CA"/>
        </w:rPr>
      </w:r>
      <w:r w:rsidR="00D53178">
        <w:rPr>
          <w:lang w:val="en-CA"/>
        </w:rPr>
        <w:fldChar w:fldCharType="separate"/>
      </w:r>
      <w:r w:rsidR="00E264D5">
        <w:t xml:space="preserve">Figure </w:t>
      </w:r>
      <w:r w:rsidR="00E264D5">
        <w:rPr>
          <w:noProof/>
        </w:rPr>
        <w:t>23</w:t>
      </w:r>
      <w:r w:rsidR="00D53178">
        <w:rPr>
          <w:lang w:val="en-CA"/>
        </w:rPr>
        <w:fldChar w:fldCharType="end"/>
      </w:r>
      <w:r w:rsidRPr="00CC235D">
        <w:rPr>
          <w:lang w:val="en-CA"/>
        </w:rPr>
        <w:t xml:space="preserve">. If an intra prediction mode of a current block is the </w:t>
      </w:r>
      <w:r w:rsidRPr="00CC235D">
        <w:rPr>
          <w:rFonts w:eastAsiaTheme="minorEastAsia"/>
          <w:lang w:val="en-CA" w:eastAsia="zh-CN"/>
        </w:rPr>
        <w:t xml:space="preserve">planar vertical mode, the horizontal intra prediction mode is used to </w:t>
      </w:r>
      <w:r w:rsidRPr="00CC235D">
        <w:rPr>
          <w:lang w:val="en-CA"/>
        </w:rPr>
        <w:t xml:space="preserve">derive a transform kernel in MTS set and LFNST set. Also, if an intra prediction mode of a current block is the </w:t>
      </w:r>
      <w:r w:rsidRPr="00CC235D">
        <w:rPr>
          <w:rFonts w:eastAsiaTheme="minorEastAsia"/>
          <w:lang w:val="en-CA" w:eastAsia="zh-CN"/>
        </w:rPr>
        <w:t xml:space="preserve">planar horizontal mode, the vertical intra prediction mode is used to </w:t>
      </w:r>
      <w:r w:rsidRPr="00CC235D">
        <w:rPr>
          <w:lang w:val="en-CA"/>
        </w:rPr>
        <w:t>derive a transform kernel in MTS set and LFNST set.</w:t>
      </w:r>
    </w:p>
    <w:p w14:paraId="5419D147" w14:textId="77777777" w:rsidR="0013283E" w:rsidRDefault="0013283E" w:rsidP="000A212C">
      <w:pPr>
        <w:rPr>
          <w:lang w:val="en-CA"/>
        </w:rPr>
      </w:pPr>
    </w:p>
    <w:p w14:paraId="25521C06" w14:textId="77777777" w:rsidR="00D53178" w:rsidRDefault="00D55D94" w:rsidP="00B23D67">
      <w:pPr>
        <w:keepNext/>
        <w:jc w:val="center"/>
      </w:pPr>
      <w:r w:rsidRPr="00FB4DA2">
        <w:rPr>
          <w:noProof/>
          <w:lang w:val="en-CA"/>
        </w:rPr>
        <w:drawing>
          <wp:inline distT="0" distB="0" distL="0" distR="0" wp14:anchorId="2DB3F69E" wp14:editId="62A0D602">
            <wp:extent cx="5031292" cy="2263774"/>
            <wp:effectExtent l="0" t="0" r="0" b="3810"/>
            <wp:docPr id="160"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070422" cy="2281380"/>
                    </a:xfrm>
                    <a:prstGeom prst="rect">
                      <a:avLst/>
                    </a:prstGeom>
                    <a:noFill/>
                  </pic:spPr>
                </pic:pic>
              </a:graphicData>
            </a:graphic>
          </wp:inline>
        </w:drawing>
      </w:r>
    </w:p>
    <w:p w14:paraId="38974CF8" w14:textId="41131818" w:rsidR="00D07724" w:rsidRPr="00D07724" w:rsidRDefault="00D53178" w:rsidP="00B23D67">
      <w:pPr>
        <w:pStyle w:val="Caption"/>
      </w:pPr>
      <w:bookmarkStart w:id="87" w:name="_Ref131502525"/>
      <w:r>
        <w:t xml:space="preserve">Figure </w:t>
      </w:r>
      <w:r w:rsidR="002F539E">
        <w:fldChar w:fldCharType="begin"/>
      </w:r>
      <w:r w:rsidR="002F539E">
        <w:instrText xml:space="preserve"> SEQ Figure \* ARABIC </w:instrText>
      </w:r>
      <w:r w:rsidR="002F539E">
        <w:fldChar w:fldCharType="separate"/>
      </w:r>
      <w:r w:rsidR="00E264D5">
        <w:rPr>
          <w:noProof/>
        </w:rPr>
        <w:t>23</w:t>
      </w:r>
      <w:r w:rsidR="002F539E">
        <w:rPr>
          <w:noProof/>
        </w:rPr>
        <w:fldChar w:fldCharType="end"/>
      </w:r>
      <w:bookmarkEnd w:id="87"/>
      <w:r>
        <w:t>. Transform selection process for directional planar modes.</w:t>
      </w:r>
    </w:p>
    <w:p w14:paraId="1BF99F6F" w14:textId="6D88F17B" w:rsidR="005F7E14" w:rsidRPr="00C238B1" w:rsidRDefault="005F7E14" w:rsidP="0070372E">
      <w:pPr>
        <w:pStyle w:val="Heading3"/>
      </w:pPr>
      <w:bookmarkStart w:id="88" w:name="_Toc170304394"/>
      <w:r w:rsidRPr="00C238B1">
        <w:t>Direct block vector</w:t>
      </w:r>
      <w:r w:rsidR="00F846D6">
        <w:t xml:space="preserve"> (DBV)</w:t>
      </w:r>
      <w:r w:rsidRPr="00C238B1">
        <w:t xml:space="preserve"> for chroma </w:t>
      </w:r>
      <w:r>
        <w:t>block</w:t>
      </w:r>
      <w:bookmarkEnd w:id="88"/>
    </w:p>
    <w:p w14:paraId="5266235D" w14:textId="632B066F" w:rsidR="005F7E14" w:rsidRDefault="005F7E14" w:rsidP="005F7E14">
      <w:pPr>
        <w:rPr>
          <w:lang w:val="en-CA"/>
        </w:rPr>
      </w:pPr>
      <w:r>
        <w:rPr>
          <w:rFonts w:hint="eastAsia"/>
          <w:lang w:val="en-CA"/>
        </w:rPr>
        <w:t>T</w:t>
      </w:r>
      <w:r>
        <w:rPr>
          <w:lang w:val="en-CA"/>
        </w:rPr>
        <w:t>he direct block vector is used for chroma block</w:t>
      </w:r>
      <w:r w:rsidR="00F846D6">
        <w:rPr>
          <w:lang w:val="en-CA"/>
        </w:rPr>
        <w:t>s</w:t>
      </w:r>
      <w:r>
        <w:rPr>
          <w:lang w:val="en-CA"/>
        </w:rPr>
        <w:t xml:space="preserve">. </w:t>
      </w:r>
      <w:r w:rsidR="00F846D6">
        <w:rPr>
          <w:lang w:val="en-CA"/>
        </w:rPr>
        <w:t>A</w:t>
      </w:r>
      <w:r>
        <w:rPr>
          <w:lang w:val="en-CA"/>
        </w:rPr>
        <w:t xml:space="preserve"> flag is signaled to indicate whether a chroma block is coded using IBC mode. If one of the luma blocks in five locations shown in </w:t>
      </w:r>
      <w:r>
        <w:rPr>
          <w:lang w:val="en-CA"/>
        </w:rPr>
        <w:fldChar w:fldCharType="begin"/>
      </w:r>
      <w:r>
        <w:rPr>
          <w:lang w:val="en-CA"/>
        </w:rPr>
        <w:instrText xml:space="preserve"> REF _Ref129972621 \h </w:instrText>
      </w:r>
      <w:r>
        <w:rPr>
          <w:lang w:val="en-CA"/>
        </w:rPr>
      </w:r>
      <w:r>
        <w:rPr>
          <w:lang w:val="en-CA"/>
        </w:rPr>
        <w:fldChar w:fldCharType="separate"/>
      </w:r>
      <w:r w:rsidR="00E264D5">
        <w:t xml:space="preserve">Figure </w:t>
      </w:r>
      <w:r w:rsidR="00E264D5">
        <w:rPr>
          <w:noProof/>
        </w:rPr>
        <w:t>24</w:t>
      </w:r>
      <w:r>
        <w:rPr>
          <w:lang w:val="en-CA"/>
        </w:rPr>
        <w:fldChar w:fldCharType="end"/>
      </w:r>
      <w:r>
        <w:rPr>
          <w:lang w:val="en-CA"/>
        </w:rPr>
        <w:t xml:space="preserve"> is coded with IBC or </w:t>
      </w:r>
      <w:proofErr w:type="spellStart"/>
      <w:r>
        <w:rPr>
          <w:lang w:val="en-CA"/>
        </w:rPr>
        <w:t>intraTMP</w:t>
      </w:r>
      <w:proofErr w:type="spellEnd"/>
      <w:r>
        <w:rPr>
          <w:lang w:val="en-CA"/>
        </w:rPr>
        <w:t xml:space="preserve"> mode, its block vector is scaled and is used as block vector for the chroma block.</w:t>
      </w:r>
      <w:r w:rsidR="000461FC">
        <w:rPr>
          <w:lang w:val="en-CA"/>
        </w:rPr>
        <w:t xml:space="preserve"> Template matching is used to perform block vector scaling. </w:t>
      </w:r>
    </w:p>
    <w:p w14:paraId="33678FE9" w14:textId="77777777" w:rsidR="005F7E14" w:rsidRDefault="005F7E14" w:rsidP="005F7E14">
      <w:pPr>
        <w:jc w:val="center"/>
        <w:rPr>
          <w:rFonts w:eastAsia="PMingLiU"/>
          <w:lang w:val="en-CA" w:eastAsia="zh-TW"/>
        </w:rPr>
      </w:pPr>
      <w:r>
        <w:rPr>
          <w:noProof/>
        </w:rPr>
        <w:drawing>
          <wp:inline distT="0" distB="0" distL="0" distR="0" wp14:anchorId="138B0C32" wp14:editId="585FA817">
            <wp:extent cx="3031035" cy="1925250"/>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031035" cy="1925250"/>
                    </a:xfrm>
                    <a:prstGeom prst="rect">
                      <a:avLst/>
                    </a:prstGeom>
                  </pic:spPr>
                </pic:pic>
              </a:graphicData>
            </a:graphic>
          </wp:inline>
        </w:drawing>
      </w:r>
    </w:p>
    <w:p w14:paraId="6C126E40" w14:textId="6119B460" w:rsidR="00F846D6" w:rsidRDefault="005F7E14" w:rsidP="00F846D6">
      <w:pPr>
        <w:pStyle w:val="Caption"/>
      </w:pPr>
      <w:bookmarkStart w:id="89" w:name="_Ref129972621"/>
      <w:r>
        <w:t xml:space="preserve">Figure </w:t>
      </w:r>
      <w:r w:rsidR="002F539E">
        <w:fldChar w:fldCharType="begin"/>
      </w:r>
      <w:r w:rsidR="002F539E">
        <w:instrText xml:space="preserve"> SEQ Figure \* ARABIC </w:instrText>
      </w:r>
      <w:r w:rsidR="002F539E">
        <w:fldChar w:fldCharType="separate"/>
      </w:r>
      <w:r w:rsidR="00E264D5">
        <w:rPr>
          <w:noProof/>
        </w:rPr>
        <w:t>24</w:t>
      </w:r>
      <w:r w:rsidR="002F539E">
        <w:rPr>
          <w:noProof/>
        </w:rPr>
        <w:fldChar w:fldCharType="end"/>
      </w:r>
      <w:bookmarkEnd w:id="89"/>
      <w:r>
        <w:t>.</w:t>
      </w:r>
      <w:r w:rsidRPr="00135D46">
        <w:t xml:space="preserve"> Luma blocks used to derive direct block vector.</w:t>
      </w:r>
    </w:p>
    <w:p w14:paraId="4843F3E7" w14:textId="77777777" w:rsidR="008E4486" w:rsidRDefault="008E4486" w:rsidP="0054124A">
      <w:pPr>
        <w:pStyle w:val="Heading3"/>
      </w:pPr>
      <w:bookmarkStart w:id="90" w:name="_Toc161786836"/>
      <w:bookmarkStart w:id="91" w:name="_Toc170304395"/>
      <w:r w:rsidRPr="005E0FA5">
        <w:t>Extrapolation</w:t>
      </w:r>
      <w:r w:rsidRPr="00691D63">
        <w:t xml:space="preserve"> filter-based intra prediction</w:t>
      </w:r>
      <w:r>
        <w:t xml:space="preserve"> (EIP)</w:t>
      </w:r>
      <w:r w:rsidRPr="00691D63">
        <w:t xml:space="preserve"> mode</w:t>
      </w:r>
      <w:bookmarkEnd w:id="90"/>
      <w:bookmarkEnd w:id="91"/>
    </w:p>
    <w:p w14:paraId="71F0BD08" w14:textId="77777777" w:rsidR="008E4486" w:rsidRDefault="008E4486" w:rsidP="008E4486">
      <w:pPr>
        <w:rPr>
          <w:lang w:val="en-CA"/>
        </w:rPr>
      </w:pPr>
      <w:r w:rsidRPr="00EB26F7">
        <w:rPr>
          <w:lang w:val="en-CA"/>
        </w:rPr>
        <w:t>In the EIP mode, the samples</w:t>
      </w:r>
      <w:r>
        <w:rPr>
          <w:lang w:val="en-CA"/>
        </w:rPr>
        <w:t xml:space="preserve"> in a CU</w:t>
      </w:r>
      <w:r w:rsidRPr="00EB26F7">
        <w:rPr>
          <w:lang w:val="en-CA"/>
        </w:rPr>
        <w:t xml:space="preserve"> are predicted</w:t>
      </w:r>
      <w:r>
        <w:rPr>
          <w:rFonts w:ascii="PMingLiU" w:eastAsia="PMingLiU" w:hAnsi="PMingLiU" w:hint="eastAsia"/>
          <w:lang w:val="en-CA" w:eastAsia="zh-TW"/>
        </w:rPr>
        <w:t xml:space="preserve"> </w:t>
      </w:r>
      <w:r>
        <w:t>from the top-left position to the bottom-right position</w:t>
      </w:r>
      <w:r w:rsidRPr="00EB26F7">
        <w:rPr>
          <w:lang w:val="en-CA"/>
        </w:rPr>
        <w:t xml:space="preserve"> by applying an extrapolation filter to neighboring reconstructed samples or predicted samples. </w:t>
      </w:r>
      <w:r>
        <w:rPr>
          <w:lang w:val="en-CA"/>
        </w:rPr>
        <w:t>The EIP mode uses a 15-tap filter for prediction as below:</w:t>
      </w:r>
    </w:p>
    <w:p w14:paraId="3B90CD20" w14:textId="19B5F6FF" w:rsidR="008E4486" w:rsidRDefault="002F539E" w:rsidP="008E4486">
      <w:pPr>
        <w:jc w:val="left"/>
        <w:rPr>
          <w:lang w:val="en-CA" w:eastAsia="zh-CN"/>
        </w:rPr>
      </w:pPr>
      <m:oMathPara>
        <m:oMath>
          <m:sSub>
            <m:sSubPr>
              <m:ctrlPr>
                <w:rPr>
                  <w:rFonts w:ascii="Cambria Math" w:hAnsi="Cambria Math"/>
                  <w:lang w:val="en-CA" w:eastAsia="zh-CN"/>
                </w:rPr>
              </m:ctrlPr>
            </m:sSubPr>
            <m:e>
              <m:r>
                <w:rPr>
                  <w:rFonts w:ascii="Cambria Math" w:hAnsi="Cambria Math"/>
                  <w:lang w:val="en-CA" w:eastAsia="zh-CN"/>
                </w:rPr>
                <m:t>pred</m:t>
              </m:r>
            </m:e>
            <m:sub>
              <m:d>
                <m:dPr>
                  <m:ctrlPr>
                    <w:rPr>
                      <w:rFonts w:ascii="Cambria Math" w:hAnsi="Cambria Math"/>
                      <w:i/>
                      <w:lang w:val="en-CA" w:eastAsia="zh-CN"/>
                    </w:rPr>
                  </m:ctrlPr>
                </m:dPr>
                <m:e>
                  <m:r>
                    <w:rPr>
                      <w:rFonts w:ascii="Cambria Math" w:hAnsi="Cambria Math"/>
                      <w:lang w:val="en-CA" w:eastAsia="zh-CN"/>
                    </w:rPr>
                    <m:t>x,y</m:t>
                  </m:r>
                </m:e>
              </m:d>
            </m:sub>
          </m:sSub>
          <m:r>
            <w:rPr>
              <w:rFonts w:ascii="Cambria Math" w:hAnsi="Cambria Math"/>
              <w:lang w:val="en-CA" w:eastAsia="zh-CN"/>
            </w:rPr>
            <m:t>=</m:t>
          </m:r>
          <m:nary>
            <m:naryPr>
              <m:chr m:val="∑"/>
              <m:limLoc m:val="undOvr"/>
              <m:ctrlPr>
                <w:rPr>
                  <w:rFonts w:ascii="Cambria Math" w:hAnsi="Cambria Math"/>
                  <w:i/>
                  <w:lang w:val="en-CA" w:eastAsia="zh-CN"/>
                </w:rPr>
              </m:ctrlPr>
            </m:naryPr>
            <m:sub>
              <m:r>
                <w:rPr>
                  <w:rFonts w:ascii="Cambria Math" w:hAnsi="Cambria Math"/>
                  <w:lang w:val="en-CA" w:eastAsia="zh-CN"/>
                </w:rPr>
                <m:t>i=0</m:t>
              </m:r>
            </m:sub>
            <m:sup>
              <m:r>
                <w:rPr>
                  <w:rFonts w:ascii="Cambria Math" w:hAnsi="Cambria Math"/>
                  <w:lang w:val="en-CA" w:eastAsia="zh-CN"/>
                </w:rPr>
                <m:t>13</m:t>
              </m:r>
            </m:sup>
            <m:e>
              <m:r>
                <w:rPr>
                  <w:rFonts w:ascii="Cambria Math" w:hAnsi="Cambria Math"/>
                  <w:lang w:val="en-CA" w:eastAsia="zh-CN"/>
                </w:rPr>
                <m:t>(</m:t>
              </m:r>
              <m:sSub>
                <m:sSubPr>
                  <m:ctrlPr>
                    <w:rPr>
                      <w:rFonts w:ascii="Cambria Math" w:hAnsi="Cambria Math"/>
                      <w:i/>
                      <w:lang w:val="en-CA" w:eastAsia="zh-CN"/>
                    </w:rPr>
                  </m:ctrlPr>
                </m:sSubPr>
                <m:e>
                  <m:r>
                    <w:rPr>
                      <w:rFonts w:ascii="Cambria Math" w:hAnsi="Cambria Math"/>
                      <w:lang w:val="en-CA" w:eastAsia="zh-CN"/>
                    </w:rPr>
                    <m:t>c</m:t>
                  </m:r>
                </m:e>
                <m:sub>
                  <m:r>
                    <w:rPr>
                      <w:rFonts w:ascii="Cambria Math" w:hAnsi="Cambria Math"/>
                      <w:lang w:val="en-CA" w:eastAsia="zh-CN"/>
                    </w:rPr>
                    <m:t>i</m:t>
                  </m:r>
                </m:sub>
              </m:sSub>
              <m:r>
                <w:rPr>
                  <w:rFonts w:ascii="Cambria Math" w:hAnsi="Cambria Math"/>
                  <w:lang w:val="en-CA" w:eastAsia="zh-CN"/>
                </w:rPr>
                <m:t>×</m:t>
              </m:r>
              <m:sSub>
                <m:sSubPr>
                  <m:ctrlPr>
                    <w:rPr>
                      <w:rFonts w:ascii="Cambria Math" w:hAnsi="Cambria Math"/>
                      <w:i/>
                      <w:lang w:val="en-CA" w:eastAsia="zh-CN"/>
                    </w:rPr>
                  </m:ctrlPr>
                </m:sSubPr>
                <m:e>
                  <m:r>
                    <w:rPr>
                      <w:rFonts w:ascii="Cambria Math" w:hAnsi="Cambria Math"/>
                      <w:lang w:val="en-CA" w:eastAsia="zh-CN"/>
                    </w:rPr>
                    <m:t>t</m:t>
                  </m:r>
                </m:e>
                <m:sub>
                  <m:d>
                    <m:dPr>
                      <m:ctrlPr>
                        <w:rPr>
                          <w:rFonts w:ascii="Cambria Math" w:hAnsi="Cambria Math"/>
                          <w:i/>
                          <w:lang w:val="en-CA" w:eastAsia="zh-CN"/>
                        </w:rPr>
                      </m:ctrlPr>
                    </m:dPr>
                    <m:e>
                      <m:r>
                        <w:rPr>
                          <w:rFonts w:ascii="Cambria Math" w:hAnsi="Cambria Math"/>
                          <w:lang w:val="en-CA" w:eastAsia="zh-CN"/>
                        </w:rPr>
                        <m:t>x-</m:t>
                      </m:r>
                      <m:sSub>
                        <m:sSubPr>
                          <m:ctrlPr>
                            <w:rPr>
                              <w:rFonts w:ascii="Cambria Math" w:hAnsi="Cambria Math"/>
                              <w:i/>
                              <w:lang w:val="en-CA" w:eastAsia="zh-CN"/>
                            </w:rPr>
                          </m:ctrlPr>
                        </m:sSubPr>
                        <m:e>
                          <m:r>
                            <w:rPr>
                              <w:rFonts w:ascii="Cambria Math" w:hAnsi="Cambria Math"/>
                              <w:lang w:val="en-CA" w:eastAsia="zh-CN"/>
                            </w:rPr>
                            <m:t>offsetX</m:t>
                          </m:r>
                        </m:e>
                        <m:sub>
                          <m:r>
                            <w:rPr>
                              <w:rFonts w:ascii="Cambria Math" w:hAnsi="Cambria Math"/>
                              <w:lang w:val="en-CA" w:eastAsia="zh-CN"/>
                            </w:rPr>
                            <m:t>i</m:t>
                          </m:r>
                        </m:sub>
                      </m:sSub>
                      <m:r>
                        <w:rPr>
                          <w:rFonts w:ascii="Cambria Math" w:hAnsi="Cambria Math"/>
                          <w:lang w:val="en-CA" w:eastAsia="zh-CN"/>
                        </w:rPr>
                        <m:t>, y-</m:t>
                      </m:r>
                      <m:sSub>
                        <m:sSubPr>
                          <m:ctrlPr>
                            <w:rPr>
                              <w:rFonts w:ascii="Cambria Math" w:hAnsi="Cambria Math"/>
                              <w:i/>
                              <w:lang w:val="en-CA" w:eastAsia="zh-CN"/>
                            </w:rPr>
                          </m:ctrlPr>
                        </m:sSubPr>
                        <m:e>
                          <m:r>
                            <w:rPr>
                              <w:rFonts w:ascii="Cambria Math" w:hAnsi="Cambria Math"/>
                              <w:lang w:val="en-CA" w:eastAsia="zh-CN"/>
                            </w:rPr>
                            <m:t>offsetY</m:t>
                          </m:r>
                        </m:e>
                        <m:sub>
                          <m:r>
                            <w:rPr>
                              <w:rFonts w:ascii="Cambria Math" w:hAnsi="Cambria Math"/>
                              <w:lang w:val="en-CA" w:eastAsia="zh-CN"/>
                            </w:rPr>
                            <m:t>i</m:t>
                          </m:r>
                        </m:sub>
                      </m:sSub>
                    </m:e>
                  </m:d>
                </m:sub>
              </m:sSub>
              <m:r>
                <w:rPr>
                  <w:rFonts w:ascii="Cambria Math" w:hAnsi="Cambria Math"/>
                  <w:lang w:val="en-CA" w:eastAsia="zh-CN"/>
                </w:rPr>
                <m:t>)+</m:t>
              </m:r>
              <m:sSub>
                <m:sSubPr>
                  <m:ctrlPr>
                    <w:rPr>
                      <w:rFonts w:ascii="Cambria Math" w:hAnsi="Cambria Math"/>
                      <w:i/>
                      <w:lang w:val="en-CA" w:eastAsia="zh-CN"/>
                    </w:rPr>
                  </m:ctrlPr>
                </m:sSubPr>
                <m:e>
                  <m:r>
                    <w:rPr>
                      <w:rFonts w:ascii="Cambria Math" w:hAnsi="Cambria Math"/>
                      <w:lang w:val="en-CA" w:eastAsia="zh-CN"/>
                    </w:rPr>
                    <m:t>c</m:t>
                  </m:r>
                </m:e>
                <m:sub>
                  <m:r>
                    <w:rPr>
                      <w:rFonts w:ascii="Cambria Math" w:hAnsi="Cambria Math"/>
                      <w:lang w:val="en-CA" w:eastAsia="zh-CN"/>
                    </w:rPr>
                    <m:t>14</m:t>
                  </m:r>
                </m:sub>
              </m:sSub>
              <m:r>
                <w:rPr>
                  <w:rFonts w:ascii="Cambria Math" w:hAnsi="Cambria Math"/>
                  <w:lang w:val="en-CA" w:eastAsia="zh-CN"/>
                </w:rPr>
                <m:t>×</m:t>
              </m:r>
              <m:sSup>
                <m:sSupPr>
                  <m:ctrlPr>
                    <w:rPr>
                      <w:rFonts w:ascii="Cambria Math" w:hAnsi="Cambria Math"/>
                      <w:i/>
                      <w:lang w:val="en-CA" w:eastAsia="zh-CN"/>
                    </w:rPr>
                  </m:ctrlPr>
                </m:sSupPr>
                <m:e>
                  <m:r>
                    <w:rPr>
                      <w:rFonts w:ascii="Cambria Math" w:hAnsi="Cambria Math"/>
                      <w:lang w:val="en-CA" w:eastAsia="zh-CN"/>
                    </w:rPr>
                    <m:t>2</m:t>
                  </m:r>
                </m:e>
                <m:sup>
                  <m:r>
                    <w:rPr>
                      <w:rFonts w:ascii="Cambria Math" w:hAnsi="Cambria Math"/>
                      <w:lang w:val="en-CA" w:eastAsia="zh-CN"/>
                    </w:rPr>
                    <m:t>bitdepth-1</m:t>
                  </m:r>
                </m:sup>
              </m:sSup>
            </m:e>
          </m:nary>
        </m:oMath>
      </m:oMathPara>
    </w:p>
    <w:p w14:paraId="3D1A09C9" w14:textId="74D151A0" w:rsidR="008E4486" w:rsidRDefault="008E4486" w:rsidP="008E4486">
      <w:pPr>
        <w:rPr>
          <w:lang w:val="en-CA"/>
        </w:rPr>
      </w:pPr>
      <w:r>
        <w:rPr>
          <w:lang w:val="en-CA"/>
        </w:rPr>
        <w:t xml:space="preserve">, where </w:t>
      </w:r>
      <m:oMath>
        <m:sSub>
          <m:sSubPr>
            <m:ctrlPr>
              <w:rPr>
                <w:rFonts w:ascii="Cambria Math" w:hAnsi="Cambria Math"/>
                <w:lang w:val="en-CA" w:eastAsia="zh-CN"/>
              </w:rPr>
            </m:ctrlPr>
          </m:sSubPr>
          <m:e>
            <m:r>
              <w:rPr>
                <w:rFonts w:ascii="Cambria Math" w:hAnsi="Cambria Math"/>
                <w:lang w:val="en-CA" w:eastAsia="zh-CN"/>
              </w:rPr>
              <m:t>pred</m:t>
            </m:r>
          </m:e>
          <m:sub>
            <m:d>
              <m:dPr>
                <m:ctrlPr>
                  <w:rPr>
                    <w:rFonts w:ascii="Cambria Math" w:hAnsi="Cambria Math"/>
                    <w:i/>
                    <w:lang w:val="en-CA" w:eastAsia="zh-CN"/>
                  </w:rPr>
                </m:ctrlPr>
              </m:dPr>
              <m:e>
                <m:r>
                  <w:rPr>
                    <w:rFonts w:ascii="Cambria Math" w:hAnsi="Cambria Math"/>
                    <w:lang w:val="en-CA" w:eastAsia="zh-CN"/>
                  </w:rPr>
                  <m:t>x,y</m:t>
                </m:r>
              </m:e>
            </m:d>
          </m:sub>
        </m:sSub>
      </m:oMath>
      <w:r>
        <w:rPr>
          <w:lang w:val="en-CA" w:eastAsia="zh-CN"/>
        </w:rPr>
        <w:t xml:space="preserve"> is the predicted value at position (x, y) in the CU, </w:t>
      </w:r>
      <m:oMath>
        <m:sSub>
          <m:sSubPr>
            <m:ctrlPr>
              <w:rPr>
                <w:rFonts w:ascii="Cambria Math" w:hAnsi="Cambria Math"/>
                <w:i/>
                <w:lang w:val="en-CA" w:eastAsia="zh-CN"/>
              </w:rPr>
            </m:ctrlPr>
          </m:sSubPr>
          <m:e>
            <m:r>
              <w:rPr>
                <w:rFonts w:ascii="Cambria Math" w:hAnsi="Cambria Math"/>
                <w:lang w:val="en-CA" w:eastAsia="zh-CN"/>
              </w:rPr>
              <m:t>c</m:t>
            </m:r>
          </m:e>
          <m:sub>
            <m:r>
              <w:rPr>
                <w:rFonts w:ascii="Cambria Math" w:hAnsi="Cambria Math"/>
                <w:lang w:val="en-CA" w:eastAsia="zh-CN"/>
              </w:rPr>
              <m:t>i</m:t>
            </m:r>
          </m:sub>
        </m:sSub>
      </m:oMath>
      <w:r>
        <w:rPr>
          <w:lang w:val="en-CA" w:eastAsia="zh-CN"/>
        </w:rPr>
        <w:t xml:space="preserve"> is the filter coefficient, and the </w:t>
      </w:r>
      <m:oMath>
        <m:sSub>
          <m:sSubPr>
            <m:ctrlPr>
              <w:rPr>
                <w:rFonts w:ascii="Cambria Math" w:hAnsi="Cambria Math"/>
                <w:i/>
                <w:lang w:val="en-CA" w:eastAsia="zh-CN"/>
              </w:rPr>
            </m:ctrlPr>
          </m:sSubPr>
          <m:e>
            <m:r>
              <w:rPr>
                <w:rFonts w:ascii="Cambria Math" w:hAnsi="Cambria Math"/>
                <w:lang w:val="en-CA" w:eastAsia="zh-CN"/>
              </w:rPr>
              <m:t>t</m:t>
            </m:r>
          </m:e>
          <m:sub>
            <m:d>
              <m:dPr>
                <m:ctrlPr>
                  <w:rPr>
                    <w:rFonts w:ascii="Cambria Math" w:hAnsi="Cambria Math"/>
                    <w:i/>
                    <w:lang w:val="en-CA" w:eastAsia="zh-CN"/>
                  </w:rPr>
                </m:ctrlPr>
              </m:dPr>
              <m:e>
                <m:r>
                  <w:rPr>
                    <w:rFonts w:ascii="Cambria Math" w:hAnsi="Cambria Math"/>
                    <w:lang w:val="en-CA" w:eastAsia="zh-CN"/>
                  </w:rPr>
                  <m:t>x-</m:t>
                </m:r>
                <m:sSub>
                  <m:sSubPr>
                    <m:ctrlPr>
                      <w:rPr>
                        <w:rFonts w:ascii="Cambria Math" w:hAnsi="Cambria Math"/>
                        <w:i/>
                        <w:lang w:val="en-CA" w:eastAsia="zh-CN"/>
                      </w:rPr>
                    </m:ctrlPr>
                  </m:sSubPr>
                  <m:e>
                    <m:r>
                      <w:rPr>
                        <w:rFonts w:ascii="Cambria Math" w:hAnsi="Cambria Math"/>
                        <w:lang w:val="en-CA" w:eastAsia="zh-CN"/>
                      </w:rPr>
                      <m:t>offsetX</m:t>
                    </m:r>
                  </m:e>
                  <m:sub>
                    <m:r>
                      <w:rPr>
                        <w:rFonts w:ascii="Cambria Math" w:hAnsi="Cambria Math"/>
                        <w:lang w:val="en-CA" w:eastAsia="zh-CN"/>
                      </w:rPr>
                      <m:t>i</m:t>
                    </m:r>
                  </m:sub>
                </m:sSub>
                <m:r>
                  <w:rPr>
                    <w:rFonts w:ascii="Cambria Math" w:hAnsi="Cambria Math"/>
                    <w:lang w:val="en-CA" w:eastAsia="zh-CN"/>
                  </w:rPr>
                  <m:t>, y-</m:t>
                </m:r>
                <m:sSub>
                  <m:sSubPr>
                    <m:ctrlPr>
                      <w:rPr>
                        <w:rFonts w:ascii="Cambria Math" w:hAnsi="Cambria Math"/>
                        <w:i/>
                        <w:lang w:val="en-CA" w:eastAsia="zh-CN"/>
                      </w:rPr>
                    </m:ctrlPr>
                  </m:sSubPr>
                  <m:e>
                    <m:r>
                      <w:rPr>
                        <w:rFonts w:ascii="Cambria Math" w:hAnsi="Cambria Math"/>
                        <w:lang w:val="en-CA" w:eastAsia="zh-CN"/>
                      </w:rPr>
                      <m:t>offsetY</m:t>
                    </m:r>
                  </m:e>
                  <m:sub>
                    <m:r>
                      <w:rPr>
                        <w:rFonts w:ascii="Cambria Math" w:hAnsi="Cambria Math"/>
                        <w:lang w:val="en-CA" w:eastAsia="zh-CN"/>
                      </w:rPr>
                      <m:t>i</m:t>
                    </m:r>
                  </m:sub>
                </m:sSub>
              </m:e>
            </m:d>
          </m:sub>
        </m:sSub>
      </m:oMath>
      <w:r>
        <w:rPr>
          <w:lang w:val="en-CA" w:eastAsia="zh-CN"/>
        </w:rPr>
        <w:t xml:space="preserve"> is the reconstructed samples or predicted samples.</w:t>
      </w:r>
      <w:r w:rsidR="005735A1" w:rsidRPr="005735A1">
        <w:rPr>
          <w:lang w:val="en-CA"/>
        </w:rPr>
        <w:t xml:space="preserve"> </w:t>
      </w:r>
      <w:r w:rsidR="005735A1">
        <w:rPr>
          <w:lang w:val="en-CA"/>
        </w:rPr>
        <w:t>Predicted sample values are clipped to the range of the reference samples instead of the full sample value range. Reference sample area used for determining the range is the same that is used when generating the filter coefficients.</w:t>
      </w:r>
    </w:p>
    <w:p w14:paraId="2AF63099" w14:textId="0095E942" w:rsidR="008E4486" w:rsidRDefault="008E4486" w:rsidP="008E4486">
      <w:pPr>
        <w:rPr>
          <w:lang w:val="en-CA"/>
        </w:rPr>
      </w:pPr>
      <w:r>
        <w:rPr>
          <w:lang w:val="en-CA"/>
        </w:rPr>
        <w:t xml:space="preserve">The EIP filter can be derived from the neighboring reconstructed samples or be inherited from the previous EIP coded blocks. </w:t>
      </w:r>
      <w:r w:rsidRPr="00EB26F7">
        <w:rPr>
          <w:lang w:val="en-CA"/>
        </w:rPr>
        <w:t>There are three EIP filter shapes</w:t>
      </w:r>
      <w:r>
        <w:rPr>
          <w:lang w:val="en-CA"/>
        </w:rPr>
        <w:t xml:space="preserve"> and three types of reconstructed area supported in ECM</w:t>
      </w:r>
      <w:r w:rsidRPr="00EB26F7">
        <w:rPr>
          <w:lang w:val="en-CA"/>
        </w:rPr>
        <w:t xml:space="preserve"> </w:t>
      </w:r>
      <w:r>
        <w:rPr>
          <w:lang w:val="en-CA"/>
        </w:rPr>
        <w:t xml:space="preserve">as </w:t>
      </w:r>
      <w:r w:rsidRPr="00EB26F7">
        <w:rPr>
          <w:lang w:val="en-CA"/>
        </w:rPr>
        <w:t xml:space="preserve">shown in </w:t>
      </w:r>
      <w:r>
        <w:rPr>
          <w:lang w:val="en-CA"/>
        </w:rPr>
        <w:fldChar w:fldCharType="begin"/>
      </w:r>
      <w:r>
        <w:rPr>
          <w:lang w:val="en-CA"/>
        </w:rPr>
        <w:instrText xml:space="preserve"> REF _Ref161694160 \h </w:instrText>
      </w:r>
      <w:r>
        <w:rPr>
          <w:lang w:val="en-CA"/>
        </w:rPr>
      </w:r>
      <w:r>
        <w:rPr>
          <w:lang w:val="en-CA"/>
        </w:rPr>
        <w:fldChar w:fldCharType="separate"/>
      </w:r>
      <w:r w:rsidR="00E264D5">
        <w:t xml:space="preserve">Figure </w:t>
      </w:r>
      <w:r w:rsidR="00E264D5">
        <w:rPr>
          <w:noProof/>
        </w:rPr>
        <w:t>25</w:t>
      </w:r>
      <w:r>
        <w:rPr>
          <w:lang w:val="en-CA"/>
        </w:rPr>
        <w:fldChar w:fldCharType="end"/>
      </w:r>
      <w:r>
        <w:rPr>
          <w:lang w:val="en-CA"/>
        </w:rPr>
        <w:t xml:space="preserve"> and </w:t>
      </w:r>
      <w:r>
        <w:rPr>
          <w:lang w:val="en-CA"/>
        </w:rPr>
        <w:fldChar w:fldCharType="begin"/>
      </w:r>
      <w:r>
        <w:rPr>
          <w:lang w:val="en-CA"/>
        </w:rPr>
        <w:instrText xml:space="preserve"> REF _Ref161755297 \h </w:instrText>
      </w:r>
      <w:r>
        <w:rPr>
          <w:lang w:val="en-CA"/>
        </w:rPr>
      </w:r>
      <w:r>
        <w:rPr>
          <w:lang w:val="en-CA"/>
        </w:rPr>
        <w:fldChar w:fldCharType="separate"/>
      </w:r>
      <w:r w:rsidR="00E264D5">
        <w:t xml:space="preserve">Figure </w:t>
      </w:r>
      <w:r w:rsidR="00E264D5">
        <w:rPr>
          <w:noProof/>
        </w:rPr>
        <w:t>26</w:t>
      </w:r>
      <w:r>
        <w:rPr>
          <w:lang w:val="en-CA"/>
        </w:rPr>
        <w:fldChar w:fldCharType="end"/>
      </w:r>
      <w:r>
        <w:rPr>
          <w:lang w:val="en-CA"/>
        </w:rPr>
        <w:t xml:space="preserve">, respectively. </w:t>
      </w:r>
    </w:p>
    <w:p w14:paraId="41B3297C" w14:textId="77777777" w:rsidR="008E4486" w:rsidRDefault="008E4486" w:rsidP="008E4486">
      <w:pPr>
        <w:keepNext/>
        <w:jc w:val="center"/>
      </w:pPr>
      <w:r>
        <w:rPr>
          <w:noProof/>
          <w:lang w:val="en-CA" w:eastAsia="zh-CN"/>
        </w:rPr>
        <w:drawing>
          <wp:inline distT="0" distB="0" distL="0" distR="0" wp14:anchorId="72A0D375" wp14:editId="1EDD1928">
            <wp:extent cx="4292127" cy="1463040"/>
            <wp:effectExtent l="0" t="0" r="0" b="0"/>
            <wp:docPr id="1304677699" name="图片 30" descr="A black and white gri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677699" name="图片 30" descr="A black and white grid&#10;&#10;Description automatically generated"/>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292127" cy="1463040"/>
                    </a:xfrm>
                    <a:prstGeom prst="rect">
                      <a:avLst/>
                    </a:prstGeom>
                    <a:noFill/>
                  </pic:spPr>
                </pic:pic>
              </a:graphicData>
            </a:graphic>
          </wp:inline>
        </w:drawing>
      </w:r>
    </w:p>
    <w:p w14:paraId="114B53F7" w14:textId="4B3BB6C5" w:rsidR="008E4486" w:rsidRDefault="008E4486" w:rsidP="008E4486">
      <w:pPr>
        <w:pStyle w:val="Caption"/>
        <w:keepNext w:val="0"/>
        <w:spacing w:before="0"/>
      </w:pPr>
      <w:bookmarkStart w:id="92" w:name="_Ref161694160"/>
      <w:r>
        <w:t xml:space="preserve">Figure </w:t>
      </w:r>
      <w:r w:rsidR="002F539E">
        <w:fldChar w:fldCharType="begin"/>
      </w:r>
      <w:r w:rsidR="002F539E">
        <w:instrText xml:space="preserve"> SEQ Figure \* ARABIC </w:instrText>
      </w:r>
      <w:r w:rsidR="002F539E">
        <w:fldChar w:fldCharType="separate"/>
      </w:r>
      <w:r w:rsidR="00E264D5">
        <w:rPr>
          <w:noProof/>
        </w:rPr>
        <w:t>25</w:t>
      </w:r>
      <w:r w:rsidR="002F539E">
        <w:rPr>
          <w:noProof/>
        </w:rPr>
        <w:fldChar w:fldCharType="end"/>
      </w:r>
      <w:bookmarkEnd w:id="92"/>
      <w:r>
        <w:t>.</w:t>
      </w:r>
      <w:r w:rsidRPr="00135D46">
        <w:t xml:space="preserve"> </w:t>
      </w:r>
      <w:r>
        <w:t>Three EIP filter shapes.</w:t>
      </w:r>
    </w:p>
    <w:p w14:paraId="11E0DD03" w14:textId="77777777" w:rsidR="008E4486" w:rsidRPr="00550A5E" w:rsidRDefault="008E4486" w:rsidP="008E4486">
      <w:pPr>
        <w:jc w:val="center"/>
      </w:pPr>
      <w:r>
        <w:rPr>
          <w:noProof/>
          <w:lang w:val="en-CA" w:eastAsia="zh-CN"/>
        </w:rPr>
        <w:drawing>
          <wp:inline distT="0" distB="0" distL="0" distR="0" wp14:anchorId="231ACB81" wp14:editId="55FDE1A3">
            <wp:extent cx="5492750" cy="1973517"/>
            <wp:effectExtent l="0" t="0" r="0" b="0"/>
            <wp:docPr id="1304677700" name="图片 32" descr="A black screen with whit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677700" name="图片 32" descr="A black screen with white squares&#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5505707" cy="1978172"/>
                    </a:xfrm>
                    <a:prstGeom prst="rect">
                      <a:avLst/>
                    </a:prstGeom>
                  </pic:spPr>
                </pic:pic>
              </a:graphicData>
            </a:graphic>
          </wp:inline>
        </w:drawing>
      </w:r>
    </w:p>
    <w:p w14:paraId="7A8B6AFE" w14:textId="34BAAD5C" w:rsidR="008E4486" w:rsidRDefault="008E4486" w:rsidP="008E4486">
      <w:pPr>
        <w:pStyle w:val="Caption"/>
        <w:keepNext w:val="0"/>
        <w:spacing w:before="0"/>
      </w:pPr>
      <w:bookmarkStart w:id="93" w:name="_Ref161755297"/>
      <w:r>
        <w:t xml:space="preserve">Figure </w:t>
      </w:r>
      <w:r w:rsidR="002F539E">
        <w:fldChar w:fldCharType="begin"/>
      </w:r>
      <w:r w:rsidR="002F539E">
        <w:instrText xml:space="preserve"> SEQ Figure \* ARABIC </w:instrText>
      </w:r>
      <w:r w:rsidR="002F539E">
        <w:fldChar w:fldCharType="separate"/>
      </w:r>
      <w:r w:rsidR="00E264D5">
        <w:rPr>
          <w:noProof/>
        </w:rPr>
        <w:t>26</w:t>
      </w:r>
      <w:r w:rsidR="002F539E">
        <w:rPr>
          <w:noProof/>
        </w:rPr>
        <w:fldChar w:fldCharType="end"/>
      </w:r>
      <w:bookmarkEnd w:id="93"/>
      <w:r>
        <w:t>.</w:t>
      </w:r>
      <w:r w:rsidRPr="00135D46">
        <w:t xml:space="preserve"> </w:t>
      </w:r>
      <w:r>
        <w:t>Three types of reconstructed area for EIP filter.</w:t>
      </w:r>
    </w:p>
    <w:p w14:paraId="5194873C" w14:textId="77777777" w:rsidR="008E4486" w:rsidRDefault="008E4486" w:rsidP="008E4486">
      <w:pPr>
        <w:rPr>
          <w:lang w:val="en-CA"/>
        </w:rPr>
      </w:pPr>
      <w:r>
        <w:rPr>
          <w:lang w:val="en-CA"/>
        </w:rPr>
        <w:t>For a CU coded in the EIP mode, an EIP merge flag is signaled to indicate whether the EIP filter is inherited from previous blocks coded in EIP mode. When the EIP merge flag is true, an EIP merge list is constructed from the spatial adjacent, spatial non-adjacent, temporal and history candidates. The position and inclusion order of these candidates are the same as those used in CCP merge candidate list. An EIP merge index is further signaled to indicate which EIP merge candidate is selected. The filter shape and the filter coefficients of the selected candidate are then inherited to code the CU.</w:t>
      </w:r>
    </w:p>
    <w:p w14:paraId="4A14F777" w14:textId="77777777" w:rsidR="008E4486" w:rsidRDefault="008E4486" w:rsidP="008E4486">
      <w:pPr>
        <w:rPr>
          <w:lang w:val="en-CA" w:eastAsia="zh-CN"/>
        </w:rPr>
      </w:pPr>
      <w:r>
        <w:rPr>
          <w:lang w:val="en-CA"/>
        </w:rPr>
        <w:t>When the EIP merge flag is false, the EIP filter is derived from the neighboring reconstructed samples and the relevant syntax element is signaled to indicate which one of the three types of reconstructed area and which one of the three filter shapes are used for the CU.</w:t>
      </w:r>
      <w:r w:rsidRPr="00FE18D5">
        <w:rPr>
          <w:rFonts w:hint="eastAsia"/>
          <w:lang w:val="en-CA" w:eastAsia="zh-CN"/>
        </w:rPr>
        <w:t xml:space="preserve"> </w:t>
      </w:r>
      <w:r>
        <w:rPr>
          <w:rFonts w:hint="eastAsia"/>
          <w:lang w:val="en-CA" w:eastAsia="zh-CN"/>
        </w:rPr>
        <w:t>T</w:t>
      </w:r>
      <w:r>
        <w:rPr>
          <w:lang w:val="en-CA" w:eastAsia="zh-CN"/>
        </w:rPr>
        <w:t>he selected filter moves in the selected reconstructed area either horizontally or vertically with a one-pixel step to construct the auto-correlation matrix and the cross-correlation vector. The calculation of coefficients from the auto-correlation matrix and the cross-correlation vector is the same as that in CCCM.</w:t>
      </w:r>
    </w:p>
    <w:p w14:paraId="577A637E" w14:textId="3C95DAA3" w:rsidR="008E4486" w:rsidRDefault="008E4486" w:rsidP="000A09E6">
      <w:r>
        <w:rPr>
          <w:lang w:val="en-CA"/>
        </w:rPr>
        <w:t xml:space="preserve">After generating the prediction samples of the CU using the EIP filter, an intra prediction mode is derived by applying the DIMD process to the prediction samples. Specifically, </w:t>
      </w:r>
      <w:r w:rsidRPr="00944D64">
        <w:t>a horizontal gradient and a vertical gradient are calculated for each predict</w:t>
      </w:r>
      <w:r>
        <w:t>ed</w:t>
      </w:r>
      <w:r w:rsidRPr="00944D64">
        <w:t xml:space="preserve"> sample to build a </w:t>
      </w:r>
      <w:r>
        <w:t xml:space="preserve">histogram </w:t>
      </w:r>
      <w:r w:rsidRPr="00944D64">
        <w:t>o</w:t>
      </w:r>
      <w:r>
        <w:t>f gradient.</w:t>
      </w:r>
      <w:r w:rsidRPr="00944D64">
        <w:t xml:space="preserve"> Then the intra prediction mode </w:t>
      </w:r>
      <w:r>
        <w:t>corresponding to</w:t>
      </w:r>
      <w:r w:rsidRPr="00944D64">
        <w:t xml:space="preserve"> the largest histogram </w:t>
      </w:r>
      <w:r>
        <w:t>count</w:t>
      </w:r>
      <w:r w:rsidRPr="00944D64">
        <w:t xml:space="preserve"> is used to determine the LFNST</w:t>
      </w:r>
      <w:r>
        <w:t>, NSPT or MTS</w:t>
      </w:r>
      <w:r w:rsidRPr="00944D64">
        <w:t xml:space="preserve"> transform se</w:t>
      </w:r>
      <w:r>
        <w:t>t.</w:t>
      </w:r>
    </w:p>
    <w:p w14:paraId="11C68437" w14:textId="39EB1343" w:rsidR="00F868D7" w:rsidRDefault="00F868D7" w:rsidP="0054124A">
      <w:pPr>
        <w:pStyle w:val="Heading3"/>
      </w:pPr>
      <w:bookmarkStart w:id="94" w:name="_Toc170304396"/>
      <w:r>
        <w:t>Matrix based intra prediction replacing e</w:t>
      </w:r>
      <w:r w:rsidR="00765478">
        <w:t xml:space="preserve">xisting conventional intra </w:t>
      </w:r>
      <w:proofErr w:type="gramStart"/>
      <w:r w:rsidR="00765478">
        <w:t>modes</w:t>
      </w:r>
      <w:bookmarkEnd w:id="94"/>
      <w:proofErr w:type="gramEnd"/>
    </w:p>
    <w:p w14:paraId="7E048A79" w14:textId="4364F5A9" w:rsidR="00C74C9D" w:rsidRDefault="00C74C9D" w:rsidP="00C74C9D">
      <w:r>
        <w:t xml:space="preserve">A matrix of weights, which are defined for a block shape and intra mode, is introduced, those weights are multiplied by the </w:t>
      </w:r>
      <w:proofErr w:type="spellStart"/>
      <w:r>
        <w:t>neighbour</w:t>
      </w:r>
      <w:proofErr w:type="spellEnd"/>
      <w:r>
        <w:t xml:space="preserve"> reference template to derive the prediction samples replacing conventional intra prediction. The weights are applied to the reference samples of the L shaped causal neighborhood template as shown in the </w:t>
      </w:r>
      <w:r>
        <w:fldChar w:fldCharType="begin"/>
      </w:r>
      <w:r>
        <w:instrText xml:space="preserve"> REF _Ref170131905 \h </w:instrText>
      </w:r>
      <w:r>
        <w:fldChar w:fldCharType="separate"/>
      </w:r>
      <w:r w:rsidR="00E264D5">
        <w:t xml:space="preserve">Figure </w:t>
      </w:r>
      <w:r w:rsidR="00E264D5">
        <w:rPr>
          <w:noProof/>
        </w:rPr>
        <w:t>27</w:t>
      </w:r>
      <w:r>
        <w:fldChar w:fldCharType="end"/>
      </w:r>
      <w:r>
        <w:t xml:space="preserve">. </w:t>
      </w:r>
    </w:p>
    <w:p w14:paraId="0F413CF8" w14:textId="77777777" w:rsidR="00C74C9D" w:rsidRDefault="00C74C9D" w:rsidP="00C74C9D">
      <w:pPr>
        <w:keepNext/>
        <w:jc w:val="center"/>
      </w:pPr>
      <w:r>
        <w:rPr>
          <w:noProof/>
          <w:sz w:val="21"/>
          <w:szCs w:val="21"/>
        </w:rPr>
        <w:drawing>
          <wp:inline distT="0" distB="0" distL="0" distR="0" wp14:anchorId="667F3453" wp14:editId="3907534E">
            <wp:extent cx="3149857" cy="2075433"/>
            <wp:effectExtent l="0" t="0" r="0" b="0"/>
            <wp:docPr id="362164168" name="Picture 362164168" descr="A blue rectangular object with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164168" name="Picture 362164168" descr="A blue rectangular object with arrows&#10;&#10;Description automatically generated"/>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179647" cy="2095061"/>
                    </a:xfrm>
                    <a:prstGeom prst="rect">
                      <a:avLst/>
                    </a:prstGeom>
                    <a:noFill/>
                  </pic:spPr>
                </pic:pic>
              </a:graphicData>
            </a:graphic>
          </wp:inline>
        </w:drawing>
      </w:r>
    </w:p>
    <w:p w14:paraId="54CCB70E" w14:textId="725CCAD7" w:rsidR="00C74C9D" w:rsidRDefault="00C74C9D" w:rsidP="00C74C9D">
      <w:pPr>
        <w:pStyle w:val="Caption"/>
      </w:pPr>
      <w:bookmarkStart w:id="95" w:name="_Ref170131905"/>
      <w:r>
        <w:t xml:space="preserve">Figure </w:t>
      </w:r>
      <w:r>
        <w:fldChar w:fldCharType="begin"/>
      </w:r>
      <w:r>
        <w:instrText xml:space="preserve"> SEQ Figure \* ARABIC </w:instrText>
      </w:r>
      <w:r>
        <w:fldChar w:fldCharType="separate"/>
      </w:r>
      <w:r w:rsidR="00E264D5">
        <w:rPr>
          <w:noProof/>
        </w:rPr>
        <w:t>27</w:t>
      </w:r>
      <w:r>
        <w:fldChar w:fldCharType="end"/>
      </w:r>
      <w:bookmarkEnd w:id="95"/>
      <w:r>
        <w:t xml:space="preserve">. </w:t>
      </w:r>
      <w:r w:rsidRPr="001F6D04">
        <w:t>L shaped neighborhood for a given predicted block</w:t>
      </w:r>
      <w:r>
        <w:t>.</w:t>
      </w:r>
    </w:p>
    <w:p w14:paraId="4C97806F" w14:textId="77777777" w:rsidR="00C74C9D" w:rsidRDefault="00C74C9D" w:rsidP="00C74C9D">
      <w:r>
        <w:t>The reference samples in the causal neighborhood are denoted as r, and F(</w:t>
      </w:r>
      <w:proofErr w:type="spellStart"/>
      <w:proofErr w:type="gramStart"/>
      <w:r>
        <w:t>x,y</w:t>
      </w:r>
      <w:proofErr w:type="spellEnd"/>
      <w:proofErr w:type="gramEnd"/>
      <w:r>
        <w:t>) is the matrix of weights. Then the prediction P(</w:t>
      </w:r>
      <w:proofErr w:type="spellStart"/>
      <w:proofErr w:type="gramStart"/>
      <w:r>
        <w:t>x,y</w:t>
      </w:r>
      <w:proofErr w:type="spellEnd"/>
      <w:proofErr w:type="gramEnd"/>
      <w:r>
        <w:t>) can be derived as</w:t>
      </w:r>
    </w:p>
    <w:p w14:paraId="6B26EED3" w14:textId="77777777" w:rsidR="00C74C9D" w:rsidRPr="001A5D9D" w:rsidRDefault="00C74C9D" w:rsidP="00C74C9D">
      <w:pPr>
        <w:jc w:val="center"/>
        <w:rPr>
          <w:rFonts w:eastAsia="Times New Roman" w:cs="Mangal"/>
          <w:color w:val="000000" w:themeColor="text1"/>
        </w:rPr>
      </w:pPr>
      <w:r w:rsidRPr="001A5D9D">
        <w:rPr>
          <w:rFonts w:eastAsia="Times New Roman" w:cs="Mangal"/>
          <w:color w:val="000000" w:themeColor="text1"/>
        </w:rPr>
        <w:t>P(</w:t>
      </w:r>
      <w:proofErr w:type="spellStart"/>
      <w:proofErr w:type="gramStart"/>
      <w:r w:rsidRPr="001A5D9D">
        <w:rPr>
          <w:rFonts w:eastAsia="Times New Roman" w:cs="Mangal"/>
          <w:color w:val="000000" w:themeColor="text1"/>
        </w:rPr>
        <w:t>x,y</w:t>
      </w:r>
      <w:proofErr w:type="spellEnd"/>
      <w:proofErr w:type="gramEnd"/>
      <w:r w:rsidRPr="001A5D9D">
        <w:rPr>
          <w:rFonts w:eastAsia="Times New Roman" w:cs="Mangal"/>
          <w:color w:val="000000" w:themeColor="text1"/>
        </w:rPr>
        <w:t xml:space="preserve">) = </w:t>
      </w:r>
      <w:r w:rsidRPr="001A5D9D">
        <w:rPr>
          <w:rFonts w:eastAsia="Times New Roman" w:cs="Calibri"/>
          <w:color w:val="000000" w:themeColor="text1"/>
        </w:rPr>
        <w:t>∑</w:t>
      </w:r>
      <w:r w:rsidRPr="001A5D9D">
        <w:rPr>
          <w:rFonts w:eastAsia="Times New Roman" w:cs="Mangal"/>
          <w:color w:val="000000" w:themeColor="text1"/>
          <w:vertAlign w:val="subscript"/>
        </w:rPr>
        <w:t xml:space="preserve">k </w:t>
      </w:r>
      <w:r w:rsidRPr="001A5D9D">
        <w:rPr>
          <w:rFonts w:eastAsia="Times New Roman" w:cs="Mangal"/>
          <w:color w:val="000000" w:themeColor="text1"/>
        </w:rPr>
        <w:t>F(</w:t>
      </w:r>
      <w:proofErr w:type="spellStart"/>
      <w:r w:rsidRPr="001A5D9D">
        <w:rPr>
          <w:rFonts w:eastAsia="Times New Roman" w:cs="Mangal"/>
          <w:color w:val="000000" w:themeColor="text1"/>
        </w:rPr>
        <w:t>x,y,k</w:t>
      </w:r>
      <w:proofErr w:type="spellEnd"/>
      <w:r w:rsidRPr="001A5D9D">
        <w:rPr>
          <w:rFonts w:eastAsia="Times New Roman" w:cs="Mangal"/>
          <w:color w:val="000000" w:themeColor="text1"/>
        </w:rPr>
        <w:t>)*r(k),</w:t>
      </w:r>
    </w:p>
    <w:p w14:paraId="4FA4FFF3" w14:textId="77777777" w:rsidR="00C74C9D" w:rsidRDefault="00C74C9D" w:rsidP="00C74C9D">
      <w:r>
        <w:t>where k denotes the index of the reference sample in the template</w:t>
      </w:r>
    </w:p>
    <w:p w14:paraId="77D80D30" w14:textId="31FB0116" w:rsidR="00765478" w:rsidRDefault="00C74C9D" w:rsidP="000A09E6">
      <w:r>
        <w:t>In the test, this prediction is used for block size with both width and height up to 32 (except for 4x32,32x4, 8x32 and 32x8). The template size is 2 for blocks with both width and height up to 16 and it is only used for mode 0, 1, and (2+2*k). For other blocks, template size is set to 1; is used for mode 0, 1, and (2+4*k); prediction is only performed for 16x16 positions, and the rest of the samples are generated by bilinear interpolation. For all block sizes, block shape and mode-based symmetry is used. Reference length is set to W and H for modes greater than 18 and less than 50 and set to 2*W and 2*H otherwise.</w:t>
      </w:r>
    </w:p>
    <w:p w14:paraId="202B5024" w14:textId="08421307" w:rsidR="00E011A0" w:rsidRDefault="00E011A0" w:rsidP="00E011A0">
      <w:pPr>
        <w:pStyle w:val="Heading3"/>
      </w:pPr>
      <w:bookmarkStart w:id="96" w:name="_Toc170304397"/>
      <w:r>
        <w:t>Adaptive reordering of non-CCP chroma modes</w:t>
      </w:r>
      <w:bookmarkEnd w:id="96"/>
    </w:p>
    <w:p w14:paraId="7B4ABA99" w14:textId="52A8B8BB" w:rsidR="00E011A0" w:rsidRDefault="00E011A0" w:rsidP="00E011A0">
      <w:r>
        <w:t xml:space="preserve">The non-CCP chroma intra modes are </w:t>
      </w:r>
      <w:r w:rsidR="008F78DD">
        <w:t>adaptively reordered with template matching. A candidate list is firstly constructed with the following modes:</w:t>
      </w:r>
    </w:p>
    <w:p w14:paraId="206FD6D0" w14:textId="31B61C8F" w:rsidR="008F78DD" w:rsidRPr="0054124A" w:rsidRDefault="008F78DD" w:rsidP="008F78DD">
      <w:pPr>
        <w:pStyle w:val="ListParagraph"/>
        <w:numPr>
          <w:ilvl w:val="0"/>
          <w:numId w:val="34"/>
        </w:numPr>
        <w:rPr>
          <w:rFonts w:eastAsia="SimSun"/>
          <w:sz w:val="22"/>
          <w:szCs w:val="20"/>
        </w:rPr>
      </w:pPr>
      <w:r w:rsidRPr="0054124A">
        <w:rPr>
          <w:rFonts w:eastAsia="SimSun"/>
          <w:sz w:val="22"/>
          <w:szCs w:val="20"/>
        </w:rPr>
        <w:t xml:space="preserve">DBV, DM, DIMD, Planar, horizontal, vertical, </w:t>
      </w:r>
      <w:proofErr w:type="gramStart"/>
      <w:r w:rsidRPr="0054124A">
        <w:rPr>
          <w:rFonts w:eastAsia="SimSun"/>
          <w:sz w:val="22"/>
          <w:szCs w:val="20"/>
        </w:rPr>
        <w:t>DC;</w:t>
      </w:r>
      <w:proofErr w:type="gramEnd"/>
    </w:p>
    <w:p w14:paraId="6802E9D2" w14:textId="3B3FA0A1" w:rsidR="008F78DD" w:rsidRPr="0054124A" w:rsidRDefault="008F78DD" w:rsidP="008F78DD">
      <w:pPr>
        <w:pStyle w:val="ListParagraph"/>
        <w:numPr>
          <w:ilvl w:val="0"/>
          <w:numId w:val="34"/>
        </w:numPr>
        <w:rPr>
          <w:rFonts w:eastAsia="SimSun"/>
          <w:sz w:val="22"/>
          <w:szCs w:val="20"/>
        </w:rPr>
      </w:pPr>
      <w:r w:rsidRPr="0054124A">
        <w:rPr>
          <w:rFonts w:eastAsia="SimSun"/>
          <w:sz w:val="22"/>
          <w:szCs w:val="20"/>
        </w:rPr>
        <w:t xml:space="preserve">luma modes from the position of TL, TR, BL and BR in the collocated luma </w:t>
      </w:r>
      <w:proofErr w:type="gramStart"/>
      <w:r w:rsidRPr="0054124A">
        <w:rPr>
          <w:rFonts w:eastAsia="SimSun"/>
          <w:sz w:val="22"/>
          <w:szCs w:val="20"/>
        </w:rPr>
        <w:t>block;</w:t>
      </w:r>
      <w:proofErr w:type="gramEnd"/>
    </w:p>
    <w:p w14:paraId="0565744D" w14:textId="49B66C3D" w:rsidR="00E011A0" w:rsidRPr="0054124A" w:rsidRDefault="008F78DD" w:rsidP="001838E0">
      <w:pPr>
        <w:pStyle w:val="ListParagraph"/>
        <w:numPr>
          <w:ilvl w:val="0"/>
          <w:numId w:val="34"/>
        </w:numPr>
        <w:rPr>
          <w:rFonts w:eastAsia="SimSun"/>
          <w:sz w:val="22"/>
          <w:szCs w:val="20"/>
        </w:rPr>
      </w:pPr>
      <w:r w:rsidRPr="0054124A">
        <w:rPr>
          <w:rFonts w:eastAsia="SimSun"/>
          <w:sz w:val="22"/>
          <w:szCs w:val="20"/>
        </w:rPr>
        <w:t>chroma modes from the adjacent chroma blocks in the position of L', T', BL', TR' and TL</w:t>
      </w:r>
      <w:proofErr w:type="gramStart"/>
      <w:r w:rsidRPr="0054124A">
        <w:rPr>
          <w:rFonts w:eastAsia="SimSun"/>
          <w:sz w:val="22"/>
          <w:szCs w:val="20"/>
        </w:rPr>
        <w:t>';</w:t>
      </w:r>
      <w:proofErr w:type="gramEnd"/>
    </w:p>
    <w:p w14:paraId="1971017F" w14:textId="5D1065FA" w:rsidR="008F78DD" w:rsidRPr="0054124A" w:rsidRDefault="008F78DD" w:rsidP="001838E0">
      <w:pPr>
        <w:pStyle w:val="ListParagraph"/>
        <w:numPr>
          <w:ilvl w:val="0"/>
          <w:numId w:val="34"/>
        </w:numPr>
        <w:rPr>
          <w:rFonts w:eastAsia="SimSun"/>
          <w:sz w:val="22"/>
          <w:szCs w:val="20"/>
        </w:rPr>
      </w:pPr>
      <w:r w:rsidRPr="0054124A">
        <w:rPr>
          <w:rFonts w:eastAsia="SimSun"/>
          <w:sz w:val="22"/>
          <w:szCs w:val="20"/>
        </w:rPr>
        <w:t xml:space="preserve">luma BVs from the positions of C, TL, TR, </w:t>
      </w:r>
      <w:proofErr w:type="gramStart"/>
      <w:r w:rsidRPr="0054124A">
        <w:rPr>
          <w:rFonts w:eastAsia="SimSun"/>
          <w:sz w:val="22"/>
          <w:szCs w:val="20"/>
        </w:rPr>
        <w:t>BL</w:t>
      </w:r>
      <w:proofErr w:type="gramEnd"/>
      <w:r w:rsidRPr="0054124A">
        <w:rPr>
          <w:rFonts w:eastAsia="SimSun"/>
          <w:sz w:val="22"/>
          <w:szCs w:val="20"/>
        </w:rPr>
        <w:t xml:space="preserve"> and BR in the collocated luma block</w:t>
      </w:r>
      <w:r>
        <w:rPr>
          <w:rFonts w:eastAsia="SimSun"/>
          <w:sz w:val="22"/>
          <w:szCs w:val="20"/>
        </w:rPr>
        <w:t>.</w:t>
      </w:r>
    </w:p>
    <w:p w14:paraId="64E14DA2" w14:textId="77777777" w:rsidR="008F78DD" w:rsidRDefault="008F78DD" w:rsidP="0054124A">
      <w:pPr>
        <w:pStyle w:val="ListParagraph"/>
        <w:keepNext/>
        <w:jc w:val="center"/>
      </w:pPr>
      <w:r>
        <w:object w:dxaOrig="8353" w:dyaOrig="5196" w14:anchorId="376CD2D7">
          <v:shape id="_x0000_i1032" type="#_x0000_t75" style="width:286.5pt;height:164.2pt" o:ole="">
            <v:imagedata r:id="rId53" o:title=""/>
          </v:shape>
          <o:OLEObject Type="Embed" ProgID="Visio.Drawing.15" ShapeID="_x0000_i1032" DrawAspect="Content" ObjectID="_1780918951" r:id="rId54"/>
        </w:object>
      </w:r>
    </w:p>
    <w:p w14:paraId="326C1D4A" w14:textId="3E197EA9" w:rsidR="008F78DD" w:rsidRPr="0054124A" w:rsidRDefault="008F78DD" w:rsidP="0054124A">
      <w:pPr>
        <w:pStyle w:val="Caption"/>
        <w:spacing w:before="0"/>
        <w:ind w:left="720"/>
      </w:pPr>
      <w:bookmarkStart w:id="97" w:name="_Ref170265025"/>
      <w:r>
        <w:t xml:space="preserve">Figure </w:t>
      </w:r>
      <w:r>
        <w:fldChar w:fldCharType="begin"/>
      </w:r>
      <w:r>
        <w:instrText xml:space="preserve"> SEQ Figure \* ARABIC </w:instrText>
      </w:r>
      <w:r>
        <w:fldChar w:fldCharType="separate"/>
      </w:r>
      <w:r w:rsidR="00E264D5">
        <w:rPr>
          <w:noProof/>
        </w:rPr>
        <w:t>28</w:t>
      </w:r>
      <w:r>
        <w:fldChar w:fldCharType="end"/>
      </w:r>
      <w:bookmarkEnd w:id="97"/>
      <w:r>
        <w:t xml:space="preserve">. </w:t>
      </w:r>
      <w:r w:rsidRPr="0054124A">
        <w:t>The collocated luma block and adjacent chroma block</w:t>
      </w:r>
    </w:p>
    <w:p w14:paraId="0A781194" w14:textId="1B7BC1D1" w:rsidR="00246379" w:rsidRDefault="008F78DD" w:rsidP="00246379">
      <w:pPr>
        <w:rPr>
          <w:lang w:val="en-GB" w:eastAsia="zh-CN"/>
        </w:rPr>
      </w:pPr>
      <w:r>
        <w:t xml:space="preserve">Then, </w:t>
      </w:r>
      <w:r w:rsidR="00246379">
        <w:t>these chroma modes</w:t>
      </w:r>
      <w:r>
        <w:t xml:space="preserve"> in the</w:t>
      </w:r>
      <w:r w:rsidR="00246379">
        <w:t xml:space="preserve"> candidate</w:t>
      </w:r>
      <w:r>
        <w:t xml:space="preserve"> list are used to predict the collocated luma block and the template of the chroma block.</w:t>
      </w:r>
      <w:r w:rsidR="00246379">
        <w:t xml:space="preserve"> </w:t>
      </w:r>
      <w:r w:rsidR="00246379" w:rsidRPr="008E470B">
        <w:rPr>
          <w:lang w:val="en-GB" w:eastAsia="zh-CN"/>
        </w:rPr>
        <w:t xml:space="preserve">This template </w:t>
      </w:r>
      <w:r w:rsidR="00246379">
        <w:rPr>
          <w:lang w:val="en-GB" w:eastAsia="zh-CN"/>
        </w:rPr>
        <w:t>comprises</w:t>
      </w:r>
      <w:r w:rsidR="00246379" w:rsidRPr="008E470B">
        <w:rPr>
          <w:lang w:val="en-GB" w:eastAsia="zh-CN"/>
        </w:rPr>
        <w:t xml:space="preserve"> </w:t>
      </w:r>
      <w:r w:rsidR="00246379">
        <w:rPr>
          <w:lang w:val="en-GB" w:eastAsia="zh-CN"/>
        </w:rPr>
        <w:t>one</w:t>
      </w:r>
      <w:r w:rsidR="00246379" w:rsidRPr="008E470B">
        <w:rPr>
          <w:lang w:val="en-GB" w:eastAsia="zh-CN"/>
        </w:rPr>
        <w:t xml:space="preserve"> top row and </w:t>
      </w:r>
      <w:r w:rsidR="00246379">
        <w:rPr>
          <w:lang w:val="en-GB" w:eastAsia="zh-CN"/>
        </w:rPr>
        <w:t xml:space="preserve">one </w:t>
      </w:r>
      <w:r w:rsidR="00246379" w:rsidRPr="008E470B">
        <w:rPr>
          <w:lang w:val="en-GB" w:eastAsia="zh-CN"/>
        </w:rPr>
        <w:t xml:space="preserve">left column of the </w:t>
      </w:r>
      <w:r w:rsidR="00246379">
        <w:rPr>
          <w:lang w:val="en-GB" w:eastAsia="zh-CN"/>
        </w:rPr>
        <w:t xml:space="preserve">chroma </w:t>
      </w:r>
      <w:r w:rsidR="00246379" w:rsidRPr="008E470B">
        <w:rPr>
          <w:lang w:val="en-GB" w:eastAsia="zh-CN"/>
        </w:rPr>
        <w:t>block</w:t>
      </w:r>
      <w:r w:rsidR="00246379">
        <w:rPr>
          <w:lang w:val="en-GB" w:eastAsia="zh-CN"/>
        </w:rPr>
        <w:t xml:space="preserve">. </w:t>
      </w:r>
      <w:r w:rsidR="00246379" w:rsidRPr="008E470B">
        <w:rPr>
          <w:lang w:val="en-GB" w:eastAsia="zh-CN"/>
        </w:rPr>
        <w:t xml:space="preserve">The </w:t>
      </w:r>
      <w:r w:rsidR="00246379">
        <w:rPr>
          <w:lang w:val="en-GB" w:eastAsia="zh-CN"/>
        </w:rPr>
        <w:t>modes</w:t>
      </w:r>
      <w:r w:rsidR="00246379" w:rsidRPr="008E470B">
        <w:rPr>
          <w:lang w:val="en-GB" w:eastAsia="zh-CN"/>
        </w:rPr>
        <w:t xml:space="preserve"> in the list are reordered based on </w:t>
      </w:r>
      <w:r w:rsidR="00246379">
        <w:rPr>
          <w:lang w:val="en-GB" w:eastAsia="zh-CN"/>
        </w:rPr>
        <w:t>a</w:t>
      </w:r>
      <w:r w:rsidR="00246379" w:rsidRPr="008E470B">
        <w:rPr>
          <w:lang w:val="en-GB" w:eastAsia="zh-CN"/>
        </w:rPr>
        <w:t xml:space="preserve"> combined SATD cost, calculated as follows:</w:t>
      </w:r>
    </w:p>
    <w:p w14:paraId="3B47216C" w14:textId="77777777" w:rsidR="00246379" w:rsidRPr="00FD163A" w:rsidRDefault="00246379" w:rsidP="00246379">
      <w:pPr>
        <w:jc w:val="center"/>
        <w:rPr>
          <w:rFonts w:eastAsia="DengXian"/>
          <w:sz w:val="18"/>
          <w:szCs w:val="15"/>
          <w:lang w:val="en-GB" w:eastAsia="zh-CN"/>
        </w:rPr>
      </w:pPr>
      <m:oMath>
        <m:r>
          <w:rPr>
            <w:rFonts w:ascii="Cambria Math" w:hAnsi="Cambria Math"/>
            <w:sz w:val="18"/>
            <w:szCs w:val="15"/>
            <w:lang w:val="en-GB" w:eastAsia="zh-CN"/>
          </w:rPr>
          <m:t>cost=8*costY+</m:t>
        </m:r>
        <m:d>
          <m:dPr>
            <m:ctrlPr>
              <w:rPr>
                <w:rFonts w:ascii="Cambria Math" w:hAnsi="Cambria Math"/>
                <w:i/>
                <w:sz w:val="18"/>
                <w:szCs w:val="15"/>
                <w:lang w:val="en-GB" w:eastAsia="zh-CN"/>
              </w:rPr>
            </m:ctrlPr>
          </m:dPr>
          <m:e>
            <m:r>
              <w:rPr>
                <w:rFonts w:ascii="Cambria Math" w:hAnsi="Cambria Math"/>
                <w:sz w:val="18"/>
                <w:szCs w:val="15"/>
                <w:lang w:val="en-GB" w:eastAsia="zh-CN"/>
              </w:rPr>
              <m:t>costC</m:t>
            </m:r>
            <m:sSub>
              <m:sSubPr>
                <m:ctrlPr>
                  <w:rPr>
                    <w:rFonts w:ascii="Cambria Math" w:hAnsi="Cambria Math"/>
                    <w:i/>
                    <w:sz w:val="18"/>
                    <w:szCs w:val="15"/>
                    <w:lang w:val="en-GB" w:eastAsia="zh-CN"/>
                  </w:rPr>
                </m:ctrlPr>
              </m:sSubPr>
              <m:e>
                <m:r>
                  <w:rPr>
                    <w:rFonts w:ascii="Cambria Math" w:hAnsi="Cambria Math"/>
                    <w:sz w:val="18"/>
                    <w:szCs w:val="15"/>
                    <w:lang w:val="en-GB" w:eastAsia="zh-CN"/>
                  </w:rPr>
                  <m:t>b</m:t>
                </m:r>
              </m:e>
              <m:sub>
                <m:r>
                  <w:rPr>
                    <w:rFonts w:ascii="Cambria Math" w:hAnsi="Cambria Math"/>
                    <w:sz w:val="18"/>
                    <w:szCs w:val="15"/>
                    <w:lang w:val="en-GB" w:eastAsia="zh-CN"/>
                  </w:rPr>
                  <m:t>Top</m:t>
                </m:r>
              </m:sub>
            </m:sSub>
            <m:r>
              <w:rPr>
                <w:rFonts w:ascii="Cambria Math" w:hAnsi="Cambria Math"/>
                <w:sz w:val="18"/>
                <w:szCs w:val="15"/>
                <w:lang w:val="en-GB" w:eastAsia="zh-CN"/>
              </w:rPr>
              <m:t>+costC</m:t>
            </m:r>
            <m:sSub>
              <m:sSubPr>
                <m:ctrlPr>
                  <w:rPr>
                    <w:rFonts w:ascii="Cambria Math" w:hAnsi="Cambria Math"/>
                    <w:i/>
                    <w:sz w:val="18"/>
                    <w:szCs w:val="15"/>
                    <w:lang w:val="en-GB" w:eastAsia="zh-CN"/>
                  </w:rPr>
                </m:ctrlPr>
              </m:sSubPr>
              <m:e>
                <m:r>
                  <w:rPr>
                    <w:rFonts w:ascii="Cambria Math" w:hAnsi="Cambria Math"/>
                    <w:sz w:val="18"/>
                    <w:szCs w:val="15"/>
                    <w:lang w:val="en-GB" w:eastAsia="zh-CN"/>
                  </w:rPr>
                  <m:t>r</m:t>
                </m:r>
              </m:e>
              <m:sub>
                <m:r>
                  <w:rPr>
                    <w:rFonts w:ascii="Cambria Math" w:hAnsi="Cambria Math"/>
                    <w:sz w:val="18"/>
                    <w:szCs w:val="15"/>
                    <w:lang w:val="en-GB" w:eastAsia="zh-CN"/>
                  </w:rPr>
                  <m:t>Top</m:t>
                </m:r>
              </m:sub>
            </m:sSub>
          </m:e>
        </m:d>
        <m:r>
          <w:rPr>
            <w:rFonts w:ascii="Cambria Math" w:hAnsi="Cambria Math"/>
            <w:sz w:val="18"/>
            <w:szCs w:val="15"/>
            <w:lang w:val="en-GB" w:eastAsia="zh-CN"/>
          </w:rPr>
          <m:t>≪</m:t>
        </m:r>
        <m:d>
          <m:dPr>
            <m:ctrlPr>
              <w:rPr>
                <w:rFonts w:ascii="Cambria Math" w:hAnsi="Cambria Math"/>
                <w:i/>
                <w:sz w:val="18"/>
                <w:szCs w:val="15"/>
                <w:lang w:val="en-GB" w:eastAsia="zh-CN"/>
              </w:rPr>
            </m:ctrlPr>
          </m:dPr>
          <m:e>
            <m:r>
              <w:rPr>
                <w:rFonts w:ascii="Cambria Math" w:hAnsi="Cambria Math"/>
                <w:sz w:val="18"/>
                <w:szCs w:val="15"/>
                <w:lang w:val="en-GB" w:eastAsia="zh-CN"/>
              </w:rPr>
              <m:t>logH+2</m:t>
            </m:r>
          </m:e>
        </m:d>
        <m:r>
          <w:rPr>
            <w:rFonts w:ascii="Cambria Math" w:hAnsi="Cambria Math"/>
            <w:sz w:val="18"/>
            <w:szCs w:val="15"/>
            <w:lang w:val="en-GB" w:eastAsia="zh-CN"/>
          </w:rPr>
          <m:t>+</m:t>
        </m:r>
        <m:d>
          <m:dPr>
            <m:ctrlPr>
              <w:rPr>
                <w:rFonts w:ascii="Cambria Math" w:hAnsi="Cambria Math"/>
                <w:i/>
                <w:sz w:val="18"/>
                <w:szCs w:val="15"/>
                <w:lang w:val="en-GB" w:eastAsia="zh-CN"/>
              </w:rPr>
            </m:ctrlPr>
          </m:dPr>
          <m:e>
            <m:r>
              <w:rPr>
                <w:rFonts w:ascii="Cambria Math" w:hAnsi="Cambria Math"/>
                <w:sz w:val="18"/>
                <w:szCs w:val="15"/>
                <w:lang w:val="en-GB" w:eastAsia="zh-CN"/>
              </w:rPr>
              <m:t>costC</m:t>
            </m:r>
            <m:sSub>
              <m:sSubPr>
                <m:ctrlPr>
                  <w:rPr>
                    <w:rFonts w:ascii="Cambria Math" w:hAnsi="Cambria Math"/>
                    <w:i/>
                    <w:sz w:val="18"/>
                    <w:szCs w:val="15"/>
                    <w:lang w:val="en-GB" w:eastAsia="zh-CN"/>
                  </w:rPr>
                </m:ctrlPr>
              </m:sSubPr>
              <m:e>
                <m:r>
                  <w:rPr>
                    <w:rFonts w:ascii="Cambria Math" w:hAnsi="Cambria Math"/>
                    <w:sz w:val="18"/>
                    <w:szCs w:val="15"/>
                    <w:lang w:val="en-GB" w:eastAsia="zh-CN"/>
                  </w:rPr>
                  <m:t>b</m:t>
                </m:r>
              </m:e>
              <m:sub>
                <m:r>
                  <w:rPr>
                    <w:rFonts w:ascii="Cambria Math" w:hAnsi="Cambria Math"/>
                    <w:sz w:val="18"/>
                    <w:szCs w:val="15"/>
                    <w:lang w:val="en-GB" w:eastAsia="zh-CN"/>
                  </w:rPr>
                  <m:t>Left</m:t>
                </m:r>
              </m:sub>
            </m:sSub>
            <m:r>
              <w:rPr>
                <w:rFonts w:ascii="Cambria Math" w:hAnsi="Cambria Math"/>
                <w:sz w:val="18"/>
                <w:szCs w:val="15"/>
                <w:lang w:val="en-GB" w:eastAsia="zh-CN"/>
              </w:rPr>
              <m:t>+costC</m:t>
            </m:r>
            <m:sSub>
              <m:sSubPr>
                <m:ctrlPr>
                  <w:rPr>
                    <w:rFonts w:ascii="Cambria Math" w:hAnsi="Cambria Math"/>
                    <w:i/>
                    <w:sz w:val="18"/>
                    <w:szCs w:val="15"/>
                    <w:lang w:val="en-GB" w:eastAsia="zh-CN"/>
                  </w:rPr>
                </m:ctrlPr>
              </m:sSubPr>
              <m:e>
                <m:r>
                  <w:rPr>
                    <w:rFonts w:ascii="Cambria Math" w:hAnsi="Cambria Math"/>
                    <w:sz w:val="18"/>
                    <w:szCs w:val="15"/>
                    <w:lang w:val="en-GB" w:eastAsia="zh-CN"/>
                  </w:rPr>
                  <m:t>r</m:t>
                </m:r>
              </m:e>
              <m:sub>
                <m:r>
                  <w:rPr>
                    <w:rFonts w:ascii="Cambria Math" w:hAnsi="Cambria Math"/>
                    <w:sz w:val="18"/>
                    <w:szCs w:val="15"/>
                    <w:lang w:val="en-GB" w:eastAsia="zh-CN"/>
                  </w:rPr>
                  <m:t>Left</m:t>
                </m:r>
              </m:sub>
            </m:sSub>
          </m:e>
        </m:d>
        <m:r>
          <w:rPr>
            <w:rFonts w:ascii="Cambria Math" w:hAnsi="Cambria Math"/>
            <w:sz w:val="18"/>
            <w:szCs w:val="15"/>
            <w:lang w:val="en-GB" w:eastAsia="zh-CN"/>
          </w:rPr>
          <m:t>≪</m:t>
        </m:r>
        <m:d>
          <m:dPr>
            <m:ctrlPr>
              <w:rPr>
                <w:rFonts w:ascii="Cambria Math" w:hAnsi="Cambria Math"/>
                <w:i/>
                <w:sz w:val="18"/>
                <w:szCs w:val="15"/>
                <w:lang w:val="en-GB" w:eastAsia="zh-CN"/>
              </w:rPr>
            </m:ctrlPr>
          </m:dPr>
          <m:e>
            <m:r>
              <w:rPr>
                <w:rFonts w:ascii="Cambria Math" w:hAnsi="Cambria Math"/>
                <w:sz w:val="18"/>
                <w:szCs w:val="15"/>
                <w:lang w:val="en-GB" w:eastAsia="zh-CN"/>
              </w:rPr>
              <m:t>logW+2</m:t>
            </m:r>
          </m:e>
        </m:d>
      </m:oMath>
      <w:r>
        <w:rPr>
          <w:rFonts w:eastAsia="DengXian"/>
          <w:sz w:val="18"/>
          <w:szCs w:val="15"/>
          <w:lang w:val="en-GB" w:eastAsia="zh-CN"/>
        </w:rPr>
        <w:t>.</w:t>
      </w:r>
    </w:p>
    <w:p w14:paraId="7EC2F1C6" w14:textId="15CB1435" w:rsidR="008F78DD" w:rsidRPr="0054124A" w:rsidRDefault="00246379" w:rsidP="008F78DD">
      <w:pPr>
        <w:rPr>
          <w:lang w:val="en-GB"/>
        </w:rPr>
      </w:pPr>
      <w:r>
        <w:rPr>
          <w:lang w:val="en-GB"/>
        </w:rPr>
        <w:t xml:space="preserve">After reordering, the first N modes in the list are kept and are allowed for the chroma block. The value of N is set to equal to 7 if at least one of the luma modes from five collocated luma positions is coded with IBC or </w:t>
      </w:r>
      <w:proofErr w:type="spellStart"/>
      <w:r>
        <w:rPr>
          <w:lang w:val="en-GB"/>
        </w:rPr>
        <w:t>intraTMP</w:t>
      </w:r>
      <w:proofErr w:type="spellEnd"/>
      <w:r>
        <w:rPr>
          <w:lang w:val="en-GB"/>
        </w:rPr>
        <w:t xml:space="preserve"> mode. Otherwise, the value of N is set to equal to 6.</w:t>
      </w:r>
    </w:p>
    <w:p w14:paraId="7DCD3C11" w14:textId="77777777" w:rsidR="008E678E" w:rsidRPr="00250117" w:rsidRDefault="008E678E" w:rsidP="0070372E">
      <w:pPr>
        <w:pStyle w:val="Heading2"/>
        <w:rPr>
          <w:lang w:val="en-CA"/>
        </w:rPr>
      </w:pPr>
      <w:bookmarkStart w:id="98" w:name="_Toc170269797"/>
      <w:bookmarkStart w:id="99" w:name="_Toc122461790"/>
      <w:bookmarkStart w:id="100" w:name="_Toc122461867"/>
      <w:bookmarkStart w:id="101" w:name="_Toc122509142"/>
      <w:bookmarkStart w:id="102" w:name="_Toc122553495"/>
      <w:bookmarkStart w:id="103" w:name="_Toc122554374"/>
      <w:bookmarkStart w:id="104" w:name="_Toc122554457"/>
      <w:bookmarkStart w:id="105" w:name="_Toc122554539"/>
      <w:bookmarkStart w:id="106" w:name="_Toc170304398"/>
      <w:bookmarkEnd w:id="98"/>
      <w:bookmarkEnd w:id="99"/>
      <w:bookmarkEnd w:id="100"/>
      <w:bookmarkEnd w:id="101"/>
      <w:bookmarkEnd w:id="102"/>
      <w:bookmarkEnd w:id="103"/>
      <w:bookmarkEnd w:id="104"/>
      <w:bookmarkEnd w:id="105"/>
      <w:r w:rsidRPr="00250117">
        <w:rPr>
          <w:lang w:val="en-CA"/>
        </w:rPr>
        <w:t xml:space="preserve">Inter </w:t>
      </w:r>
      <w:proofErr w:type="gramStart"/>
      <w:r w:rsidRPr="00250117">
        <w:rPr>
          <w:lang w:val="en-CA"/>
        </w:rPr>
        <w:t>prediction</w:t>
      </w:r>
      <w:bookmarkEnd w:id="106"/>
      <w:proofErr w:type="gramEnd"/>
    </w:p>
    <w:p w14:paraId="45864486" w14:textId="77777777" w:rsidR="008E678E" w:rsidRPr="00250117" w:rsidRDefault="008E678E" w:rsidP="0070372E">
      <w:pPr>
        <w:pStyle w:val="Heading3"/>
        <w:rPr>
          <w:lang w:val="en-CA"/>
        </w:rPr>
      </w:pPr>
      <w:bookmarkStart w:id="107" w:name="_Toc170304399"/>
      <w:r w:rsidRPr="00250117">
        <w:rPr>
          <w:lang w:val="en-CA"/>
        </w:rPr>
        <w:t>Local illumination compensation (LIC)</w:t>
      </w:r>
      <w:bookmarkEnd w:id="107"/>
    </w:p>
    <w:p w14:paraId="4AFF9555" w14:textId="04FB1891" w:rsidR="008E678E" w:rsidRPr="00250117" w:rsidRDefault="008E678E" w:rsidP="008C0C9F">
      <w:pPr>
        <w:rPr>
          <w:lang w:val="en-CA"/>
        </w:rPr>
      </w:pPr>
      <w:r w:rsidRPr="00250117">
        <w:rPr>
          <w:lang w:val="en-CA"/>
        </w:rPr>
        <w:t xml:space="preserve">LIC is an inter prediction technique to model local illumination variation between current block and its prediction block as a function of that between current block template and reference block template. The parameters of the function can be denoted by a scale </w:t>
      </w:r>
      <w:r w:rsidRPr="00250117">
        <w:rPr>
          <w:i/>
          <w:lang w:val="en-CA"/>
        </w:rPr>
        <w:t>α</w:t>
      </w:r>
      <w:r w:rsidRPr="00250117">
        <w:rPr>
          <w:lang w:val="en-CA"/>
        </w:rPr>
        <w:t xml:space="preserve"> and an offset </w:t>
      </w:r>
      <w:r w:rsidRPr="00250117">
        <w:rPr>
          <w:i/>
          <w:lang w:val="en-CA"/>
        </w:rPr>
        <w:t>β</w:t>
      </w:r>
      <w:r w:rsidRPr="00250117">
        <w:rPr>
          <w:lang w:val="en-CA"/>
        </w:rPr>
        <w:t xml:space="preserve">, which forms a linear equation, that is, </w:t>
      </w:r>
      <w:r w:rsidRPr="00250117">
        <w:rPr>
          <w:i/>
          <w:lang w:val="en-CA"/>
        </w:rPr>
        <w:t>α</w:t>
      </w:r>
      <w:r w:rsidRPr="00250117">
        <w:rPr>
          <w:lang w:val="en-CA"/>
        </w:rPr>
        <w:t>*p[</w:t>
      </w:r>
      <w:r w:rsidRPr="00250117">
        <w:rPr>
          <w:bCs/>
          <w:lang w:val="en-CA"/>
        </w:rPr>
        <w:t>x</w:t>
      </w:r>
      <w:r w:rsidRPr="00250117">
        <w:rPr>
          <w:lang w:val="en-CA"/>
        </w:rPr>
        <w:t>]</w:t>
      </w:r>
      <w:r w:rsidRPr="00250117">
        <w:rPr>
          <w:rFonts w:ascii="PMingLiU" w:eastAsia="PMingLiU" w:hAnsi="PMingLiU"/>
          <w:lang w:val="en-CA" w:eastAsia="zh-TW"/>
        </w:rPr>
        <w:t>+</w:t>
      </w:r>
      <w:r w:rsidRPr="00250117">
        <w:rPr>
          <w:i/>
          <w:lang w:val="en-CA"/>
        </w:rPr>
        <w:t>β</w:t>
      </w:r>
      <w:r w:rsidRPr="00250117">
        <w:rPr>
          <w:lang w:val="en-CA"/>
        </w:rPr>
        <w:t xml:space="preserve"> to compensate illumination changes, where p[</w:t>
      </w:r>
      <w:r w:rsidRPr="00250117">
        <w:rPr>
          <w:bCs/>
          <w:lang w:val="en-CA"/>
        </w:rPr>
        <w:t>x</w:t>
      </w:r>
      <w:r w:rsidRPr="00250117">
        <w:rPr>
          <w:lang w:val="en-CA"/>
        </w:rPr>
        <w:t xml:space="preserve">] is a reference sample pointed to by MV at a location </w:t>
      </w:r>
      <w:r w:rsidRPr="00250117">
        <w:rPr>
          <w:bCs/>
          <w:lang w:val="en-CA"/>
        </w:rPr>
        <w:t>x</w:t>
      </w:r>
      <w:r w:rsidRPr="00250117">
        <w:rPr>
          <w:lang w:val="en-CA"/>
        </w:rPr>
        <w:t xml:space="preserve"> on reference picture. </w:t>
      </w:r>
      <w:r w:rsidR="00186D1B">
        <w:rPr>
          <w:lang w:val="en-CA"/>
        </w:rPr>
        <w:t>W</w:t>
      </w:r>
      <w:r w:rsidR="00186D1B" w:rsidRPr="00186D1B">
        <w:rPr>
          <w:lang w:val="en-CA"/>
        </w:rPr>
        <w:t>hen wrap around motion compensation is enabled</w:t>
      </w:r>
      <w:r w:rsidR="00186D1B">
        <w:rPr>
          <w:lang w:val="en-CA"/>
        </w:rPr>
        <w:t xml:space="preserve">, the MV shall be clipped with </w:t>
      </w:r>
      <w:r w:rsidR="00807DC6">
        <w:rPr>
          <w:rFonts w:hint="eastAsia"/>
          <w:lang w:eastAsia="zh-CN"/>
        </w:rPr>
        <w:t>w</w:t>
      </w:r>
      <w:r w:rsidR="00807DC6">
        <w:rPr>
          <w:lang w:eastAsia="zh-CN"/>
        </w:rPr>
        <w:t>rap around offset taken into consideration</w:t>
      </w:r>
      <w:r w:rsidR="00186D1B">
        <w:rPr>
          <w:lang w:val="en-CA"/>
        </w:rPr>
        <w:t xml:space="preserve">. </w:t>
      </w:r>
      <w:r w:rsidRPr="00250117">
        <w:rPr>
          <w:lang w:val="en-CA"/>
        </w:rPr>
        <w:t xml:space="preserve">Since </w:t>
      </w:r>
      <w:r w:rsidRPr="00250117">
        <w:rPr>
          <w:i/>
          <w:lang w:val="en-CA"/>
        </w:rPr>
        <w:t>α</w:t>
      </w:r>
      <w:r w:rsidRPr="00250117">
        <w:rPr>
          <w:lang w:val="en-CA"/>
        </w:rPr>
        <w:t xml:space="preserve"> and </w:t>
      </w:r>
      <w:r w:rsidRPr="00250117">
        <w:rPr>
          <w:i/>
          <w:lang w:val="en-CA"/>
        </w:rPr>
        <w:t>β</w:t>
      </w:r>
      <w:r w:rsidRPr="00250117">
        <w:rPr>
          <w:lang w:val="en-CA"/>
        </w:rPr>
        <w:t xml:space="preserve"> can be derived based on current block template and reference block template, no signaling overhead is required for them</w:t>
      </w:r>
      <w:r w:rsidR="00D62B82">
        <w:rPr>
          <w:lang w:val="en-CA"/>
        </w:rPr>
        <w:t>.</w:t>
      </w:r>
    </w:p>
    <w:p w14:paraId="4A10B0C0" w14:textId="25E27D66" w:rsidR="008E678E" w:rsidRPr="00250117" w:rsidRDefault="008E678E" w:rsidP="008C0C9F">
      <w:pPr>
        <w:rPr>
          <w:lang w:val="en-CA"/>
        </w:rPr>
      </w:pPr>
      <w:r w:rsidRPr="00250117">
        <w:rPr>
          <w:lang w:val="en-CA"/>
        </w:rPr>
        <w:t xml:space="preserve">The local illumination compensation proposed in JVET-O0066 </w:t>
      </w:r>
      <w:r w:rsidR="00752006">
        <w:rPr>
          <w:lang w:val="en-CA"/>
        </w:rPr>
        <w:t>is used</w:t>
      </w:r>
      <w:r w:rsidRPr="00250117">
        <w:rPr>
          <w:lang w:val="en-CA"/>
        </w:rPr>
        <w:t xml:space="preserve"> for inter</w:t>
      </w:r>
      <w:r w:rsidR="0049791D">
        <w:rPr>
          <w:lang w:val="en-CA"/>
        </w:rPr>
        <w:t>-coded</w:t>
      </w:r>
      <w:r w:rsidRPr="00250117">
        <w:rPr>
          <w:lang w:val="en-CA"/>
        </w:rPr>
        <w:t xml:space="preserve"> CUs with the following modifications.</w:t>
      </w:r>
    </w:p>
    <w:p w14:paraId="7D598B8A" w14:textId="7CF6C499" w:rsidR="008E678E" w:rsidRPr="00250117" w:rsidRDefault="008E678E" w:rsidP="0070372E">
      <w:pPr>
        <w:numPr>
          <w:ilvl w:val="0"/>
          <w:numId w:val="8"/>
        </w:numPr>
        <w:textAlignment w:val="auto"/>
        <w:rPr>
          <w:lang w:val="en-CA" w:eastAsia="de-DE"/>
        </w:rPr>
      </w:pPr>
      <w:r w:rsidRPr="00250117">
        <w:rPr>
          <w:lang w:val="en-CA" w:eastAsia="de-DE"/>
        </w:rPr>
        <w:t>Intra neighbor samples can be used in LIC parameter derivation</w:t>
      </w:r>
      <w:r w:rsidR="008E4486">
        <w:rPr>
          <w:lang w:val="en-CA" w:eastAsia="de-DE"/>
        </w:rPr>
        <w:t>.</w:t>
      </w:r>
    </w:p>
    <w:p w14:paraId="6F4B2C82" w14:textId="21E12190" w:rsidR="008E678E" w:rsidRPr="00250117" w:rsidRDefault="008E678E" w:rsidP="0070372E">
      <w:pPr>
        <w:numPr>
          <w:ilvl w:val="0"/>
          <w:numId w:val="8"/>
        </w:numPr>
        <w:textAlignment w:val="auto"/>
        <w:rPr>
          <w:lang w:val="en-CA" w:eastAsia="de-DE"/>
        </w:rPr>
      </w:pPr>
      <w:r w:rsidRPr="00250117">
        <w:rPr>
          <w:lang w:val="en-CA" w:eastAsia="de-DE"/>
        </w:rPr>
        <w:t>LIC is disabled for blocks with less than 32 luma samples</w:t>
      </w:r>
      <w:r w:rsidR="008E4486">
        <w:rPr>
          <w:lang w:val="en-CA" w:eastAsia="de-DE"/>
        </w:rPr>
        <w:t>.</w:t>
      </w:r>
    </w:p>
    <w:p w14:paraId="7870EEA3" w14:textId="62DDC523" w:rsidR="004E7EE4" w:rsidRPr="00A13EA2" w:rsidRDefault="008E678E" w:rsidP="00A13EA2">
      <w:pPr>
        <w:numPr>
          <w:ilvl w:val="0"/>
          <w:numId w:val="8"/>
        </w:numPr>
        <w:textAlignment w:val="auto"/>
        <w:rPr>
          <w:lang w:val="en-CA" w:eastAsia="de-DE"/>
        </w:rPr>
      </w:pPr>
      <w:r w:rsidRPr="00250117">
        <w:rPr>
          <w:lang w:val="en-CA" w:eastAsia="de-DE"/>
        </w:rPr>
        <w:t>Samples of the reference block template are generated by using MC with the block MV without rounding it to integer-pel precision.</w:t>
      </w:r>
    </w:p>
    <w:p w14:paraId="67E8EE10" w14:textId="4995A54D" w:rsidR="00D62B82" w:rsidRPr="00D62B82" w:rsidRDefault="00D62B82" w:rsidP="0054124A">
      <w:pPr>
        <w:pStyle w:val="Heading4"/>
        <w:numPr>
          <w:ilvl w:val="3"/>
          <w:numId w:val="40"/>
        </w:numPr>
        <w:rPr>
          <w:lang w:val="en-CA"/>
        </w:rPr>
      </w:pPr>
      <w:r>
        <w:rPr>
          <w:lang w:val="en-CA"/>
        </w:rPr>
        <w:t>LIC flag determination</w:t>
      </w:r>
    </w:p>
    <w:p w14:paraId="319A30E9" w14:textId="01D9755B" w:rsidR="00D62B82" w:rsidRDefault="00D62B82" w:rsidP="008E4486">
      <w:pPr>
        <w:rPr>
          <w:lang w:val="en-CA"/>
        </w:rPr>
      </w:pPr>
      <w:r>
        <w:rPr>
          <w:lang w:val="en-CA"/>
        </w:rPr>
        <w:t>A</w:t>
      </w:r>
      <w:r w:rsidRPr="00250117">
        <w:rPr>
          <w:lang w:val="en-CA"/>
        </w:rPr>
        <w:t>n LIC flag is signaled for AMVP mode to indicate the use of LIC.</w:t>
      </w:r>
      <w:r>
        <w:rPr>
          <w:lang w:val="en-CA"/>
        </w:rPr>
        <w:t xml:space="preserve"> For the merge mode, the LIC flag is not inherited from a merge candidate, instead, it is derived on-the-fly. More specifically, the LIC flag </w:t>
      </w:r>
      <w:r w:rsidRPr="00440DF2">
        <w:rPr>
          <w:lang w:val="en-CA"/>
        </w:rPr>
        <w:t xml:space="preserve">of a merge candidate </w:t>
      </w:r>
      <w:r>
        <w:rPr>
          <w:lang w:val="en-CA"/>
        </w:rPr>
        <w:t>is</w:t>
      </w:r>
      <w:r w:rsidRPr="00440DF2">
        <w:rPr>
          <w:lang w:val="en-CA"/>
        </w:rPr>
        <w:t xml:space="preserve"> derived</w:t>
      </w:r>
      <w:r>
        <w:rPr>
          <w:lang w:val="en-CA"/>
        </w:rPr>
        <w:t xml:space="preserve"> by comparing two template costs: a </w:t>
      </w:r>
      <w:r w:rsidRPr="001D60F9">
        <w:rPr>
          <w:lang w:val="en-CA"/>
        </w:rPr>
        <w:t>SAD</w:t>
      </w:r>
      <w:r>
        <w:rPr>
          <w:lang w:val="en-CA"/>
        </w:rPr>
        <w:t xml:space="preserve">-based template cost, denoted as </w:t>
      </w:r>
      <w:r>
        <w:rPr>
          <w:rFonts w:hint="eastAsia"/>
          <w:lang w:val="en-CA" w:eastAsia="zh-CN"/>
        </w:rPr>
        <w:t>C</w:t>
      </w:r>
      <w:r>
        <w:rPr>
          <w:lang w:val="en-CA"/>
        </w:rPr>
        <w:t>0, and a Mean Removal SAD (</w:t>
      </w:r>
      <w:r w:rsidRPr="001D60F9">
        <w:rPr>
          <w:lang w:val="en-CA"/>
        </w:rPr>
        <w:t>MRSAD</w:t>
      </w:r>
      <w:r>
        <w:rPr>
          <w:lang w:val="en-CA"/>
        </w:rPr>
        <w:t>)-based</w:t>
      </w:r>
      <w:r w:rsidRPr="001D60F9">
        <w:rPr>
          <w:lang w:val="en-CA"/>
        </w:rPr>
        <w:t xml:space="preserve"> </w:t>
      </w:r>
      <w:r>
        <w:rPr>
          <w:lang w:val="en-CA"/>
        </w:rPr>
        <w:t xml:space="preserve">template cost, denoted as C1. The LIC flag is set to be false, if C0 &lt;= C1 and is set to be true, if C0 &gt; C1. To favor the inherited LIC flag, C0 is multiplied by </w:t>
      </w:r>
      <w:r w:rsidRPr="00B13EFA">
        <w:rPr>
          <w:i/>
          <w:iCs/>
          <w:lang w:val="en-CA"/>
        </w:rPr>
        <w:t>α</w:t>
      </w:r>
      <w:r>
        <w:rPr>
          <w:i/>
          <w:iCs/>
          <w:lang w:val="en-CA"/>
        </w:rPr>
        <w:t xml:space="preserve"> </w:t>
      </w:r>
      <w:r>
        <w:rPr>
          <w:lang w:val="en-CA"/>
        </w:rPr>
        <w:t>if the inherited LIC flag is false while</w:t>
      </w:r>
      <w:r w:rsidRPr="0048446D">
        <w:rPr>
          <w:lang w:val="en-CA"/>
        </w:rPr>
        <w:t xml:space="preserve"> </w:t>
      </w:r>
      <w:r>
        <w:rPr>
          <w:lang w:val="en-CA"/>
        </w:rPr>
        <w:t xml:space="preserve">C1 is multiplied by </w:t>
      </w:r>
      <w:r w:rsidRPr="000B4B54">
        <w:rPr>
          <w:i/>
          <w:iCs/>
          <w:lang w:val="en-CA"/>
        </w:rPr>
        <w:t>α</w:t>
      </w:r>
      <w:r>
        <w:rPr>
          <w:i/>
          <w:iCs/>
          <w:lang w:val="en-CA"/>
        </w:rPr>
        <w:t xml:space="preserve"> </w:t>
      </w:r>
      <w:r>
        <w:rPr>
          <w:lang w:val="en-CA"/>
        </w:rPr>
        <w:t xml:space="preserve">if the inherited LIC flag is true, where </w:t>
      </w:r>
      <w:r w:rsidRPr="009B73C6">
        <w:rPr>
          <w:i/>
          <w:iCs/>
          <w:lang w:val="en-CA"/>
        </w:rPr>
        <w:t>α</w:t>
      </w:r>
      <w:r>
        <w:rPr>
          <w:lang w:val="en-CA"/>
        </w:rPr>
        <w:t xml:space="preserve"> &lt; 1.</w:t>
      </w:r>
    </w:p>
    <w:p w14:paraId="39884045" w14:textId="316C8893" w:rsidR="003C4F91" w:rsidRDefault="008E4486" w:rsidP="008E4486">
      <w:pPr>
        <w:rPr>
          <w:lang w:val="en-CA"/>
        </w:rPr>
      </w:pPr>
      <w:r>
        <w:rPr>
          <w:lang w:val="en-CA"/>
        </w:rPr>
        <w:t>F</w:t>
      </w:r>
      <w:r w:rsidRPr="68A1C64C">
        <w:rPr>
          <w:lang w:val="en-CA"/>
        </w:rPr>
        <w:t xml:space="preserve">or inter-prediction merge modes, </w:t>
      </w:r>
      <w:r>
        <w:rPr>
          <w:lang w:val="en-CA"/>
        </w:rPr>
        <w:t xml:space="preserve">the LIC flag value could be either signalled </w:t>
      </w:r>
      <w:r>
        <w:t>for regular merge mode, affine merge mode and TM merge mode</w:t>
      </w:r>
      <w:r>
        <w:rPr>
          <w:lang w:val="en-CA"/>
        </w:rPr>
        <w:t xml:space="preserve"> or inherited</w:t>
      </w:r>
      <w:r w:rsidRPr="68A1C64C">
        <w:rPr>
          <w:lang w:val="en-CA"/>
        </w:rPr>
        <w:t xml:space="preserve"> from a merge candidate. </w:t>
      </w:r>
      <w:r w:rsidRPr="68A1C64C">
        <w:rPr>
          <w:rStyle w:val="ui-provider"/>
        </w:rPr>
        <w:t xml:space="preserve">The </w:t>
      </w:r>
      <w:proofErr w:type="spellStart"/>
      <w:r>
        <w:rPr>
          <w:rStyle w:val="ui-provider"/>
        </w:rPr>
        <w:t>signalled</w:t>
      </w:r>
      <w:proofErr w:type="spellEnd"/>
      <w:r>
        <w:rPr>
          <w:rStyle w:val="ui-provider"/>
        </w:rPr>
        <w:t xml:space="preserve"> </w:t>
      </w:r>
      <w:r w:rsidRPr="68A1C64C">
        <w:rPr>
          <w:rStyle w:val="ui-provider"/>
        </w:rPr>
        <w:t>flag indicate</w:t>
      </w:r>
      <w:r>
        <w:rPr>
          <w:rStyle w:val="ui-provider"/>
        </w:rPr>
        <w:t>s</w:t>
      </w:r>
      <w:r w:rsidRPr="68A1C64C">
        <w:rPr>
          <w:rStyle w:val="ui-provider"/>
        </w:rPr>
        <w:t xml:space="preserve"> if the original inherited LIC flag or the reverse LIC flag value is used for a merge candidate.</w:t>
      </w:r>
      <w:r>
        <w:t xml:space="preserve"> Also, LIC is enabled with PU level</w:t>
      </w:r>
      <w:r w:rsidRPr="49A6D53D">
        <w:rPr>
          <w:lang w:val="en-CA"/>
        </w:rPr>
        <w:t xml:space="preserve"> BDMVR and BDOF.</w:t>
      </w:r>
    </w:p>
    <w:p w14:paraId="754397ED" w14:textId="553F6F82" w:rsidR="004E7EE4" w:rsidRDefault="004E7EE4" w:rsidP="008E4486">
      <w:pPr>
        <w:pStyle w:val="Heading4"/>
        <w:numPr>
          <w:ilvl w:val="3"/>
          <w:numId w:val="40"/>
        </w:numPr>
        <w:rPr>
          <w:lang w:val="en-CA"/>
        </w:rPr>
      </w:pPr>
      <w:r>
        <w:rPr>
          <w:lang w:val="en-CA"/>
        </w:rPr>
        <w:t>LIC parameter derivation</w:t>
      </w:r>
    </w:p>
    <w:p w14:paraId="79392A4C" w14:textId="3CD3514B" w:rsidR="00371D24" w:rsidRPr="00371D24" w:rsidRDefault="00371D24" w:rsidP="0054124A">
      <w:pPr>
        <w:rPr>
          <w:lang w:val="en-CA"/>
        </w:rPr>
      </w:pPr>
      <w:r>
        <w:rPr>
          <w:rFonts w:hint="eastAsia"/>
          <w:lang w:val="en-CA" w:eastAsia="zh-CN"/>
        </w:rPr>
        <w:t>In</w:t>
      </w:r>
      <w:r>
        <w:rPr>
          <w:lang w:val="en-CA" w:eastAsia="zh-CN"/>
        </w:rPr>
        <w:t xml:space="preserve"> </w:t>
      </w:r>
      <w:r>
        <w:rPr>
          <w:rFonts w:hint="eastAsia"/>
          <w:lang w:val="en-CA" w:eastAsia="zh-CN"/>
        </w:rPr>
        <w:t>addit</w:t>
      </w:r>
      <w:r>
        <w:rPr>
          <w:lang w:val="en-CA" w:eastAsia="zh-CN"/>
        </w:rPr>
        <w:t>ion to the LIC parameter derivation process using neighbouring samples, the following further apply:</w:t>
      </w:r>
    </w:p>
    <w:p w14:paraId="610F0764" w14:textId="77777777" w:rsidR="004E7EE4" w:rsidRPr="00250117" w:rsidRDefault="004E7EE4" w:rsidP="004E7EE4">
      <w:pPr>
        <w:numPr>
          <w:ilvl w:val="0"/>
          <w:numId w:val="8"/>
        </w:numPr>
        <w:textAlignment w:val="auto"/>
        <w:rPr>
          <w:lang w:val="en-CA" w:eastAsia="de-DE"/>
        </w:rPr>
      </w:pPr>
      <w:r w:rsidRPr="00250117">
        <w:rPr>
          <w:lang w:val="en-CA" w:eastAsia="de-DE"/>
        </w:rPr>
        <w:t>For both non-subblock and affine modes, LIC parameter derivation is performed based on the template block samples corresponding to the current CU, instead of partial template block samples corresponding to first top-left 16x16 unit</w:t>
      </w:r>
      <w:r>
        <w:rPr>
          <w:lang w:val="en-CA" w:eastAsia="de-DE"/>
        </w:rPr>
        <w:t>.</w:t>
      </w:r>
    </w:p>
    <w:p w14:paraId="189B71CE" w14:textId="77777777" w:rsidR="004E7EE4" w:rsidRPr="008E4486" w:rsidRDefault="004E7EE4" w:rsidP="004E7EE4">
      <w:pPr>
        <w:numPr>
          <w:ilvl w:val="0"/>
          <w:numId w:val="8"/>
        </w:numPr>
        <w:textAlignment w:val="auto"/>
        <w:rPr>
          <w:lang w:val="en-CA" w:eastAsia="de-DE"/>
        </w:rPr>
      </w:pPr>
      <w:r>
        <w:rPr>
          <w:lang w:val="en-CA" w:eastAsia="de-DE"/>
        </w:rPr>
        <w:t xml:space="preserve">The LIC parameters could be adjusted instead of directly using the derived values. </w:t>
      </w:r>
      <w:r w:rsidRPr="004974FA">
        <w:rPr>
          <w:lang w:val="en-CA" w:eastAsia="de-DE"/>
        </w:rPr>
        <w:t xml:space="preserve">Similar to the slope adjustment of CCLM, an adjustment parameter for the </w:t>
      </w:r>
      <w:proofErr w:type="spellStart"/>
      <w:proofErr w:type="gramStart"/>
      <w:r w:rsidRPr="004974FA">
        <w:rPr>
          <w:lang w:val="en-CA" w:eastAsia="de-DE"/>
        </w:rPr>
        <w:t>uni</w:t>
      </w:r>
      <w:proofErr w:type="spellEnd"/>
      <w:r w:rsidRPr="004974FA">
        <w:rPr>
          <w:lang w:val="en-CA" w:eastAsia="de-DE"/>
        </w:rPr>
        <w:t>-predicted</w:t>
      </w:r>
      <w:proofErr w:type="gramEnd"/>
      <w:r w:rsidRPr="004974FA">
        <w:rPr>
          <w:lang w:val="en-CA" w:eastAsia="de-DE"/>
        </w:rPr>
        <w:t xml:space="preserve"> LIC coded block is used to modify parameters of LIC. The adjustment parameter is signalled for AMVP mode.</w:t>
      </w:r>
    </w:p>
    <w:p w14:paraId="75DD3348" w14:textId="71AAEB07" w:rsidR="004E7EE4" w:rsidRDefault="004E7EE4" w:rsidP="004E7EE4">
      <w:pPr>
        <w:numPr>
          <w:ilvl w:val="0"/>
          <w:numId w:val="8"/>
        </w:numPr>
        <w:textAlignment w:val="auto"/>
        <w:rPr>
          <w:lang w:val="en-CA" w:eastAsia="de-DE"/>
        </w:rPr>
      </w:pPr>
      <w:r w:rsidRPr="008433F0">
        <w:rPr>
          <w:lang w:val="en-CA" w:eastAsia="de-DE"/>
        </w:rPr>
        <w:t>For the bi-predictive inter CUs, two sets of LIC parameters are separately deri</w:t>
      </w:r>
      <w:r>
        <w:rPr>
          <w:lang w:val="en-CA" w:eastAsia="de-DE"/>
        </w:rPr>
        <w:t>v</w:t>
      </w:r>
      <w:r w:rsidRPr="008433F0">
        <w:rPr>
          <w:lang w:val="en-CA" w:eastAsia="de-DE"/>
        </w:rPr>
        <w:t>ed for L0 and L1 prediction samples. An iterative mann</w:t>
      </w:r>
      <w:r>
        <w:rPr>
          <w:lang w:val="en-CA" w:eastAsia="de-DE"/>
        </w:rPr>
        <w:t>e</w:t>
      </w:r>
      <w:r w:rsidRPr="008433F0">
        <w:rPr>
          <w:lang w:val="en-CA" w:eastAsia="de-DE"/>
        </w:rPr>
        <w:t>r to derive the L0 and L1 LIC parameters is applied. Specifically, L0 LIC param</w:t>
      </w:r>
      <w:r>
        <w:rPr>
          <w:lang w:val="en-CA" w:eastAsia="de-DE"/>
        </w:rPr>
        <w:t>e</w:t>
      </w:r>
      <w:r w:rsidRPr="008433F0">
        <w:rPr>
          <w:lang w:val="en-CA" w:eastAsia="de-DE"/>
        </w:rPr>
        <w:t>ters are firstly derived by minimizing difference between L0 template prediction T</w:t>
      </w:r>
      <w:r>
        <w:rPr>
          <w:vertAlign w:val="subscript"/>
          <w:lang w:val="en-CA" w:eastAsia="de-DE"/>
        </w:rPr>
        <w:t>0</w:t>
      </w:r>
      <w:r w:rsidRPr="008433F0">
        <w:rPr>
          <w:lang w:val="en-CA" w:eastAsia="de-DE"/>
        </w:rPr>
        <w:t xml:space="preserve"> and the template T and the samples in T are updated by subtracting the corresponding samples in T</w:t>
      </w:r>
      <w:r>
        <w:rPr>
          <w:vertAlign w:val="subscript"/>
          <w:lang w:val="en-CA" w:eastAsia="de-DE"/>
        </w:rPr>
        <w:t>0</w:t>
      </w:r>
      <w:r w:rsidRPr="008433F0">
        <w:rPr>
          <w:lang w:val="en-CA" w:eastAsia="de-DE"/>
        </w:rPr>
        <w:t>. Then, the L1 parameters are calculated that minimizes the difference between L1 template prediction T</w:t>
      </w:r>
      <w:r>
        <w:rPr>
          <w:vertAlign w:val="subscript"/>
          <w:lang w:val="en-CA" w:eastAsia="de-DE"/>
        </w:rPr>
        <w:t>1</w:t>
      </w:r>
      <w:r w:rsidRPr="008433F0">
        <w:rPr>
          <w:lang w:val="en-CA" w:eastAsia="de-DE"/>
        </w:rPr>
        <w:t xml:space="preserve"> and the updated template. Finally, the L0 parameter is refined again in the same way</w:t>
      </w:r>
      <w:r>
        <w:rPr>
          <w:lang w:val="en-CA" w:eastAsia="de-DE"/>
        </w:rPr>
        <w:t>.</w:t>
      </w:r>
    </w:p>
    <w:p w14:paraId="45076FA4" w14:textId="696E0931" w:rsidR="00AE768E" w:rsidRDefault="00AE768E" w:rsidP="00CE238B">
      <w:pPr>
        <w:numPr>
          <w:ilvl w:val="0"/>
          <w:numId w:val="8"/>
        </w:numPr>
        <w:textAlignment w:val="auto"/>
        <w:rPr>
          <w:lang w:val="en-CA" w:eastAsia="de-DE"/>
        </w:rPr>
      </w:pPr>
      <w:r w:rsidRPr="00CE238B">
        <w:rPr>
          <w:lang w:val="en-CA" w:eastAsia="de-DE"/>
        </w:rPr>
        <w:t xml:space="preserve">For the </w:t>
      </w:r>
      <w:r w:rsidR="00CE238B" w:rsidRPr="00CE238B">
        <w:rPr>
          <w:lang w:val="en-CA" w:eastAsia="de-DE"/>
        </w:rPr>
        <w:t>Geometric partitioning mode (GPM)</w:t>
      </w:r>
      <w:r w:rsidR="00CE238B">
        <w:rPr>
          <w:lang w:val="en-CA" w:eastAsia="de-DE"/>
        </w:rPr>
        <w:t xml:space="preserve"> mode, </w:t>
      </w:r>
      <w:r w:rsidR="00CE238B" w:rsidRPr="00CE238B">
        <w:rPr>
          <w:lang w:val="en-CA" w:eastAsia="de-DE"/>
        </w:rPr>
        <w:t xml:space="preserve">when </w:t>
      </w:r>
      <w:r w:rsidR="00CE238B">
        <w:rPr>
          <w:lang w:val="en-CA" w:eastAsia="de-DE"/>
        </w:rPr>
        <w:t>the</w:t>
      </w:r>
      <w:r w:rsidR="00CE238B" w:rsidRPr="00CE238B">
        <w:rPr>
          <w:lang w:val="en-CA" w:eastAsia="de-DE"/>
        </w:rPr>
        <w:t xml:space="preserve"> LIC flag</w:t>
      </w:r>
      <w:r w:rsidR="00CE238B">
        <w:rPr>
          <w:lang w:val="en-CA" w:eastAsia="de-DE"/>
        </w:rPr>
        <w:t xml:space="preserve"> </w:t>
      </w:r>
      <w:proofErr w:type="spellStart"/>
      <w:r w:rsidR="00CE238B">
        <w:rPr>
          <w:lang w:val="en-CA" w:eastAsia="de-DE"/>
        </w:rPr>
        <w:t>j</w:t>
      </w:r>
      <w:r w:rsidR="00CE238B" w:rsidRPr="00CE238B">
        <w:rPr>
          <w:lang w:val="en-CA" w:eastAsia="de-DE"/>
        </w:rPr>
        <w:t>s</w:t>
      </w:r>
      <w:proofErr w:type="spellEnd"/>
      <w:r w:rsidR="00CE238B" w:rsidRPr="00CE238B">
        <w:rPr>
          <w:lang w:val="en-CA" w:eastAsia="de-DE"/>
        </w:rPr>
        <w:t xml:space="preserve"> determined to be true, LIC model parameters from causally neighboring blocks could be inherited conditionally, addition to motion information during the construction process of GPM merge candidate list.</w:t>
      </w:r>
    </w:p>
    <w:p w14:paraId="41288DD1" w14:textId="4CD71A3B" w:rsidR="00371D24" w:rsidRDefault="00371D24" w:rsidP="0054124A">
      <w:pPr>
        <w:numPr>
          <w:ilvl w:val="0"/>
          <w:numId w:val="8"/>
        </w:numPr>
        <w:textAlignment w:val="auto"/>
        <w:rPr>
          <w:lang w:eastAsia="zh-TW"/>
        </w:rPr>
      </w:pPr>
      <w:r>
        <w:rPr>
          <w:szCs w:val="22"/>
          <w:lang w:val="en-CA" w:eastAsia="zh-TW"/>
        </w:rPr>
        <w:t>For</w:t>
      </w:r>
      <w:r>
        <w:t xml:space="preserve"> regular merge modes, some new merge candidates that could inherit LIC model from causal neighborhood are competing jointly with all other merge candidates in the ARMC stage.</w:t>
      </w:r>
    </w:p>
    <w:p w14:paraId="3D639A75" w14:textId="376F1B97" w:rsidR="00371D24" w:rsidRPr="0054124A" w:rsidRDefault="00371D24" w:rsidP="0054124A">
      <w:pPr>
        <w:ind w:left="360"/>
        <w:textAlignment w:val="auto"/>
        <w:rPr>
          <w:lang w:val="en-CA" w:eastAsia="zh-CN"/>
        </w:rPr>
      </w:pPr>
    </w:p>
    <w:p w14:paraId="154434C4" w14:textId="404013C7" w:rsidR="00D62B82" w:rsidRPr="00D62B82" w:rsidRDefault="00D62B82" w:rsidP="0054124A">
      <w:pPr>
        <w:pStyle w:val="Heading4"/>
        <w:numPr>
          <w:ilvl w:val="3"/>
          <w:numId w:val="40"/>
        </w:numPr>
        <w:rPr>
          <w:lang w:val="en-CA"/>
        </w:rPr>
      </w:pPr>
      <w:r>
        <w:rPr>
          <w:lang w:val="en-CA"/>
        </w:rPr>
        <w:t>Non-local LIC</w:t>
      </w:r>
    </w:p>
    <w:p w14:paraId="11D0CF8A" w14:textId="77777777" w:rsidR="008E4486" w:rsidRPr="00250117" w:rsidRDefault="008E4486" w:rsidP="008E4486">
      <w:pPr>
        <w:textAlignment w:val="auto"/>
        <w:rPr>
          <w:lang w:val="en-CA" w:eastAsia="zh-CN"/>
        </w:rPr>
      </w:pPr>
      <w:r>
        <w:rPr>
          <w:rFonts w:hint="eastAsia"/>
          <w:lang w:val="en-CA" w:eastAsia="zh-CN"/>
        </w:rPr>
        <w:t>N</w:t>
      </w:r>
      <w:r w:rsidRPr="009D7FF6">
        <w:rPr>
          <w:lang w:val="en-CA"/>
        </w:rPr>
        <w:t xml:space="preserve">on-local illumination compensation (NLIC) is </w:t>
      </w:r>
      <w:r>
        <w:rPr>
          <w:lang w:val="en-CA"/>
        </w:rPr>
        <w:t>applied in ECM wherein the linear model is derived from the</w:t>
      </w:r>
      <w:r w:rsidRPr="009D7FF6">
        <w:rPr>
          <w:lang w:val="en-CA"/>
        </w:rPr>
        <w:t xml:space="preserve"> previously coded </w:t>
      </w:r>
      <w:r>
        <w:rPr>
          <w:lang w:val="en-CA"/>
        </w:rPr>
        <w:t xml:space="preserve">inter </w:t>
      </w:r>
      <w:r w:rsidRPr="009D7FF6">
        <w:rPr>
          <w:lang w:val="en-CA"/>
        </w:rPr>
        <w:t xml:space="preserve">CUs by minimizing the difference between </w:t>
      </w:r>
      <w:r>
        <w:rPr>
          <w:lang w:val="en-CA"/>
        </w:rPr>
        <w:t>their reconstruction and prediction samples</w:t>
      </w:r>
      <w:r w:rsidRPr="009D7FF6">
        <w:rPr>
          <w:lang w:val="en-CA"/>
        </w:rPr>
        <w:t xml:space="preserve">. </w:t>
      </w:r>
      <w:r>
        <w:rPr>
          <w:lang w:val="en-CA"/>
        </w:rPr>
        <w:t xml:space="preserve">When constructing the merge lists, up to 16 and 6 NLIC candidates (obtained from both spatial adjacent and non-adjacent positions) are inserted to the lists of regular </w:t>
      </w:r>
      <w:proofErr w:type="gramStart"/>
      <w:r>
        <w:rPr>
          <w:lang w:val="en-CA"/>
        </w:rPr>
        <w:t>merge</w:t>
      </w:r>
      <w:proofErr w:type="gramEnd"/>
      <w:r>
        <w:rPr>
          <w:lang w:val="en-CA"/>
        </w:rPr>
        <w:t xml:space="preserve"> and subblock merge respectively, and reordered with the existing merge candidates. The lengths of the output merge lists are kept unchanged. Th</w:t>
      </w:r>
      <w:r w:rsidRPr="009D7FF6">
        <w:rPr>
          <w:lang w:val="en-CA"/>
        </w:rPr>
        <w:t>e same pattern used for</w:t>
      </w:r>
      <w:r>
        <w:rPr>
          <w:lang w:val="en-CA"/>
        </w:rPr>
        <w:t xml:space="preserve"> non-adjacent merge mode </w:t>
      </w:r>
      <w:r w:rsidRPr="009D7FF6">
        <w:rPr>
          <w:lang w:val="en-CA"/>
        </w:rPr>
        <w:t>is reused to locate th</w:t>
      </w:r>
      <w:r>
        <w:rPr>
          <w:lang w:val="en-CA"/>
        </w:rPr>
        <w:t>e non-adjacent positions in the scheme</w:t>
      </w:r>
      <w:r>
        <w:rPr>
          <w:rFonts w:hint="eastAsia"/>
          <w:lang w:val="en-CA" w:eastAsia="zh-CN"/>
        </w:rPr>
        <w:t>.</w:t>
      </w:r>
    </w:p>
    <w:p w14:paraId="7FADBBEB" w14:textId="77777777" w:rsidR="008E678E" w:rsidRPr="00250117" w:rsidRDefault="008E678E" w:rsidP="0070372E">
      <w:pPr>
        <w:pStyle w:val="Heading3"/>
        <w:rPr>
          <w:lang w:val="en-CA"/>
        </w:rPr>
      </w:pPr>
      <w:bookmarkStart w:id="108" w:name="_Toc162219291"/>
      <w:bookmarkStart w:id="109" w:name="_Toc170304400"/>
      <w:bookmarkEnd w:id="108"/>
      <w:r w:rsidRPr="00250117">
        <w:rPr>
          <w:lang w:val="en-CA"/>
        </w:rPr>
        <w:t>Non-adjacent spatial candidate</w:t>
      </w:r>
      <w:bookmarkEnd w:id="109"/>
    </w:p>
    <w:p w14:paraId="470F14E4" w14:textId="58C0D876" w:rsidR="008E678E" w:rsidRPr="00250117" w:rsidRDefault="008E678E" w:rsidP="008C0C9F">
      <w:pPr>
        <w:spacing w:before="120" w:after="120"/>
        <w:rPr>
          <w:szCs w:val="22"/>
          <w:lang w:val="en-CA"/>
        </w:rPr>
      </w:pPr>
      <w:r w:rsidRPr="00250117">
        <w:rPr>
          <w:lang w:val="en-CA"/>
        </w:rPr>
        <w:t xml:space="preserve">The non-adjacent spatial merge candidates as in JVET-L0399 are inserted after the </w:t>
      </w:r>
      <w:r w:rsidR="00D54E09">
        <w:rPr>
          <w:lang w:val="en-CA"/>
        </w:rPr>
        <w:t>temporal motion vector prediction (</w:t>
      </w:r>
      <w:r w:rsidRPr="00250117">
        <w:rPr>
          <w:lang w:val="en-CA"/>
        </w:rPr>
        <w:t>TMVP</w:t>
      </w:r>
      <w:r w:rsidR="00D54E09">
        <w:rPr>
          <w:lang w:val="en-CA"/>
        </w:rPr>
        <w:t>)</w:t>
      </w:r>
      <w:r w:rsidRPr="00250117">
        <w:rPr>
          <w:lang w:val="en-CA"/>
        </w:rPr>
        <w:t xml:space="preserve"> in the regular merge candidate list. </w:t>
      </w:r>
      <w:r w:rsidRPr="00250117">
        <w:rPr>
          <w:szCs w:val="22"/>
          <w:lang w:val="en-CA"/>
        </w:rPr>
        <w:t xml:space="preserve">The pattern of spatial merge candidates is shown in </w:t>
      </w:r>
      <w:r w:rsidRPr="00250117">
        <w:rPr>
          <w:color w:val="2B579A"/>
          <w:szCs w:val="22"/>
          <w:shd w:val="clear" w:color="auto" w:fill="E6E6E6"/>
          <w:lang w:val="en-CA"/>
        </w:rPr>
        <w:fldChar w:fldCharType="begin"/>
      </w:r>
      <w:r w:rsidRPr="00250117">
        <w:rPr>
          <w:szCs w:val="22"/>
          <w:lang w:val="en-CA"/>
        </w:rPr>
        <w:instrText xml:space="preserve"> REF _Ref59521706 \h </w:instrText>
      </w:r>
      <w:r w:rsidRPr="00250117">
        <w:rPr>
          <w:color w:val="2B579A"/>
          <w:szCs w:val="22"/>
          <w:shd w:val="clear" w:color="auto" w:fill="E6E6E6"/>
          <w:lang w:val="en-CA"/>
        </w:rPr>
      </w:r>
      <w:r w:rsidRPr="00250117">
        <w:rPr>
          <w:color w:val="2B579A"/>
          <w:szCs w:val="22"/>
          <w:shd w:val="clear" w:color="auto" w:fill="E6E6E6"/>
          <w:lang w:val="en-CA"/>
        </w:rPr>
        <w:fldChar w:fldCharType="separate"/>
      </w:r>
      <w:r w:rsidR="00E264D5" w:rsidRPr="00250117">
        <w:rPr>
          <w:lang w:val="en-CA"/>
        </w:rPr>
        <w:t xml:space="preserve">Figure </w:t>
      </w:r>
      <w:r w:rsidR="00E264D5">
        <w:rPr>
          <w:noProof/>
          <w:lang w:val="en-CA"/>
        </w:rPr>
        <w:t>29</w:t>
      </w:r>
      <w:r w:rsidRPr="00250117">
        <w:rPr>
          <w:color w:val="2B579A"/>
          <w:szCs w:val="22"/>
          <w:shd w:val="clear" w:color="auto" w:fill="E6E6E6"/>
          <w:lang w:val="en-CA"/>
        </w:rPr>
        <w:fldChar w:fldCharType="end"/>
      </w:r>
      <w:r w:rsidRPr="00250117">
        <w:rPr>
          <w:szCs w:val="22"/>
          <w:lang w:val="en-CA"/>
        </w:rPr>
        <w:t>. The distances between non-adjacent spatial candidates and current coding block are based on the width and height of current coding block. The line buffer restriction</w:t>
      </w:r>
      <w:r w:rsidR="0055533E">
        <w:rPr>
          <w:szCs w:val="22"/>
          <w:lang w:val="en-CA"/>
        </w:rPr>
        <w:t xml:space="preserve"> is not applied.</w:t>
      </w:r>
    </w:p>
    <w:p w14:paraId="28A145AC" w14:textId="77777777" w:rsidR="008E678E" w:rsidRPr="00250117" w:rsidRDefault="008E678E" w:rsidP="008C0C9F">
      <w:pPr>
        <w:keepNext/>
        <w:jc w:val="center"/>
        <w:rPr>
          <w:lang w:val="en-CA"/>
        </w:rPr>
      </w:pPr>
      <w:r w:rsidRPr="00250117">
        <w:rPr>
          <w:noProof/>
          <w:lang w:eastAsia="zh-CN"/>
        </w:rPr>
        <w:drawing>
          <wp:inline distT="0" distB="0" distL="0" distR="0" wp14:anchorId="6A393E92" wp14:editId="31224899">
            <wp:extent cx="4206240" cy="3663834"/>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55" cstate="print">
                      <a:extLst>
                        <a:ext uri="{28A0092B-C50C-407E-A947-70E740481C1C}">
                          <a14:useLocalDpi xmlns:a14="http://schemas.microsoft.com/office/drawing/2010/main" val="0"/>
                        </a:ext>
                      </a:extLst>
                    </a:blip>
                    <a:stretch>
                      <a:fillRect/>
                    </a:stretch>
                  </pic:blipFill>
                  <pic:spPr>
                    <a:xfrm>
                      <a:off x="0" y="0"/>
                      <a:ext cx="4230474" cy="3684943"/>
                    </a:xfrm>
                    <a:prstGeom prst="rect">
                      <a:avLst/>
                    </a:prstGeom>
                  </pic:spPr>
                </pic:pic>
              </a:graphicData>
            </a:graphic>
          </wp:inline>
        </w:drawing>
      </w:r>
    </w:p>
    <w:p w14:paraId="4DFA9EF7" w14:textId="7983C2F5" w:rsidR="008E678E" w:rsidRPr="00250117" w:rsidRDefault="008E678E" w:rsidP="008C0C9F">
      <w:pPr>
        <w:pStyle w:val="Caption"/>
        <w:rPr>
          <w:lang w:val="en-CA"/>
        </w:rPr>
      </w:pPr>
      <w:bookmarkStart w:id="110" w:name="_Ref59521706"/>
      <w:bookmarkStart w:id="111" w:name="_Hlk130157466"/>
      <w:r w:rsidRPr="00250117">
        <w:rPr>
          <w:lang w:val="en-CA"/>
        </w:rPr>
        <w:t xml:space="preserve">Figure </w:t>
      </w:r>
      <w:r w:rsidRPr="00250117">
        <w:rPr>
          <w:lang w:val="en-CA"/>
        </w:rPr>
        <w:fldChar w:fldCharType="begin"/>
      </w:r>
      <w:r w:rsidRPr="00250117">
        <w:rPr>
          <w:lang w:val="en-CA"/>
        </w:rPr>
        <w:instrText>SEQ Figure \* ARABIC</w:instrText>
      </w:r>
      <w:r w:rsidRPr="00250117">
        <w:rPr>
          <w:lang w:val="en-CA"/>
        </w:rPr>
        <w:fldChar w:fldCharType="separate"/>
      </w:r>
      <w:r w:rsidR="00E264D5">
        <w:rPr>
          <w:noProof/>
          <w:lang w:val="en-CA"/>
        </w:rPr>
        <w:t>29</w:t>
      </w:r>
      <w:r w:rsidRPr="00250117">
        <w:rPr>
          <w:lang w:val="en-CA"/>
        </w:rPr>
        <w:fldChar w:fldCharType="end"/>
      </w:r>
      <w:bookmarkEnd w:id="110"/>
      <w:r w:rsidRPr="00250117">
        <w:rPr>
          <w:lang w:val="en-CA"/>
        </w:rPr>
        <w:t xml:space="preserve">. </w:t>
      </w:r>
      <w:bookmarkEnd w:id="111"/>
      <w:r w:rsidRPr="00250117">
        <w:rPr>
          <w:lang w:val="en-CA"/>
        </w:rPr>
        <w:t>Spatial neighboring blocks used to derive the spatial merge candidates</w:t>
      </w:r>
      <w:r w:rsidR="00AC7910">
        <w:rPr>
          <w:lang w:val="en-CA"/>
        </w:rPr>
        <w:t>.</w:t>
      </w:r>
    </w:p>
    <w:p w14:paraId="4C01A402" w14:textId="5EF6F1D3" w:rsidR="00BB2959" w:rsidRDefault="00BB2959" w:rsidP="0070372E">
      <w:pPr>
        <w:pStyle w:val="Heading3"/>
        <w:rPr>
          <w:lang w:val="en-CA"/>
        </w:rPr>
      </w:pPr>
      <w:bookmarkStart w:id="112" w:name="_Toc170304401"/>
      <w:r>
        <w:rPr>
          <w:lang w:val="en-CA"/>
        </w:rPr>
        <w:t>T</w:t>
      </w:r>
      <w:r w:rsidRPr="00BB2959">
        <w:rPr>
          <w:lang w:val="en-CA"/>
        </w:rPr>
        <w:t>emporal motion information derivation</w:t>
      </w:r>
      <w:bookmarkEnd w:id="112"/>
    </w:p>
    <w:p w14:paraId="42A8184C" w14:textId="3DC39897" w:rsidR="00BB2959" w:rsidRDefault="0024038F" w:rsidP="00BB2959">
      <w:r>
        <w:rPr>
          <w:lang w:val="en-CA"/>
        </w:rPr>
        <w:t xml:space="preserve">In VVC, </w:t>
      </w:r>
      <w:r>
        <w:t xml:space="preserve">the </w:t>
      </w:r>
      <w:r w:rsidR="004C78DD" w:rsidRPr="004C78DD">
        <w:t>Temporal Motion Vector Prediction</w:t>
      </w:r>
      <w:r>
        <w:t xml:space="preserve"> (TMVP) for </w:t>
      </w:r>
      <w:r w:rsidR="004C78DD">
        <w:t xml:space="preserve">the </w:t>
      </w:r>
      <w:r>
        <w:t>AMVP and merge mode is derived by fetching the motion information from the center or the bottom-right of the collocated block</w:t>
      </w:r>
      <w:r w:rsidR="00870979">
        <w:t xml:space="preserve"> in a signaled collocated picture</w:t>
      </w:r>
      <w:r>
        <w:t>. Similarly, for the</w:t>
      </w:r>
      <w:r w:rsidR="004C78DD" w:rsidRPr="004C78DD">
        <w:t xml:space="preserve"> Subblock-based Temporal Motion Vector Prediction (</w:t>
      </w:r>
      <w:proofErr w:type="spellStart"/>
      <w:r w:rsidR="004C78DD" w:rsidRPr="004C78DD">
        <w:t>SbTMVP</w:t>
      </w:r>
      <w:proofErr w:type="spellEnd"/>
      <w:r w:rsidR="004C78DD" w:rsidRPr="004C78DD">
        <w:t>)</w:t>
      </w:r>
      <w:r>
        <w:t xml:space="preserve"> mode, the motion information from the left neighboring position is used as a motion shift, which is then employed to obtain TMVPs at sub-CU level.</w:t>
      </w:r>
    </w:p>
    <w:p w14:paraId="71CA0F38" w14:textId="34C9ABFF" w:rsidR="004C78DD" w:rsidRDefault="004C78DD" w:rsidP="004C78DD">
      <w:r>
        <w:rPr>
          <w:lang w:val="en-CA"/>
        </w:rPr>
        <w:t xml:space="preserve">In ECM, to further </w:t>
      </w:r>
      <w:r w:rsidR="00870979">
        <w:rPr>
          <w:lang w:val="en-CA"/>
        </w:rPr>
        <w:t xml:space="preserve">improve the coding efficiency of TMVP, </w:t>
      </w:r>
      <w:r>
        <w:t xml:space="preserve">two aspects </w:t>
      </w:r>
      <w:r w:rsidR="00870979">
        <w:t>are modified</w:t>
      </w:r>
      <w:r>
        <w:t xml:space="preserve">. Firstly, two collocated </w:t>
      </w:r>
      <w:r w:rsidR="00870979">
        <w:t>pictures</w:t>
      </w:r>
      <w:r>
        <w:t xml:space="preserve"> are utilized</w:t>
      </w:r>
      <w:r w:rsidR="00870979">
        <w:t xml:space="preserve"> </w:t>
      </w:r>
      <w:r w:rsidR="00050C69">
        <w:t>which are the t</w:t>
      </w:r>
      <w:r w:rsidR="00870979">
        <w:t>wo reference frames with the least POC distance relative to the to-be-coded frame</w:t>
      </w:r>
      <w:r>
        <w:t>. Secondly, the motion shift to locate TMVP is adaptively determined from multiple locations according to template costs.</w:t>
      </w:r>
      <w:r w:rsidR="00050C69">
        <w:t xml:space="preserve"> More specifically, t</w:t>
      </w:r>
      <w:r>
        <w:t xml:space="preserve">wo motion shift candidate lists are constructed respectively for the two collocated frames. The motion shifts with the minimum template matching cost are used to derive </w:t>
      </w:r>
      <w:proofErr w:type="spellStart"/>
      <w:r>
        <w:t>SbTMVP</w:t>
      </w:r>
      <w:proofErr w:type="spellEnd"/>
      <w:r>
        <w:t xml:space="preserve"> or TMVP candidates. At most 4 </w:t>
      </w:r>
      <w:proofErr w:type="spellStart"/>
      <w:r>
        <w:t>SbTMVP</w:t>
      </w:r>
      <w:proofErr w:type="spellEnd"/>
      <w:r>
        <w:t xml:space="preserve"> candidates are included in the sub-block-based merge list. The </w:t>
      </w:r>
      <w:proofErr w:type="spellStart"/>
      <w:r>
        <w:t>SbTMVP</w:t>
      </w:r>
      <w:proofErr w:type="spellEnd"/>
      <w:r>
        <w:t xml:space="preserve"> candidate with the least template matching cost derived from the first collocated frame is placed in the first entry without reordering, while other </w:t>
      </w:r>
      <w:proofErr w:type="spellStart"/>
      <w:r>
        <w:t>SbTMVP</w:t>
      </w:r>
      <w:proofErr w:type="spellEnd"/>
      <w:r>
        <w:t xml:space="preserve"> candidates are sorted together with </w:t>
      </w:r>
      <w:r w:rsidR="00170738">
        <w:rPr>
          <w:rFonts w:hint="eastAsia"/>
          <w:lang w:eastAsia="zh-CN"/>
        </w:rPr>
        <w:t>affine</w:t>
      </w:r>
      <w:r w:rsidR="00170738">
        <w:t xml:space="preserve"> </w:t>
      </w:r>
      <w:r>
        <w:t>candidates.</w:t>
      </w:r>
      <w:r w:rsidR="00050C69">
        <w:t xml:space="preserve"> </w:t>
      </w:r>
      <w:r w:rsidR="00F651FE">
        <w:rPr>
          <w:rFonts w:hint="eastAsia"/>
          <w:lang w:eastAsia="zh-CN"/>
        </w:rPr>
        <w:t>In</w:t>
      </w:r>
      <w:r w:rsidR="00F651FE">
        <w:t xml:space="preserve"> addition, t</w:t>
      </w:r>
      <w:r>
        <w:t xml:space="preserve">he prediction direction of each subblock template is determined based on the center subblock. As </w:t>
      </w:r>
      <w:r w:rsidRPr="00F651FE">
        <w:rPr>
          <w:szCs w:val="22"/>
        </w:rPr>
        <w:t xml:space="preserve">illustrated in </w:t>
      </w:r>
      <w:r w:rsidR="00F651FE" w:rsidRPr="00F651FE">
        <w:rPr>
          <w:szCs w:val="22"/>
        </w:rPr>
        <w:fldChar w:fldCharType="begin"/>
      </w:r>
      <w:r w:rsidR="00F651FE" w:rsidRPr="00F651FE">
        <w:rPr>
          <w:szCs w:val="22"/>
        </w:rPr>
        <w:instrText xml:space="preserve"> REF _Ref130157749 \h  \* MERGEFORMAT </w:instrText>
      </w:r>
      <w:r w:rsidR="00F651FE" w:rsidRPr="00F651FE">
        <w:rPr>
          <w:szCs w:val="22"/>
        </w:rPr>
      </w:r>
      <w:r w:rsidR="00F651FE" w:rsidRPr="00F651FE">
        <w:rPr>
          <w:szCs w:val="22"/>
        </w:rPr>
        <w:fldChar w:fldCharType="separate"/>
      </w:r>
      <w:r w:rsidR="00E264D5" w:rsidRPr="00E264D5">
        <w:rPr>
          <w:szCs w:val="22"/>
          <w:lang w:val="en-CA"/>
        </w:rPr>
        <w:t xml:space="preserve">Figure </w:t>
      </w:r>
      <w:r w:rsidR="00E264D5" w:rsidRPr="00E264D5">
        <w:rPr>
          <w:noProof/>
          <w:szCs w:val="22"/>
          <w:lang w:val="en-CA"/>
        </w:rPr>
        <w:t>30</w:t>
      </w:r>
      <w:r w:rsidR="00F651FE" w:rsidRPr="00F651FE">
        <w:rPr>
          <w:szCs w:val="22"/>
        </w:rPr>
        <w:fldChar w:fldCharType="end"/>
      </w:r>
      <w:r>
        <w:t xml:space="preserve">, if the center subblock is </w:t>
      </w:r>
      <w:proofErr w:type="spellStart"/>
      <w:r>
        <w:t>uni</w:t>
      </w:r>
      <w:proofErr w:type="spellEnd"/>
      <w:r>
        <w:t xml:space="preserve">-predicted, then all the subblock templates are </w:t>
      </w:r>
      <w:proofErr w:type="spellStart"/>
      <w:r>
        <w:t>uni</w:t>
      </w:r>
      <w:proofErr w:type="spellEnd"/>
      <w:r>
        <w:t>-predicted, and vice versa. If the motion vector of corresponding adjacent subblock at the determined reference list is not available for a subblock template, zero MV is used for that subblock template</w:t>
      </w:r>
      <w:r w:rsidR="0092642C">
        <w:t>.</w:t>
      </w:r>
    </w:p>
    <w:p w14:paraId="51336D2A" w14:textId="1EB3D33C" w:rsidR="004C78DD" w:rsidRDefault="00FD77D2" w:rsidP="00B23D67">
      <w:pPr>
        <w:jc w:val="center"/>
      </w:pPr>
      <w:r>
        <w:rPr>
          <w:noProof/>
        </w:rPr>
        <w:drawing>
          <wp:inline distT="0" distB="0" distL="0" distR="0" wp14:anchorId="3367B89F" wp14:editId="255FADF2">
            <wp:extent cx="1655092" cy="1723240"/>
            <wp:effectExtent l="0" t="0" r="254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667450" cy="1736107"/>
                    </a:xfrm>
                    <a:prstGeom prst="rect">
                      <a:avLst/>
                    </a:prstGeom>
                    <a:noFill/>
                  </pic:spPr>
                </pic:pic>
              </a:graphicData>
            </a:graphic>
          </wp:inline>
        </w:drawing>
      </w:r>
    </w:p>
    <w:p w14:paraId="63402F70" w14:textId="49B89648" w:rsidR="0024038F" w:rsidRDefault="0092642C" w:rsidP="00B23D67">
      <w:pPr>
        <w:jc w:val="center"/>
        <w:rPr>
          <w:b/>
          <w:sz w:val="20"/>
        </w:rPr>
      </w:pPr>
      <w:bookmarkStart w:id="113" w:name="_Ref130157749"/>
      <w:r w:rsidRPr="00B23D67">
        <w:rPr>
          <w:b/>
          <w:sz w:val="20"/>
          <w:lang w:val="en-CA"/>
        </w:rPr>
        <w:t xml:space="preserve">Figure </w:t>
      </w:r>
      <w:r w:rsidRPr="00B23D67">
        <w:rPr>
          <w:b/>
          <w:sz w:val="20"/>
          <w:lang w:val="en-CA"/>
        </w:rPr>
        <w:fldChar w:fldCharType="begin"/>
      </w:r>
      <w:r w:rsidRPr="00B23D67">
        <w:rPr>
          <w:b/>
          <w:sz w:val="20"/>
          <w:lang w:val="en-CA"/>
        </w:rPr>
        <w:instrText>SEQ Figure \* ARABIC</w:instrText>
      </w:r>
      <w:r w:rsidRPr="00B23D67">
        <w:rPr>
          <w:b/>
          <w:sz w:val="20"/>
          <w:lang w:val="en-CA"/>
        </w:rPr>
        <w:fldChar w:fldCharType="separate"/>
      </w:r>
      <w:r w:rsidR="00E264D5">
        <w:rPr>
          <w:b/>
          <w:noProof/>
          <w:sz w:val="20"/>
          <w:lang w:val="en-CA"/>
        </w:rPr>
        <w:t>30</w:t>
      </w:r>
      <w:r w:rsidRPr="00B23D67">
        <w:rPr>
          <w:b/>
          <w:sz w:val="20"/>
        </w:rPr>
        <w:fldChar w:fldCharType="end"/>
      </w:r>
      <w:bookmarkEnd w:id="113"/>
      <w:r w:rsidRPr="00B23D67">
        <w:rPr>
          <w:b/>
          <w:sz w:val="20"/>
          <w:lang w:val="en-CA"/>
        </w:rPr>
        <w:t xml:space="preserve">. </w:t>
      </w:r>
      <w:r w:rsidRPr="00B23D67">
        <w:rPr>
          <w:b/>
          <w:sz w:val="20"/>
        </w:rPr>
        <w:t>S</w:t>
      </w:r>
      <w:r w:rsidR="004C78DD" w:rsidRPr="00B23D67">
        <w:rPr>
          <w:b/>
          <w:sz w:val="20"/>
        </w:rPr>
        <w:t xml:space="preserve">ubblock templates generation of </w:t>
      </w:r>
      <w:proofErr w:type="spellStart"/>
      <w:r w:rsidR="004C78DD" w:rsidRPr="00B23D67">
        <w:rPr>
          <w:b/>
          <w:sz w:val="20"/>
        </w:rPr>
        <w:t>SbTMVP</w:t>
      </w:r>
      <w:proofErr w:type="spellEnd"/>
      <w:r w:rsidR="008E4486">
        <w:rPr>
          <w:b/>
          <w:sz w:val="20"/>
        </w:rPr>
        <w:t>.</w:t>
      </w:r>
    </w:p>
    <w:p w14:paraId="3204AA01" w14:textId="77777777" w:rsidR="008E4486" w:rsidRPr="00DB158B" w:rsidRDefault="008E4486" w:rsidP="008E4486">
      <w:pPr>
        <w:pStyle w:val="Heading3"/>
        <w:rPr>
          <w:lang w:val="en-CA"/>
        </w:rPr>
      </w:pPr>
      <w:bookmarkStart w:id="114" w:name="_Toc161786842"/>
      <w:bookmarkStart w:id="115" w:name="_Toc170304402"/>
      <w:r>
        <w:rPr>
          <w:lang w:val="en-CA"/>
        </w:rPr>
        <w:t xml:space="preserve">AMVP with </w:t>
      </w:r>
      <w:proofErr w:type="spellStart"/>
      <w:r>
        <w:rPr>
          <w:lang w:val="en-CA"/>
        </w:rPr>
        <w:t>SbTMVP</w:t>
      </w:r>
      <w:proofErr w:type="spellEnd"/>
      <w:r>
        <w:rPr>
          <w:lang w:val="en-CA"/>
        </w:rPr>
        <w:t xml:space="preserve"> mode</w:t>
      </w:r>
      <w:bookmarkEnd w:id="114"/>
      <w:bookmarkEnd w:id="115"/>
    </w:p>
    <w:p w14:paraId="77FAC472" w14:textId="77777777" w:rsidR="008E4486" w:rsidRDefault="008E4486" w:rsidP="008E4486">
      <w:r w:rsidRPr="00EB26F7">
        <w:t xml:space="preserve">The concept of </w:t>
      </w:r>
      <w:proofErr w:type="spellStart"/>
      <w:r w:rsidRPr="00EB26F7">
        <w:t>SbTMVP</w:t>
      </w:r>
      <w:proofErr w:type="spellEnd"/>
      <w:r w:rsidRPr="00EB26F7">
        <w:t xml:space="preserve"> mode is extended to AMVP. Given a CU coded in AMVP with </w:t>
      </w:r>
      <w:proofErr w:type="spellStart"/>
      <w:r w:rsidRPr="00EB26F7">
        <w:t>SbTMVP</w:t>
      </w:r>
      <w:proofErr w:type="spellEnd"/>
      <w:r w:rsidRPr="00EB26F7">
        <w:t xml:space="preserve"> mode, the CU is predicted in a similar way as that of </w:t>
      </w:r>
      <w:proofErr w:type="spellStart"/>
      <w:r w:rsidRPr="00EB26F7">
        <w:t>SbTMVP</w:t>
      </w:r>
      <w:proofErr w:type="spellEnd"/>
      <w:r w:rsidRPr="00EB26F7">
        <w:t xml:space="preserve"> in merge mode except that the motion shift is signaled in the bitstream instead of being derived from neighboring blocks </w:t>
      </w:r>
      <w:proofErr w:type="gramStart"/>
      <w:r w:rsidRPr="00EB26F7">
        <w:t>The</w:t>
      </w:r>
      <w:proofErr w:type="gramEnd"/>
      <w:r w:rsidRPr="00EB26F7">
        <w:t xml:space="preserve"> motion shift is obtained using MVP with a signaled MVD. The number of MVDs is determined </w:t>
      </w:r>
      <w:r>
        <w:t xml:space="preserve">according to the percentage of the area of the blocks coded in the </w:t>
      </w:r>
      <w:proofErr w:type="spellStart"/>
      <w:r w:rsidRPr="00EB26F7">
        <w:t>the</w:t>
      </w:r>
      <w:proofErr w:type="spellEnd"/>
      <w:r w:rsidRPr="00EB26F7">
        <w:t xml:space="preserve"> AMVP with </w:t>
      </w:r>
      <w:proofErr w:type="spellStart"/>
      <w:r w:rsidRPr="00EB26F7">
        <w:t>SbTMVP</w:t>
      </w:r>
      <w:proofErr w:type="spellEnd"/>
      <w:r w:rsidRPr="00EB26F7">
        <w:t xml:space="preserve"> </w:t>
      </w:r>
      <w:r>
        <w:t>mode in the previous coded picture with the same temporal layer as follows:</w:t>
      </w:r>
    </w:p>
    <w:p w14:paraId="6A4F52AE" w14:textId="37D81B65" w:rsidR="008E4486" w:rsidRPr="00EB26F7" w:rsidRDefault="008E4486" w:rsidP="008E4486">
      <w:pPr>
        <w:pStyle w:val="ListParagraph"/>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rFonts w:eastAsia="SimSun"/>
          <w:sz w:val="22"/>
          <w:szCs w:val="20"/>
        </w:rPr>
      </w:pPr>
      <w:r w:rsidRPr="00EB26F7">
        <w:rPr>
          <w:rFonts w:eastAsia="SimSun"/>
          <w:sz w:val="22"/>
          <w:szCs w:val="20"/>
        </w:rPr>
        <w:t xml:space="preserve">If the current picture is the first coded picture in a temporal layer, the number of MVD is set to 8, as shown in </w:t>
      </w:r>
      <w:r w:rsidRPr="00EB26F7">
        <w:rPr>
          <w:rFonts w:eastAsia="SimSun"/>
          <w:sz w:val="22"/>
          <w:szCs w:val="20"/>
        </w:rPr>
        <w:fldChar w:fldCharType="begin"/>
      </w:r>
      <w:r w:rsidRPr="00EB26F7">
        <w:rPr>
          <w:rFonts w:eastAsia="SimSun"/>
          <w:sz w:val="22"/>
          <w:szCs w:val="20"/>
        </w:rPr>
        <w:instrText xml:space="preserve"> REF _Ref155618679 \h </w:instrText>
      </w:r>
      <w:r>
        <w:rPr>
          <w:rFonts w:eastAsia="SimSun"/>
          <w:sz w:val="22"/>
          <w:szCs w:val="20"/>
        </w:rPr>
        <w:instrText xml:space="preserve"> \* MERGEFORMAT </w:instrText>
      </w:r>
      <w:r w:rsidRPr="00EB26F7">
        <w:rPr>
          <w:rFonts w:eastAsia="SimSun"/>
          <w:sz w:val="22"/>
          <w:szCs w:val="20"/>
        </w:rPr>
      </w:r>
      <w:r w:rsidRPr="00EB26F7">
        <w:rPr>
          <w:rFonts w:eastAsia="SimSun"/>
          <w:sz w:val="22"/>
          <w:szCs w:val="20"/>
        </w:rPr>
        <w:fldChar w:fldCharType="separate"/>
      </w:r>
      <w:r w:rsidR="00E264D5" w:rsidRPr="00E264D5">
        <w:rPr>
          <w:rFonts w:eastAsia="SimSun"/>
          <w:sz w:val="22"/>
          <w:szCs w:val="20"/>
        </w:rPr>
        <w:t>Figure 31</w:t>
      </w:r>
      <w:r w:rsidRPr="00EB26F7">
        <w:rPr>
          <w:rFonts w:eastAsia="SimSun"/>
          <w:sz w:val="22"/>
          <w:szCs w:val="20"/>
        </w:rPr>
        <w:fldChar w:fldCharType="end"/>
      </w:r>
      <w:r w:rsidRPr="00EB26F7">
        <w:rPr>
          <w:rFonts w:eastAsia="SimSun"/>
          <w:sz w:val="22"/>
          <w:szCs w:val="20"/>
        </w:rPr>
        <w:t>(a).</w:t>
      </w:r>
    </w:p>
    <w:p w14:paraId="0023D46D" w14:textId="789FCFA6" w:rsidR="008E4486" w:rsidRPr="00EB26F7" w:rsidRDefault="008E4486" w:rsidP="008E4486">
      <w:pPr>
        <w:pStyle w:val="ListParagraph"/>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rFonts w:eastAsia="SimSun"/>
          <w:sz w:val="22"/>
          <w:szCs w:val="20"/>
        </w:rPr>
      </w:pPr>
      <w:r w:rsidRPr="00EB26F7">
        <w:rPr>
          <w:rFonts w:eastAsia="SimSun"/>
          <w:sz w:val="22"/>
          <w:szCs w:val="20"/>
        </w:rPr>
        <w:t xml:space="preserve">Otherwise, if the percentage of the area of the proposed mode is smaller than 4%, the number of MVD is set to 4, as shown in </w:t>
      </w:r>
      <w:r w:rsidRPr="00EB26F7">
        <w:rPr>
          <w:rFonts w:eastAsia="SimSun"/>
          <w:sz w:val="22"/>
          <w:szCs w:val="20"/>
        </w:rPr>
        <w:fldChar w:fldCharType="begin"/>
      </w:r>
      <w:r w:rsidRPr="00EB26F7">
        <w:rPr>
          <w:rFonts w:eastAsia="SimSun"/>
          <w:sz w:val="22"/>
          <w:szCs w:val="20"/>
        </w:rPr>
        <w:instrText xml:space="preserve"> REF _Ref155618679 \h </w:instrText>
      </w:r>
      <w:r>
        <w:rPr>
          <w:rFonts w:eastAsia="SimSun"/>
          <w:sz w:val="22"/>
          <w:szCs w:val="20"/>
        </w:rPr>
        <w:instrText xml:space="preserve"> \* MERGEFORMAT </w:instrText>
      </w:r>
      <w:r w:rsidRPr="00EB26F7">
        <w:rPr>
          <w:rFonts w:eastAsia="SimSun"/>
          <w:sz w:val="22"/>
          <w:szCs w:val="20"/>
        </w:rPr>
      </w:r>
      <w:r w:rsidRPr="00EB26F7">
        <w:rPr>
          <w:rFonts w:eastAsia="SimSun"/>
          <w:sz w:val="22"/>
          <w:szCs w:val="20"/>
        </w:rPr>
        <w:fldChar w:fldCharType="separate"/>
      </w:r>
      <w:r w:rsidR="00E264D5" w:rsidRPr="00E264D5">
        <w:rPr>
          <w:rFonts w:eastAsia="SimSun"/>
          <w:sz w:val="22"/>
          <w:szCs w:val="20"/>
        </w:rPr>
        <w:t>Figure 31</w:t>
      </w:r>
      <w:r w:rsidRPr="00EB26F7">
        <w:rPr>
          <w:rFonts w:eastAsia="SimSun"/>
          <w:sz w:val="22"/>
          <w:szCs w:val="20"/>
        </w:rPr>
        <w:fldChar w:fldCharType="end"/>
      </w:r>
      <w:r w:rsidRPr="00EB26F7">
        <w:rPr>
          <w:rFonts w:eastAsia="SimSun"/>
          <w:sz w:val="22"/>
          <w:szCs w:val="20"/>
        </w:rPr>
        <w:t>(b).</w:t>
      </w:r>
    </w:p>
    <w:p w14:paraId="79990CB2" w14:textId="25EE0AF8" w:rsidR="008E4486" w:rsidRPr="00EB26F7" w:rsidRDefault="008E4486" w:rsidP="008E4486">
      <w:pPr>
        <w:pStyle w:val="ListParagraph"/>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rFonts w:eastAsia="SimSun"/>
          <w:sz w:val="22"/>
          <w:szCs w:val="20"/>
        </w:rPr>
      </w:pPr>
      <w:r w:rsidRPr="00EB26F7">
        <w:rPr>
          <w:rFonts w:eastAsia="SimSun"/>
          <w:sz w:val="22"/>
          <w:szCs w:val="20"/>
        </w:rPr>
        <w:t xml:space="preserve">Otherwise, if the percentage of the area of the proposed mode is smaller than 7%, the number of MVD is set to 8, as shown in </w:t>
      </w:r>
      <w:r w:rsidRPr="00EB26F7">
        <w:rPr>
          <w:rFonts w:eastAsia="SimSun"/>
          <w:sz w:val="22"/>
          <w:szCs w:val="20"/>
        </w:rPr>
        <w:fldChar w:fldCharType="begin"/>
      </w:r>
      <w:r w:rsidRPr="00EB26F7">
        <w:rPr>
          <w:rFonts w:eastAsia="SimSun"/>
          <w:sz w:val="22"/>
          <w:szCs w:val="20"/>
        </w:rPr>
        <w:instrText xml:space="preserve"> REF _Ref155618679 \h </w:instrText>
      </w:r>
      <w:r>
        <w:rPr>
          <w:rFonts w:eastAsia="SimSun"/>
          <w:sz w:val="22"/>
          <w:szCs w:val="20"/>
        </w:rPr>
        <w:instrText xml:space="preserve"> \* MERGEFORMAT </w:instrText>
      </w:r>
      <w:r w:rsidRPr="00EB26F7">
        <w:rPr>
          <w:rFonts w:eastAsia="SimSun"/>
          <w:sz w:val="22"/>
          <w:szCs w:val="20"/>
        </w:rPr>
      </w:r>
      <w:r w:rsidRPr="00EB26F7">
        <w:rPr>
          <w:rFonts w:eastAsia="SimSun"/>
          <w:sz w:val="22"/>
          <w:szCs w:val="20"/>
        </w:rPr>
        <w:fldChar w:fldCharType="separate"/>
      </w:r>
      <w:r w:rsidR="00E264D5" w:rsidRPr="00E264D5">
        <w:rPr>
          <w:rFonts w:eastAsia="SimSun"/>
          <w:sz w:val="22"/>
          <w:szCs w:val="20"/>
        </w:rPr>
        <w:t>Figure 31</w:t>
      </w:r>
      <w:r w:rsidRPr="00EB26F7">
        <w:rPr>
          <w:rFonts w:eastAsia="SimSun"/>
          <w:sz w:val="22"/>
          <w:szCs w:val="20"/>
        </w:rPr>
        <w:fldChar w:fldCharType="end"/>
      </w:r>
      <w:r w:rsidRPr="00EB26F7">
        <w:rPr>
          <w:rFonts w:eastAsia="SimSun"/>
          <w:sz w:val="22"/>
          <w:szCs w:val="20"/>
        </w:rPr>
        <w:t>(a).</w:t>
      </w:r>
    </w:p>
    <w:p w14:paraId="7F890438" w14:textId="382782B8" w:rsidR="008E4486" w:rsidRPr="00EB26F7" w:rsidRDefault="008E4486" w:rsidP="008E4486">
      <w:pPr>
        <w:pStyle w:val="ListParagraph"/>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rFonts w:eastAsia="SimSun"/>
          <w:sz w:val="22"/>
          <w:szCs w:val="20"/>
        </w:rPr>
      </w:pPr>
      <w:r w:rsidRPr="00EB26F7">
        <w:rPr>
          <w:rFonts w:eastAsia="SimSun"/>
          <w:sz w:val="22"/>
          <w:szCs w:val="20"/>
        </w:rPr>
        <w:t xml:space="preserve">Otherwise, the number of MVD is set to 12, as shown in </w:t>
      </w:r>
      <w:r w:rsidRPr="00EB26F7">
        <w:rPr>
          <w:rFonts w:eastAsia="SimSun"/>
          <w:sz w:val="22"/>
          <w:szCs w:val="20"/>
        </w:rPr>
        <w:fldChar w:fldCharType="begin"/>
      </w:r>
      <w:r w:rsidRPr="00EB26F7">
        <w:rPr>
          <w:rFonts w:eastAsia="SimSun"/>
          <w:sz w:val="22"/>
          <w:szCs w:val="20"/>
        </w:rPr>
        <w:instrText xml:space="preserve"> REF _Ref155618679 \h </w:instrText>
      </w:r>
      <w:r>
        <w:rPr>
          <w:rFonts w:eastAsia="SimSun"/>
          <w:sz w:val="22"/>
          <w:szCs w:val="20"/>
        </w:rPr>
        <w:instrText xml:space="preserve"> \* MERGEFORMAT </w:instrText>
      </w:r>
      <w:r w:rsidRPr="00EB26F7">
        <w:rPr>
          <w:rFonts w:eastAsia="SimSun"/>
          <w:sz w:val="22"/>
          <w:szCs w:val="20"/>
        </w:rPr>
      </w:r>
      <w:r w:rsidRPr="00EB26F7">
        <w:rPr>
          <w:rFonts w:eastAsia="SimSun"/>
          <w:sz w:val="22"/>
          <w:szCs w:val="20"/>
        </w:rPr>
        <w:fldChar w:fldCharType="separate"/>
      </w:r>
      <w:r w:rsidR="00E264D5" w:rsidRPr="00E264D5">
        <w:rPr>
          <w:rFonts w:eastAsia="SimSun"/>
          <w:sz w:val="22"/>
          <w:szCs w:val="20"/>
        </w:rPr>
        <w:t>Figure 31</w:t>
      </w:r>
      <w:r w:rsidRPr="00EB26F7">
        <w:rPr>
          <w:rFonts w:eastAsia="SimSun"/>
          <w:sz w:val="22"/>
          <w:szCs w:val="20"/>
        </w:rPr>
        <w:fldChar w:fldCharType="end"/>
      </w:r>
      <w:r w:rsidRPr="00EB26F7">
        <w:rPr>
          <w:rFonts w:eastAsia="SimSun"/>
          <w:sz w:val="22"/>
          <w:szCs w:val="20"/>
        </w:rPr>
        <w:t>(c).</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101"/>
        <w:gridCol w:w="3101"/>
        <w:gridCol w:w="3102"/>
      </w:tblGrid>
      <w:tr w:rsidR="008E4486" w14:paraId="0C609617" w14:textId="77777777" w:rsidTr="00B54471">
        <w:tc>
          <w:tcPr>
            <w:tcW w:w="3101" w:type="dxa"/>
            <w:vAlign w:val="center"/>
          </w:tcPr>
          <w:p w14:paraId="4673D4CD" w14:textId="77777777" w:rsidR="008E4486" w:rsidRDefault="008E4486" w:rsidP="00B54471">
            <w:pPr>
              <w:jc w:val="center"/>
            </w:pPr>
            <w:r>
              <w:rPr>
                <w:noProof/>
              </w:rPr>
              <w:drawing>
                <wp:inline distT="0" distB="0" distL="0" distR="0" wp14:anchorId="3D19BD6E" wp14:editId="015E9AA7">
                  <wp:extent cx="1113890" cy="1828800"/>
                  <wp:effectExtent l="0" t="0" r="0" b="0"/>
                  <wp:docPr id="1304677696" name="Picture 1304677696" descr="A grid with a red dot i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677696" name="Picture 1304677696" descr="A grid with a red dot in it&#10;&#10;Description automatically generated"/>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113890" cy="1828800"/>
                          </a:xfrm>
                          <a:prstGeom prst="rect">
                            <a:avLst/>
                          </a:prstGeom>
                          <a:noFill/>
                        </pic:spPr>
                      </pic:pic>
                    </a:graphicData>
                  </a:graphic>
                </wp:inline>
              </w:drawing>
            </w:r>
          </w:p>
        </w:tc>
        <w:tc>
          <w:tcPr>
            <w:tcW w:w="3101" w:type="dxa"/>
            <w:vAlign w:val="center"/>
          </w:tcPr>
          <w:p w14:paraId="64B78B12" w14:textId="77777777" w:rsidR="008E4486" w:rsidRDefault="008E4486" w:rsidP="00B54471">
            <w:pPr>
              <w:spacing w:before="0"/>
              <w:jc w:val="center"/>
            </w:pPr>
            <w:r>
              <w:rPr>
                <w:noProof/>
              </w:rPr>
              <w:drawing>
                <wp:inline distT="0" distB="0" distL="0" distR="0" wp14:anchorId="4C273088" wp14:editId="57696543">
                  <wp:extent cx="1113890" cy="1828800"/>
                  <wp:effectExtent l="0" t="0" r="0" b="0"/>
                  <wp:docPr id="1304677697" name="Picture 1304677697" descr="A grid with a red dot in cen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677697" name="Picture 1304677697" descr="A grid with a red dot in center&#10;&#10;Description automatically generated"/>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113890" cy="1828800"/>
                          </a:xfrm>
                          <a:prstGeom prst="rect">
                            <a:avLst/>
                          </a:prstGeom>
                          <a:noFill/>
                        </pic:spPr>
                      </pic:pic>
                    </a:graphicData>
                  </a:graphic>
                </wp:inline>
              </w:drawing>
            </w:r>
          </w:p>
        </w:tc>
        <w:tc>
          <w:tcPr>
            <w:tcW w:w="3102" w:type="dxa"/>
            <w:vAlign w:val="center"/>
          </w:tcPr>
          <w:p w14:paraId="705F2021" w14:textId="77777777" w:rsidR="008E4486" w:rsidRDefault="008E4486" w:rsidP="00B54471">
            <w:pPr>
              <w:spacing w:before="0"/>
              <w:jc w:val="center"/>
            </w:pPr>
            <w:r>
              <w:rPr>
                <w:noProof/>
              </w:rPr>
              <w:drawing>
                <wp:inline distT="0" distB="0" distL="0" distR="0" wp14:anchorId="6FE86CFE" wp14:editId="36AAF442">
                  <wp:extent cx="1113890" cy="1828800"/>
                  <wp:effectExtent l="0" t="0" r="0" b="0"/>
                  <wp:docPr id="1304677698" name="Picture 1304677698" descr="A grid with a red dot in cen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677698" name="Picture 1304677698" descr="A grid with a red dot in center&#10;&#10;Description automatically generated"/>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113890" cy="1828800"/>
                          </a:xfrm>
                          <a:prstGeom prst="rect">
                            <a:avLst/>
                          </a:prstGeom>
                          <a:noFill/>
                        </pic:spPr>
                      </pic:pic>
                    </a:graphicData>
                  </a:graphic>
                </wp:inline>
              </w:drawing>
            </w:r>
          </w:p>
        </w:tc>
      </w:tr>
      <w:tr w:rsidR="008E4486" w14:paraId="689B2ED5" w14:textId="77777777" w:rsidTr="00B54471">
        <w:tc>
          <w:tcPr>
            <w:tcW w:w="3101" w:type="dxa"/>
            <w:vAlign w:val="center"/>
          </w:tcPr>
          <w:p w14:paraId="706AACD2" w14:textId="77777777" w:rsidR="008E4486" w:rsidRDefault="008E4486" w:rsidP="00B54471">
            <w:pPr>
              <w:spacing w:before="0"/>
              <w:jc w:val="center"/>
            </w:pPr>
            <w:r>
              <w:t>(a)</w:t>
            </w:r>
          </w:p>
        </w:tc>
        <w:tc>
          <w:tcPr>
            <w:tcW w:w="3101" w:type="dxa"/>
            <w:vAlign w:val="center"/>
          </w:tcPr>
          <w:p w14:paraId="4774E488" w14:textId="77777777" w:rsidR="008E4486" w:rsidRDefault="008E4486" w:rsidP="00B54471">
            <w:pPr>
              <w:spacing w:before="0"/>
              <w:jc w:val="center"/>
            </w:pPr>
            <w:r>
              <w:t>(b)</w:t>
            </w:r>
          </w:p>
        </w:tc>
        <w:tc>
          <w:tcPr>
            <w:tcW w:w="3102" w:type="dxa"/>
            <w:vAlign w:val="center"/>
          </w:tcPr>
          <w:p w14:paraId="6A701324" w14:textId="77777777" w:rsidR="008E4486" w:rsidRDefault="008E4486" w:rsidP="00B54471">
            <w:pPr>
              <w:spacing w:before="0"/>
              <w:jc w:val="center"/>
            </w:pPr>
            <w:r>
              <w:t>(c)</w:t>
            </w:r>
          </w:p>
        </w:tc>
      </w:tr>
    </w:tbl>
    <w:p w14:paraId="24608AA8" w14:textId="121CA8D4" w:rsidR="008E4486" w:rsidRPr="00EB26F7" w:rsidRDefault="008E4486" w:rsidP="008E4486">
      <w:pPr>
        <w:pStyle w:val="Caption"/>
      </w:pPr>
      <w:bookmarkStart w:id="116" w:name="_Ref155618679"/>
      <w:r w:rsidRPr="00EB26F7">
        <w:t xml:space="preserve">Figure </w:t>
      </w:r>
      <w:r w:rsidR="002F539E">
        <w:fldChar w:fldCharType="begin"/>
      </w:r>
      <w:r w:rsidR="002F539E">
        <w:instrText xml:space="preserve"> SEQ Figure \* ARABIC </w:instrText>
      </w:r>
      <w:r w:rsidR="002F539E">
        <w:fldChar w:fldCharType="separate"/>
      </w:r>
      <w:r w:rsidR="00E264D5">
        <w:rPr>
          <w:noProof/>
        </w:rPr>
        <w:t>31</w:t>
      </w:r>
      <w:r w:rsidR="002F539E">
        <w:rPr>
          <w:noProof/>
        </w:rPr>
        <w:fldChar w:fldCharType="end"/>
      </w:r>
      <w:bookmarkEnd w:id="116"/>
      <w:r w:rsidRPr="00EB26F7">
        <w:t>. Illustration of possible MVs of the proposed mode</w:t>
      </w:r>
    </w:p>
    <w:p w14:paraId="26B40A60" w14:textId="77777777" w:rsidR="008E4486" w:rsidRDefault="008E4486" w:rsidP="008E4486">
      <w:r>
        <w:t xml:space="preserve">Same as </w:t>
      </w:r>
      <w:proofErr w:type="spellStart"/>
      <w:r>
        <w:t>SbTMVP</w:t>
      </w:r>
      <w:proofErr w:type="spellEnd"/>
      <w:r>
        <w:t xml:space="preserve"> mode, the CU is split into 4x4 subblocks, and </w:t>
      </w:r>
      <w:r w:rsidRPr="00EB26F7">
        <w:t xml:space="preserve">each subblock derives its own motion from a corresponding subblock in the collocated picture. </w:t>
      </w:r>
      <w:r w:rsidRPr="00041E5B">
        <w:t>One collocated picture is used for non-low delay pictures</w:t>
      </w:r>
      <w:r>
        <w:t>,</w:t>
      </w:r>
      <w:r w:rsidRPr="00041E5B">
        <w:t xml:space="preserve"> </w:t>
      </w:r>
      <w:r>
        <w:t>w</w:t>
      </w:r>
      <w:r w:rsidRPr="00041E5B">
        <w:t>hereas two collocated pictures are used for low delay pictures</w:t>
      </w:r>
      <w:r>
        <w:t>. When deriving the motion for subblocks, the reference pictures are fixed to the one with the reference picture index equal to 0.</w:t>
      </w:r>
    </w:p>
    <w:p w14:paraId="5DAD549B" w14:textId="0190E935" w:rsidR="008E4486" w:rsidRPr="000A09E6" w:rsidRDefault="008E4486" w:rsidP="000A09E6">
      <w:r>
        <w:t xml:space="preserve">When the AMVP with </w:t>
      </w:r>
      <w:proofErr w:type="spellStart"/>
      <w:r>
        <w:t>SbTMVP</w:t>
      </w:r>
      <w:proofErr w:type="spellEnd"/>
      <w:r>
        <w:t xml:space="preserve"> mode is applied to the CU, LIC and MHP are always disabled, and OBMC is always enabled for the CU. Besides, the AMVR is enabled for picture resolution larger than or equal to 3840x2160 luma samples</w:t>
      </w:r>
      <w:r w:rsidRPr="00EB26F7">
        <w:t xml:space="preserve">. When the AMVR is enabled for a AMVP with </w:t>
      </w:r>
      <w:proofErr w:type="spellStart"/>
      <w:r w:rsidRPr="00EB26F7">
        <w:t>SbTMVP</w:t>
      </w:r>
      <w:proofErr w:type="spellEnd"/>
      <w:r w:rsidRPr="00EB26F7">
        <w:t xml:space="preserve"> coded block, the MVD magnitudes are increased from {4, 8, 12}-pel to {16, 24, 32}-pel.</w:t>
      </w:r>
    </w:p>
    <w:p w14:paraId="22B14E83" w14:textId="65175AC2" w:rsidR="008E678E" w:rsidRPr="00250117" w:rsidRDefault="008E678E" w:rsidP="0070372E">
      <w:pPr>
        <w:pStyle w:val="Heading3"/>
        <w:rPr>
          <w:lang w:val="en-CA"/>
        </w:rPr>
      </w:pPr>
      <w:bookmarkStart w:id="117" w:name="_Toc170304403"/>
      <w:r w:rsidRPr="00250117">
        <w:rPr>
          <w:lang w:val="en-CA"/>
        </w:rPr>
        <w:t>Template matching (TM)</w:t>
      </w:r>
      <w:bookmarkEnd w:id="117"/>
    </w:p>
    <w:p w14:paraId="071DB6D5" w14:textId="3581DFEA" w:rsidR="008E678E" w:rsidRPr="00250117" w:rsidRDefault="008E678E" w:rsidP="008C0C9F">
      <w:pPr>
        <w:rPr>
          <w:lang w:val="en-CA"/>
        </w:rPr>
      </w:pPr>
      <w:r w:rsidRPr="00250117">
        <w:rPr>
          <w:lang w:val="en-CA"/>
        </w:rPr>
        <w:t xml:space="preserve">Template matching (TM) is a decoder-side MV derivation method to refine the motion information of the current CU by finding the closest match between a template (i.e., top and/or left neighbouring blocks of the current CU) in the current picture and a block (i.e., same size to the template) in a reference picture. As illustrated in </w:t>
      </w:r>
      <w:r w:rsidRPr="00250117">
        <w:rPr>
          <w:color w:val="2B579A"/>
          <w:lang w:val="en-CA"/>
        </w:rPr>
        <w:fldChar w:fldCharType="begin"/>
      </w:r>
      <w:r w:rsidRPr="00250117">
        <w:rPr>
          <w:lang w:val="en-CA"/>
        </w:rPr>
        <w:instrText xml:space="preserve"> REF _Ref59529642 \h </w:instrText>
      </w:r>
      <w:r w:rsidRPr="00250117">
        <w:rPr>
          <w:color w:val="2B579A"/>
          <w:lang w:val="en-CA"/>
        </w:rPr>
      </w:r>
      <w:r w:rsidRPr="00250117">
        <w:rPr>
          <w:color w:val="2B579A"/>
          <w:shd w:val="clear" w:color="auto" w:fill="E6E6E6"/>
          <w:lang w:val="en-CA"/>
        </w:rPr>
        <w:fldChar w:fldCharType="separate"/>
      </w:r>
      <w:r w:rsidR="00E264D5" w:rsidRPr="00250117">
        <w:rPr>
          <w:lang w:val="en-CA"/>
        </w:rPr>
        <w:t xml:space="preserve">Figure </w:t>
      </w:r>
      <w:r w:rsidR="00E264D5">
        <w:rPr>
          <w:noProof/>
          <w:lang w:val="en-CA"/>
        </w:rPr>
        <w:t>32</w:t>
      </w:r>
      <w:r w:rsidRPr="00250117">
        <w:rPr>
          <w:color w:val="2B579A"/>
          <w:lang w:val="en-CA"/>
        </w:rPr>
        <w:fldChar w:fldCharType="end"/>
      </w:r>
      <w:r w:rsidRPr="00250117">
        <w:rPr>
          <w:lang w:val="en-CA"/>
        </w:rPr>
        <w:t>, a better MV is searched around the initial motion of the current CU within a [–</w:t>
      </w:r>
      <w:r w:rsidRPr="00250117">
        <w:rPr>
          <w:noProof/>
          <w:lang w:val="en-CA"/>
        </w:rPr>
        <w:t> </w:t>
      </w:r>
      <w:r w:rsidRPr="00250117">
        <w:rPr>
          <w:lang w:val="en-CA"/>
        </w:rPr>
        <w:t xml:space="preserve">8, +8]-pel search range. The template matching </w:t>
      </w:r>
      <w:r w:rsidR="0055533E">
        <w:rPr>
          <w:lang w:val="en-CA"/>
        </w:rPr>
        <w:t>method in</w:t>
      </w:r>
      <w:r w:rsidRPr="00250117">
        <w:rPr>
          <w:lang w:val="en-CA"/>
        </w:rPr>
        <w:t xml:space="preserve"> JVET-J0021 is</w:t>
      </w:r>
      <w:r w:rsidR="003F22AA">
        <w:rPr>
          <w:lang w:val="en-CA"/>
        </w:rPr>
        <w:t xml:space="preserve"> used with the following</w:t>
      </w:r>
      <w:r w:rsidRPr="00250117">
        <w:rPr>
          <w:lang w:val="en-CA"/>
        </w:rPr>
        <w:t xml:space="preserve"> modifications: search step size is determined based on AMVR mode and TM can be cascaded with bilateral matching process in merge modes.</w:t>
      </w:r>
    </w:p>
    <w:p w14:paraId="19FBC88C" w14:textId="77777777" w:rsidR="008E678E" w:rsidRPr="00250117" w:rsidRDefault="008E678E" w:rsidP="008C0C9F">
      <w:pPr>
        <w:jc w:val="center"/>
        <w:rPr>
          <w:szCs w:val="22"/>
          <w:lang w:val="en-CA"/>
        </w:rPr>
      </w:pPr>
      <w:r w:rsidRPr="00250117">
        <w:rPr>
          <w:noProof/>
          <w:lang w:eastAsia="zh-CN"/>
        </w:rPr>
        <w:drawing>
          <wp:inline distT="0" distB="0" distL="0" distR="0" wp14:anchorId="0B47DC18" wp14:editId="5ED33545">
            <wp:extent cx="3785981" cy="1711261"/>
            <wp:effectExtent l="0" t="0" r="5080" b="3810"/>
            <wp:docPr id="60" name="Picture 60"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Diagram&#10;&#10;Description automatically generated with medium confidence"/>
                    <pic:cNvPicPr/>
                  </pic:nvPicPr>
                  <pic:blipFill>
                    <a:blip r:embed="rId60">
                      <a:extLst>
                        <a:ext uri="{28A0092B-C50C-407E-A947-70E740481C1C}">
                          <a14:useLocalDpi xmlns:a14="http://schemas.microsoft.com/office/drawing/2010/main" val="0"/>
                        </a:ext>
                      </a:extLst>
                    </a:blip>
                    <a:stretch>
                      <a:fillRect/>
                    </a:stretch>
                  </pic:blipFill>
                  <pic:spPr>
                    <a:xfrm>
                      <a:off x="0" y="0"/>
                      <a:ext cx="3785981" cy="1711261"/>
                    </a:xfrm>
                    <a:prstGeom prst="rect">
                      <a:avLst/>
                    </a:prstGeom>
                  </pic:spPr>
                </pic:pic>
              </a:graphicData>
            </a:graphic>
          </wp:inline>
        </w:drawing>
      </w:r>
    </w:p>
    <w:p w14:paraId="6B495B0E" w14:textId="5A54F69E" w:rsidR="008E678E" w:rsidRPr="00250117" w:rsidRDefault="008E678E" w:rsidP="008C0C9F">
      <w:pPr>
        <w:pStyle w:val="Caption"/>
        <w:rPr>
          <w:b w:val="0"/>
          <w:lang w:val="en-CA"/>
        </w:rPr>
      </w:pPr>
      <w:bookmarkStart w:id="118" w:name="_Ref59529642"/>
      <w:r w:rsidRPr="00250117">
        <w:rPr>
          <w:lang w:val="en-CA"/>
        </w:rPr>
        <w:t xml:space="preserve">Figure </w:t>
      </w:r>
      <w:r w:rsidRPr="00250117">
        <w:rPr>
          <w:color w:val="2B579A"/>
          <w:shd w:val="clear" w:color="auto" w:fill="E6E6E6"/>
          <w:lang w:val="en-CA"/>
        </w:rPr>
        <w:fldChar w:fldCharType="begin"/>
      </w:r>
      <w:r w:rsidRPr="00250117">
        <w:rPr>
          <w:lang w:val="en-CA"/>
        </w:rPr>
        <w:instrText xml:space="preserve"> SEQ Figure \* ARABIC </w:instrText>
      </w:r>
      <w:r w:rsidRPr="00250117">
        <w:rPr>
          <w:color w:val="2B579A"/>
          <w:shd w:val="clear" w:color="auto" w:fill="E6E6E6"/>
          <w:lang w:val="en-CA"/>
        </w:rPr>
        <w:fldChar w:fldCharType="separate"/>
      </w:r>
      <w:r w:rsidR="00E264D5">
        <w:rPr>
          <w:noProof/>
          <w:lang w:val="en-CA"/>
        </w:rPr>
        <w:t>32</w:t>
      </w:r>
      <w:r w:rsidRPr="00250117">
        <w:rPr>
          <w:color w:val="2B579A"/>
          <w:shd w:val="clear" w:color="auto" w:fill="E6E6E6"/>
          <w:lang w:val="en-CA"/>
        </w:rPr>
        <w:fldChar w:fldCharType="end"/>
      </w:r>
      <w:bookmarkEnd w:id="118"/>
      <w:r w:rsidRPr="00250117">
        <w:rPr>
          <w:lang w:val="en-CA"/>
        </w:rPr>
        <w:t>. Template matching performs on a search area around initial MV.</w:t>
      </w:r>
    </w:p>
    <w:p w14:paraId="78370AC3" w14:textId="5E8A8864" w:rsidR="008E678E" w:rsidRPr="00250117" w:rsidRDefault="008E678E" w:rsidP="008C0C9F">
      <w:pPr>
        <w:rPr>
          <w:lang w:val="en-CA"/>
        </w:rPr>
      </w:pPr>
      <w:r w:rsidRPr="00250117">
        <w:rPr>
          <w:lang w:val="en-CA"/>
        </w:rPr>
        <w:t xml:space="preserve">In AMVP mode, an MVP candidate is determined based on template matching error to </w:t>
      </w:r>
      <w:r w:rsidR="003F22AA">
        <w:rPr>
          <w:lang w:val="en-CA"/>
        </w:rPr>
        <w:t>select</w:t>
      </w:r>
      <w:r w:rsidRPr="00250117">
        <w:rPr>
          <w:lang w:val="en-CA"/>
        </w:rPr>
        <w:t xml:space="preserve"> the one which reaches the minimum difference between </w:t>
      </w:r>
      <w:r w:rsidR="003F22AA">
        <w:rPr>
          <w:lang w:val="en-CA"/>
        </w:rPr>
        <w:t xml:space="preserve">the </w:t>
      </w:r>
      <w:r w:rsidRPr="00250117">
        <w:rPr>
          <w:lang w:val="en-CA"/>
        </w:rPr>
        <w:t xml:space="preserve">current block template and </w:t>
      </w:r>
      <w:r w:rsidR="003F22AA">
        <w:rPr>
          <w:lang w:val="en-CA"/>
        </w:rPr>
        <w:t xml:space="preserve">the </w:t>
      </w:r>
      <w:r w:rsidRPr="00250117">
        <w:rPr>
          <w:lang w:val="en-CA"/>
        </w:rPr>
        <w:t xml:space="preserve">reference block template, and then TM </w:t>
      </w:r>
      <w:r w:rsidR="003F22AA">
        <w:rPr>
          <w:lang w:val="en-CA"/>
        </w:rPr>
        <w:t xml:space="preserve">is </w:t>
      </w:r>
      <w:r w:rsidRPr="00250117">
        <w:rPr>
          <w:lang w:val="en-CA"/>
        </w:rPr>
        <w:t>perform</w:t>
      </w:r>
      <w:r w:rsidR="003F22AA">
        <w:rPr>
          <w:lang w:val="en-CA"/>
        </w:rPr>
        <w:t>ed</w:t>
      </w:r>
      <w:r w:rsidRPr="00250117">
        <w:rPr>
          <w:lang w:val="en-CA"/>
        </w:rPr>
        <w:t xml:space="preserve"> only for this </w:t>
      </w:r>
      <w:proofErr w:type="gramStart"/>
      <w:r w:rsidRPr="00250117">
        <w:rPr>
          <w:lang w:val="en-CA"/>
        </w:rPr>
        <w:t>particular MVP</w:t>
      </w:r>
      <w:proofErr w:type="gramEnd"/>
      <w:r w:rsidRPr="00250117">
        <w:rPr>
          <w:lang w:val="en-CA"/>
        </w:rPr>
        <w:t xml:space="preserve"> candidate for MV refinement. TM refines this MVP candidate, starting from full-pel MVD precision (or 4-pel for 4-pel AMVR mode) within a [–8, +8]-pel search range by using iterative </w:t>
      </w:r>
      <w:r w:rsidR="009164D0">
        <w:rPr>
          <w:lang w:val="en-CA"/>
        </w:rPr>
        <w:t xml:space="preserve">16-point </w:t>
      </w:r>
      <w:r w:rsidRPr="00250117">
        <w:rPr>
          <w:lang w:val="en-CA"/>
        </w:rPr>
        <w:t xml:space="preserve">diamond search. The AMVP candidate may be further refined by using cross search with full-pel MVD precision (or 4-pel for 4-pel AMVR mode), followed sequentially by half-pel and quarter-pel ones depending on AMVR mode as specified in </w:t>
      </w:r>
      <w:r w:rsidRPr="00250117">
        <w:rPr>
          <w:color w:val="2B579A"/>
          <w:shd w:val="clear" w:color="auto" w:fill="E6E6E6"/>
          <w:lang w:val="en-CA"/>
        </w:rPr>
        <w:fldChar w:fldCharType="begin"/>
      </w:r>
      <w:r w:rsidRPr="00250117">
        <w:rPr>
          <w:lang w:val="en-CA"/>
        </w:rPr>
        <w:instrText xml:space="preserve"> REF _Ref59529901 \h </w:instrText>
      </w:r>
      <w:r w:rsidRPr="00250117">
        <w:rPr>
          <w:color w:val="2B579A"/>
          <w:shd w:val="clear" w:color="auto" w:fill="E6E6E6"/>
          <w:lang w:val="en-CA"/>
        </w:rPr>
      </w:r>
      <w:r w:rsidRPr="00250117">
        <w:rPr>
          <w:color w:val="2B579A"/>
          <w:shd w:val="clear" w:color="auto" w:fill="E6E6E6"/>
          <w:lang w:val="en-CA"/>
        </w:rPr>
        <w:fldChar w:fldCharType="separate"/>
      </w:r>
      <w:r w:rsidR="00E264D5" w:rsidRPr="00250117">
        <w:rPr>
          <w:lang w:val="en-CA"/>
        </w:rPr>
        <w:t xml:space="preserve">Table </w:t>
      </w:r>
      <w:r w:rsidR="00E264D5">
        <w:rPr>
          <w:noProof/>
          <w:lang w:val="en-CA"/>
        </w:rPr>
        <w:t>2</w:t>
      </w:r>
      <w:r w:rsidRPr="00250117">
        <w:rPr>
          <w:color w:val="2B579A"/>
          <w:shd w:val="clear" w:color="auto" w:fill="E6E6E6"/>
          <w:lang w:val="en-CA"/>
        </w:rPr>
        <w:fldChar w:fldCharType="end"/>
      </w:r>
      <w:r w:rsidRPr="00250117">
        <w:rPr>
          <w:lang w:val="en-CA"/>
        </w:rPr>
        <w:t xml:space="preserve">. This search process ensures that the MVP candidate </w:t>
      </w:r>
      <w:proofErr w:type="gramStart"/>
      <w:r w:rsidRPr="00250117">
        <w:rPr>
          <w:lang w:val="en-CA"/>
        </w:rPr>
        <w:t>still keeps</w:t>
      </w:r>
      <w:proofErr w:type="gramEnd"/>
      <w:r w:rsidRPr="00250117">
        <w:rPr>
          <w:lang w:val="en-CA"/>
        </w:rPr>
        <w:t xml:space="preserve"> the same MV precision as indicated by </w:t>
      </w:r>
      <w:r w:rsidR="003F22AA">
        <w:rPr>
          <w:lang w:val="en-CA"/>
        </w:rPr>
        <w:t xml:space="preserve">the </w:t>
      </w:r>
      <w:r w:rsidRPr="00250117">
        <w:rPr>
          <w:lang w:val="en-CA"/>
        </w:rPr>
        <w:t>AMVR mode after TM process.</w:t>
      </w:r>
      <w:r w:rsidR="009C211D" w:rsidRPr="009C211D">
        <w:rPr>
          <w:lang w:val="en-CA"/>
        </w:rPr>
        <w:t xml:space="preserve"> </w:t>
      </w:r>
      <w:r w:rsidR="009C211D">
        <w:rPr>
          <w:lang w:val="en-CA"/>
        </w:rPr>
        <w:t xml:space="preserve"> In the search process, if the difference between the previous minimum cost and the current minimum cost in the </w:t>
      </w:r>
      <w:r w:rsidR="007260EF">
        <w:rPr>
          <w:lang w:val="en-CA"/>
        </w:rPr>
        <w:t>iteration</w:t>
      </w:r>
      <w:r w:rsidR="009C211D">
        <w:rPr>
          <w:lang w:val="en-CA"/>
        </w:rPr>
        <w:t xml:space="preserve"> is less than a threshold that is equal to the area of the block, the search process terminates.</w:t>
      </w:r>
    </w:p>
    <w:p w14:paraId="72A4E395" w14:textId="14D5C6BF" w:rsidR="008E678E" w:rsidRPr="00250117" w:rsidRDefault="008E678E" w:rsidP="008C0C9F">
      <w:pPr>
        <w:pStyle w:val="Caption"/>
        <w:rPr>
          <w:lang w:val="en-CA"/>
        </w:rPr>
      </w:pPr>
      <w:bookmarkStart w:id="119" w:name="_Ref59529901"/>
      <w:r w:rsidRPr="00250117">
        <w:rPr>
          <w:lang w:val="en-CA"/>
        </w:rPr>
        <w:t xml:space="preserve">Table </w:t>
      </w:r>
      <w:r w:rsidR="00B872D1">
        <w:rPr>
          <w:lang w:val="en-CA"/>
        </w:rPr>
        <w:fldChar w:fldCharType="begin"/>
      </w:r>
      <w:r w:rsidR="00B872D1">
        <w:rPr>
          <w:lang w:val="en-CA"/>
        </w:rPr>
        <w:instrText xml:space="preserve"> SEQ Table \* ARABIC </w:instrText>
      </w:r>
      <w:r w:rsidR="00B872D1">
        <w:rPr>
          <w:lang w:val="en-CA"/>
        </w:rPr>
        <w:fldChar w:fldCharType="separate"/>
      </w:r>
      <w:r w:rsidR="00E264D5">
        <w:rPr>
          <w:noProof/>
          <w:lang w:val="en-CA"/>
        </w:rPr>
        <w:t>2</w:t>
      </w:r>
      <w:r w:rsidR="00B872D1">
        <w:rPr>
          <w:lang w:val="en-CA"/>
        </w:rPr>
        <w:fldChar w:fldCharType="end"/>
      </w:r>
      <w:bookmarkEnd w:id="119"/>
      <w:r w:rsidRPr="00250117">
        <w:rPr>
          <w:lang w:val="en-CA"/>
        </w:rPr>
        <w:t>. Search patterns of AMVR and merge mode with AMVR.</w:t>
      </w:r>
    </w:p>
    <w:tbl>
      <w:tblPr>
        <w:tblStyle w:val="TableGrid"/>
        <w:tblW w:w="7225" w:type="dxa"/>
        <w:jc w:val="center"/>
        <w:tblInd w:w="0" w:type="dxa"/>
        <w:tblLook w:val="04A0" w:firstRow="1" w:lastRow="0" w:firstColumn="1" w:lastColumn="0" w:noHBand="0" w:noVBand="1"/>
      </w:tblPr>
      <w:tblGrid>
        <w:gridCol w:w="1560"/>
        <w:gridCol w:w="708"/>
        <w:gridCol w:w="930"/>
        <w:gridCol w:w="908"/>
        <w:gridCol w:w="1276"/>
        <w:gridCol w:w="992"/>
        <w:gridCol w:w="851"/>
      </w:tblGrid>
      <w:tr w:rsidR="008E678E" w:rsidRPr="00250117" w14:paraId="04C7C519" w14:textId="77777777" w:rsidTr="00AD0A1B">
        <w:trPr>
          <w:jc w:val="center"/>
        </w:trPr>
        <w:tc>
          <w:tcPr>
            <w:tcW w:w="1560" w:type="dxa"/>
            <w:vMerge w:val="restart"/>
          </w:tcPr>
          <w:p w14:paraId="3ABBB800" w14:textId="77777777" w:rsidR="008E678E" w:rsidRPr="00250117" w:rsidRDefault="008E678E" w:rsidP="008C0C9F">
            <w:pPr>
              <w:jc w:val="center"/>
              <w:rPr>
                <w:b/>
                <w:bCs/>
                <w:sz w:val="18"/>
                <w:szCs w:val="18"/>
                <w:lang w:val="en-CA"/>
              </w:rPr>
            </w:pPr>
          </w:p>
          <w:p w14:paraId="4E8EAEFE" w14:textId="77777777" w:rsidR="008E678E" w:rsidRPr="00250117" w:rsidRDefault="008E678E" w:rsidP="008C0C9F">
            <w:pPr>
              <w:jc w:val="center"/>
              <w:rPr>
                <w:b/>
                <w:bCs/>
                <w:sz w:val="18"/>
                <w:szCs w:val="18"/>
                <w:lang w:val="en-CA"/>
              </w:rPr>
            </w:pPr>
            <w:r w:rsidRPr="00250117">
              <w:rPr>
                <w:b/>
                <w:bCs/>
                <w:sz w:val="18"/>
                <w:szCs w:val="18"/>
                <w:lang w:val="en-CA"/>
              </w:rPr>
              <w:t>Search pattern</w:t>
            </w:r>
          </w:p>
        </w:tc>
        <w:tc>
          <w:tcPr>
            <w:tcW w:w="3822" w:type="dxa"/>
            <w:gridSpan w:val="4"/>
          </w:tcPr>
          <w:p w14:paraId="52DC1BB1" w14:textId="77777777" w:rsidR="008E678E" w:rsidRPr="00250117" w:rsidRDefault="008E678E" w:rsidP="008C0C9F">
            <w:pPr>
              <w:jc w:val="center"/>
              <w:rPr>
                <w:b/>
                <w:bCs/>
                <w:sz w:val="18"/>
                <w:szCs w:val="18"/>
                <w:lang w:val="en-CA"/>
              </w:rPr>
            </w:pPr>
            <w:r w:rsidRPr="00250117">
              <w:rPr>
                <w:b/>
                <w:bCs/>
                <w:sz w:val="18"/>
                <w:szCs w:val="18"/>
                <w:lang w:val="en-CA"/>
              </w:rPr>
              <w:t>AMVR mode</w:t>
            </w:r>
          </w:p>
        </w:tc>
        <w:tc>
          <w:tcPr>
            <w:tcW w:w="1843" w:type="dxa"/>
            <w:gridSpan w:val="2"/>
          </w:tcPr>
          <w:p w14:paraId="611F31D6" w14:textId="77777777" w:rsidR="008E678E" w:rsidRPr="00250117" w:rsidRDefault="008E678E" w:rsidP="008C0C9F">
            <w:pPr>
              <w:jc w:val="center"/>
              <w:rPr>
                <w:b/>
                <w:bCs/>
                <w:sz w:val="18"/>
                <w:szCs w:val="18"/>
                <w:lang w:val="en-CA"/>
              </w:rPr>
            </w:pPr>
            <w:r w:rsidRPr="00250117">
              <w:rPr>
                <w:b/>
                <w:bCs/>
                <w:sz w:val="18"/>
                <w:szCs w:val="18"/>
                <w:lang w:val="en-CA"/>
              </w:rPr>
              <w:t>Merge mode</w:t>
            </w:r>
          </w:p>
        </w:tc>
      </w:tr>
      <w:tr w:rsidR="008E678E" w:rsidRPr="00250117" w14:paraId="0ECA7A5F" w14:textId="77777777" w:rsidTr="00AD0A1B">
        <w:trPr>
          <w:jc w:val="center"/>
        </w:trPr>
        <w:tc>
          <w:tcPr>
            <w:tcW w:w="1560" w:type="dxa"/>
            <w:vMerge/>
          </w:tcPr>
          <w:p w14:paraId="7EE10833" w14:textId="77777777" w:rsidR="008E678E" w:rsidRPr="00250117" w:rsidRDefault="008E678E" w:rsidP="008C0C9F">
            <w:pPr>
              <w:rPr>
                <w:sz w:val="18"/>
                <w:szCs w:val="18"/>
                <w:lang w:val="en-CA"/>
              </w:rPr>
            </w:pPr>
          </w:p>
        </w:tc>
        <w:tc>
          <w:tcPr>
            <w:tcW w:w="708" w:type="dxa"/>
          </w:tcPr>
          <w:p w14:paraId="1A048E9B" w14:textId="77777777" w:rsidR="008E678E" w:rsidRPr="00250117" w:rsidRDefault="008E678E" w:rsidP="008C0C9F">
            <w:pPr>
              <w:jc w:val="center"/>
              <w:rPr>
                <w:b/>
                <w:bCs/>
                <w:sz w:val="18"/>
                <w:szCs w:val="18"/>
                <w:lang w:val="en-CA"/>
              </w:rPr>
            </w:pPr>
            <w:r w:rsidRPr="00250117">
              <w:rPr>
                <w:b/>
                <w:bCs/>
                <w:sz w:val="18"/>
                <w:szCs w:val="18"/>
                <w:lang w:val="en-CA"/>
              </w:rPr>
              <w:t>4-pel</w:t>
            </w:r>
          </w:p>
        </w:tc>
        <w:tc>
          <w:tcPr>
            <w:tcW w:w="930" w:type="dxa"/>
          </w:tcPr>
          <w:p w14:paraId="3BDF905F" w14:textId="77777777" w:rsidR="008E678E" w:rsidRPr="00250117" w:rsidRDefault="008E678E" w:rsidP="008C0C9F">
            <w:pPr>
              <w:jc w:val="center"/>
              <w:rPr>
                <w:b/>
                <w:bCs/>
                <w:sz w:val="18"/>
                <w:szCs w:val="18"/>
                <w:lang w:val="en-CA"/>
              </w:rPr>
            </w:pPr>
            <w:r w:rsidRPr="00250117">
              <w:rPr>
                <w:b/>
                <w:bCs/>
                <w:sz w:val="18"/>
                <w:szCs w:val="18"/>
                <w:lang w:val="en-CA"/>
              </w:rPr>
              <w:t>Full-pel</w:t>
            </w:r>
          </w:p>
        </w:tc>
        <w:tc>
          <w:tcPr>
            <w:tcW w:w="908" w:type="dxa"/>
          </w:tcPr>
          <w:p w14:paraId="0AB271F8" w14:textId="77777777" w:rsidR="008E678E" w:rsidRPr="00250117" w:rsidRDefault="008E678E" w:rsidP="008C0C9F">
            <w:pPr>
              <w:jc w:val="center"/>
              <w:rPr>
                <w:b/>
                <w:bCs/>
                <w:sz w:val="18"/>
                <w:szCs w:val="18"/>
                <w:lang w:val="en-CA"/>
              </w:rPr>
            </w:pPr>
            <w:r w:rsidRPr="00250117">
              <w:rPr>
                <w:b/>
                <w:bCs/>
                <w:sz w:val="18"/>
                <w:szCs w:val="18"/>
                <w:lang w:val="en-CA"/>
              </w:rPr>
              <w:t>Half-pel</w:t>
            </w:r>
          </w:p>
        </w:tc>
        <w:tc>
          <w:tcPr>
            <w:tcW w:w="1276" w:type="dxa"/>
          </w:tcPr>
          <w:p w14:paraId="7ACAE852" w14:textId="77777777" w:rsidR="008E678E" w:rsidRPr="00250117" w:rsidRDefault="008E678E" w:rsidP="008C0C9F">
            <w:pPr>
              <w:jc w:val="center"/>
              <w:rPr>
                <w:b/>
                <w:bCs/>
                <w:sz w:val="18"/>
                <w:szCs w:val="18"/>
                <w:lang w:val="en-CA"/>
              </w:rPr>
            </w:pPr>
            <w:r w:rsidRPr="00250117">
              <w:rPr>
                <w:b/>
                <w:bCs/>
                <w:sz w:val="18"/>
                <w:szCs w:val="18"/>
                <w:lang w:val="en-CA"/>
              </w:rPr>
              <w:t>Quarter-pel</w:t>
            </w:r>
          </w:p>
        </w:tc>
        <w:tc>
          <w:tcPr>
            <w:tcW w:w="992" w:type="dxa"/>
          </w:tcPr>
          <w:p w14:paraId="553F7897" w14:textId="77777777" w:rsidR="008E678E" w:rsidRPr="00250117" w:rsidRDefault="008E678E" w:rsidP="008C0C9F">
            <w:pPr>
              <w:jc w:val="center"/>
              <w:rPr>
                <w:b/>
                <w:bCs/>
                <w:sz w:val="18"/>
                <w:szCs w:val="18"/>
                <w:lang w:val="en-CA"/>
              </w:rPr>
            </w:pPr>
            <w:proofErr w:type="spellStart"/>
            <w:r w:rsidRPr="00250117">
              <w:rPr>
                <w:b/>
                <w:bCs/>
                <w:sz w:val="18"/>
                <w:szCs w:val="18"/>
                <w:lang w:val="en-CA"/>
              </w:rPr>
              <w:t>AltIF</w:t>
            </w:r>
            <w:proofErr w:type="spellEnd"/>
            <w:r w:rsidRPr="00250117">
              <w:rPr>
                <w:b/>
                <w:bCs/>
                <w:sz w:val="18"/>
                <w:szCs w:val="18"/>
                <w:lang w:val="en-CA"/>
              </w:rPr>
              <w:t>=0</w:t>
            </w:r>
          </w:p>
        </w:tc>
        <w:tc>
          <w:tcPr>
            <w:tcW w:w="851" w:type="dxa"/>
          </w:tcPr>
          <w:p w14:paraId="7F021AC9" w14:textId="77777777" w:rsidR="008E678E" w:rsidRPr="00250117" w:rsidRDefault="008E678E" w:rsidP="008C0C9F">
            <w:pPr>
              <w:jc w:val="center"/>
              <w:rPr>
                <w:b/>
                <w:bCs/>
                <w:sz w:val="18"/>
                <w:szCs w:val="18"/>
                <w:lang w:val="en-CA"/>
              </w:rPr>
            </w:pPr>
            <w:proofErr w:type="spellStart"/>
            <w:r w:rsidRPr="00250117">
              <w:rPr>
                <w:b/>
                <w:bCs/>
                <w:sz w:val="18"/>
                <w:szCs w:val="18"/>
                <w:lang w:val="en-CA"/>
              </w:rPr>
              <w:t>AltIF</w:t>
            </w:r>
            <w:proofErr w:type="spellEnd"/>
            <w:r w:rsidRPr="00250117">
              <w:rPr>
                <w:b/>
                <w:bCs/>
                <w:sz w:val="18"/>
                <w:szCs w:val="18"/>
                <w:lang w:val="en-CA"/>
              </w:rPr>
              <w:t>=1</w:t>
            </w:r>
          </w:p>
        </w:tc>
      </w:tr>
      <w:tr w:rsidR="008E678E" w:rsidRPr="00250117" w14:paraId="07812CD3" w14:textId="77777777" w:rsidTr="00AD0A1B">
        <w:trPr>
          <w:trHeight w:val="53"/>
          <w:jc w:val="center"/>
        </w:trPr>
        <w:tc>
          <w:tcPr>
            <w:tcW w:w="1560" w:type="dxa"/>
          </w:tcPr>
          <w:p w14:paraId="08C550FA" w14:textId="77777777" w:rsidR="008E678E" w:rsidRPr="00250117" w:rsidRDefault="008E678E" w:rsidP="008C0C9F">
            <w:pPr>
              <w:rPr>
                <w:sz w:val="18"/>
                <w:szCs w:val="18"/>
                <w:lang w:val="en-CA"/>
              </w:rPr>
            </w:pPr>
            <w:r w:rsidRPr="00250117">
              <w:rPr>
                <w:sz w:val="18"/>
                <w:szCs w:val="18"/>
                <w:lang w:val="en-CA"/>
              </w:rPr>
              <w:t xml:space="preserve">4-pel diamond </w:t>
            </w:r>
          </w:p>
        </w:tc>
        <w:tc>
          <w:tcPr>
            <w:tcW w:w="708" w:type="dxa"/>
          </w:tcPr>
          <w:p w14:paraId="14C03EB8" w14:textId="77777777" w:rsidR="008E678E" w:rsidRPr="00250117" w:rsidRDefault="008E678E" w:rsidP="008C0C9F">
            <w:pPr>
              <w:jc w:val="center"/>
              <w:rPr>
                <w:sz w:val="18"/>
                <w:szCs w:val="18"/>
                <w:lang w:val="en-CA"/>
              </w:rPr>
            </w:pPr>
            <w:r w:rsidRPr="00250117">
              <w:rPr>
                <w:sz w:val="18"/>
                <w:szCs w:val="18"/>
                <w:lang w:val="en-CA"/>
              </w:rPr>
              <w:t>v</w:t>
            </w:r>
          </w:p>
        </w:tc>
        <w:tc>
          <w:tcPr>
            <w:tcW w:w="930" w:type="dxa"/>
          </w:tcPr>
          <w:p w14:paraId="2E32DFA7" w14:textId="77777777" w:rsidR="008E678E" w:rsidRPr="00250117" w:rsidRDefault="008E678E" w:rsidP="008C0C9F">
            <w:pPr>
              <w:jc w:val="center"/>
              <w:rPr>
                <w:sz w:val="18"/>
                <w:szCs w:val="18"/>
                <w:lang w:val="en-CA"/>
              </w:rPr>
            </w:pPr>
          </w:p>
        </w:tc>
        <w:tc>
          <w:tcPr>
            <w:tcW w:w="908" w:type="dxa"/>
          </w:tcPr>
          <w:p w14:paraId="70BAD618" w14:textId="77777777" w:rsidR="008E678E" w:rsidRPr="00250117" w:rsidRDefault="008E678E" w:rsidP="008C0C9F">
            <w:pPr>
              <w:jc w:val="center"/>
              <w:rPr>
                <w:sz w:val="18"/>
                <w:szCs w:val="18"/>
                <w:lang w:val="en-CA"/>
              </w:rPr>
            </w:pPr>
          </w:p>
        </w:tc>
        <w:tc>
          <w:tcPr>
            <w:tcW w:w="1276" w:type="dxa"/>
          </w:tcPr>
          <w:p w14:paraId="4AB43B0C" w14:textId="77777777" w:rsidR="008E678E" w:rsidRPr="00250117" w:rsidRDefault="008E678E" w:rsidP="008C0C9F">
            <w:pPr>
              <w:jc w:val="center"/>
              <w:rPr>
                <w:sz w:val="18"/>
                <w:szCs w:val="18"/>
                <w:lang w:val="en-CA"/>
              </w:rPr>
            </w:pPr>
          </w:p>
        </w:tc>
        <w:tc>
          <w:tcPr>
            <w:tcW w:w="992" w:type="dxa"/>
          </w:tcPr>
          <w:p w14:paraId="7F4A1D96" w14:textId="77777777" w:rsidR="008E678E" w:rsidRPr="00250117" w:rsidRDefault="008E678E" w:rsidP="008C0C9F">
            <w:pPr>
              <w:jc w:val="center"/>
              <w:rPr>
                <w:sz w:val="18"/>
                <w:szCs w:val="18"/>
                <w:lang w:val="en-CA"/>
              </w:rPr>
            </w:pPr>
          </w:p>
        </w:tc>
        <w:tc>
          <w:tcPr>
            <w:tcW w:w="851" w:type="dxa"/>
          </w:tcPr>
          <w:p w14:paraId="595E08B7" w14:textId="77777777" w:rsidR="008E678E" w:rsidRPr="00250117" w:rsidRDefault="008E678E" w:rsidP="008C0C9F">
            <w:pPr>
              <w:jc w:val="center"/>
              <w:rPr>
                <w:sz w:val="18"/>
                <w:szCs w:val="18"/>
                <w:lang w:val="en-CA"/>
              </w:rPr>
            </w:pPr>
          </w:p>
        </w:tc>
      </w:tr>
      <w:tr w:rsidR="008E678E" w:rsidRPr="00250117" w14:paraId="08EC103D" w14:textId="77777777" w:rsidTr="00AD0A1B">
        <w:trPr>
          <w:trHeight w:val="53"/>
          <w:jc w:val="center"/>
        </w:trPr>
        <w:tc>
          <w:tcPr>
            <w:tcW w:w="1560" w:type="dxa"/>
          </w:tcPr>
          <w:p w14:paraId="01A1540D" w14:textId="77777777" w:rsidR="008E678E" w:rsidRPr="00250117" w:rsidRDefault="008E678E" w:rsidP="008C0C9F">
            <w:pPr>
              <w:rPr>
                <w:sz w:val="18"/>
                <w:szCs w:val="18"/>
                <w:lang w:val="en-CA"/>
              </w:rPr>
            </w:pPr>
            <w:r w:rsidRPr="00250117">
              <w:rPr>
                <w:sz w:val="18"/>
                <w:szCs w:val="18"/>
                <w:lang w:val="en-CA"/>
              </w:rPr>
              <w:t xml:space="preserve">4-pel cross </w:t>
            </w:r>
          </w:p>
        </w:tc>
        <w:tc>
          <w:tcPr>
            <w:tcW w:w="708" w:type="dxa"/>
          </w:tcPr>
          <w:p w14:paraId="25222F72" w14:textId="77777777" w:rsidR="008E678E" w:rsidRPr="00250117" w:rsidRDefault="008E678E" w:rsidP="008C0C9F">
            <w:pPr>
              <w:jc w:val="center"/>
              <w:rPr>
                <w:sz w:val="18"/>
                <w:szCs w:val="18"/>
                <w:lang w:val="en-CA"/>
              </w:rPr>
            </w:pPr>
            <w:r w:rsidRPr="00250117">
              <w:rPr>
                <w:sz w:val="18"/>
                <w:szCs w:val="18"/>
                <w:lang w:val="en-CA"/>
              </w:rPr>
              <w:t>v</w:t>
            </w:r>
          </w:p>
        </w:tc>
        <w:tc>
          <w:tcPr>
            <w:tcW w:w="930" w:type="dxa"/>
          </w:tcPr>
          <w:p w14:paraId="2B82EF26" w14:textId="77777777" w:rsidR="008E678E" w:rsidRPr="00250117" w:rsidRDefault="008E678E" w:rsidP="008C0C9F">
            <w:pPr>
              <w:jc w:val="center"/>
              <w:rPr>
                <w:sz w:val="18"/>
                <w:szCs w:val="18"/>
                <w:lang w:val="en-CA"/>
              </w:rPr>
            </w:pPr>
          </w:p>
        </w:tc>
        <w:tc>
          <w:tcPr>
            <w:tcW w:w="908" w:type="dxa"/>
          </w:tcPr>
          <w:p w14:paraId="591D55C3" w14:textId="77777777" w:rsidR="008E678E" w:rsidRPr="00250117" w:rsidRDefault="008E678E" w:rsidP="008C0C9F">
            <w:pPr>
              <w:jc w:val="center"/>
              <w:rPr>
                <w:sz w:val="18"/>
                <w:szCs w:val="18"/>
                <w:lang w:val="en-CA"/>
              </w:rPr>
            </w:pPr>
          </w:p>
        </w:tc>
        <w:tc>
          <w:tcPr>
            <w:tcW w:w="1276" w:type="dxa"/>
          </w:tcPr>
          <w:p w14:paraId="557010F0" w14:textId="77777777" w:rsidR="008E678E" w:rsidRPr="00250117" w:rsidRDefault="008E678E" w:rsidP="008C0C9F">
            <w:pPr>
              <w:jc w:val="center"/>
              <w:rPr>
                <w:sz w:val="18"/>
                <w:szCs w:val="18"/>
                <w:lang w:val="en-CA"/>
              </w:rPr>
            </w:pPr>
          </w:p>
        </w:tc>
        <w:tc>
          <w:tcPr>
            <w:tcW w:w="992" w:type="dxa"/>
          </w:tcPr>
          <w:p w14:paraId="4746A958" w14:textId="77777777" w:rsidR="008E678E" w:rsidRPr="00250117" w:rsidRDefault="008E678E" w:rsidP="008C0C9F">
            <w:pPr>
              <w:jc w:val="center"/>
              <w:rPr>
                <w:sz w:val="18"/>
                <w:szCs w:val="18"/>
                <w:lang w:val="en-CA"/>
              </w:rPr>
            </w:pPr>
          </w:p>
        </w:tc>
        <w:tc>
          <w:tcPr>
            <w:tcW w:w="851" w:type="dxa"/>
          </w:tcPr>
          <w:p w14:paraId="7CDB6CDB" w14:textId="77777777" w:rsidR="008E678E" w:rsidRPr="00250117" w:rsidRDefault="008E678E" w:rsidP="008C0C9F">
            <w:pPr>
              <w:jc w:val="center"/>
              <w:rPr>
                <w:sz w:val="18"/>
                <w:szCs w:val="18"/>
                <w:lang w:val="en-CA"/>
              </w:rPr>
            </w:pPr>
          </w:p>
        </w:tc>
      </w:tr>
      <w:tr w:rsidR="008E678E" w:rsidRPr="00250117" w14:paraId="3FE09364" w14:textId="77777777" w:rsidTr="00AD0A1B">
        <w:trPr>
          <w:trHeight w:val="53"/>
          <w:jc w:val="center"/>
        </w:trPr>
        <w:tc>
          <w:tcPr>
            <w:tcW w:w="1560" w:type="dxa"/>
          </w:tcPr>
          <w:p w14:paraId="63379F3E" w14:textId="77777777" w:rsidR="008E678E" w:rsidRPr="00250117" w:rsidRDefault="008E678E" w:rsidP="008C0C9F">
            <w:pPr>
              <w:rPr>
                <w:sz w:val="18"/>
                <w:szCs w:val="18"/>
                <w:lang w:val="en-CA"/>
              </w:rPr>
            </w:pPr>
            <w:r w:rsidRPr="00250117">
              <w:rPr>
                <w:sz w:val="18"/>
                <w:szCs w:val="18"/>
                <w:lang w:val="en-CA"/>
              </w:rPr>
              <w:t xml:space="preserve">Full-pel diamond </w:t>
            </w:r>
          </w:p>
        </w:tc>
        <w:tc>
          <w:tcPr>
            <w:tcW w:w="708" w:type="dxa"/>
          </w:tcPr>
          <w:p w14:paraId="67E4F85E" w14:textId="77777777" w:rsidR="008E678E" w:rsidRPr="00250117" w:rsidRDefault="008E678E" w:rsidP="008C0C9F">
            <w:pPr>
              <w:jc w:val="center"/>
              <w:rPr>
                <w:sz w:val="18"/>
                <w:szCs w:val="18"/>
                <w:lang w:val="en-CA"/>
              </w:rPr>
            </w:pPr>
          </w:p>
        </w:tc>
        <w:tc>
          <w:tcPr>
            <w:tcW w:w="930" w:type="dxa"/>
          </w:tcPr>
          <w:p w14:paraId="56192F19" w14:textId="77777777" w:rsidR="008E678E" w:rsidRPr="00250117" w:rsidRDefault="008E678E" w:rsidP="008C0C9F">
            <w:pPr>
              <w:jc w:val="center"/>
              <w:rPr>
                <w:sz w:val="18"/>
                <w:szCs w:val="18"/>
                <w:lang w:val="en-CA"/>
              </w:rPr>
            </w:pPr>
            <w:r w:rsidRPr="00250117">
              <w:rPr>
                <w:sz w:val="18"/>
                <w:szCs w:val="18"/>
                <w:lang w:val="en-CA"/>
              </w:rPr>
              <w:t>v</w:t>
            </w:r>
          </w:p>
        </w:tc>
        <w:tc>
          <w:tcPr>
            <w:tcW w:w="908" w:type="dxa"/>
          </w:tcPr>
          <w:p w14:paraId="1F30C314" w14:textId="77777777" w:rsidR="008E678E" w:rsidRPr="00250117" w:rsidRDefault="008E678E" w:rsidP="008C0C9F">
            <w:pPr>
              <w:jc w:val="center"/>
              <w:rPr>
                <w:sz w:val="18"/>
                <w:szCs w:val="18"/>
                <w:lang w:val="en-CA"/>
              </w:rPr>
            </w:pPr>
            <w:r w:rsidRPr="00250117">
              <w:rPr>
                <w:sz w:val="18"/>
                <w:szCs w:val="18"/>
                <w:lang w:val="en-CA"/>
              </w:rPr>
              <w:t>v</w:t>
            </w:r>
          </w:p>
        </w:tc>
        <w:tc>
          <w:tcPr>
            <w:tcW w:w="1276" w:type="dxa"/>
          </w:tcPr>
          <w:p w14:paraId="2CB88672"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3E0A9563"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3711C5DD" w14:textId="77777777" w:rsidR="008E678E" w:rsidRPr="00250117" w:rsidRDefault="008E678E" w:rsidP="008C0C9F">
            <w:pPr>
              <w:jc w:val="center"/>
              <w:rPr>
                <w:sz w:val="18"/>
                <w:szCs w:val="18"/>
                <w:lang w:val="en-CA"/>
              </w:rPr>
            </w:pPr>
            <w:r w:rsidRPr="00250117">
              <w:rPr>
                <w:sz w:val="18"/>
                <w:szCs w:val="18"/>
                <w:lang w:val="en-CA"/>
              </w:rPr>
              <w:t>v</w:t>
            </w:r>
          </w:p>
        </w:tc>
      </w:tr>
      <w:tr w:rsidR="008E678E" w:rsidRPr="00250117" w14:paraId="23D0BBAC" w14:textId="77777777" w:rsidTr="00AD0A1B">
        <w:trPr>
          <w:jc w:val="center"/>
        </w:trPr>
        <w:tc>
          <w:tcPr>
            <w:tcW w:w="1560" w:type="dxa"/>
          </w:tcPr>
          <w:p w14:paraId="25833095" w14:textId="77777777" w:rsidR="008E678E" w:rsidRPr="00250117" w:rsidRDefault="008E678E" w:rsidP="008C0C9F">
            <w:pPr>
              <w:rPr>
                <w:sz w:val="18"/>
                <w:szCs w:val="18"/>
                <w:lang w:val="en-CA"/>
              </w:rPr>
            </w:pPr>
            <w:r w:rsidRPr="00250117">
              <w:rPr>
                <w:sz w:val="18"/>
                <w:szCs w:val="18"/>
                <w:lang w:val="en-CA"/>
              </w:rPr>
              <w:t xml:space="preserve">Full-pel cross </w:t>
            </w:r>
          </w:p>
        </w:tc>
        <w:tc>
          <w:tcPr>
            <w:tcW w:w="708" w:type="dxa"/>
          </w:tcPr>
          <w:p w14:paraId="34EB8205" w14:textId="77777777" w:rsidR="008E678E" w:rsidRPr="00250117" w:rsidRDefault="008E678E" w:rsidP="008C0C9F">
            <w:pPr>
              <w:jc w:val="center"/>
              <w:rPr>
                <w:sz w:val="18"/>
                <w:szCs w:val="18"/>
                <w:lang w:val="en-CA"/>
              </w:rPr>
            </w:pPr>
          </w:p>
        </w:tc>
        <w:tc>
          <w:tcPr>
            <w:tcW w:w="930" w:type="dxa"/>
          </w:tcPr>
          <w:p w14:paraId="49E7D501" w14:textId="77777777" w:rsidR="008E678E" w:rsidRPr="00250117" w:rsidRDefault="008E678E" w:rsidP="008C0C9F">
            <w:pPr>
              <w:jc w:val="center"/>
              <w:rPr>
                <w:sz w:val="18"/>
                <w:szCs w:val="18"/>
                <w:lang w:val="en-CA"/>
              </w:rPr>
            </w:pPr>
            <w:r w:rsidRPr="00250117">
              <w:rPr>
                <w:sz w:val="18"/>
                <w:szCs w:val="18"/>
                <w:lang w:val="en-CA"/>
              </w:rPr>
              <w:t>v</w:t>
            </w:r>
          </w:p>
        </w:tc>
        <w:tc>
          <w:tcPr>
            <w:tcW w:w="908" w:type="dxa"/>
          </w:tcPr>
          <w:p w14:paraId="5DE36360" w14:textId="77777777" w:rsidR="008E678E" w:rsidRPr="00250117" w:rsidRDefault="008E678E" w:rsidP="008C0C9F">
            <w:pPr>
              <w:jc w:val="center"/>
              <w:rPr>
                <w:sz w:val="18"/>
                <w:szCs w:val="18"/>
                <w:lang w:val="en-CA"/>
              </w:rPr>
            </w:pPr>
            <w:r w:rsidRPr="00250117">
              <w:rPr>
                <w:sz w:val="18"/>
                <w:szCs w:val="18"/>
                <w:lang w:val="en-CA"/>
              </w:rPr>
              <w:t>v</w:t>
            </w:r>
          </w:p>
        </w:tc>
        <w:tc>
          <w:tcPr>
            <w:tcW w:w="1276" w:type="dxa"/>
          </w:tcPr>
          <w:p w14:paraId="776835CF"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73E54187"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3D0FD7A5" w14:textId="77777777" w:rsidR="008E678E" w:rsidRPr="00250117" w:rsidRDefault="008E678E" w:rsidP="008C0C9F">
            <w:pPr>
              <w:jc w:val="center"/>
              <w:rPr>
                <w:sz w:val="18"/>
                <w:szCs w:val="18"/>
                <w:lang w:val="en-CA"/>
              </w:rPr>
            </w:pPr>
            <w:r w:rsidRPr="00250117">
              <w:rPr>
                <w:sz w:val="18"/>
                <w:szCs w:val="18"/>
                <w:lang w:val="en-CA"/>
              </w:rPr>
              <w:t>v</w:t>
            </w:r>
          </w:p>
        </w:tc>
      </w:tr>
      <w:tr w:rsidR="008E678E" w:rsidRPr="00250117" w14:paraId="61B6B54D" w14:textId="77777777" w:rsidTr="00AD0A1B">
        <w:trPr>
          <w:jc w:val="center"/>
        </w:trPr>
        <w:tc>
          <w:tcPr>
            <w:tcW w:w="1560" w:type="dxa"/>
          </w:tcPr>
          <w:p w14:paraId="19BC6A16" w14:textId="77777777" w:rsidR="008E678E" w:rsidRPr="00250117" w:rsidRDefault="008E678E" w:rsidP="008C0C9F">
            <w:pPr>
              <w:rPr>
                <w:sz w:val="18"/>
                <w:szCs w:val="18"/>
                <w:lang w:val="en-CA"/>
              </w:rPr>
            </w:pPr>
            <w:r w:rsidRPr="00250117">
              <w:rPr>
                <w:sz w:val="18"/>
                <w:szCs w:val="18"/>
                <w:lang w:val="en-CA"/>
              </w:rPr>
              <w:t xml:space="preserve">Half-pel cross </w:t>
            </w:r>
          </w:p>
        </w:tc>
        <w:tc>
          <w:tcPr>
            <w:tcW w:w="708" w:type="dxa"/>
          </w:tcPr>
          <w:p w14:paraId="6C3E9519" w14:textId="77777777" w:rsidR="008E678E" w:rsidRPr="00250117" w:rsidRDefault="008E678E" w:rsidP="008C0C9F">
            <w:pPr>
              <w:jc w:val="center"/>
              <w:rPr>
                <w:sz w:val="18"/>
                <w:szCs w:val="18"/>
                <w:lang w:val="en-CA"/>
              </w:rPr>
            </w:pPr>
          </w:p>
        </w:tc>
        <w:tc>
          <w:tcPr>
            <w:tcW w:w="930" w:type="dxa"/>
          </w:tcPr>
          <w:p w14:paraId="37EAC862" w14:textId="77777777" w:rsidR="008E678E" w:rsidRPr="00250117" w:rsidRDefault="008E678E" w:rsidP="008C0C9F">
            <w:pPr>
              <w:jc w:val="center"/>
              <w:rPr>
                <w:sz w:val="18"/>
                <w:szCs w:val="18"/>
                <w:lang w:val="en-CA"/>
              </w:rPr>
            </w:pPr>
          </w:p>
        </w:tc>
        <w:tc>
          <w:tcPr>
            <w:tcW w:w="908" w:type="dxa"/>
          </w:tcPr>
          <w:p w14:paraId="45162B72" w14:textId="77777777" w:rsidR="008E678E" w:rsidRPr="00250117" w:rsidRDefault="008E678E" w:rsidP="008C0C9F">
            <w:pPr>
              <w:jc w:val="center"/>
              <w:rPr>
                <w:sz w:val="18"/>
                <w:szCs w:val="18"/>
                <w:lang w:val="en-CA"/>
              </w:rPr>
            </w:pPr>
            <w:r w:rsidRPr="00250117">
              <w:rPr>
                <w:sz w:val="18"/>
                <w:szCs w:val="18"/>
                <w:lang w:val="en-CA"/>
              </w:rPr>
              <w:t>v</w:t>
            </w:r>
          </w:p>
        </w:tc>
        <w:tc>
          <w:tcPr>
            <w:tcW w:w="1276" w:type="dxa"/>
          </w:tcPr>
          <w:p w14:paraId="7E8D9811"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190FB459"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0A866AAA" w14:textId="77777777" w:rsidR="008E678E" w:rsidRPr="00250117" w:rsidRDefault="008E678E" w:rsidP="008C0C9F">
            <w:pPr>
              <w:jc w:val="center"/>
              <w:rPr>
                <w:sz w:val="18"/>
                <w:szCs w:val="18"/>
                <w:lang w:val="en-CA"/>
              </w:rPr>
            </w:pPr>
            <w:r w:rsidRPr="00250117">
              <w:rPr>
                <w:sz w:val="18"/>
                <w:szCs w:val="18"/>
                <w:lang w:val="en-CA"/>
              </w:rPr>
              <w:t>v</w:t>
            </w:r>
          </w:p>
        </w:tc>
      </w:tr>
      <w:tr w:rsidR="008E678E" w:rsidRPr="00250117" w14:paraId="6B0A4EDB" w14:textId="77777777" w:rsidTr="00AD0A1B">
        <w:trPr>
          <w:jc w:val="center"/>
        </w:trPr>
        <w:tc>
          <w:tcPr>
            <w:tcW w:w="1560" w:type="dxa"/>
          </w:tcPr>
          <w:p w14:paraId="395637FE" w14:textId="77777777" w:rsidR="008E678E" w:rsidRPr="00250117" w:rsidRDefault="008E678E" w:rsidP="008C0C9F">
            <w:pPr>
              <w:rPr>
                <w:sz w:val="18"/>
                <w:szCs w:val="18"/>
                <w:lang w:val="en-CA"/>
              </w:rPr>
            </w:pPr>
            <w:r w:rsidRPr="00250117">
              <w:rPr>
                <w:sz w:val="18"/>
                <w:szCs w:val="18"/>
                <w:lang w:val="en-CA"/>
              </w:rPr>
              <w:t xml:space="preserve">Quarter-pel cross </w:t>
            </w:r>
          </w:p>
        </w:tc>
        <w:tc>
          <w:tcPr>
            <w:tcW w:w="708" w:type="dxa"/>
          </w:tcPr>
          <w:p w14:paraId="3BAEF021" w14:textId="77777777" w:rsidR="008E678E" w:rsidRPr="00250117" w:rsidRDefault="008E678E" w:rsidP="008C0C9F">
            <w:pPr>
              <w:jc w:val="center"/>
              <w:rPr>
                <w:sz w:val="18"/>
                <w:szCs w:val="18"/>
                <w:lang w:val="en-CA"/>
              </w:rPr>
            </w:pPr>
          </w:p>
        </w:tc>
        <w:tc>
          <w:tcPr>
            <w:tcW w:w="930" w:type="dxa"/>
          </w:tcPr>
          <w:p w14:paraId="413EE832" w14:textId="77777777" w:rsidR="008E678E" w:rsidRPr="00250117" w:rsidRDefault="008E678E" w:rsidP="008C0C9F">
            <w:pPr>
              <w:jc w:val="center"/>
              <w:rPr>
                <w:sz w:val="18"/>
                <w:szCs w:val="18"/>
                <w:lang w:val="en-CA"/>
              </w:rPr>
            </w:pPr>
          </w:p>
        </w:tc>
        <w:tc>
          <w:tcPr>
            <w:tcW w:w="908" w:type="dxa"/>
          </w:tcPr>
          <w:p w14:paraId="255EA793" w14:textId="77777777" w:rsidR="008E678E" w:rsidRPr="00250117" w:rsidRDefault="008E678E" w:rsidP="008C0C9F">
            <w:pPr>
              <w:jc w:val="center"/>
              <w:rPr>
                <w:sz w:val="18"/>
                <w:szCs w:val="18"/>
                <w:lang w:val="en-CA"/>
              </w:rPr>
            </w:pPr>
          </w:p>
        </w:tc>
        <w:tc>
          <w:tcPr>
            <w:tcW w:w="1276" w:type="dxa"/>
          </w:tcPr>
          <w:p w14:paraId="3B4F6AF9"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70C7B19D"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37F5C81A" w14:textId="77777777" w:rsidR="008E678E" w:rsidRPr="00250117" w:rsidRDefault="008E678E" w:rsidP="008C0C9F">
            <w:pPr>
              <w:jc w:val="center"/>
              <w:rPr>
                <w:sz w:val="18"/>
                <w:szCs w:val="18"/>
                <w:lang w:val="en-CA"/>
              </w:rPr>
            </w:pPr>
          </w:p>
        </w:tc>
      </w:tr>
      <w:tr w:rsidR="008E678E" w:rsidRPr="00250117" w14:paraId="3FCFAF3E" w14:textId="77777777" w:rsidTr="00AD0A1B">
        <w:trPr>
          <w:jc w:val="center"/>
        </w:trPr>
        <w:tc>
          <w:tcPr>
            <w:tcW w:w="1560" w:type="dxa"/>
          </w:tcPr>
          <w:p w14:paraId="0580175B" w14:textId="77777777" w:rsidR="008E678E" w:rsidRPr="00250117" w:rsidRDefault="008E678E" w:rsidP="008C0C9F">
            <w:pPr>
              <w:rPr>
                <w:sz w:val="18"/>
                <w:szCs w:val="18"/>
                <w:lang w:val="en-CA"/>
              </w:rPr>
            </w:pPr>
            <w:r w:rsidRPr="00250117">
              <w:rPr>
                <w:sz w:val="18"/>
                <w:szCs w:val="18"/>
                <w:lang w:val="en-CA"/>
              </w:rPr>
              <w:t xml:space="preserve">1/8-pel cross </w:t>
            </w:r>
          </w:p>
        </w:tc>
        <w:tc>
          <w:tcPr>
            <w:tcW w:w="708" w:type="dxa"/>
          </w:tcPr>
          <w:p w14:paraId="1E0CB1D6" w14:textId="77777777" w:rsidR="008E678E" w:rsidRPr="00250117" w:rsidRDefault="008E678E" w:rsidP="008C0C9F">
            <w:pPr>
              <w:jc w:val="center"/>
              <w:rPr>
                <w:sz w:val="18"/>
                <w:szCs w:val="18"/>
                <w:lang w:val="en-CA"/>
              </w:rPr>
            </w:pPr>
          </w:p>
        </w:tc>
        <w:tc>
          <w:tcPr>
            <w:tcW w:w="930" w:type="dxa"/>
          </w:tcPr>
          <w:p w14:paraId="680F25EC" w14:textId="77777777" w:rsidR="008E678E" w:rsidRPr="00250117" w:rsidRDefault="008E678E" w:rsidP="008C0C9F">
            <w:pPr>
              <w:jc w:val="center"/>
              <w:rPr>
                <w:sz w:val="18"/>
                <w:szCs w:val="18"/>
                <w:lang w:val="en-CA"/>
              </w:rPr>
            </w:pPr>
          </w:p>
        </w:tc>
        <w:tc>
          <w:tcPr>
            <w:tcW w:w="908" w:type="dxa"/>
          </w:tcPr>
          <w:p w14:paraId="282EBE01" w14:textId="77777777" w:rsidR="008E678E" w:rsidRPr="00250117" w:rsidRDefault="008E678E" w:rsidP="008C0C9F">
            <w:pPr>
              <w:jc w:val="center"/>
              <w:rPr>
                <w:sz w:val="18"/>
                <w:szCs w:val="18"/>
                <w:lang w:val="en-CA"/>
              </w:rPr>
            </w:pPr>
          </w:p>
        </w:tc>
        <w:tc>
          <w:tcPr>
            <w:tcW w:w="1276" w:type="dxa"/>
          </w:tcPr>
          <w:p w14:paraId="243BFC17" w14:textId="77777777" w:rsidR="008E678E" w:rsidRPr="00250117" w:rsidRDefault="008E678E" w:rsidP="008C0C9F">
            <w:pPr>
              <w:jc w:val="center"/>
              <w:rPr>
                <w:sz w:val="18"/>
                <w:szCs w:val="18"/>
                <w:lang w:val="en-CA"/>
              </w:rPr>
            </w:pPr>
          </w:p>
        </w:tc>
        <w:tc>
          <w:tcPr>
            <w:tcW w:w="992" w:type="dxa"/>
          </w:tcPr>
          <w:p w14:paraId="2C42BC06"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1733F877" w14:textId="77777777" w:rsidR="008E678E" w:rsidRPr="00250117" w:rsidRDefault="008E678E" w:rsidP="008C0C9F">
            <w:pPr>
              <w:jc w:val="center"/>
              <w:rPr>
                <w:sz w:val="18"/>
                <w:szCs w:val="18"/>
                <w:lang w:val="en-CA"/>
              </w:rPr>
            </w:pPr>
          </w:p>
        </w:tc>
      </w:tr>
    </w:tbl>
    <w:p w14:paraId="395D6CC6" w14:textId="0F96A3FE" w:rsidR="00517567" w:rsidRDefault="008E678E" w:rsidP="008C0C9F">
      <w:pPr>
        <w:rPr>
          <w:lang w:val="en-CA"/>
        </w:rPr>
      </w:pPr>
      <w:r w:rsidRPr="00250117">
        <w:rPr>
          <w:lang w:val="en-CA"/>
        </w:rPr>
        <w:t xml:space="preserve">In merge mode, similar search method is applied to the merge candidate indicated by the merge index. As </w:t>
      </w:r>
      <w:r w:rsidRPr="00250117">
        <w:rPr>
          <w:color w:val="2B579A"/>
          <w:lang w:val="en-CA"/>
        </w:rPr>
        <w:fldChar w:fldCharType="begin"/>
      </w:r>
      <w:r w:rsidRPr="00250117">
        <w:rPr>
          <w:lang w:val="en-CA"/>
        </w:rPr>
        <w:instrText xml:space="preserve"> REF _Ref59529901 \h </w:instrText>
      </w:r>
      <w:r w:rsidRPr="00250117">
        <w:rPr>
          <w:color w:val="2B579A"/>
          <w:lang w:val="en-CA"/>
        </w:rPr>
      </w:r>
      <w:r w:rsidRPr="00250117">
        <w:rPr>
          <w:color w:val="2B579A"/>
          <w:shd w:val="clear" w:color="auto" w:fill="E6E6E6"/>
          <w:lang w:val="en-CA"/>
        </w:rPr>
        <w:fldChar w:fldCharType="separate"/>
      </w:r>
      <w:r w:rsidR="00E264D5" w:rsidRPr="00250117">
        <w:rPr>
          <w:lang w:val="en-CA"/>
        </w:rPr>
        <w:t xml:space="preserve">Table </w:t>
      </w:r>
      <w:r w:rsidR="00E264D5">
        <w:rPr>
          <w:noProof/>
          <w:lang w:val="en-CA"/>
        </w:rPr>
        <w:t>2</w:t>
      </w:r>
      <w:r w:rsidRPr="00250117">
        <w:rPr>
          <w:color w:val="2B579A"/>
          <w:lang w:val="en-CA"/>
        </w:rPr>
        <w:fldChar w:fldCharType="end"/>
      </w:r>
      <w:r w:rsidRPr="00250117">
        <w:rPr>
          <w:lang w:val="en-CA"/>
        </w:rPr>
        <w:t xml:space="preserve"> shows, TM may perform all the way down to 1/8-pel MVD precision or skipping those beyond half-pel MVD precision, depending on whether the alternative interpolation filter (that is used when AMVR is of half-pel mode) is used according to merged motion information. Besides, when TM mode is enabled, template matching may work as an independent process or an extra MV refinement process between block-based and subblock-based bilateral matching (BM) methods, depending on whether BM can be enabled or not according to its enabling condition check.</w:t>
      </w:r>
    </w:p>
    <w:p w14:paraId="254646D8" w14:textId="542AD390" w:rsidR="009164D0" w:rsidRDefault="009164D0" w:rsidP="009164D0">
      <w:pPr>
        <w:rPr>
          <w:lang w:val="en-CA"/>
        </w:rPr>
      </w:pPr>
      <w:r>
        <w:rPr>
          <w:lang w:val="en-CA"/>
        </w:rPr>
        <w:t>When TM is applied to bi-predictive blocks, an iterative process is used. Specifically, the initial motion vectors of L0 and L1 are firstly refined and TM costs Cost</w:t>
      </w:r>
      <w:r w:rsidRPr="00A851BC">
        <w:rPr>
          <w:vertAlign w:val="subscript"/>
          <w:lang w:val="en-CA"/>
        </w:rPr>
        <w:t>0</w:t>
      </w:r>
      <w:r>
        <w:rPr>
          <w:vertAlign w:val="subscript"/>
          <w:lang w:val="en-CA"/>
        </w:rPr>
        <w:t xml:space="preserve"> </w:t>
      </w:r>
      <w:r>
        <w:rPr>
          <w:lang w:val="en-CA"/>
        </w:rPr>
        <w:t>and Cost</w:t>
      </w:r>
      <w:r w:rsidRPr="00A851BC">
        <w:rPr>
          <w:vertAlign w:val="subscript"/>
          <w:lang w:val="en-CA"/>
        </w:rPr>
        <w:t>1</w:t>
      </w:r>
      <w:r>
        <w:rPr>
          <w:lang w:val="en-CA"/>
        </w:rPr>
        <w:t xml:space="preserve"> are calculated for L0 and L1, respectively. When Cost</w:t>
      </w:r>
      <w:r w:rsidRPr="00A851BC">
        <w:rPr>
          <w:vertAlign w:val="subscript"/>
          <w:lang w:val="en-CA"/>
        </w:rPr>
        <w:t>0</w:t>
      </w:r>
      <w:r>
        <w:rPr>
          <w:vertAlign w:val="subscript"/>
          <w:lang w:val="en-CA"/>
        </w:rPr>
        <w:t xml:space="preserve"> </w:t>
      </w:r>
      <w:r>
        <w:rPr>
          <w:lang w:val="en-CA"/>
        </w:rPr>
        <w:t>is larger than Cost</w:t>
      </w:r>
      <w:r>
        <w:rPr>
          <w:vertAlign w:val="subscript"/>
          <w:lang w:val="en-CA"/>
        </w:rPr>
        <w:t>1</w:t>
      </w:r>
      <w:r>
        <w:rPr>
          <w:lang w:val="en-CA"/>
        </w:rPr>
        <w:t>, the refined motion vector of L1 (</w:t>
      </w:r>
      <m:oMath>
        <m:r>
          <w:rPr>
            <w:rFonts w:ascii="Cambria Math" w:hAnsi="Cambria Math"/>
            <w:lang w:val="en-CA"/>
          </w:rPr>
          <m:t>MV’1</m:t>
        </m:r>
      </m:oMath>
      <w:r>
        <w:rPr>
          <w:lang w:val="en-CA"/>
        </w:rPr>
        <w:t>) is used to derive a further refined motion vector of L0 (</w:t>
      </w:r>
      <m:oMath>
        <m:r>
          <w:rPr>
            <w:rFonts w:ascii="Cambria Math" w:hAnsi="Cambria Math"/>
            <w:lang w:val="en-CA"/>
          </w:rPr>
          <m:t>MV’0</m:t>
        </m:r>
      </m:oMath>
      <w:r>
        <w:rPr>
          <w:lang w:val="en-CA"/>
        </w:rPr>
        <w:t xml:space="preserve">). Then, the </w:t>
      </w:r>
      <m:oMath>
        <m:r>
          <w:rPr>
            <w:rFonts w:ascii="Cambria Math" w:hAnsi="Cambria Math"/>
            <w:lang w:val="en-CA"/>
          </w:rPr>
          <m:t>MV’1</m:t>
        </m:r>
      </m:oMath>
      <w:r>
        <w:rPr>
          <w:lang w:val="en-CA"/>
        </w:rPr>
        <w:t xml:space="preserve"> is further refined using </w:t>
      </w:r>
      <m:oMath>
        <m:r>
          <w:rPr>
            <w:rFonts w:ascii="Cambria Math" w:hAnsi="Cambria Math"/>
            <w:lang w:val="en-CA"/>
          </w:rPr>
          <m:t>MV’0</m:t>
        </m:r>
      </m:oMath>
      <w:r>
        <w:rPr>
          <w:lang w:val="en-CA"/>
        </w:rPr>
        <w:t>. Similarly, when Cost</w:t>
      </w:r>
      <w:r w:rsidRPr="00A851BC">
        <w:rPr>
          <w:vertAlign w:val="subscript"/>
          <w:lang w:val="en-CA"/>
        </w:rPr>
        <w:t>0</w:t>
      </w:r>
      <w:r>
        <w:rPr>
          <w:vertAlign w:val="subscript"/>
          <w:lang w:val="en-CA"/>
        </w:rPr>
        <w:t xml:space="preserve"> </w:t>
      </w:r>
      <w:r>
        <w:rPr>
          <w:lang w:val="en-CA"/>
        </w:rPr>
        <w:t>is not larger than Cost</w:t>
      </w:r>
      <w:r>
        <w:rPr>
          <w:vertAlign w:val="subscript"/>
          <w:lang w:val="en-CA"/>
        </w:rPr>
        <w:t>1</w:t>
      </w:r>
      <w:r>
        <w:rPr>
          <w:lang w:val="en-CA"/>
        </w:rPr>
        <w:t>, the refined motion vector of L0 (</w:t>
      </w:r>
      <m:oMath>
        <m:r>
          <w:rPr>
            <w:rFonts w:ascii="Cambria Math" w:hAnsi="Cambria Math"/>
            <w:lang w:val="en-CA"/>
          </w:rPr>
          <m:t>MV’0</m:t>
        </m:r>
      </m:oMath>
      <w:r>
        <w:rPr>
          <w:lang w:val="en-CA"/>
        </w:rPr>
        <w:t>) is used to derive a further refined motion vector of L1 (</w:t>
      </w:r>
      <m:oMath>
        <m:r>
          <w:rPr>
            <w:rFonts w:ascii="Cambria Math" w:hAnsi="Cambria Math"/>
            <w:lang w:val="en-CA"/>
          </w:rPr>
          <m:t>MV’1</m:t>
        </m:r>
      </m:oMath>
      <w:r>
        <w:rPr>
          <w:lang w:val="en-CA"/>
        </w:rPr>
        <w:t xml:space="preserve">), and the </w:t>
      </w:r>
      <m:oMath>
        <m:r>
          <w:rPr>
            <w:rFonts w:ascii="Cambria Math" w:hAnsi="Cambria Math"/>
            <w:lang w:val="en-CA"/>
          </w:rPr>
          <m:t>MV’0</m:t>
        </m:r>
      </m:oMath>
      <w:r>
        <w:rPr>
          <w:lang w:val="en-CA"/>
        </w:rPr>
        <w:t xml:space="preserve"> is further refined using </w:t>
      </w:r>
      <m:oMath>
        <m:r>
          <w:rPr>
            <w:rFonts w:ascii="Cambria Math" w:hAnsi="Cambria Math"/>
            <w:lang w:val="en-CA"/>
          </w:rPr>
          <m:t>MV’1</m:t>
        </m:r>
      </m:oMath>
      <w:r>
        <w:rPr>
          <w:lang w:val="en-CA"/>
        </w:rPr>
        <w:t xml:space="preserve">. Besides, TM for </w:t>
      </w:r>
      <w:proofErr w:type="gramStart"/>
      <w:r>
        <w:rPr>
          <w:lang w:val="en-CA"/>
        </w:rPr>
        <w:t>bi-prediction</w:t>
      </w:r>
      <w:proofErr w:type="gramEnd"/>
      <w:r>
        <w:rPr>
          <w:lang w:val="en-CA"/>
        </w:rPr>
        <w:t xml:space="preserve"> is enabled when DMVR condition is satisfied.</w:t>
      </w:r>
    </w:p>
    <w:p w14:paraId="605AB6B6" w14:textId="77777777" w:rsidR="001D18BE" w:rsidRDefault="001D18BE" w:rsidP="001D18BE">
      <w:pPr>
        <w:pStyle w:val="Heading4"/>
        <w:numPr>
          <w:ilvl w:val="3"/>
          <w:numId w:val="11"/>
        </w:numPr>
        <w:rPr>
          <w:lang w:val="en-CA"/>
        </w:rPr>
      </w:pPr>
      <w:r>
        <w:rPr>
          <w:lang w:val="en-CA"/>
        </w:rPr>
        <w:t>TM-based subblock motion refinement</w:t>
      </w:r>
    </w:p>
    <w:p w14:paraId="2B0053F6" w14:textId="58783C7F" w:rsidR="00DD6F7B" w:rsidRDefault="00DD6F7B" w:rsidP="009164D0">
      <w:r>
        <w:rPr>
          <w:szCs w:val="22"/>
          <w:lang w:val="en-CA"/>
        </w:rPr>
        <w:t>T</w:t>
      </w:r>
      <w:r w:rsidR="001D18BE">
        <w:rPr>
          <w:rFonts w:hint="eastAsia"/>
          <w:szCs w:val="22"/>
          <w:lang w:val="en-CA" w:eastAsia="zh-CN"/>
        </w:rPr>
        <w:t>he</w:t>
      </w:r>
      <w:r w:rsidR="001D18BE">
        <w:rPr>
          <w:szCs w:val="22"/>
          <w:lang w:val="en-CA"/>
        </w:rPr>
        <w:t xml:space="preserve"> </w:t>
      </w:r>
      <w:r w:rsidR="001D18BE">
        <w:rPr>
          <w:rFonts w:hint="eastAsia"/>
          <w:szCs w:val="22"/>
          <w:lang w:val="en-CA" w:eastAsia="zh-CN"/>
        </w:rPr>
        <w:t>t</w:t>
      </w:r>
      <w:r w:rsidR="001D18BE">
        <w:rPr>
          <w:szCs w:val="22"/>
          <w:lang w:val="en-CA"/>
        </w:rPr>
        <w:t>emplate matching</w:t>
      </w:r>
      <w:r>
        <w:rPr>
          <w:rFonts w:ascii="PMingLiU" w:eastAsia="PMingLiU" w:hAnsi="PMingLiU" w:hint="eastAsia"/>
          <w:szCs w:val="22"/>
          <w:lang w:val="en-CA" w:eastAsia="zh-TW"/>
        </w:rPr>
        <w:t xml:space="preserve"> </w:t>
      </w:r>
      <w:r>
        <w:rPr>
          <w:szCs w:val="22"/>
        </w:rPr>
        <w:t>is applied</w:t>
      </w:r>
      <w:r w:rsidR="001D18BE">
        <w:rPr>
          <w:szCs w:val="22"/>
          <w:lang w:val="en-CA"/>
        </w:rPr>
        <w:t xml:space="preserve"> to subblock based motion tools, including the affine and </w:t>
      </w:r>
      <w:proofErr w:type="spellStart"/>
      <w:r w:rsidR="001D18BE">
        <w:rPr>
          <w:szCs w:val="22"/>
          <w:lang w:val="en-CA"/>
        </w:rPr>
        <w:t>SbTMVP</w:t>
      </w:r>
      <w:proofErr w:type="spellEnd"/>
      <w:r w:rsidR="001D18BE">
        <w:rPr>
          <w:szCs w:val="22"/>
          <w:lang w:val="en-CA"/>
        </w:rPr>
        <w:t xml:space="preserve"> mode</w:t>
      </w:r>
      <w:r>
        <w:rPr>
          <w:szCs w:val="22"/>
          <w:lang w:val="en-CA"/>
        </w:rPr>
        <w:t>s</w:t>
      </w:r>
      <w:r w:rsidR="001D18BE">
        <w:rPr>
          <w:lang w:val="en-CA"/>
        </w:rPr>
        <w:t xml:space="preserve">. More specifically, </w:t>
      </w:r>
      <w:r>
        <w:rPr>
          <w:lang w:val="en-CA"/>
        </w:rPr>
        <w:t xml:space="preserve">for an affine merge candidate, </w:t>
      </w:r>
      <w:r w:rsidR="001D18BE">
        <w:rPr>
          <w:lang w:val="en-CA"/>
        </w:rPr>
        <w:t xml:space="preserve">the </w:t>
      </w:r>
      <w:r w:rsidR="001D18BE">
        <w:t xml:space="preserve">control point motion vectors (CPMVs) are refined using TM. </w:t>
      </w:r>
      <w:r>
        <w:t>A</w:t>
      </w:r>
      <w:r w:rsidR="001D18BE">
        <w:t xml:space="preserve"> same MV offset is assigned to all the CPMVs, and the TM cost of the affine candidate is calculated accordingly. The optimal CPMV offset with the minimum TM cost can be used to refine the corresponding affine candidate. </w:t>
      </w:r>
      <w:r>
        <w:t xml:space="preserve">Besides, a non-translation parameter refinement process is added to </w:t>
      </w:r>
      <w:proofErr w:type="spellStart"/>
      <w:r>
        <w:t>uni</w:t>
      </w:r>
      <w:proofErr w:type="spellEnd"/>
      <w:r>
        <w:t>-predicted affine merge candidates. In the non-translation parameter refinement process, e</w:t>
      </w:r>
      <w:r w:rsidRPr="00DD6F7B">
        <w:t xml:space="preserve">ach of CPMVs is fixed as base MV in turn, and an offset is added to the non-translation parameter of affine model by minimizing the </w:t>
      </w:r>
      <w:r>
        <w:t>template matching</w:t>
      </w:r>
      <w:r w:rsidRPr="00DD6F7B">
        <w:t xml:space="preserve"> cost</w:t>
      </w:r>
      <w:r>
        <w:t>.</w:t>
      </w:r>
      <w:r w:rsidRPr="00DD6F7B">
        <w:t xml:space="preserve"> </w:t>
      </w:r>
      <w:r>
        <w:t>T</w:t>
      </w:r>
      <w:r w:rsidRPr="00DD6F7B">
        <w:t>hen</w:t>
      </w:r>
      <w:r>
        <w:t>,</w:t>
      </w:r>
      <w:r w:rsidRPr="00DD6F7B">
        <w:t xml:space="preserve"> the other</w:t>
      </w:r>
      <w:r>
        <w:t>s</w:t>
      </w:r>
      <w:r w:rsidRPr="00DD6F7B">
        <w:t xml:space="preserve"> CPMVs are calculated according to based MV and refined non-translation parameters.</w:t>
      </w:r>
    </w:p>
    <w:p w14:paraId="305F97AB" w14:textId="2FA983F3" w:rsidR="001D18BE" w:rsidRPr="0098481E" w:rsidRDefault="001D18BE" w:rsidP="009164D0">
      <w:pPr>
        <w:rPr>
          <w:lang w:val="en-CA"/>
        </w:rPr>
      </w:pPr>
      <w:r>
        <w:t xml:space="preserve">For a </w:t>
      </w:r>
      <w:proofErr w:type="spellStart"/>
      <w:r>
        <w:t>SbTMVP</w:t>
      </w:r>
      <w:proofErr w:type="spellEnd"/>
      <w:r>
        <w:t xml:space="preserve"> candidate, the initial motion shift </w:t>
      </w:r>
      <w:r w:rsidR="00D63A0A">
        <w:t xml:space="preserve">is firstly </w:t>
      </w:r>
      <w:r>
        <w:t>refined with TM, and the refined motion shift will be utilized to derive subblock temporal motion information</w:t>
      </w:r>
      <w:r w:rsidR="000D2563">
        <w:t>.</w:t>
      </w:r>
      <w:r w:rsidR="00DD6F7B">
        <w:t xml:space="preserve"> </w:t>
      </w:r>
      <w:r w:rsidR="00D63A0A">
        <w:t>Then,</w:t>
      </w:r>
      <w:r w:rsidR="004B568F">
        <w:t xml:space="preserve"> the subblock MVs are further refined with TM</w:t>
      </w:r>
      <w:r w:rsidR="00D63A0A">
        <w:t>.</w:t>
      </w:r>
      <w:r w:rsidR="004B568F">
        <w:t xml:space="preserve"> During the refinement, </w:t>
      </w:r>
      <w:r w:rsidR="004B568F">
        <w:rPr>
          <w:lang w:val="en-CA"/>
        </w:rPr>
        <w:t>one top row and one left column are used as the template and all the subblock MVs share the same MV offset.</w:t>
      </w:r>
    </w:p>
    <w:p w14:paraId="3AE69AC7" w14:textId="77777777" w:rsidR="008E678E" w:rsidRPr="00250117" w:rsidRDefault="008E678E" w:rsidP="0070372E">
      <w:pPr>
        <w:pStyle w:val="Heading3"/>
        <w:rPr>
          <w:lang w:val="en-CA"/>
        </w:rPr>
      </w:pPr>
      <w:bookmarkStart w:id="120" w:name="_Toc147139235"/>
      <w:bookmarkStart w:id="121" w:name="_Toc170304404"/>
      <w:bookmarkEnd w:id="120"/>
      <w:r w:rsidRPr="00250117">
        <w:rPr>
          <w:lang w:val="en-CA"/>
        </w:rPr>
        <w:t>Multi-pass decoder-side motion vector refinement</w:t>
      </w:r>
      <w:bookmarkEnd w:id="121"/>
    </w:p>
    <w:p w14:paraId="0F9E11BC" w14:textId="45E59497" w:rsidR="00517567" w:rsidRPr="00250117" w:rsidRDefault="003F22AA" w:rsidP="008C0C9F">
      <w:pPr>
        <w:rPr>
          <w:lang w:val="en-CA"/>
        </w:rPr>
      </w:pPr>
      <w:r>
        <w:rPr>
          <w:lang w:val="en-CA"/>
        </w:rPr>
        <w:t>A</w:t>
      </w:r>
      <w:r w:rsidR="008E678E" w:rsidRPr="00250117">
        <w:rPr>
          <w:lang w:val="en-CA"/>
        </w:rPr>
        <w:t xml:space="preserve"> multi-pass decoder-side motion vector refinement is applied. In the first pass, bilateral matching (BM) is applied to the coding block. In the second pass, BM is applied to each 16x16 subblock within the coding block. In the third pass, MV in each 8x8 subblock is refined by applying bi-directional optical flow (BDOF). The refined MVs are stored for both spatial and temporal motion vector prediction.</w:t>
      </w:r>
    </w:p>
    <w:p w14:paraId="31828B0E" w14:textId="77777777" w:rsidR="008E678E" w:rsidRPr="00250117" w:rsidRDefault="008E678E" w:rsidP="0070372E">
      <w:pPr>
        <w:pStyle w:val="Heading4"/>
        <w:rPr>
          <w:lang w:val="en-CA"/>
        </w:rPr>
      </w:pPr>
      <w:r w:rsidRPr="00250117">
        <w:rPr>
          <w:lang w:val="en-CA"/>
        </w:rPr>
        <w:t xml:space="preserve">First pass – Block based bilateral matching MV </w:t>
      </w:r>
      <w:proofErr w:type="gramStart"/>
      <w:r w:rsidRPr="00250117">
        <w:rPr>
          <w:lang w:val="en-CA"/>
        </w:rPr>
        <w:t>refinement</w:t>
      </w:r>
      <w:proofErr w:type="gramEnd"/>
    </w:p>
    <w:p w14:paraId="781D5C6B" w14:textId="77777777" w:rsidR="008E678E" w:rsidRPr="00250117" w:rsidRDefault="008E678E" w:rsidP="008C0C9F">
      <w:pPr>
        <w:rPr>
          <w:lang w:val="en-CA"/>
        </w:rPr>
      </w:pPr>
      <w:r w:rsidRPr="00250117">
        <w:rPr>
          <w:lang w:val="en-CA"/>
        </w:rPr>
        <w:t xml:space="preserve">In the first pass, a refined MV is derived by applying BM to a coding block. </w:t>
      </w:r>
      <w:proofErr w:type="gramStart"/>
      <w:r w:rsidRPr="00250117">
        <w:rPr>
          <w:lang w:val="en-CA"/>
        </w:rPr>
        <w:t>Similar to</w:t>
      </w:r>
      <w:proofErr w:type="gramEnd"/>
      <w:r w:rsidRPr="00250117">
        <w:rPr>
          <w:lang w:val="en-CA"/>
        </w:rPr>
        <w:t xml:space="preserve"> decoder-side motion vector refinement (DMVR), in bi-prediction operation, a refined MV is searched around the two initial MVs (MV0 and MV1) in the reference picture lists L0 and L1. The refined MVs (MV0_pass1 and MV1_pass1) are derived around the initiate MVs based on the minimum bilateral matching cost between the two reference blocks in L0 and L1.</w:t>
      </w:r>
    </w:p>
    <w:p w14:paraId="196F67E4" w14:textId="77777777" w:rsidR="008E678E" w:rsidRPr="00250117" w:rsidRDefault="008E678E" w:rsidP="008C0C9F">
      <w:pPr>
        <w:rPr>
          <w:lang w:val="en-CA"/>
        </w:rPr>
      </w:pPr>
      <w:r w:rsidRPr="00250117">
        <w:rPr>
          <w:lang w:val="en-CA"/>
        </w:rPr>
        <w:t xml:space="preserve">BM performs local search to derive integer sample precision </w:t>
      </w:r>
      <w:proofErr w:type="spellStart"/>
      <w:r w:rsidRPr="00250117">
        <w:rPr>
          <w:lang w:val="en-CA"/>
        </w:rPr>
        <w:t>intDeltaMV</w:t>
      </w:r>
      <w:proofErr w:type="spellEnd"/>
      <w:r w:rsidRPr="00250117">
        <w:rPr>
          <w:lang w:val="en-CA"/>
        </w:rPr>
        <w:t>. The local search applies a 3×3 square search pattern to loop through the search range [–</w:t>
      </w:r>
      <w:proofErr w:type="spellStart"/>
      <w:r w:rsidRPr="00250117">
        <w:rPr>
          <w:lang w:val="en-CA"/>
        </w:rPr>
        <w:t>sHor</w:t>
      </w:r>
      <w:proofErr w:type="spellEnd"/>
      <w:r w:rsidRPr="00250117">
        <w:rPr>
          <w:lang w:val="en-CA"/>
        </w:rPr>
        <w:t xml:space="preserve">, </w:t>
      </w:r>
      <w:proofErr w:type="spellStart"/>
      <w:r w:rsidRPr="00250117">
        <w:rPr>
          <w:lang w:val="en-CA"/>
        </w:rPr>
        <w:t>sHor</w:t>
      </w:r>
      <w:proofErr w:type="spellEnd"/>
      <w:r w:rsidRPr="00250117">
        <w:rPr>
          <w:lang w:val="en-CA"/>
        </w:rPr>
        <w:t>] in horizontal direction and [–</w:t>
      </w:r>
      <w:proofErr w:type="spellStart"/>
      <w:r w:rsidRPr="00250117">
        <w:rPr>
          <w:lang w:val="en-CA"/>
        </w:rPr>
        <w:t>sVer</w:t>
      </w:r>
      <w:proofErr w:type="spellEnd"/>
      <w:r w:rsidRPr="00250117">
        <w:rPr>
          <w:lang w:val="en-CA"/>
        </w:rPr>
        <w:t xml:space="preserve">, </w:t>
      </w:r>
      <w:proofErr w:type="spellStart"/>
      <w:r w:rsidRPr="00250117">
        <w:rPr>
          <w:lang w:val="en-CA"/>
        </w:rPr>
        <w:t>sVer</w:t>
      </w:r>
      <w:proofErr w:type="spellEnd"/>
      <w:r w:rsidRPr="00250117">
        <w:rPr>
          <w:lang w:val="en-CA"/>
        </w:rPr>
        <w:t>] in vertical direction</w:t>
      </w:r>
      <w:r w:rsidRPr="00250117">
        <w:rPr>
          <w:szCs w:val="22"/>
          <w:lang w:val="en-CA"/>
        </w:rPr>
        <w:t xml:space="preserve">, wherein, the values of </w:t>
      </w:r>
      <w:proofErr w:type="spellStart"/>
      <w:r w:rsidRPr="00250117">
        <w:rPr>
          <w:szCs w:val="22"/>
          <w:lang w:val="en-CA"/>
        </w:rPr>
        <w:t>sHor</w:t>
      </w:r>
      <w:proofErr w:type="spellEnd"/>
      <w:r w:rsidRPr="00250117">
        <w:rPr>
          <w:szCs w:val="22"/>
          <w:lang w:val="en-CA"/>
        </w:rPr>
        <w:t xml:space="preserve"> and </w:t>
      </w:r>
      <w:proofErr w:type="spellStart"/>
      <w:r w:rsidRPr="00250117">
        <w:rPr>
          <w:szCs w:val="22"/>
          <w:lang w:val="en-CA"/>
        </w:rPr>
        <w:t>sVer</w:t>
      </w:r>
      <w:proofErr w:type="spellEnd"/>
      <w:r w:rsidRPr="00250117">
        <w:rPr>
          <w:szCs w:val="22"/>
          <w:lang w:val="en-CA"/>
        </w:rPr>
        <w:t xml:space="preserve"> are determined by the block dimension, and the maximum value of </w:t>
      </w:r>
      <w:proofErr w:type="spellStart"/>
      <w:r w:rsidRPr="00250117">
        <w:rPr>
          <w:szCs w:val="22"/>
          <w:lang w:val="en-CA"/>
        </w:rPr>
        <w:t>sHor</w:t>
      </w:r>
      <w:proofErr w:type="spellEnd"/>
      <w:r w:rsidRPr="00250117">
        <w:rPr>
          <w:szCs w:val="22"/>
          <w:lang w:val="en-CA"/>
        </w:rPr>
        <w:t xml:space="preserve"> and </w:t>
      </w:r>
      <w:proofErr w:type="spellStart"/>
      <w:r w:rsidRPr="00250117">
        <w:rPr>
          <w:szCs w:val="22"/>
          <w:lang w:val="en-CA"/>
        </w:rPr>
        <w:t>sVer</w:t>
      </w:r>
      <w:proofErr w:type="spellEnd"/>
      <w:r w:rsidRPr="00250117">
        <w:rPr>
          <w:szCs w:val="22"/>
          <w:lang w:val="en-CA"/>
        </w:rPr>
        <w:t xml:space="preserve"> is 8</w:t>
      </w:r>
      <w:r w:rsidRPr="00250117">
        <w:rPr>
          <w:lang w:val="en-CA"/>
        </w:rPr>
        <w:t>.</w:t>
      </w:r>
    </w:p>
    <w:p w14:paraId="61F14269" w14:textId="4F1FCA45" w:rsidR="008E678E" w:rsidRPr="00250117" w:rsidRDefault="008E678E" w:rsidP="008C0C9F">
      <w:pPr>
        <w:rPr>
          <w:lang w:val="en-CA"/>
        </w:rPr>
      </w:pPr>
      <w:r w:rsidRPr="00250117">
        <w:rPr>
          <w:lang w:val="en-CA"/>
        </w:rPr>
        <w:t xml:space="preserve">The bilateral matching cost is calculated as: </w:t>
      </w:r>
      <w:proofErr w:type="spellStart"/>
      <w:r w:rsidRPr="00250117">
        <w:rPr>
          <w:lang w:val="en-CA"/>
        </w:rPr>
        <w:t>bilCost</w:t>
      </w:r>
      <w:proofErr w:type="spellEnd"/>
      <w:r w:rsidRPr="00250117">
        <w:rPr>
          <w:lang w:val="en-CA"/>
        </w:rPr>
        <w:t xml:space="preserve"> = </w:t>
      </w:r>
      <w:proofErr w:type="spellStart"/>
      <w:r w:rsidRPr="00250117">
        <w:rPr>
          <w:lang w:val="en-CA"/>
        </w:rPr>
        <w:t>mvDistanceCost</w:t>
      </w:r>
      <w:proofErr w:type="spellEnd"/>
      <w:r w:rsidRPr="00250117">
        <w:rPr>
          <w:lang w:val="en-CA"/>
        </w:rPr>
        <w:t xml:space="preserve"> + </w:t>
      </w:r>
      <w:proofErr w:type="spellStart"/>
      <w:r w:rsidRPr="00250117">
        <w:rPr>
          <w:lang w:val="en-CA"/>
        </w:rPr>
        <w:t>sadCost</w:t>
      </w:r>
      <w:proofErr w:type="spellEnd"/>
      <w:r w:rsidRPr="00250117">
        <w:rPr>
          <w:lang w:val="en-CA"/>
        </w:rPr>
        <w:t xml:space="preserve">. When the block size </w:t>
      </w:r>
      <w:proofErr w:type="spellStart"/>
      <w:r w:rsidRPr="00250117">
        <w:rPr>
          <w:lang w:val="en-CA"/>
        </w:rPr>
        <w:t>cbW</w:t>
      </w:r>
      <w:proofErr w:type="spellEnd"/>
      <w:r w:rsidRPr="00250117">
        <w:rPr>
          <w:lang w:val="en-CA"/>
        </w:rPr>
        <w:t xml:space="preserve"> * </w:t>
      </w:r>
      <w:proofErr w:type="spellStart"/>
      <w:r w:rsidRPr="00250117">
        <w:rPr>
          <w:lang w:val="en-CA"/>
        </w:rPr>
        <w:t>cbH</w:t>
      </w:r>
      <w:proofErr w:type="spellEnd"/>
      <w:r w:rsidRPr="00250117">
        <w:rPr>
          <w:lang w:val="en-CA"/>
        </w:rPr>
        <w:t xml:space="preserve"> is greater than 64, </w:t>
      </w:r>
      <w:r w:rsidR="00501F2F">
        <w:rPr>
          <w:lang w:val="en-CA"/>
        </w:rPr>
        <w:t>mean-removal SAD (</w:t>
      </w:r>
      <w:r w:rsidRPr="00250117">
        <w:rPr>
          <w:lang w:val="en-CA"/>
        </w:rPr>
        <w:t>MRSAD</w:t>
      </w:r>
      <w:r w:rsidR="00501F2F">
        <w:rPr>
          <w:lang w:val="en-CA"/>
        </w:rPr>
        <w:t>)</w:t>
      </w:r>
      <w:r w:rsidRPr="00250117">
        <w:rPr>
          <w:lang w:val="en-CA"/>
        </w:rPr>
        <w:t xml:space="preserve"> cost function is applied to remove the DC effect of distortion between reference blocks. When the </w:t>
      </w:r>
      <w:proofErr w:type="spellStart"/>
      <w:r w:rsidRPr="00250117">
        <w:rPr>
          <w:lang w:val="en-CA"/>
        </w:rPr>
        <w:t>bilCost</w:t>
      </w:r>
      <w:proofErr w:type="spellEnd"/>
      <w:r w:rsidRPr="00250117">
        <w:rPr>
          <w:lang w:val="en-CA"/>
        </w:rPr>
        <w:t xml:space="preserve"> at the center point of the 3×3 search pattern has the minimum cost, the </w:t>
      </w:r>
      <w:proofErr w:type="spellStart"/>
      <w:r w:rsidRPr="00250117">
        <w:rPr>
          <w:lang w:val="en-CA"/>
        </w:rPr>
        <w:t>intDeltaMV</w:t>
      </w:r>
      <w:proofErr w:type="spellEnd"/>
      <w:r w:rsidRPr="00250117">
        <w:rPr>
          <w:lang w:val="en-CA"/>
        </w:rPr>
        <w:t xml:space="preserve"> local search is terminated. Otherwise, the current minimum cost search point becomes the new center point of the 3×3 search pattern and continue to search for the minimum cost, until it reaches the end of the search range.</w:t>
      </w:r>
    </w:p>
    <w:p w14:paraId="7F8D92E7" w14:textId="77777777" w:rsidR="008E678E" w:rsidRPr="00250117" w:rsidRDefault="008E678E" w:rsidP="008C0C9F">
      <w:pPr>
        <w:rPr>
          <w:lang w:val="en-CA"/>
        </w:rPr>
      </w:pPr>
      <w:r w:rsidRPr="00250117">
        <w:rPr>
          <w:lang w:val="en-CA"/>
        </w:rPr>
        <w:t xml:space="preserve">The existing fractional sample refinement is further applied to derive the final </w:t>
      </w:r>
      <w:proofErr w:type="spellStart"/>
      <w:r w:rsidRPr="00250117">
        <w:rPr>
          <w:lang w:val="en-CA"/>
        </w:rPr>
        <w:t>deltaMV</w:t>
      </w:r>
      <w:proofErr w:type="spellEnd"/>
      <w:r w:rsidRPr="00250117">
        <w:rPr>
          <w:lang w:val="en-CA"/>
        </w:rPr>
        <w:t>. The refined MVs after the first pass is then derived as:</w:t>
      </w:r>
    </w:p>
    <w:p w14:paraId="7549A32C" w14:textId="77777777" w:rsidR="008E678E" w:rsidRPr="00250117" w:rsidRDefault="008E678E" w:rsidP="0070372E">
      <w:pPr>
        <w:pStyle w:val="ListParagraph"/>
        <w:numPr>
          <w:ilvl w:val="0"/>
          <w:numId w:val="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en-CA"/>
        </w:rPr>
      </w:pPr>
      <w:r w:rsidRPr="00250117">
        <w:rPr>
          <w:rFonts w:eastAsia="Times New Roman"/>
          <w:lang w:val="en-CA"/>
        </w:rPr>
        <w:t xml:space="preserve">MV0_pass1 = MV0 + </w:t>
      </w:r>
      <w:proofErr w:type="spellStart"/>
      <w:r w:rsidRPr="00250117">
        <w:rPr>
          <w:rFonts w:eastAsia="Times New Roman"/>
          <w:lang w:val="en-CA"/>
        </w:rPr>
        <w:t>deltaMV</w:t>
      </w:r>
      <w:proofErr w:type="spellEnd"/>
    </w:p>
    <w:p w14:paraId="2505C78C" w14:textId="77777777" w:rsidR="008E678E" w:rsidRPr="00250117" w:rsidRDefault="008E678E" w:rsidP="0070372E">
      <w:pPr>
        <w:pStyle w:val="ListParagraph"/>
        <w:numPr>
          <w:ilvl w:val="0"/>
          <w:numId w:val="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en-CA"/>
        </w:rPr>
      </w:pPr>
      <w:r w:rsidRPr="00250117">
        <w:rPr>
          <w:rFonts w:eastAsia="Times New Roman"/>
          <w:lang w:val="en-CA"/>
        </w:rPr>
        <w:t xml:space="preserve">MV1_pass1 = MV1 – </w:t>
      </w:r>
      <w:proofErr w:type="spellStart"/>
      <w:r w:rsidRPr="00250117">
        <w:rPr>
          <w:rFonts w:eastAsia="Times New Roman"/>
          <w:lang w:val="en-CA"/>
        </w:rPr>
        <w:t>deltaMV</w:t>
      </w:r>
      <w:proofErr w:type="spellEnd"/>
    </w:p>
    <w:p w14:paraId="69C50360" w14:textId="77777777" w:rsidR="008E678E" w:rsidRPr="00250117" w:rsidRDefault="008E678E" w:rsidP="0070372E">
      <w:pPr>
        <w:pStyle w:val="Heading4"/>
        <w:rPr>
          <w:lang w:val="en-CA"/>
        </w:rPr>
      </w:pPr>
      <w:r w:rsidRPr="00250117">
        <w:rPr>
          <w:lang w:val="en-CA"/>
        </w:rPr>
        <w:t xml:space="preserve">Second pass – Subblock based bilateral matching MV </w:t>
      </w:r>
      <w:proofErr w:type="gramStart"/>
      <w:r w:rsidRPr="00250117">
        <w:rPr>
          <w:lang w:val="en-CA"/>
        </w:rPr>
        <w:t>refinement</w:t>
      </w:r>
      <w:proofErr w:type="gramEnd"/>
    </w:p>
    <w:p w14:paraId="461F5896" w14:textId="77777777" w:rsidR="008E678E" w:rsidRPr="00250117" w:rsidRDefault="008E678E" w:rsidP="008C0C9F">
      <w:pPr>
        <w:rPr>
          <w:lang w:val="en-CA"/>
        </w:rPr>
      </w:pPr>
      <w:r w:rsidRPr="00250117">
        <w:rPr>
          <w:lang w:val="en-CA"/>
        </w:rPr>
        <w:t>In the second pass, a refined MV is derived by applying BM to a 16×16 grid subblock. For each subblock, a refined MV is searched around the two MVs (MV0_pass1 and MV1_pass1), obtained on the first pass, in the reference picture list L0 and L1. The refined MVs (MV0_pass2(sbIdx2) and MV1_pass2(sbIdx2)) are derived based on the minimum bilateral matching cost between the two reference subblocks in L0 and L1.</w:t>
      </w:r>
    </w:p>
    <w:p w14:paraId="3B963CBF" w14:textId="77777777" w:rsidR="008E678E" w:rsidRPr="00250117" w:rsidRDefault="008E678E" w:rsidP="008C0C9F">
      <w:pPr>
        <w:rPr>
          <w:lang w:val="en-CA"/>
        </w:rPr>
      </w:pPr>
      <w:r w:rsidRPr="00250117">
        <w:rPr>
          <w:lang w:val="en-CA"/>
        </w:rPr>
        <w:t xml:space="preserve">For each subblock, BM performs full search to derive integer sample precision </w:t>
      </w:r>
      <w:proofErr w:type="spellStart"/>
      <w:r w:rsidRPr="00250117">
        <w:rPr>
          <w:lang w:val="en-CA"/>
        </w:rPr>
        <w:t>intDeltaMV</w:t>
      </w:r>
      <w:proofErr w:type="spellEnd"/>
      <w:r w:rsidRPr="00250117">
        <w:rPr>
          <w:lang w:val="en-CA"/>
        </w:rPr>
        <w:t>. The full search has a search range [–</w:t>
      </w:r>
      <w:proofErr w:type="spellStart"/>
      <w:r w:rsidRPr="00250117">
        <w:rPr>
          <w:lang w:val="en-CA"/>
        </w:rPr>
        <w:t>sHor</w:t>
      </w:r>
      <w:proofErr w:type="spellEnd"/>
      <w:r w:rsidRPr="00250117">
        <w:rPr>
          <w:lang w:val="en-CA"/>
        </w:rPr>
        <w:t xml:space="preserve">, </w:t>
      </w:r>
      <w:proofErr w:type="spellStart"/>
      <w:r w:rsidRPr="00250117">
        <w:rPr>
          <w:lang w:val="en-CA"/>
        </w:rPr>
        <w:t>sHor</w:t>
      </w:r>
      <w:proofErr w:type="spellEnd"/>
      <w:r w:rsidRPr="00250117">
        <w:rPr>
          <w:lang w:val="en-CA"/>
        </w:rPr>
        <w:t>] in horizontal direction and [–</w:t>
      </w:r>
      <w:r w:rsidRPr="00250117">
        <w:rPr>
          <w:noProof/>
          <w:lang w:val="en-CA"/>
        </w:rPr>
        <w:t> </w:t>
      </w:r>
      <w:proofErr w:type="spellStart"/>
      <w:r w:rsidRPr="00250117">
        <w:rPr>
          <w:lang w:val="en-CA"/>
        </w:rPr>
        <w:t>sVer</w:t>
      </w:r>
      <w:proofErr w:type="spellEnd"/>
      <w:r w:rsidRPr="00250117">
        <w:rPr>
          <w:lang w:val="en-CA"/>
        </w:rPr>
        <w:t xml:space="preserve">, </w:t>
      </w:r>
      <w:proofErr w:type="spellStart"/>
      <w:r w:rsidRPr="00250117">
        <w:rPr>
          <w:lang w:val="en-CA"/>
        </w:rPr>
        <w:t>sVer</w:t>
      </w:r>
      <w:proofErr w:type="spellEnd"/>
      <w:r w:rsidRPr="00250117">
        <w:rPr>
          <w:lang w:val="en-CA"/>
        </w:rPr>
        <w:t>] in vertical direction</w:t>
      </w:r>
      <w:r w:rsidRPr="00250117">
        <w:rPr>
          <w:szCs w:val="22"/>
          <w:lang w:val="en-CA"/>
        </w:rPr>
        <w:t xml:space="preserve">, wherein, the values of </w:t>
      </w:r>
      <w:proofErr w:type="spellStart"/>
      <w:r w:rsidRPr="00250117">
        <w:rPr>
          <w:szCs w:val="22"/>
          <w:lang w:val="en-CA"/>
        </w:rPr>
        <w:t>sHor</w:t>
      </w:r>
      <w:proofErr w:type="spellEnd"/>
      <w:r w:rsidRPr="00250117">
        <w:rPr>
          <w:szCs w:val="22"/>
          <w:lang w:val="en-CA"/>
        </w:rPr>
        <w:t xml:space="preserve"> and </w:t>
      </w:r>
      <w:proofErr w:type="spellStart"/>
      <w:r w:rsidRPr="00250117">
        <w:rPr>
          <w:szCs w:val="22"/>
          <w:lang w:val="en-CA"/>
        </w:rPr>
        <w:t>sVer</w:t>
      </w:r>
      <w:proofErr w:type="spellEnd"/>
      <w:r w:rsidRPr="00250117">
        <w:rPr>
          <w:szCs w:val="22"/>
          <w:lang w:val="en-CA"/>
        </w:rPr>
        <w:t xml:space="preserve"> are determined by the block dimension, and the maximum value of </w:t>
      </w:r>
      <w:proofErr w:type="spellStart"/>
      <w:r w:rsidRPr="00250117">
        <w:rPr>
          <w:szCs w:val="22"/>
          <w:lang w:val="en-CA"/>
        </w:rPr>
        <w:t>sHor</w:t>
      </w:r>
      <w:proofErr w:type="spellEnd"/>
      <w:r w:rsidRPr="00250117">
        <w:rPr>
          <w:szCs w:val="22"/>
          <w:lang w:val="en-CA"/>
        </w:rPr>
        <w:t xml:space="preserve"> and </w:t>
      </w:r>
      <w:proofErr w:type="spellStart"/>
      <w:r w:rsidRPr="00250117">
        <w:rPr>
          <w:szCs w:val="22"/>
          <w:lang w:val="en-CA"/>
        </w:rPr>
        <w:t>sVer</w:t>
      </w:r>
      <w:proofErr w:type="spellEnd"/>
      <w:r w:rsidRPr="00250117">
        <w:rPr>
          <w:szCs w:val="22"/>
          <w:lang w:val="en-CA"/>
        </w:rPr>
        <w:t xml:space="preserve"> is 8</w:t>
      </w:r>
      <w:r w:rsidRPr="00250117">
        <w:rPr>
          <w:lang w:val="en-CA"/>
        </w:rPr>
        <w:t>.</w:t>
      </w:r>
    </w:p>
    <w:p w14:paraId="0DA54574" w14:textId="7F197928" w:rsidR="008E678E" w:rsidRDefault="008E678E" w:rsidP="008C0C9F">
      <w:pPr>
        <w:rPr>
          <w:lang w:val="en-CA"/>
        </w:rPr>
      </w:pPr>
      <w:r w:rsidRPr="00250117">
        <w:rPr>
          <w:lang w:val="en-CA"/>
        </w:rPr>
        <w:t xml:space="preserve">The bilateral matching cost is calculated by applying a cost factor to the SATD cost between two reference subblocks, as: </w:t>
      </w:r>
      <w:proofErr w:type="spellStart"/>
      <w:r w:rsidRPr="00250117">
        <w:rPr>
          <w:lang w:val="en-CA"/>
        </w:rPr>
        <w:t>bilCost</w:t>
      </w:r>
      <w:proofErr w:type="spellEnd"/>
      <w:r w:rsidRPr="00250117">
        <w:rPr>
          <w:lang w:val="en-CA"/>
        </w:rPr>
        <w:t xml:space="preserve"> = </w:t>
      </w:r>
      <w:proofErr w:type="spellStart"/>
      <w:r w:rsidRPr="00250117">
        <w:rPr>
          <w:lang w:val="en-CA"/>
        </w:rPr>
        <w:t>satdCost</w:t>
      </w:r>
      <w:proofErr w:type="spellEnd"/>
      <w:r w:rsidRPr="00250117">
        <w:rPr>
          <w:lang w:val="en-CA"/>
        </w:rPr>
        <w:t xml:space="preserve"> * </w:t>
      </w:r>
      <w:proofErr w:type="spellStart"/>
      <w:r w:rsidRPr="00250117">
        <w:rPr>
          <w:lang w:val="en-CA"/>
        </w:rPr>
        <w:t>costFactor</w:t>
      </w:r>
      <w:proofErr w:type="spellEnd"/>
      <w:r w:rsidRPr="00250117">
        <w:rPr>
          <w:lang w:val="en-CA"/>
        </w:rPr>
        <w:t>. The search area (2*</w:t>
      </w:r>
      <w:proofErr w:type="spellStart"/>
      <w:r w:rsidRPr="00250117">
        <w:rPr>
          <w:lang w:val="en-CA"/>
        </w:rPr>
        <w:t>sHor</w:t>
      </w:r>
      <w:proofErr w:type="spellEnd"/>
      <w:r w:rsidRPr="00250117">
        <w:rPr>
          <w:lang w:val="en-CA"/>
        </w:rPr>
        <w:t xml:space="preserve"> + 1) * (2*</w:t>
      </w:r>
      <w:proofErr w:type="spellStart"/>
      <w:r w:rsidRPr="00250117">
        <w:rPr>
          <w:lang w:val="en-CA"/>
        </w:rPr>
        <w:t>sVer</w:t>
      </w:r>
      <w:proofErr w:type="spellEnd"/>
      <w:r w:rsidRPr="00250117">
        <w:rPr>
          <w:lang w:val="en-CA"/>
        </w:rPr>
        <w:t xml:space="preserve"> + 1) is divided up to 5 diamond shape search regions shown on </w:t>
      </w:r>
      <w:r w:rsidR="007D716D">
        <w:rPr>
          <w:lang w:val="en-CA"/>
        </w:rPr>
        <w:fldChar w:fldCharType="begin"/>
      </w:r>
      <w:r w:rsidR="007D716D">
        <w:rPr>
          <w:lang w:val="en-CA"/>
        </w:rPr>
        <w:instrText xml:space="preserve"> REF _Ref75447962 \h </w:instrText>
      </w:r>
      <w:r w:rsidR="007D716D">
        <w:rPr>
          <w:lang w:val="en-CA"/>
        </w:rPr>
      </w:r>
      <w:r w:rsidR="007D716D">
        <w:rPr>
          <w:lang w:val="en-CA"/>
        </w:rPr>
        <w:fldChar w:fldCharType="separate"/>
      </w:r>
      <w:r w:rsidR="00E264D5">
        <w:t xml:space="preserve">Figure </w:t>
      </w:r>
      <w:r w:rsidR="00E264D5">
        <w:rPr>
          <w:noProof/>
        </w:rPr>
        <w:t>33</w:t>
      </w:r>
      <w:r w:rsidR="007D716D">
        <w:rPr>
          <w:lang w:val="en-CA"/>
        </w:rPr>
        <w:fldChar w:fldCharType="end"/>
      </w:r>
      <w:r w:rsidR="007D716D">
        <w:rPr>
          <w:lang w:val="en-CA"/>
        </w:rPr>
        <w:t xml:space="preserve">. </w:t>
      </w:r>
      <w:r w:rsidRPr="00250117">
        <w:rPr>
          <w:lang w:val="en-CA"/>
        </w:rPr>
        <w:t xml:space="preserve">Each search region is assigned a </w:t>
      </w:r>
      <w:proofErr w:type="spellStart"/>
      <w:r w:rsidRPr="00250117">
        <w:rPr>
          <w:lang w:val="en-CA"/>
        </w:rPr>
        <w:t>costFactor</w:t>
      </w:r>
      <w:proofErr w:type="spellEnd"/>
      <w:r w:rsidRPr="00250117">
        <w:rPr>
          <w:lang w:val="en-CA"/>
        </w:rPr>
        <w:t>, which is determined by the distance (</w:t>
      </w:r>
      <w:proofErr w:type="spellStart"/>
      <w:r w:rsidRPr="00250117">
        <w:rPr>
          <w:lang w:val="en-CA"/>
        </w:rPr>
        <w:t>intDeltaMV</w:t>
      </w:r>
      <w:proofErr w:type="spellEnd"/>
      <w:r w:rsidRPr="00250117">
        <w:rPr>
          <w:lang w:val="en-CA"/>
        </w:rPr>
        <w:t xml:space="preserve">) between each search point and the starting MV, and each diamond region is processed in the order starting from the center of the search area. In each region, the search points are processed in the raster scan order starting from the top left going to the bottom right corner of the region.  When the minimum </w:t>
      </w:r>
      <w:proofErr w:type="spellStart"/>
      <w:r w:rsidRPr="00250117">
        <w:rPr>
          <w:lang w:val="en-CA"/>
        </w:rPr>
        <w:t>bilCost</w:t>
      </w:r>
      <w:proofErr w:type="spellEnd"/>
      <w:r w:rsidRPr="00250117">
        <w:rPr>
          <w:lang w:val="en-CA"/>
        </w:rPr>
        <w:t xml:space="preserve"> within the current search region is less than a threshold equal to </w:t>
      </w:r>
      <w:proofErr w:type="spellStart"/>
      <w:r w:rsidRPr="00250117">
        <w:rPr>
          <w:lang w:val="en-CA"/>
        </w:rPr>
        <w:t>sbW</w:t>
      </w:r>
      <w:proofErr w:type="spellEnd"/>
      <w:r w:rsidRPr="00250117">
        <w:rPr>
          <w:lang w:val="en-CA"/>
        </w:rPr>
        <w:t xml:space="preserve"> * </w:t>
      </w:r>
      <w:proofErr w:type="spellStart"/>
      <w:r w:rsidRPr="00250117">
        <w:rPr>
          <w:lang w:val="en-CA"/>
        </w:rPr>
        <w:t>sbH</w:t>
      </w:r>
      <w:proofErr w:type="spellEnd"/>
      <w:r w:rsidRPr="00250117">
        <w:rPr>
          <w:lang w:val="en-CA"/>
        </w:rPr>
        <w:t>, the int-pel full search is terminated, otherwise, the int-pel full search continues to the next search region until all search points are examined.</w:t>
      </w:r>
      <w:r w:rsidR="00C528DF">
        <w:rPr>
          <w:lang w:val="en-CA"/>
        </w:rPr>
        <w:t xml:space="preserve"> Additionally, if the difference between the previous minimum cost and the current minimum cost in the iteration is less than a threshold that is equal to the area of the block, the search process terminates. </w:t>
      </w:r>
    </w:p>
    <w:p w14:paraId="63E42E14" w14:textId="77777777" w:rsidR="007D716D" w:rsidRDefault="002533AB" w:rsidP="007D716D">
      <w:pPr>
        <w:keepNext/>
        <w:jc w:val="center"/>
      </w:pPr>
      <w:r w:rsidRPr="00250117">
        <w:rPr>
          <w:noProof/>
          <w:lang w:val="en-CA"/>
        </w:rPr>
        <w:object w:dxaOrig="4891" w:dyaOrig="4890" w14:anchorId="6E107327">
          <v:shape id="_x0000_i1033" type="#_x0000_t75" alt="" style="width:187.8pt;height:188.75pt;mso-width-percent:0;mso-height-percent:0;mso-width-percent:0;mso-height-percent:0" o:ole="">
            <v:imagedata r:id="rId61" o:title=""/>
          </v:shape>
          <o:OLEObject Type="Embed" ProgID="Visio.Drawing.15" ShapeID="_x0000_i1033" DrawAspect="Content" ObjectID="_1780918952" r:id="rId62"/>
        </w:object>
      </w:r>
    </w:p>
    <w:p w14:paraId="092FD658" w14:textId="2B32A149" w:rsidR="008E678E" w:rsidRPr="00250117" w:rsidRDefault="007D716D" w:rsidP="00FA7FB0">
      <w:pPr>
        <w:pStyle w:val="Caption"/>
        <w:rPr>
          <w:rFonts w:eastAsia="Times New Roman"/>
          <w:lang w:val="en-CA"/>
        </w:rPr>
      </w:pPr>
      <w:bookmarkStart w:id="122" w:name="_Ref75447962"/>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E264D5">
        <w:rPr>
          <w:noProof/>
        </w:rPr>
        <w:t>33</w:t>
      </w:r>
      <w:r w:rsidR="00B55601">
        <w:rPr>
          <w:noProof/>
        </w:rPr>
        <w:fldChar w:fldCharType="end"/>
      </w:r>
      <w:bookmarkEnd w:id="122"/>
      <w:r>
        <w:t>. Diamond regions in the search area</w:t>
      </w:r>
    </w:p>
    <w:p w14:paraId="0B3EAF29" w14:textId="78CE9751" w:rsidR="008E678E" w:rsidRPr="00250117" w:rsidRDefault="008E678E" w:rsidP="008C0C9F">
      <w:pPr>
        <w:rPr>
          <w:lang w:val="en-CA"/>
        </w:rPr>
      </w:pPr>
      <w:r w:rsidRPr="00250117">
        <w:rPr>
          <w:lang w:val="en-CA"/>
        </w:rPr>
        <w:t xml:space="preserve">The existing VVC DMVR fractional sample refinement is further applied to derive the final </w:t>
      </w:r>
      <w:proofErr w:type="spellStart"/>
      <w:r w:rsidRPr="00250117">
        <w:rPr>
          <w:lang w:val="en-CA"/>
        </w:rPr>
        <w:t>deltaMV</w:t>
      </w:r>
      <w:proofErr w:type="spellEnd"/>
      <w:r w:rsidRPr="00250117">
        <w:rPr>
          <w:lang w:val="en-CA"/>
        </w:rPr>
        <w:t>(sbIdx2). The refined MVs at second pass is then derived as:</w:t>
      </w:r>
    </w:p>
    <w:p w14:paraId="7ED26C6A" w14:textId="77777777" w:rsidR="008E678E" w:rsidRPr="002963CF" w:rsidRDefault="008E678E" w:rsidP="0070372E">
      <w:pPr>
        <w:pStyle w:val="ListParagraph"/>
        <w:numPr>
          <w:ilvl w:val="0"/>
          <w:numId w:val="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sv-SE"/>
        </w:rPr>
      </w:pPr>
      <w:r w:rsidRPr="002963CF">
        <w:rPr>
          <w:rFonts w:eastAsia="Times New Roman"/>
          <w:lang w:val="sv-SE"/>
        </w:rPr>
        <w:t>MV0_pass2(sbIdx2) = MV0_pass1 + deltaMV(sbIdx2)</w:t>
      </w:r>
    </w:p>
    <w:p w14:paraId="69962B5F" w14:textId="77777777" w:rsidR="008E678E" w:rsidRPr="002963CF" w:rsidRDefault="008E678E" w:rsidP="0070372E">
      <w:pPr>
        <w:pStyle w:val="ListParagraph"/>
        <w:numPr>
          <w:ilvl w:val="0"/>
          <w:numId w:val="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sv-SE"/>
        </w:rPr>
      </w:pPr>
      <w:r w:rsidRPr="002963CF">
        <w:rPr>
          <w:rFonts w:eastAsia="Times New Roman"/>
          <w:lang w:val="sv-SE"/>
        </w:rPr>
        <w:t>MV1_pass2(sbIdx2) = MV1_pass1 – deltaMV(sbIdx2)</w:t>
      </w:r>
    </w:p>
    <w:p w14:paraId="410AC7EF" w14:textId="77777777" w:rsidR="008E678E" w:rsidRPr="00250117" w:rsidRDefault="008E678E" w:rsidP="0070372E">
      <w:pPr>
        <w:pStyle w:val="Heading4"/>
        <w:rPr>
          <w:lang w:val="en-CA"/>
        </w:rPr>
      </w:pPr>
      <w:r w:rsidRPr="00250117">
        <w:rPr>
          <w:lang w:val="en-CA"/>
        </w:rPr>
        <w:t xml:space="preserve">Third pass – Subblock based bi-directional optical flow MV </w:t>
      </w:r>
      <w:proofErr w:type="gramStart"/>
      <w:r w:rsidRPr="00250117">
        <w:rPr>
          <w:lang w:val="en-CA"/>
        </w:rPr>
        <w:t>refinement</w:t>
      </w:r>
      <w:proofErr w:type="gramEnd"/>
    </w:p>
    <w:p w14:paraId="55A4EF4B" w14:textId="77777777" w:rsidR="008E678E" w:rsidRPr="00250117" w:rsidRDefault="008E678E" w:rsidP="008C0C9F">
      <w:pPr>
        <w:rPr>
          <w:lang w:val="en-CA"/>
        </w:rPr>
      </w:pPr>
      <w:r w:rsidRPr="00250117">
        <w:rPr>
          <w:lang w:val="en-CA"/>
        </w:rPr>
        <w:t xml:space="preserve">In the third pass, a refined MV is derived by applying BDOF to an 8×8 grid subblock. For each 8×8 subblock, BDOF refinement is applied </w:t>
      </w:r>
      <w:r w:rsidRPr="00250117">
        <w:rPr>
          <w:szCs w:val="22"/>
          <w:lang w:val="en-CA"/>
        </w:rPr>
        <w:t xml:space="preserve">to derive scaled Vx and </w:t>
      </w:r>
      <w:proofErr w:type="spellStart"/>
      <w:r w:rsidRPr="00250117">
        <w:rPr>
          <w:szCs w:val="22"/>
          <w:lang w:val="en-CA"/>
        </w:rPr>
        <w:t>Vy</w:t>
      </w:r>
      <w:proofErr w:type="spellEnd"/>
      <w:r w:rsidRPr="00250117">
        <w:rPr>
          <w:szCs w:val="22"/>
          <w:lang w:val="en-CA"/>
        </w:rPr>
        <w:t xml:space="preserve"> without clipping</w:t>
      </w:r>
      <w:r w:rsidRPr="00250117">
        <w:rPr>
          <w:lang w:val="en-CA"/>
        </w:rPr>
        <w:t xml:space="preserve"> starting from the refined MV of the parent subblock of the second pass. </w:t>
      </w:r>
      <w:r w:rsidRPr="00250117">
        <w:rPr>
          <w:szCs w:val="22"/>
          <w:lang w:val="en-CA"/>
        </w:rPr>
        <w:t xml:space="preserve">The derived </w:t>
      </w:r>
      <w:proofErr w:type="spellStart"/>
      <w:proofErr w:type="gramStart"/>
      <w:r w:rsidRPr="00250117">
        <w:rPr>
          <w:szCs w:val="22"/>
          <w:lang w:val="en-CA"/>
        </w:rPr>
        <w:t>bioMv</w:t>
      </w:r>
      <w:proofErr w:type="spellEnd"/>
      <w:r w:rsidRPr="00250117">
        <w:rPr>
          <w:szCs w:val="22"/>
          <w:lang w:val="en-CA"/>
        </w:rPr>
        <w:t>(</w:t>
      </w:r>
      <w:proofErr w:type="gramEnd"/>
      <w:r w:rsidRPr="00250117">
        <w:rPr>
          <w:szCs w:val="22"/>
          <w:lang w:val="en-CA"/>
        </w:rPr>
        <w:t xml:space="preserve">Vx, </w:t>
      </w:r>
      <w:proofErr w:type="spellStart"/>
      <w:r w:rsidRPr="00250117">
        <w:rPr>
          <w:szCs w:val="22"/>
          <w:lang w:val="en-CA"/>
        </w:rPr>
        <w:t>Vy</w:t>
      </w:r>
      <w:proofErr w:type="spellEnd"/>
      <w:r w:rsidRPr="00250117">
        <w:rPr>
          <w:szCs w:val="22"/>
          <w:lang w:val="en-CA"/>
        </w:rPr>
        <w:t>) is rounded to 1/16 sample precision and clipped between -32 and 32.</w:t>
      </w:r>
    </w:p>
    <w:p w14:paraId="337CF76C" w14:textId="77777777" w:rsidR="008E678E" w:rsidRPr="00250117" w:rsidRDefault="008E678E" w:rsidP="008C0C9F">
      <w:pPr>
        <w:rPr>
          <w:lang w:val="en-CA"/>
        </w:rPr>
      </w:pPr>
      <w:r w:rsidRPr="00250117">
        <w:rPr>
          <w:lang w:val="en-CA"/>
        </w:rPr>
        <w:t>The refined MVs (MV0_pass3(sbIdx3) and MV1_pass3(sbIdx3)) at third pass are derived as:</w:t>
      </w:r>
    </w:p>
    <w:p w14:paraId="5C2CC8A5" w14:textId="77777777" w:rsidR="008E678E" w:rsidRPr="002963CF" w:rsidRDefault="008E678E" w:rsidP="0070372E">
      <w:pPr>
        <w:pStyle w:val="ListParagraph"/>
        <w:numPr>
          <w:ilvl w:val="0"/>
          <w:numId w:val="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sv-SE"/>
        </w:rPr>
      </w:pPr>
      <w:r w:rsidRPr="002963CF">
        <w:rPr>
          <w:rFonts w:eastAsia="Times New Roman"/>
          <w:lang w:val="sv-SE"/>
        </w:rPr>
        <w:t>MV0_pass3(sbIdx3) = MV0_pass2(sbIdx2) + bioMv</w:t>
      </w:r>
    </w:p>
    <w:p w14:paraId="3D1A36B0" w14:textId="34DAD9CF" w:rsidR="008E678E" w:rsidRPr="00AA2E08" w:rsidRDefault="008E678E" w:rsidP="0070372E">
      <w:pPr>
        <w:pStyle w:val="ListParagraph"/>
        <w:numPr>
          <w:ilvl w:val="0"/>
          <w:numId w:val="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sv-SE"/>
        </w:rPr>
      </w:pPr>
      <w:r w:rsidRPr="002963CF">
        <w:rPr>
          <w:rFonts w:eastAsia="Times New Roman"/>
          <w:lang w:val="sv-SE"/>
        </w:rPr>
        <w:t>MV1_pass3(sbIdx3) = MV0_pass2(sbIdx2) – bioMv</w:t>
      </w:r>
    </w:p>
    <w:p w14:paraId="799D465E" w14:textId="2B21B856" w:rsidR="009164D0" w:rsidRPr="00250117" w:rsidRDefault="009164D0" w:rsidP="009164D0">
      <w:pPr>
        <w:pStyle w:val="Heading4"/>
        <w:rPr>
          <w:lang w:val="en-CA"/>
        </w:rPr>
      </w:pPr>
      <w:r>
        <w:rPr>
          <w:lang w:val="en-CA"/>
        </w:rPr>
        <w:t>Fourth</w:t>
      </w:r>
      <w:r w:rsidRPr="00250117">
        <w:rPr>
          <w:lang w:val="en-CA"/>
        </w:rPr>
        <w:t xml:space="preserve"> pass –</w:t>
      </w:r>
      <w:r>
        <w:rPr>
          <w:lang w:val="en-CA"/>
        </w:rPr>
        <w:t xml:space="preserve"> Adaptive s</w:t>
      </w:r>
      <w:r w:rsidRPr="00250117">
        <w:rPr>
          <w:lang w:val="en-CA"/>
        </w:rPr>
        <w:t>ubblock</w:t>
      </w:r>
      <w:r>
        <w:rPr>
          <w:lang w:val="en-CA"/>
        </w:rPr>
        <w:t xml:space="preserve"> </w:t>
      </w:r>
      <w:r w:rsidRPr="00250117">
        <w:rPr>
          <w:lang w:val="en-CA"/>
        </w:rPr>
        <w:t xml:space="preserve">based bi-directional optical flow MV </w:t>
      </w:r>
      <w:proofErr w:type="gramStart"/>
      <w:r w:rsidRPr="00250117">
        <w:rPr>
          <w:lang w:val="en-CA"/>
        </w:rPr>
        <w:t>refinement</w:t>
      </w:r>
      <w:proofErr w:type="gramEnd"/>
    </w:p>
    <w:p w14:paraId="21A188B3" w14:textId="32549CA2" w:rsidR="009164D0" w:rsidRDefault="009164D0" w:rsidP="009164D0">
      <w:pPr>
        <w:rPr>
          <w:lang w:val="en-CA"/>
        </w:rPr>
      </w:pPr>
      <w:r>
        <w:rPr>
          <w:lang w:val="en-CA"/>
        </w:rPr>
        <w:t xml:space="preserve">In the fourth pass, a refined MV is derived by applying BDOF to </w:t>
      </w:r>
      <w:proofErr w:type="gramStart"/>
      <w:r>
        <w:rPr>
          <w:lang w:val="en-CA"/>
        </w:rPr>
        <w:t>an</w:t>
      </w:r>
      <w:proofErr w:type="gramEnd"/>
      <w:r>
        <w:rPr>
          <w:lang w:val="en-CA"/>
        </w:rPr>
        <w:t xml:space="preserve"> 4</w:t>
      </w:r>
      <w:r w:rsidRPr="00250117">
        <w:rPr>
          <w:lang w:val="en-CA"/>
        </w:rPr>
        <w:t>×</w:t>
      </w:r>
      <w:r>
        <w:rPr>
          <w:lang w:val="en-CA"/>
        </w:rPr>
        <w:t xml:space="preserve">4 or </w:t>
      </w:r>
      <w:r w:rsidRPr="00250117">
        <w:rPr>
          <w:lang w:val="en-CA"/>
        </w:rPr>
        <w:t>8×8</w:t>
      </w:r>
      <w:r>
        <w:rPr>
          <w:lang w:val="en-CA"/>
        </w:rPr>
        <w:t xml:space="preserve"> </w:t>
      </w:r>
      <w:r w:rsidR="008E4486">
        <w:rPr>
          <w:lang w:val="en-CA"/>
        </w:rPr>
        <w:t xml:space="preserve">or </w:t>
      </w:r>
      <w:r w:rsidR="008E4486">
        <w:rPr>
          <w:szCs w:val="22"/>
          <w:lang w:val="en-CA"/>
        </w:rPr>
        <w:t xml:space="preserve">16x16 </w:t>
      </w:r>
      <w:r>
        <w:rPr>
          <w:lang w:val="en-CA"/>
        </w:rPr>
        <w:t>grid subblock. When a block is smaller than 1024 pixels, the 4</w:t>
      </w:r>
      <w:r w:rsidRPr="00250117">
        <w:rPr>
          <w:lang w:val="en-CA"/>
        </w:rPr>
        <w:t>×</w:t>
      </w:r>
      <w:r>
        <w:rPr>
          <w:lang w:val="en-CA"/>
        </w:rPr>
        <w:t xml:space="preserve">4 grid subblock is used. Otherwise, </w:t>
      </w:r>
      <w:r w:rsidRPr="00250117">
        <w:rPr>
          <w:lang w:val="en-CA"/>
        </w:rPr>
        <w:t>8×8</w:t>
      </w:r>
      <w:r>
        <w:rPr>
          <w:lang w:val="en-CA"/>
        </w:rPr>
        <w:t xml:space="preserve"> grid subblock is used. The MV of each subblock is refined in the same way as that used in third pass.</w:t>
      </w:r>
    </w:p>
    <w:p w14:paraId="35E3F413" w14:textId="77777777" w:rsidR="008E4486" w:rsidRPr="00326AF7" w:rsidRDefault="00807DC6" w:rsidP="008E4486">
      <w:pPr>
        <w:rPr>
          <w:lang w:val="en-CA"/>
        </w:rPr>
      </w:pPr>
      <w:r>
        <w:rPr>
          <w:lang w:val="en-CA"/>
        </w:rPr>
        <w:t xml:space="preserve">In all </w:t>
      </w:r>
      <w:proofErr w:type="gramStart"/>
      <w:r>
        <w:rPr>
          <w:lang w:val="en-CA"/>
        </w:rPr>
        <w:t>aforementioned sub-</w:t>
      </w:r>
      <w:proofErr w:type="gramEnd"/>
      <w:r w:rsidRPr="00807DC6">
        <w:t xml:space="preserve"> </w:t>
      </w:r>
      <w:r w:rsidRPr="00807DC6">
        <w:rPr>
          <w:lang w:val="en-CA"/>
        </w:rPr>
        <w:t>clauses</w:t>
      </w:r>
      <w:r>
        <w:rPr>
          <w:lang w:val="en-CA"/>
        </w:rPr>
        <w:t>, w</w:t>
      </w:r>
      <w:r w:rsidRPr="00186D1B">
        <w:rPr>
          <w:lang w:val="en-CA"/>
        </w:rPr>
        <w:t>hen wrap around motion compensation is enabled</w:t>
      </w:r>
      <w:r>
        <w:rPr>
          <w:lang w:val="en-CA"/>
        </w:rPr>
        <w:t xml:space="preserve">, the motion vectors shall be clipped with </w:t>
      </w:r>
      <w:r>
        <w:rPr>
          <w:rFonts w:hint="eastAsia"/>
          <w:lang w:eastAsia="zh-CN"/>
        </w:rPr>
        <w:t>w</w:t>
      </w:r>
      <w:r>
        <w:rPr>
          <w:lang w:eastAsia="zh-CN"/>
        </w:rPr>
        <w:t>rap around offset taken into consideration</w:t>
      </w:r>
      <w:r>
        <w:rPr>
          <w:lang w:val="en-CA"/>
        </w:rPr>
        <w:t>.</w:t>
      </w:r>
      <w:r w:rsidR="008E4486">
        <w:rPr>
          <w:lang w:val="en-CA"/>
        </w:rPr>
        <w:t xml:space="preserve"> It is noted that in ECM, the DMVR is extended to </w:t>
      </w:r>
      <w:r w:rsidR="008E4486" w:rsidRPr="00326AF7">
        <w:rPr>
          <w:lang w:val="en-CA"/>
        </w:rPr>
        <w:t>non</w:t>
      </w:r>
      <w:r w:rsidR="008E4486">
        <w:rPr>
          <w:szCs w:val="22"/>
          <w:lang w:val="en-CA"/>
        </w:rPr>
        <w:t xml:space="preserve">-equal POC distance cases, and </w:t>
      </w:r>
      <w:r w:rsidR="008E4486" w:rsidRPr="00326AF7">
        <w:rPr>
          <w:lang w:val="en-CA"/>
        </w:rPr>
        <w:t xml:space="preserve">the </w:t>
      </w:r>
      <w:r w:rsidR="008E4486">
        <w:rPr>
          <w:lang w:val="en-CA"/>
        </w:rPr>
        <w:t>mean removed</w:t>
      </w:r>
      <w:r w:rsidR="008E4486" w:rsidRPr="00326AF7">
        <w:rPr>
          <w:lang w:val="en-CA"/>
        </w:rPr>
        <w:t xml:space="preserve"> equations</w:t>
      </w:r>
      <w:r w:rsidR="008E4486">
        <w:rPr>
          <w:lang w:val="en-CA"/>
        </w:rPr>
        <w:t xml:space="preserve"> are utilized</w:t>
      </w:r>
      <w:r w:rsidR="008E4486" w:rsidRPr="00326AF7">
        <w:rPr>
          <w:lang w:val="en-CA"/>
        </w:rPr>
        <w:t xml:space="preserve"> to derive the BDOF MV refinement parameters</w:t>
      </w:r>
      <w:r w:rsidR="008E4486">
        <w:rPr>
          <w:lang w:val="en-CA"/>
        </w:rPr>
        <w:t xml:space="preserve"> as:</w:t>
      </w:r>
    </w:p>
    <w:p w14:paraId="0517424A" w14:textId="77777777" w:rsidR="008E4486" w:rsidRPr="00184495" w:rsidRDefault="008E4486" w:rsidP="008E4486">
      <w:pPr>
        <w:rPr>
          <w:i/>
          <w:iCs/>
          <w:sz w:val="21"/>
          <w:szCs w:val="21"/>
        </w:rPr>
      </w:pPr>
      <w:r w:rsidRPr="00184495">
        <w:rPr>
          <w:sz w:val="21"/>
          <w:szCs w:val="21"/>
        </w:rPr>
        <w:t>(</w:t>
      </w:r>
      <w:r w:rsidRPr="00184495">
        <w:rPr>
          <w:sz w:val="21"/>
          <w:szCs w:val="21"/>
        </w:rPr>
        <w:sym w:font="Symbol" w:char="F0E5"/>
      </w:r>
      <w:r w:rsidRPr="00184495">
        <w:rPr>
          <w:sz w:val="21"/>
          <w:szCs w:val="21"/>
        </w:rPr>
        <w:t xml:space="preserve">Gx.Gx+R1) * </w:t>
      </w:r>
      <w:proofErr w:type="spellStart"/>
      <w:r w:rsidRPr="00184495">
        <w:rPr>
          <w:sz w:val="21"/>
          <w:szCs w:val="21"/>
        </w:rPr>
        <w:t>vx</w:t>
      </w:r>
      <w:proofErr w:type="spellEnd"/>
      <w:r w:rsidRPr="00184495">
        <w:rPr>
          <w:sz w:val="21"/>
          <w:szCs w:val="21"/>
        </w:rPr>
        <w:t xml:space="preserve"> + </w:t>
      </w:r>
      <w:r w:rsidRPr="00184495">
        <w:rPr>
          <w:sz w:val="21"/>
          <w:szCs w:val="21"/>
        </w:rPr>
        <w:sym w:font="Symbol" w:char="F0E5"/>
      </w:r>
      <w:proofErr w:type="spellStart"/>
      <w:r w:rsidRPr="00184495">
        <w:rPr>
          <w:sz w:val="21"/>
          <w:szCs w:val="21"/>
        </w:rPr>
        <w:t>Gx.Gy</w:t>
      </w:r>
      <w:proofErr w:type="spellEnd"/>
      <w:r w:rsidRPr="00184495">
        <w:rPr>
          <w:sz w:val="21"/>
          <w:szCs w:val="21"/>
        </w:rPr>
        <w:t xml:space="preserve"> * </w:t>
      </w:r>
      <w:proofErr w:type="spellStart"/>
      <w:r w:rsidRPr="00184495">
        <w:rPr>
          <w:sz w:val="21"/>
          <w:szCs w:val="21"/>
        </w:rPr>
        <w:t>vy</w:t>
      </w:r>
      <w:proofErr w:type="spellEnd"/>
      <w:r w:rsidRPr="00184495">
        <w:rPr>
          <w:sz w:val="21"/>
          <w:szCs w:val="21"/>
        </w:rPr>
        <w:t xml:space="preserve"> = </w:t>
      </w:r>
      <w:r w:rsidRPr="00184495">
        <w:rPr>
          <w:sz w:val="21"/>
          <w:szCs w:val="21"/>
        </w:rPr>
        <w:sym w:font="Symbol" w:char="F0E5"/>
      </w:r>
      <w:proofErr w:type="spellStart"/>
      <w:proofErr w:type="gramStart"/>
      <w:r w:rsidRPr="00184495">
        <w:rPr>
          <w:sz w:val="21"/>
          <w:szCs w:val="21"/>
        </w:rPr>
        <w:t>dI</w:t>
      </w:r>
      <w:proofErr w:type="spellEnd"/>
      <w:r w:rsidRPr="00184495">
        <w:rPr>
          <w:sz w:val="21"/>
          <w:szCs w:val="21"/>
        </w:rPr>
        <w:t xml:space="preserve"> .</w:t>
      </w:r>
      <w:proofErr w:type="gramEnd"/>
      <w:r w:rsidRPr="00184495">
        <w:rPr>
          <w:sz w:val="21"/>
          <w:szCs w:val="21"/>
        </w:rPr>
        <w:t xml:space="preserve"> Gx. </w:t>
      </w:r>
      <w:r w:rsidRPr="00184495">
        <w:rPr>
          <w:sz w:val="21"/>
          <w:szCs w:val="21"/>
        </w:rPr>
        <w:sym w:font="Wingdings" w:char="F0E8"/>
      </w:r>
      <w:r w:rsidRPr="00184495">
        <w:rPr>
          <w:sz w:val="21"/>
          <w:szCs w:val="21"/>
        </w:rPr>
        <w:t xml:space="preserve"> (</w:t>
      </w:r>
      <w:r w:rsidRPr="00184495">
        <w:rPr>
          <w:sz w:val="21"/>
          <w:szCs w:val="21"/>
        </w:rPr>
        <w:sym w:font="Symbol" w:char="F0E5"/>
      </w:r>
      <w:r w:rsidRPr="00184495">
        <w:rPr>
          <w:sz w:val="21"/>
          <w:szCs w:val="21"/>
        </w:rPr>
        <w:t xml:space="preserve">Gx.Gx+R1) * </w:t>
      </w:r>
      <w:proofErr w:type="spellStart"/>
      <w:r w:rsidRPr="00184495">
        <w:rPr>
          <w:sz w:val="21"/>
          <w:szCs w:val="21"/>
        </w:rPr>
        <w:t>vx</w:t>
      </w:r>
      <w:proofErr w:type="spellEnd"/>
      <w:r w:rsidRPr="00184495">
        <w:rPr>
          <w:sz w:val="21"/>
          <w:szCs w:val="21"/>
        </w:rPr>
        <w:t xml:space="preserve"> + </w:t>
      </w:r>
      <w:r w:rsidRPr="00184495">
        <w:rPr>
          <w:sz w:val="21"/>
          <w:szCs w:val="21"/>
        </w:rPr>
        <w:sym w:font="Symbol" w:char="F0E5"/>
      </w:r>
      <w:proofErr w:type="spellStart"/>
      <w:r w:rsidRPr="00184495">
        <w:rPr>
          <w:sz w:val="21"/>
          <w:szCs w:val="21"/>
        </w:rPr>
        <w:t>Gx.Gy</w:t>
      </w:r>
      <w:proofErr w:type="spellEnd"/>
      <w:r w:rsidRPr="00184495">
        <w:rPr>
          <w:sz w:val="21"/>
          <w:szCs w:val="21"/>
        </w:rPr>
        <w:t xml:space="preserve"> * </w:t>
      </w:r>
      <w:proofErr w:type="spellStart"/>
      <w:r w:rsidRPr="00184495">
        <w:rPr>
          <w:sz w:val="21"/>
          <w:szCs w:val="21"/>
        </w:rPr>
        <w:t>vy</w:t>
      </w:r>
      <w:proofErr w:type="spellEnd"/>
      <w:r w:rsidRPr="00184495">
        <w:rPr>
          <w:sz w:val="21"/>
          <w:szCs w:val="21"/>
        </w:rPr>
        <w:t xml:space="preserve"> = </w:t>
      </w:r>
      <w:r w:rsidRPr="00184495">
        <w:rPr>
          <w:sz w:val="21"/>
          <w:szCs w:val="21"/>
        </w:rPr>
        <w:sym w:font="Symbol" w:char="F0E5"/>
      </w:r>
      <w:proofErr w:type="spellStart"/>
      <w:proofErr w:type="gramStart"/>
      <w:r w:rsidRPr="00184495">
        <w:rPr>
          <w:sz w:val="21"/>
          <w:szCs w:val="21"/>
        </w:rPr>
        <w:t>dI</w:t>
      </w:r>
      <w:proofErr w:type="spellEnd"/>
      <w:r w:rsidRPr="00184495">
        <w:rPr>
          <w:sz w:val="21"/>
          <w:szCs w:val="21"/>
        </w:rPr>
        <w:t xml:space="preserve"> .</w:t>
      </w:r>
      <w:proofErr w:type="gramEnd"/>
      <w:r w:rsidRPr="00184495">
        <w:rPr>
          <w:sz w:val="21"/>
          <w:szCs w:val="21"/>
        </w:rPr>
        <w:t xml:space="preserve"> Gx - </w:t>
      </w:r>
      <w:proofErr w:type="spellStart"/>
      <w:proofErr w:type="gramStart"/>
      <w:r w:rsidRPr="00184495">
        <w:rPr>
          <w:sz w:val="21"/>
          <w:szCs w:val="21"/>
        </w:rPr>
        <w:t>dM</w:t>
      </w:r>
      <w:proofErr w:type="spellEnd"/>
      <w:r w:rsidRPr="00184495">
        <w:rPr>
          <w:sz w:val="21"/>
          <w:szCs w:val="21"/>
        </w:rPr>
        <w:t xml:space="preserve"> .</w:t>
      </w:r>
      <w:proofErr w:type="gramEnd"/>
      <w:r w:rsidRPr="00184495">
        <w:rPr>
          <w:sz w:val="21"/>
          <w:szCs w:val="21"/>
        </w:rPr>
        <w:t xml:space="preserve"> </w:t>
      </w:r>
      <w:r w:rsidRPr="00184495">
        <w:rPr>
          <w:sz w:val="21"/>
          <w:szCs w:val="21"/>
        </w:rPr>
        <w:sym w:font="Symbol" w:char="F0E5"/>
      </w:r>
      <w:r w:rsidRPr="00184495">
        <w:rPr>
          <w:sz w:val="21"/>
          <w:szCs w:val="21"/>
        </w:rPr>
        <w:t>Gx</w:t>
      </w:r>
    </w:p>
    <w:p w14:paraId="6856CC00" w14:textId="77777777" w:rsidR="008E4486" w:rsidRPr="00B54471" w:rsidRDefault="008E4486" w:rsidP="008E4486">
      <w:pPr>
        <w:rPr>
          <w:sz w:val="21"/>
          <w:szCs w:val="21"/>
        </w:rPr>
      </w:pPr>
      <w:r w:rsidRPr="00184495">
        <w:rPr>
          <w:sz w:val="21"/>
          <w:szCs w:val="21"/>
        </w:rPr>
        <w:sym w:font="Symbol" w:char="F0E5"/>
      </w:r>
      <w:proofErr w:type="spellStart"/>
      <w:proofErr w:type="gramStart"/>
      <w:r w:rsidRPr="00184495">
        <w:rPr>
          <w:sz w:val="21"/>
          <w:szCs w:val="21"/>
        </w:rPr>
        <w:t>Gx.Gy</w:t>
      </w:r>
      <w:proofErr w:type="spellEnd"/>
      <w:proofErr w:type="gramEnd"/>
      <w:r w:rsidRPr="00184495">
        <w:rPr>
          <w:sz w:val="21"/>
          <w:szCs w:val="21"/>
        </w:rPr>
        <w:t xml:space="preserve"> * </w:t>
      </w:r>
      <w:proofErr w:type="spellStart"/>
      <w:r w:rsidRPr="00184495">
        <w:rPr>
          <w:sz w:val="21"/>
          <w:szCs w:val="21"/>
        </w:rPr>
        <w:t>vx</w:t>
      </w:r>
      <w:proofErr w:type="spellEnd"/>
      <w:r w:rsidRPr="00184495">
        <w:rPr>
          <w:sz w:val="21"/>
          <w:szCs w:val="21"/>
        </w:rPr>
        <w:t xml:space="preserve"> + (</w:t>
      </w:r>
      <w:r w:rsidRPr="00184495">
        <w:rPr>
          <w:sz w:val="21"/>
          <w:szCs w:val="21"/>
        </w:rPr>
        <w:sym w:font="Symbol" w:char="F0E5"/>
      </w:r>
      <w:r w:rsidRPr="00184495">
        <w:rPr>
          <w:sz w:val="21"/>
          <w:szCs w:val="21"/>
        </w:rPr>
        <w:t xml:space="preserve">Gy.Gy+R1) * </w:t>
      </w:r>
      <w:proofErr w:type="spellStart"/>
      <w:r w:rsidRPr="00184495">
        <w:rPr>
          <w:sz w:val="21"/>
          <w:szCs w:val="21"/>
        </w:rPr>
        <w:t>vy</w:t>
      </w:r>
      <w:proofErr w:type="spellEnd"/>
      <w:r w:rsidRPr="00184495">
        <w:rPr>
          <w:sz w:val="21"/>
          <w:szCs w:val="21"/>
        </w:rPr>
        <w:t xml:space="preserve">= </w:t>
      </w:r>
      <w:r w:rsidRPr="00184495">
        <w:rPr>
          <w:sz w:val="21"/>
          <w:szCs w:val="21"/>
        </w:rPr>
        <w:sym w:font="Symbol" w:char="F0E5"/>
      </w:r>
      <w:proofErr w:type="spellStart"/>
      <w:r w:rsidRPr="00184495">
        <w:rPr>
          <w:sz w:val="21"/>
          <w:szCs w:val="21"/>
        </w:rPr>
        <w:t>dI</w:t>
      </w:r>
      <w:proofErr w:type="spellEnd"/>
      <w:r w:rsidRPr="00184495">
        <w:rPr>
          <w:sz w:val="21"/>
          <w:szCs w:val="21"/>
        </w:rPr>
        <w:t xml:space="preserve"> . </w:t>
      </w:r>
      <w:proofErr w:type="spellStart"/>
      <w:r w:rsidRPr="00184495">
        <w:rPr>
          <w:sz w:val="21"/>
          <w:szCs w:val="21"/>
        </w:rPr>
        <w:t>Gy</w:t>
      </w:r>
      <w:proofErr w:type="spellEnd"/>
      <w:r w:rsidRPr="00184495">
        <w:rPr>
          <w:sz w:val="21"/>
          <w:szCs w:val="21"/>
        </w:rPr>
        <w:t xml:space="preserve"> </w:t>
      </w:r>
      <w:r w:rsidRPr="00184495">
        <w:rPr>
          <w:sz w:val="21"/>
          <w:szCs w:val="21"/>
        </w:rPr>
        <w:sym w:font="Wingdings" w:char="F0E8"/>
      </w:r>
      <w:r w:rsidRPr="00184495">
        <w:rPr>
          <w:sz w:val="21"/>
          <w:szCs w:val="21"/>
        </w:rPr>
        <w:t xml:space="preserve"> </w:t>
      </w:r>
      <w:r w:rsidRPr="00184495">
        <w:rPr>
          <w:sz w:val="21"/>
          <w:szCs w:val="21"/>
        </w:rPr>
        <w:sym w:font="Symbol" w:char="F0E5"/>
      </w:r>
      <w:proofErr w:type="spellStart"/>
      <w:r w:rsidRPr="00184495">
        <w:rPr>
          <w:sz w:val="21"/>
          <w:szCs w:val="21"/>
        </w:rPr>
        <w:t>Gx.Gy</w:t>
      </w:r>
      <w:proofErr w:type="spellEnd"/>
      <w:r w:rsidRPr="00184495">
        <w:rPr>
          <w:sz w:val="21"/>
          <w:szCs w:val="21"/>
        </w:rPr>
        <w:t xml:space="preserve"> * </w:t>
      </w:r>
      <w:proofErr w:type="spellStart"/>
      <w:r w:rsidRPr="00184495">
        <w:rPr>
          <w:sz w:val="21"/>
          <w:szCs w:val="21"/>
        </w:rPr>
        <w:t>vx</w:t>
      </w:r>
      <w:proofErr w:type="spellEnd"/>
      <w:r w:rsidRPr="00184495">
        <w:rPr>
          <w:sz w:val="21"/>
          <w:szCs w:val="21"/>
        </w:rPr>
        <w:t xml:space="preserve"> + (</w:t>
      </w:r>
      <w:r w:rsidRPr="00184495">
        <w:rPr>
          <w:sz w:val="21"/>
          <w:szCs w:val="21"/>
        </w:rPr>
        <w:sym w:font="Symbol" w:char="F0E5"/>
      </w:r>
      <w:r w:rsidRPr="00184495">
        <w:rPr>
          <w:sz w:val="21"/>
          <w:szCs w:val="21"/>
        </w:rPr>
        <w:t xml:space="preserve">Gy.Gy+R1) * </w:t>
      </w:r>
      <w:proofErr w:type="spellStart"/>
      <w:r w:rsidRPr="00184495">
        <w:rPr>
          <w:sz w:val="21"/>
          <w:szCs w:val="21"/>
        </w:rPr>
        <w:t>vy</w:t>
      </w:r>
      <w:proofErr w:type="spellEnd"/>
      <w:r w:rsidRPr="00184495">
        <w:rPr>
          <w:sz w:val="21"/>
          <w:szCs w:val="21"/>
        </w:rPr>
        <w:t xml:space="preserve"> = </w:t>
      </w:r>
      <w:r w:rsidRPr="00184495">
        <w:rPr>
          <w:sz w:val="21"/>
          <w:szCs w:val="21"/>
        </w:rPr>
        <w:sym w:font="Symbol" w:char="F0E5"/>
      </w:r>
      <w:proofErr w:type="spellStart"/>
      <w:proofErr w:type="gramStart"/>
      <w:r w:rsidRPr="00184495">
        <w:rPr>
          <w:sz w:val="21"/>
          <w:szCs w:val="21"/>
        </w:rPr>
        <w:t>dI</w:t>
      </w:r>
      <w:proofErr w:type="spellEnd"/>
      <w:r w:rsidRPr="00184495">
        <w:rPr>
          <w:sz w:val="21"/>
          <w:szCs w:val="21"/>
        </w:rPr>
        <w:t xml:space="preserve"> .</w:t>
      </w:r>
      <w:proofErr w:type="gramEnd"/>
      <w:r w:rsidRPr="00184495">
        <w:rPr>
          <w:sz w:val="21"/>
          <w:szCs w:val="21"/>
        </w:rPr>
        <w:t xml:space="preserve"> </w:t>
      </w:r>
      <w:proofErr w:type="spellStart"/>
      <w:r w:rsidRPr="00184495">
        <w:rPr>
          <w:sz w:val="21"/>
          <w:szCs w:val="21"/>
        </w:rPr>
        <w:t>Gy</w:t>
      </w:r>
      <w:proofErr w:type="spellEnd"/>
      <w:r w:rsidRPr="00184495">
        <w:rPr>
          <w:sz w:val="21"/>
          <w:szCs w:val="21"/>
        </w:rPr>
        <w:t xml:space="preserve"> - </w:t>
      </w:r>
      <w:proofErr w:type="spellStart"/>
      <w:proofErr w:type="gramStart"/>
      <w:r w:rsidRPr="00184495">
        <w:rPr>
          <w:sz w:val="21"/>
          <w:szCs w:val="21"/>
        </w:rPr>
        <w:t>dM</w:t>
      </w:r>
      <w:proofErr w:type="spellEnd"/>
      <w:r w:rsidRPr="00184495">
        <w:rPr>
          <w:sz w:val="21"/>
          <w:szCs w:val="21"/>
        </w:rPr>
        <w:t xml:space="preserve"> .</w:t>
      </w:r>
      <w:proofErr w:type="gramEnd"/>
      <w:r w:rsidRPr="00184495">
        <w:rPr>
          <w:sz w:val="21"/>
          <w:szCs w:val="21"/>
        </w:rPr>
        <w:t xml:space="preserve"> </w:t>
      </w:r>
      <w:r w:rsidRPr="00184495">
        <w:rPr>
          <w:sz w:val="21"/>
          <w:szCs w:val="21"/>
        </w:rPr>
        <w:sym w:font="Symbol" w:char="F0E5"/>
      </w:r>
      <w:proofErr w:type="spellStart"/>
      <w:r w:rsidRPr="00184495">
        <w:rPr>
          <w:sz w:val="21"/>
          <w:szCs w:val="21"/>
        </w:rPr>
        <w:t>Gy</w:t>
      </w:r>
      <w:proofErr w:type="spellEnd"/>
    </w:p>
    <w:p w14:paraId="2C9730F9" w14:textId="18D61861" w:rsidR="005B5C8F" w:rsidRDefault="005B5C8F" w:rsidP="0070372E">
      <w:pPr>
        <w:pStyle w:val="Heading3"/>
        <w:rPr>
          <w:lang w:val="en-CA"/>
        </w:rPr>
      </w:pPr>
      <w:bookmarkStart w:id="123" w:name="_Toc170269805"/>
      <w:bookmarkStart w:id="124" w:name="_Toc170269806"/>
      <w:bookmarkStart w:id="125" w:name="_Toc170304405"/>
      <w:bookmarkEnd w:id="123"/>
      <w:bookmarkEnd w:id="124"/>
      <w:r>
        <w:rPr>
          <w:lang w:val="en-CA"/>
        </w:rPr>
        <w:t>Adaptive</w:t>
      </w:r>
      <w:r w:rsidRPr="00250117">
        <w:rPr>
          <w:lang w:val="en-CA"/>
        </w:rPr>
        <w:t xml:space="preserve"> decoder-side motion vector refinement</w:t>
      </w:r>
      <w:bookmarkEnd w:id="125"/>
    </w:p>
    <w:p w14:paraId="24BE800A" w14:textId="01DD7A56" w:rsidR="005B5C8F" w:rsidRDefault="005B5C8F" w:rsidP="005B5C8F">
      <w:pPr>
        <w:rPr>
          <w:lang w:val="en-CA"/>
        </w:rPr>
      </w:pPr>
      <w:r>
        <w:rPr>
          <w:lang w:val="en-CA"/>
        </w:rPr>
        <w:t xml:space="preserve">Adaptive decoder side motion vector refinement method is an extension of multi-pass DMVR which </w:t>
      </w:r>
      <w:r>
        <w:rPr>
          <w:szCs w:val="22"/>
          <w:lang w:val="en-CA"/>
        </w:rPr>
        <w:t>consists of</w:t>
      </w:r>
      <w:r>
        <w:rPr>
          <w:lang w:val="en-CA"/>
        </w:rPr>
        <w:t xml:space="preserve"> the two new merge modes to refine MV only in one direction, either L0 or L1, of the </w:t>
      </w:r>
      <w:proofErr w:type="gramStart"/>
      <w:r>
        <w:rPr>
          <w:lang w:val="en-CA"/>
        </w:rPr>
        <w:t>bi</w:t>
      </w:r>
      <w:r w:rsidR="00986B9B">
        <w:rPr>
          <w:lang w:val="en-CA"/>
        </w:rPr>
        <w:t>-</w:t>
      </w:r>
      <w:r>
        <w:rPr>
          <w:lang w:val="en-CA"/>
        </w:rPr>
        <w:t>prediction</w:t>
      </w:r>
      <w:proofErr w:type="gramEnd"/>
      <w:r>
        <w:rPr>
          <w:lang w:val="en-CA"/>
        </w:rPr>
        <w:t xml:space="preserve"> for the merge candidates that meet the DMVR conditions. The multi-pass DMVR process is applied for the selected merge candidate to refine the motion vectors, however either MVD0 or MVD1 is set to zero in the 1</w:t>
      </w:r>
      <w:r>
        <w:rPr>
          <w:vertAlign w:val="superscript"/>
          <w:lang w:val="en-CA"/>
        </w:rPr>
        <w:t>st</w:t>
      </w:r>
      <w:r>
        <w:rPr>
          <w:lang w:val="en-CA"/>
        </w:rPr>
        <w:t xml:space="preserve"> pass (</w:t>
      </w:r>
      <w:r w:rsidR="007260EF">
        <w:rPr>
          <w:lang w:val="en-CA"/>
        </w:rPr>
        <w:t>i.e.,</w:t>
      </w:r>
      <w:r>
        <w:rPr>
          <w:lang w:val="en-CA"/>
        </w:rPr>
        <w:t xml:space="preserve"> PU level) DMVR.</w:t>
      </w:r>
    </w:p>
    <w:p w14:paraId="6871FC81" w14:textId="20A2DB32" w:rsidR="005B5C8F" w:rsidRPr="00EC25A9" w:rsidRDefault="005B5C8F" w:rsidP="00DA56A6">
      <w:pPr>
        <w:rPr>
          <w:lang w:val="en-CA"/>
        </w:rPr>
      </w:pPr>
      <w:r>
        <w:rPr>
          <w:lang w:val="en-CA"/>
        </w:rPr>
        <w:t>The merge candidates for the new merge mode are derived from spatial neighboring coded blocks, TMVPs, non-adjacent blocks, HMVPs, pair-wise candidate, similar as in the regular merge mode.  The difference is that only those meet DMVR conditions are added into the candidate list. The same merge candidate list is used by the two new merge modes.</w:t>
      </w:r>
      <w:r w:rsidR="00085D51" w:rsidRPr="00085D51">
        <w:rPr>
          <w:szCs w:val="22"/>
          <w:lang w:val="en-CA"/>
        </w:rPr>
        <w:t xml:space="preserve"> </w:t>
      </w:r>
      <w:r w:rsidR="00085D51">
        <w:rPr>
          <w:szCs w:val="22"/>
          <w:lang w:val="en-CA"/>
        </w:rPr>
        <w:t xml:space="preserve">If the list of BM candidates contains the inherited BCW weights and DMVR process is unchanged except the computation of the distortion is made using </w:t>
      </w:r>
      <w:r w:rsidR="00085D51">
        <w:rPr>
          <w:lang w:eastAsia="zh-CN"/>
        </w:rPr>
        <w:t>MRSAD or MRSATD</w:t>
      </w:r>
      <w:r w:rsidR="00085D51">
        <w:rPr>
          <w:szCs w:val="22"/>
          <w:lang w:val="en-CA"/>
        </w:rPr>
        <w:t xml:space="preserve"> if the weights are non-equal and the </w:t>
      </w:r>
      <w:proofErr w:type="gramStart"/>
      <w:r w:rsidR="00085D51">
        <w:rPr>
          <w:szCs w:val="22"/>
          <w:lang w:val="en-CA"/>
        </w:rPr>
        <w:t>bi-prediction</w:t>
      </w:r>
      <w:proofErr w:type="gramEnd"/>
      <w:r w:rsidR="00085D51">
        <w:rPr>
          <w:szCs w:val="22"/>
          <w:lang w:val="en-CA"/>
        </w:rPr>
        <w:t xml:space="preserve"> is weighted with BCW weights.</w:t>
      </w:r>
      <w:r>
        <w:rPr>
          <w:lang w:val="en-CA"/>
        </w:rPr>
        <w:t xml:space="preserve"> Merge index is coded as in regular merge mode. </w:t>
      </w:r>
    </w:p>
    <w:p w14:paraId="31B0C220" w14:textId="77777777" w:rsidR="008E678E" w:rsidRPr="00250117" w:rsidRDefault="008E678E" w:rsidP="0070372E">
      <w:pPr>
        <w:pStyle w:val="Heading3"/>
        <w:rPr>
          <w:lang w:val="en-CA"/>
        </w:rPr>
      </w:pPr>
      <w:bookmarkStart w:id="126" w:name="_Toc170304406"/>
      <w:r w:rsidRPr="00250117">
        <w:rPr>
          <w:lang w:val="en-CA"/>
        </w:rPr>
        <w:t>OBMC</w:t>
      </w:r>
      <w:bookmarkEnd w:id="126"/>
    </w:p>
    <w:p w14:paraId="65140457" w14:textId="77777777" w:rsidR="008E678E" w:rsidRPr="00250117" w:rsidRDefault="008E678E" w:rsidP="008C0C9F">
      <w:pPr>
        <w:rPr>
          <w:lang w:val="en-CA"/>
        </w:rPr>
      </w:pPr>
      <w:r w:rsidRPr="00250117">
        <w:rPr>
          <w:lang w:val="en-CA"/>
        </w:rPr>
        <w:t>When OBMC is applied, top and left boundary pixels of a CU are refined using neighboring block’s motion information with a weighted prediction as described in JVET-L0101.</w:t>
      </w:r>
    </w:p>
    <w:p w14:paraId="4BF758B8" w14:textId="77777777" w:rsidR="008E678E" w:rsidRPr="00250117" w:rsidRDefault="008E678E" w:rsidP="008C0C9F">
      <w:pPr>
        <w:rPr>
          <w:lang w:val="en-CA"/>
        </w:rPr>
      </w:pPr>
      <w:r w:rsidRPr="00250117">
        <w:rPr>
          <w:lang w:val="en-CA"/>
        </w:rPr>
        <w:t>Conditions of not applying OBMC are as follows:</w:t>
      </w:r>
    </w:p>
    <w:p w14:paraId="6B135FE3" w14:textId="77777777" w:rsidR="008E678E" w:rsidRPr="00CB2B5C" w:rsidRDefault="008E678E" w:rsidP="0070372E">
      <w:pPr>
        <w:pStyle w:val="ListParagraph"/>
        <w:numPr>
          <w:ilvl w:val="0"/>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sz w:val="22"/>
          <w:szCs w:val="22"/>
          <w:lang w:val="en-CA"/>
        </w:rPr>
      </w:pPr>
      <w:r w:rsidRPr="00CB2B5C">
        <w:rPr>
          <w:rFonts w:eastAsia="Times New Roman"/>
          <w:color w:val="000000" w:themeColor="text1"/>
          <w:sz w:val="22"/>
          <w:szCs w:val="22"/>
          <w:lang w:val="en-CA"/>
        </w:rPr>
        <w:t>When OBMC is disabled at SPS level</w:t>
      </w:r>
    </w:p>
    <w:p w14:paraId="61526785" w14:textId="77777777" w:rsidR="008E678E" w:rsidRPr="00CB2B5C" w:rsidRDefault="008E678E" w:rsidP="0070372E">
      <w:pPr>
        <w:pStyle w:val="ListParagraph"/>
        <w:numPr>
          <w:ilvl w:val="0"/>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sz w:val="22"/>
          <w:szCs w:val="22"/>
          <w:lang w:val="en-CA"/>
        </w:rPr>
      </w:pPr>
      <w:r w:rsidRPr="00CB2B5C">
        <w:rPr>
          <w:rFonts w:eastAsia="Times New Roman"/>
          <w:color w:val="000000" w:themeColor="text1"/>
          <w:sz w:val="22"/>
          <w:szCs w:val="22"/>
          <w:lang w:val="en-CA"/>
        </w:rPr>
        <w:t>When current block has intra mode or IBC mode</w:t>
      </w:r>
    </w:p>
    <w:p w14:paraId="71659DC8" w14:textId="77777777" w:rsidR="008E678E" w:rsidRPr="00CB2B5C" w:rsidRDefault="008E678E" w:rsidP="0070372E">
      <w:pPr>
        <w:pStyle w:val="ListParagraph"/>
        <w:numPr>
          <w:ilvl w:val="0"/>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sz w:val="22"/>
          <w:szCs w:val="22"/>
          <w:lang w:val="en-CA"/>
        </w:rPr>
      </w:pPr>
      <w:r w:rsidRPr="00CB2B5C">
        <w:rPr>
          <w:rFonts w:eastAsia="Times New Roman"/>
          <w:color w:val="000000" w:themeColor="text1"/>
          <w:sz w:val="22"/>
          <w:szCs w:val="22"/>
          <w:lang w:val="en-CA"/>
        </w:rPr>
        <w:t>When current luma block area is smaller or equal to 32</w:t>
      </w:r>
    </w:p>
    <w:p w14:paraId="558504B4" w14:textId="60AED466" w:rsidR="000F6F9D" w:rsidRPr="000E308C" w:rsidRDefault="00664FDD" w:rsidP="000F6F9D">
      <w:pPr>
        <w:rPr>
          <w:lang w:val="en-CA"/>
        </w:rPr>
      </w:pPr>
      <w:proofErr w:type="gramStart"/>
      <w:r>
        <w:rPr>
          <w:lang w:val="en-CA"/>
        </w:rPr>
        <w:t>Additionally</w:t>
      </w:r>
      <w:proofErr w:type="gramEnd"/>
      <w:r>
        <w:rPr>
          <w:lang w:val="en-CA"/>
        </w:rPr>
        <w:t xml:space="preserve"> </w:t>
      </w:r>
      <w:r w:rsidR="000F6F9D" w:rsidRPr="000E308C">
        <w:rPr>
          <w:lang w:val="en-CA"/>
        </w:rPr>
        <w:t>OBMC is adaptively controlled on a block level as follows:</w:t>
      </w:r>
    </w:p>
    <w:p w14:paraId="6B125C48" w14:textId="77777777" w:rsidR="000F6F9D" w:rsidRPr="00CB2B5C" w:rsidRDefault="000F6F9D" w:rsidP="0070372E">
      <w:pPr>
        <w:pStyle w:val="ListParagraph"/>
        <w:numPr>
          <w:ilvl w:val="0"/>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sz w:val="22"/>
          <w:szCs w:val="22"/>
          <w:lang w:val="en-CA"/>
        </w:rPr>
      </w:pPr>
      <w:r w:rsidRPr="00CB2B5C">
        <w:rPr>
          <w:rFonts w:eastAsia="Times New Roman"/>
          <w:color w:val="000000" w:themeColor="text1"/>
          <w:sz w:val="22"/>
          <w:szCs w:val="22"/>
          <w:lang w:val="en-CA"/>
        </w:rPr>
        <w:t>OBMC flag is inherited from a neighboring affine block for affine merge mode.</w:t>
      </w:r>
    </w:p>
    <w:p w14:paraId="3A6B2FC4" w14:textId="77777777" w:rsidR="000F6F9D" w:rsidRPr="00CB2B5C" w:rsidRDefault="000F6F9D" w:rsidP="0070372E">
      <w:pPr>
        <w:pStyle w:val="ListParagraph"/>
        <w:numPr>
          <w:ilvl w:val="0"/>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sz w:val="22"/>
          <w:szCs w:val="22"/>
          <w:lang w:val="en-CA"/>
        </w:rPr>
      </w:pPr>
      <w:r w:rsidRPr="00CB2B5C">
        <w:rPr>
          <w:rFonts w:eastAsia="Times New Roman"/>
          <w:color w:val="000000" w:themeColor="text1"/>
          <w:sz w:val="22"/>
          <w:szCs w:val="22"/>
          <w:lang w:val="en-CA"/>
        </w:rPr>
        <w:t>OBMC is not applied to a block if there is a neighbor block coded with IBC, palette, or BDPCM modes.</w:t>
      </w:r>
    </w:p>
    <w:p w14:paraId="1F6D2D75" w14:textId="6E3B6C6D" w:rsidR="000F6F9D" w:rsidRPr="00CB2B5C" w:rsidRDefault="000F6F9D" w:rsidP="0070372E">
      <w:pPr>
        <w:pStyle w:val="ListParagraph"/>
        <w:numPr>
          <w:ilvl w:val="0"/>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sz w:val="22"/>
          <w:szCs w:val="22"/>
          <w:lang w:val="en-CA"/>
        </w:rPr>
      </w:pPr>
      <w:r w:rsidRPr="00CB2B5C">
        <w:rPr>
          <w:rFonts w:eastAsia="Times New Roman"/>
          <w:color w:val="000000" w:themeColor="text1"/>
          <w:sz w:val="22"/>
          <w:szCs w:val="22"/>
          <w:lang w:val="en-CA"/>
        </w:rPr>
        <w:t xml:space="preserve">When applying OBMC to a block, block boundary check whether OBMC is applied to the boundary is further made based on the reference samples of the current block. If any absolute difference between the prediction sample and non-interpolated (integer pel) reference sample is greater than a threshold, the OBMC is not applied to that boundary. </w:t>
      </w:r>
    </w:p>
    <w:p w14:paraId="6262E6BC" w14:textId="562F3638" w:rsidR="008E678E" w:rsidRPr="00250117" w:rsidRDefault="008E678E" w:rsidP="008C0C9F">
      <w:pPr>
        <w:rPr>
          <w:lang w:val="en-CA"/>
        </w:rPr>
      </w:pPr>
      <w:r w:rsidRPr="00250117">
        <w:rPr>
          <w:lang w:val="en-CA"/>
        </w:rPr>
        <w:t xml:space="preserve">A subblock-boundary OBMC is </w:t>
      </w:r>
      <w:r w:rsidR="002A31B2">
        <w:rPr>
          <w:lang w:val="en-CA"/>
        </w:rPr>
        <w:t>performed by</w:t>
      </w:r>
      <w:r w:rsidRPr="00250117">
        <w:rPr>
          <w:lang w:val="en-CA"/>
        </w:rPr>
        <w:t xml:space="preserve"> apply</w:t>
      </w:r>
      <w:r w:rsidR="002A31B2">
        <w:rPr>
          <w:lang w:val="en-CA"/>
        </w:rPr>
        <w:t>ing</w:t>
      </w:r>
      <w:r w:rsidRPr="00250117">
        <w:rPr>
          <w:lang w:val="en-CA"/>
        </w:rPr>
        <w:t xml:space="preserve"> the same blending to the top, left, bottom, and right subblock boundary pixels using neighboring subblock</w:t>
      </w:r>
      <w:r w:rsidR="002A31B2">
        <w:rPr>
          <w:lang w:val="en-CA"/>
        </w:rPr>
        <w:t>s</w:t>
      </w:r>
      <w:r w:rsidRPr="00250117">
        <w:rPr>
          <w:lang w:val="en-CA"/>
        </w:rPr>
        <w:t>’ motion information. It is enabled for the subblock based coding tools:</w:t>
      </w:r>
    </w:p>
    <w:p w14:paraId="073A957D" w14:textId="77777777" w:rsidR="008E678E" w:rsidRPr="00250117" w:rsidRDefault="008E678E" w:rsidP="0070372E">
      <w:pPr>
        <w:pStyle w:val="ListParagraph"/>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 xml:space="preserve">Affine AMVP </w:t>
      </w:r>
      <w:proofErr w:type="gramStart"/>
      <w:r w:rsidRPr="00250117">
        <w:rPr>
          <w:lang w:val="en-CA"/>
        </w:rPr>
        <w:t>modes;</w:t>
      </w:r>
      <w:proofErr w:type="gramEnd"/>
    </w:p>
    <w:p w14:paraId="6D85920E" w14:textId="77777777" w:rsidR="008E678E" w:rsidRPr="00250117" w:rsidRDefault="008E678E" w:rsidP="0070372E">
      <w:pPr>
        <w:pStyle w:val="ListParagraph"/>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Affine merge modes and subblock-based temporal motion vector prediction (</w:t>
      </w:r>
      <w:proofErr w:type="spellStart"/>
      <w:r w:rsidRPr="00250117">
        <w:rPr>
          <w:lang w:val="en-CA"/>
        </w:rPr>
        <w:t>SbTMVP</w:t>
      </w:r>
      <w:proofErr w:type="spellEnd"/>
      <w:proofErr w:type="gramStart"/>
      <w:r w:rsidRPr="00250117">
        <w:rPr>
          <w:lang w:val="en-CA"/>
        </w:rPr>
        <w:t>);</w:t>
      </w:r>
      <w:proofErr w:type="gramEnd"/>
    </w:p>
    <w:p w14:paraId="38412563" w14:textId="27AF62C4" w:rsidR="008E678E" w:rsidRDefault="008E678E" w:rsidP="0070372E">
      <w:pPr>
        <w:pStyle w:val="ListParagraph"/>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Subblock-based bilateral matching.</w:t>
      </w:r>
    </w:p>
    <w:p w14:paraId="00A2EA00" w14:textId="13DE9CB7" w:rsidR="00AC4B4E" w:rsidRDefault="00914EEA" w:rsidP="00914EEA">
      <w:pPr>
        <w:rPr>
          <w:lang w:val="en-CA"/>
        </w:rPr>
      </w:pPr>
      <w:r>
        <w:rPr>
          <w:lang w:val="en-CA"/>
        </w:rPr>
        <w:t>When OBMC mode is used in CIIP mode with LMCS, inter blending is performed prior to LMCS mapping of inter samples. LMCS is applied to blended inter samples which are combined with LMCS applied intra samples in CIIP mode</w:t>
      </w:r>
      <w:r w:rsidR="00AC4B4E">
        <w:rPr>
          <w:lang w:val="en-CA"/>
        </w:rPr>
        <w:t>,</w:t>
      </w:r>
    </w:p>
    <w:p w14:paraId="615942AD" w14:textId="77777777" w:rsidR="00AC4B4E" w:rsidRDefault="002F539E" w:rsidP="00AC4B4E">
      <w:pPr>
        <w:rPr>
          <w:rFonts w:ascii="Cambria Math" w:hAnsi="Cambria Math"/>
          <w:i/>
          <w:szCs w:val="22"/>
        </w:rPr>
      </w:pPr>
      <m:oMathPara>
        <m:oMathParaPr>
          <m:jc m:val="centerGroup"/>
        </m:oMathParaPr>
        <m:oMath>
          <m:sSubSup>
            <m:sSubSupPr>
              <m:ctrlPr>
                <w:rPr>
                  <w:rFonts w:ascii="Cambria Math" w:hAnsi="Cambria Math"/>
                  <w:bCs/>
                  <w:i/>
                  <w:iCs/>
                  <w:szCs w:val="22"/>
                </w:rPr>
              </m:ctrlPr>
            </m:sSubSupPr>
            <m:e>
              <m:r>
                <w:rPr>
                  <w:rFonts w:ascii="Cambria Math" w:hAnsi="Cambria Math"/>
                  <w:szCs w:val="22"/>
                </w:rPr>
                <m:t>Inter</m:t>
              </m:r>
            </m:e>
            <m:sub>
              <m:r>
                <w:rPr>
                  <w:rFonts w:ascii="Cambria Math" w:hAnsi="Cambria Math"/>
                  <w:szCs w:val="22"/>
                </w:rPr>
                <m:t>predY</m:t>
              </m:r>
            </m:sub>
            <m:sup>
              <m:r>
                <w:rPr>
                  <w:rFonts w:ascii="Cambria Math" w:hAnsi="Cambria Math"/>
                  <w:szCs w:val="22"/>
                </w:rPr>
                <m:t>'</m:t>
              </m:r>
            </m:sup>
          </m:sSubSup>
          <m:r>
            <w:rPr>
              <w:rFonts w:ascii="Cambria Math" w:hAnsi="Cambria Math"/>
              <w:szCs w:val="22"/>
            </w:rPr>
            <m:t>=</m:t>
          </m:r>
          <m:f>
            <m:fPr>
              <m:ctrlPr>
                <w:rPr>
                  <w:rFonts w:ascii="Cambria Math" w:hAnsi="Cambria Math"/>
                  <w:i/>
                  <w:iCs/>
                  <w:szCs w:val="22"/>
                </w:rPr>
              </m:ctrlPr>
            </m:fPr>
            <m:num>
              <m:d>
                <m:dPr>
                  <m:ctrlPr>
                    <w:rPr>
                      <w:rFonts w:ascii="Cambria Math" w:hAnsi="Cambria Math"/>
                      <w:i/>
                      <w:iCs/>
                      <w:szCs w:val="22"/>
                    </w:rPr>
                  </m:ctrlPr>
                </m:dPr>
                <m:e>
                  <m:r>
                    <w:rPr>
                      <w:rFonts w:ascii="Cambria Math" w:hAnsi="Cambria Math"/>
                      <w:szCs w:val="22"/>
                      <w:lang w:val="en-CA"/>
                    </w:rPr>
                    <m:t>128-</m:t>
                  </m:r>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1</m:t>
                      </m:r>
                    </m:sub>
                  </m:sSub>
                </m:e>
              </m:d>
              <m:r>
                <w:rPr>
                  <w:rFonts w:ascii="Cambria Math" w:hAnsi="Cambria Math" w:hint="eastAsia"/>
                  <w:szCs w:val="22"/>
                  <w:lang w:val="en-CA"/>
                </w:rPr>
                <m:t>×</m:t>
              </m:r>
              <m:sSub>
                <m:sSubPr>
                  <m:ctrlPr>
                    <w:rPr>
                      <w:rFonts w:ascii="Cambria Math" w:hAnsi="Cambria Math"/>
                      <w:i/>
                      <w:iCs/>
                      <w:szCs w:val="22"/>
                    </w:rPr>
                  </m:ctrlPr>
                </m:sSubPr>
                <m:e>
                  <m:r>
                    <w:rPr>
                      <w:rFonts w:ascii="Cambria Math" w:hAnsi="Cambria Math"/>
                      <w:szCs w:val="22"/>
                    </w:rPr>
                    <m:t>Inter</m:t>
                  </m:r>
                </m:e>
                <m:sub>
                  <m:r>
                    <w:rPr>
                      <w:rFonts w:ascii="Cambria Math" w:hAnsi="Cambria Math"/>
                      <w:szCs w:val="22"/>
                      <w:lang w:val="en-CA"/>
                    </w:rPr>
                    <m:t>predY</m:t>
                  </m:r>
                </m:sub>
              </m:sSub>
              <m:r>
                <w:rPr>
                  <w:rFonts w:ascii="Cambria Math" w:hAnsi="Cambria Math"/>
                  <w:szCs w:val="22"/>
                  <w:lang w:val="en-CA"/>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1</m:t>
                      </m:r>
                    </m:sub>
                  </m:sSub>
                  <m:r>
                    <w:rPr>
                      <w:rFonts w:ascii="Cambria Math" w:hAnsi="Cambria Math" w:hint="eastAsia"/>
                      <w:szCs w:val="22"/>
                      <w:lang w:val="en-CA"/>
                    </w:rPr>
                    <m:t>×</m:t>
                  </m:r>
                  <m:r>
                    <w:rPr>
                      <w:rFonts w:ascii="Cambria Math" w:hAnsi="Cambria Math"/>
                      <w:szCs w:val="22"/>
                      <w:lang w:val="en-CA"/>
                    </w:rPr>
                    <m:t>OBMC</m:t>
                  </m:r>
                </m:e>
                <m:sub>
                  <m:r>
                    <w:rPr>
                      <w:rFonts w:ascii="Cambria Math" w:hAnsi="Cambria Math"/>
                      <w:szCs w:val="22"/>
                      <w:lang w:val="en-CA"/>
                    </w:rPr>
                    <m:t>predY</m:t>
                  </m:r>
                </m:sub>
              </m:sSub>
            </m:num>
            <m:den>
              <m:r>
                <w:rPr>
                  <w:rFonts w:ascii="Cambria Math" w:hAnsi="Cambria Math"/>
                  <w:szCs w:val="22"/>
                  <w:lang w:val="en-CA"/>
                </w:rPr>
                <m:t>128</m:t>
              </m:r>
            </m:den>
          </m:f>
        </m:oMath>
      </m:oMathPara>
    </w:p>
    <w:p w14:paraId="385FE27B" w14:textId="77777777" w:rsidR="00AC4B4E" w:rsidRDefault="00AC4B4E" w:rsidP="00AC4B4E">
      <w:pPr>
        <w:rPr>
          <w:szCs w:val="22"/>
          <w:lang w:val="en-CA"/>
        </w:rPr>
      </w:pPr>
      <m:oMathPara>
        <m:oMath>
          <m:r>
            <w:rPr>
              <w:rFonts w:ascii="Cambria Math" w:hAnsi="Cambria Math"/>
              <w:szCs w:val="22"/>
              <w:lang w:val="en-CA"/>
            </w:rPr>
            <m:t>PredY=</m:t>
          </m:r>
          <m:f>
            <m:fPr>
              <m:ctrlPr>
                <w:rPr>
                  <w:rFonts w:ascii="Cambria Math" w:hAnsi="Cambria Math"/>
                  <w:i/>
                  <w:iCs/>
                  <w:szCs w:val="22"/>
                </w:rPr>
              </m:ctrlPr>
            </m:fPr>
            <m:num>
              <m:d>
                <m:dPr>
                  <m:ctrlPr>
                    <w:rPr>
                      <w:rFonts w:ascii="Cambria Math" w:hAnsi="Cambria Math"/>
                      <w:i/>
                      <w:iCs/>
                      <w:szCs w:val="22"/>
                    </w:rPr>
                  </m:ctrlPr>
                </m:dPr>
                <m:e>
                  <m:r>
                    <w:rPr>
                      <w:rFonts w:ascii="Cambria Math" w:hAnsi="Cambria Math"/>
                      <w:szCs w:val="22"/>
                      <w:lang w:val="en-CA"/>
                    </w:rPr>
                    <m:t>4-</m:t>
                  </m:r>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0</m:t>
                      </m:r>
                    </m:sub>
                  </m:sSub>
                </m:e>
              </m:d>
              <m:r>
                <w:rPr>
                  <w:rFonts w:ascii="Cambria Math" w:hAnsi="Cambria Math" w:hint="eastAsia"/>
                  <w:szCs w:val="22"/>
                  <w:lang w:val="en-CA"/>
                </w:rPr>
                <m:t>×</m:t>
              </m:r>
              <m:r>
                <w:rPr>
                  <w:rFonts w:ascii="Cambria Math" w:hAnsi="Cambria Math"/>
                  <w:szCs w:val="22"/>
                  <w:lang w:val="en-CA"/>
                </w:rPr>
                <m:t>FwdMap</m:t>
              </m:r>
              <m:d>
                <m:dPr>
                  <m:ctrlPr>
                    <w:rPr>
                      <w:rFonts w:ascii="Cambria Math" w:hAnsi="Cambria Math"/>
                      <w:i/>
                      <w:iCs/>
                      <w:szCs w:val="22"/>
                    </w:rPr>
                  </m:ctrlPr>
                </m:dPr>
                <m:e>
                  <m:sSubSup>
                    <m:sSubSupPr>
                      <m:ctrlPr>
                        <w:rPr>
                          <w:rFonts w:ascii="Cambria Math" w:hAnsi="Cambria Math"/>
                          <w:i/>
                          <w:iCs/>
                          <w:szCs w:val="22"/>
                        </w:rPr>
                      </m:ctrlPr>
                    </m:sSubSupPr>
                    <m:e>
                      <m:r>
                        <w:rPr>
                          <w:rFonts w:ascii="Cambria Math" w:hAnsi="Cambria Math"/>
                          <w:szCs w:val="22"/>
                        </w:rPr>
                        <m:t>Inter</m:t>
                      </m:r>
                    </m:e>
                    <m:sub>
                      <m:r>
                        <w:rPr>
                          <w:rFonts w:ascii="Cambria Math" w:hAnsi="Cambria Math"/>
                          <w:szCs w:val="22"/>
                        </w:rPr>
                        <m:t>predY</m:t>
                      </m:r>
                    </m:sub>
                    <m:sup>
                      <m:r>
                        <w:rPr>
                          <w:rFonts w:ascii="Cambria Math" w:hAnsi="Cambria Math"/>
                          <w:szCs w:val="22"/>
                        </w:rPr>
                        <m:t>'</m:t>
                      </m:r>
                    </m:sup>
                  </m:sSubSup>
                </m:e>
              </m:d>
              <m:r>
                <w:rPr>
                  <w:rFonts w:ascii="Cambria Math" w:hAnsi="Cambria Math"/>
                  <w:szCs w:val="22"/>
                  <w:lang w:val="en-CA"/>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0</m:t>
                      </m:r>
                    </m:sub>
                  </m:sSub>
                  <m:r>
                    <w:rPr>
                      <w:rFonts w:ascii="Cambria Math" w:hAnsi="Cambria Math" w:hint="eastAsia"/>
                      <w:szCs w:val="22"/>
                      <w:lang w:val="en-CA"/>
                    </w:rPr>
                    <m:t>×</m:t>
                  </m:r>
                  <m:r>
                    <w:rPr>
                      <w:rFonts w:ascii="Cambria Math" w:hAnsi="Cambria Math"/>
                      <w:szCs w:val="22"/>
                      <w:lang w:val="en-CA"/>
                    </w:rPr>
                    <m:t>Intra</m:t>
                  </m:r>
                </m:e>
                <m:sub>
                  <m:r>
                    <w:rPr>
                      <w:rFonts w:ascii="Cambria Math" w:hAnsi="Cambria Math"/>
                      <w:szCs w:val="22"/>
                      <w:lang w:val="en-CA"/>
                    </w:rPr>
                    <m:t>predY</m:t>
                  </m:r>
                </m:sub>
              </m:sSub>
            </m:num>
            <m:den>
              <m:r>
                <w:rPr>
                  <w:rFonts w:ascii="Cambria Math" w:hAnsi="Cambria Math"/>
                  <w:szCs w:val="22"/>
                  <w:lang w:val="en-CA"/>
                </w:rPr>
                <m:t>4</m:t>
              </m:r>
            </m:den>
          </m:f>
        </m:oMath>
      </m:oMathPara>
    </w:p>
    <w:p w14:paraId="2D550C30" w14:textId="411B7A02" w:rsidR="003337C5" w:rsidRDefault="00AC4B4E" w:rsidP="00DA56A6">
      <w:pPr>
        <w:rPr>
          <w:lang w:val="en-CA"/>
        </w:rPr>
      </w:pPr>
      <w:r>
        <w:rPr>
          <w:lang w:val="en-CA"/>
        </w:rPr>
        <w:t xml:space="preserve">, where </w:t>
      </w:r>
      <m:oMath>
        <m:sSub>
          <m:sSubPr>
            <m:ctrlPr>
              <w:rPr>
                <w:rFonts w:ascii="Cambria Math" w:hAnsi="Cambria Math"/>
                <w:lang w:val="en-CA"/>
              </w:rPr>
            </m:ctrlPr>
          </m:sSubPr>
          <m:e>
            <m:r>
              <w:rPr>
                <w:rFonts w:ascii="Cambria Math" w:hAnsi="Cambria Math"/>
                <w:lang w:val="en-CA"/>
              </w:rPr>
              <m:t>Inter</m:t>
            </m:r>
          </m:e>
          <m:sub>
            <m:r>
              <w:rPr>
                <w:rFonts w:ascii="Cambria Math" w:hAnsi="Cambria Math"/>
                <w:lang w:val="en-CA"/>
              </w:rPr>
              <m:t>predY</m:t>
            </m:r>
          </m:sub>
        </m:sSub>
      </m:oMath>
      <w:r w:rsidRPr="00EC25A9">
        <w:rPr>
          <w:lang w:val="en-CA"/>
        </w:rPr>
        <w:t xml:space="preserve"> </w:t>
      </w:r>
      <w:r w:rsidRPr="00A2365D">
        <w:rPr>
          <w:lang w:val="en-CA"/>
        </w:rPr>
        <w:t xml:space="preserve">represents the samples predicted by the motion of current block in the original domain, </w:t>
      </w:r>
      <m:oMath>
        <m:sSub>
          <m:sSubPr>
            <m:ctrlPr>
              <w:rPr>
                <w:rFonts w:ascii="Cambria Math" w:hAnsi="Cambria Math"/>
                <w:lang w:val="en-CA"/>
              </w:rPr>
            </m:ctrlPr>
          </m:sSubPr>
          <m:e>
            <m:r>
              <w:rPr>
                <w:rFonts w:ascii="Cambria Math" w:hAnsi="Cambria Math"/>
                <w:lang w:val="en-CA"/>
              </w:rPr>
              <m:t>Intra</m:t>
            </m:r>
          </m:e>
          <m:sub>
            <m:r>
              <w:rPr>
                <w:rFonts w:ascii="Cambria Math" w:hAnsi="Cambria Math"/>
                <w:lang w:val="en-CA"/>
              </w:rPr>
              <m:t>predY</m:t>
            </m:r>
          </m:sub>
        </m:sSub>
      </m:oMath>
      <w:r w:rsidRPr="00EC25A9">
        <w:rPr>
          <w:lang w:val="en-CA"/>
        </w:rPr>
        <w:t xml:space="preserve"> represents the samples predicted </w:t>
      </w:r>
      <w:r w:rsidRPr="00A2365D">
        <w:rPr>
          <w:lang w:val="en-CA"/>
        </w:rPr>
        <w:t xml:space="preserve">in the mapped domain, </w:t>
      </w:r>
      <m:oMath>
        <m:sSub>
          <m:sSubPr>
            <m:ctrlPr>
              <w:rPr>
                <w:rFonts w:ascii="Cambria Math" w:hAnsi="Cambria Math"/>
                <w:lang w:val="en-CA"/>
              </w:rPr>
            </m:ctrlPr>
          </m:sSubPr>
          <m:e>
            <m:r>
              <w:rPr>
                <w:rFonts w:ascii="Cambria Math" w:hAnsi="Cambria Math"/>
                <w:lang w:val="en-CA"/>
              </w:rPr>
              <m:t>OBMC</m:t>
            </m:r>
          </m:e>
          <m:sub>
            <m:r>
              <w:rPr>
                <w:rFonts w:ascii="Cambria Math" w:hAnsi="Cambria Math"/>
                <w:lang w:val="en-CA"/>
              </w:rPr>
              <m:t>predY</m:t>
            </m:r>
          </m:sub>
        </m:sSub>
      </m:oMath>
      <w:r w:rsidRPr="00EC25A9">
        <w:rPr>
          <w:lang w:val="en-CA"/>
        </w:rPr>
        <w:t xml:space="preserve"> represents the samples predicted by the motion of neigh</w:t>
      </w:r>
      <w:r w:rsidRPr="00A2365D">
        <w:rPr>
          <w:lang w:val="en-CA"/>
        </w:rPr>
        <w:t xml:space="preserve">boring blocks in the original domain, and </w:t>
      </w:r>
      <m:oMath>
        <m:sSub>
          <m:sSubPr>
            <m:ctrlPr>
              <w:rPr>
                <w:rFonts w:ascii="Cambria Math" w:hAnsi="Cambria Math"/>
                <w:lang w:val="en-CA"/>
              </w:rPr>
            </m:ctrlPr>
          </m:sSubPr>
          <m:e>
            <m:r>
              <w:rPr>
                <w:rFonts w:ascii="Cambria Math" w:hAnsi="Cambria Math"/>
                <w:lang w:val="en-CA"/>
              </w:rPr>
              <m:t>w</m:t>
            </m:r>
          </m:e>
          <m:sub>
            <m:r>
              <m:rPr>
                <m:sty m:val="p"/>
              </m:rPr>
              <w:rPr>
                <w:rFonts w:ascii="Cambria Math" w:hAnsi="Cambria Math"/>
                <w:lang w:val="en-CA"/>
              </w:rPr>
              <m:t>0</m:t>
            </m:r>
          </m:sub>
        </m:sSub>
        <m:r>
          <m:rPr>
            <m:sty m:val="p"/>
          </m:rPr>
          <w:rPr>
            <w:rFonts w:ascii="Cambria Math" w:hAnsi="Cambria Math"/>
            <w:lang w:val="en-CA"/>
          </w:rPr>
          <m:t xml:space="preserve"> </m:t>
        </m:r>
      </m:oMath>
      <w:r w:rsidRPr="00EC25A9">
        <w:rPr>
          <w:lang w:val="en-CA"/>
        </w:rPr>
        <w:t xml:space="preserve">and </w:t>
      </w:r>
      <m:oMath>
        <m:sSub>
          <m:sSubPr>
            <m:ctrlPr>
              <w:rPr>
                <w:rFonts w:ascii="Cambria Math" w:hAnsi="Cambria Math"/>
                <w:lang w:val="en-CA"/>
              </w:rPr>
            </m:ctrlPr>
          </m:sSubPr>
          <m:e>
            <m:r>
              <w:rPr>
                <w:rFonts w:ascii="Cambria Math" w:hAnsi="Cambria Math"/>
                <w:lang w:val="en-CA"/>
              </w:rPr>
              <m:t>w</m:t>
            </m:r>
          </m:e>
          <m:sub>
            <m:r>
              <m:rPr>
                <m:sty m:val="p"/>
              </m:rPr>
              <w:rPr>
                <w:rFonts w:ascii="Cambria Math" w:hAnsi="Cambria Math"/>
                <w:lang w:val="en-CA"/>
              </w:rPr>
              <m:t>1</m:t>
            </m:r>
          </m:sub>
        </m:sSub>
      </m:oMath>
      <w:r w:rsidRPr="00EC25A9">
        <w:rPr>
          <w:lang w:val="en-CA"/>
        </w:rPr>
        <w:t xml:space="preserve"> are the weights.</w:t>
      </w:r>
    </w:p>
    <w:p w14:paraId="56246CA7" w14:textId="2191C7A8" w:rsidR="008433F0" w:rsidRDefault="008433F0" w:rsidP="00DA56A6">
      <w:pPr>
        <w:rPr>
          <w:lang w:val="en-CA"/>
        </w:rPr>
      </w:pPr>
      <w:r>
        <w:rPr>
          <w:rFonts w:hint="eastAsia"/>
          <w:lang w:val="en-CA"/>
        </w:rPr>
        <w:t>W</w:t>
      </w:r>
      <w:r>
        <w:rPr>
          <w:lang w:val="en-CA"/>
        </w:rPr>
        <w:t xml:space="preserve">hen OBMC mode is used in a LIC coded block, the LIC parameters are applied to generate the corresponding prediction samples for the OBMC of the LIC coded block. Besides, to reduce the complexity, the OBMC is only applied to the top and left CU boundaries while being always disabled for the boundaries of the internal sub-blocks of </w:t>
      </w:r>
      <w:r w:rsidR="0068697D">
        <w:rPr>
          <w:lang w:val="en-CA"/>
        </w:rPr>
        <w:t xml:space="preserve">the </w:t>
      </w:r>
      <w:r>
        <w:rPr>
          <w:lang w:val="en-CA"/>
        </w:rPr>
        <w:t>LIC</w:t>
      </w:r>
      <w:r w:rsidR="00B8322E">
        <w:rPr>
          <w:lang w:val="en-CA"/>
        </w:rPr>
        <w:t xml:space="preserve"> coded</w:t>
      </w:r>
      <w:r>
        <w:rPr>
          <w:lang w:val="en-CA"/>
        </w:rPr>
        <w:t xml:space="preserve"> </w:t>
      </w:r>
      <w:r w:rsidR="00B8322E">
        <w:rPr>
          <w:lang w:val="en-CA"/>
        </w:rPr>
        <w:t>block.</w:t>
      </w:r>
    </w:p>
    <w:p w14:paraId="4B6A67F6" w14:textId="470433B7" w:rsidR="003337C5" w:rsidRDefault="003337C5" w:rsidP="0070372E">
      <w:pPr>
        <w:pStyle w:val="Heading3"/>
        <w:rPr>
          <w:lang w:val="en-CA"/>
        </w:rPr>
      </w:pPr>
      <w:bookmarkStart w:id="127" w:name="_Toc170304407"/>
      <w:r>
        <w:rPr>
          <w:lang w:val="en-CA"/>
        </w:rPr>
        <w:t>Template matching</w:t>
      </w:r>
      <w:r w:rsidR="00B5609C">
        <w:rPr>
          <w:lang w:val="en-CA"/>
        </w:rPr>
        <w:t xml:space="preserve"> </w:t>
      </w:r>
      <w:r>
        <w:rPr>
          <w:lang w:val="en-CA"/>
        </w:rPr>
        <w:t xml:space="preserve">based </w:t>
      </w:r>
      <w:proofErr w:type="gramStart"/>
      <w:r>
        <w:rPr>
          <w:lang w:val="en-CA"/>
        </w:rPr>
        <w:t>OBMC</w:t>
      </w:r>
      <w:bookmarkEnd w:id="127"/>
      <w:proofErr w:type="gramEnd"/>
    </w:p>
    <w:p w14:paraId="23992328" w14:textId="36582F6A" w:rsidR="00F6590E" w:rsidRDefault="00B5609C" w:rsidP="00F6590E">
      <w:pPr>
        <w:rPr>
          <w:lang w:val="en-CA"/>
        </w:rPr>
      </w:pPr>
      <w:r>
        <w:rPr>
          <w:lang w:val="en-CA" w:eastAsia="zh-CN"/>
        </w:rPr>
        <w:t xml:space="preserve">In </w:t>
      </w:r>
      <w:r w:rsidR="003337C5">
        <w:rPr>
          <w:lang w:val="en-CA" w:eastAsia="zh-CN"/>
        </w:rPr>
        <w:t>template matching</w:t>
      </w:r>
      <w:r w:rsidR="00A27587">
        <w:rPr>
          <w:lang w:val="en-CA" w:eastAsia="zh-CN"/>
        </w:rPr>
        <w:t xml:space="preserve"> </w:t>
      </w:r>
      <w:r w:rsidR="003337C5">
        <w:rPr>
          <w:lang w:val="en-CA" w:eastAsia="zh-CN"/>
        </w:rPr>
        <w:t>based OBMC</w:t>
      </w:r>
      <w:r w:rsidR="00F6590E">
        <w:rPr>
          <w:lang w:val="en-CA"/>
        </w:rPr>
        <w:t xml:space="preserve"> scheme</w:t>
      </w:r>
      <w:r w:rsidR="009D523D">
        <w:rPr>
          <w:lang w:val="en-CA"/>
        </w:rPr>
        <w:t>,</w:t>
      </w:r>
      <w:r w:rsidR="00F6590E">
        <w:rPr>
          <w:lang w:val="en-CA" w:eastAsia="zh-CN"/>
        </w:rPr>
        <w:t xml:space="preserve"> instead of directly using the weighted prediction</w:t>
      </w:r>
      <w:r w:rsidR="00F6590E">
        <w:rPr>
          <w:lang w:val="en-CA"/>
        </w:rPr>
        <w:t xml:space="preserve">, </w:t>
      </w:r>
      <w:r w:rsidR="00F6590E">
        <w:rPr>
          <w:lang w:val="en-CA" w:eastAsia="zh-CN"/>
        </w:rPr>
        <w:t>the prediction value of CU boundary samples derivation approach is decided according to the template matching costs, including using current block’s motion information only, or using neighboring block’s motion information as well with one of the blending modes.</w:t>
      </w:r>
    </w:p>
    <w:p w14:paraId="2865F0B3" w14:textId="2D6B62D4" w:rsidR="003337C5" w:rsidRDefault="00F6590E" w:rsidP="003337C5">
      <w:pPr>
        <w:rPr>
          <w:rFonts w:cstheme="minorHAnsi"/>
          <w:lang w:val="en-CA" w:eastAsia="zh-CN"/>
        </w:rPr>
      </w:pPr>
      <w:r>
        <w:rPr>
          <w:lang w:val="en-CA" w:eastAsia="zh-CN"/>
        </w:rPr>
        <w:t>In this scheme</w:t>
      </w:r>
      <w:r w:rsidR="003337C5">
        <w:rPr>
          <w:lang w:val="en-CA" w:eastAsia="zh-CN"/>
        </w:rPr>
        <w:t xml:space="preserve"> </w:t>
      </w:r>
      <w:r w:rsidR="003337C5">
        <w:rPr>
          <w:szCs w:val="22"/>
          <w:lang w:val="en-CA"/>
        </w:rPr>
        <w:t xml:space="preserve">for each </w:t>
      </w:r>
      <w:r w:rsidR="003337C5">
        <w:rPr>
          <w:szCs w:val="24"/>
        </w:rPr>
        <w:t>block with a size of 4</w:t>
      </w:r>
      <w:r w:rsidR="003337C5">
        <w:rPr>
          <w:lang w:val="en-CA"/>
        </w:rPr>
        <w:t>×</w:t>
      </w:r>
      <w:r w:rsidR="003337C5">
        <w:rPr>
          <w:szCs w:val="24"/>
        </w:rPr>
        <w:t>4 at the top CU boundary, the above template size equals to 4</w:t>
      </w:r>
      <w:r w:rsidR="003337C5">
        <w:rPr>
          <w:lang w:val="en-CA"/>
        </w:rPr>
        <w:t>×</w:t>
      </w:r>
      <w:r w:rsidR="003337C5">
        <w:rPr>
          <w:szCs w:val="24"/>
        </w:rPr>
        <w:t xml:space="preserve">1. </w:t>
      </w:r>
      <w:r w:rsidR="003337C5">
        <w:rPr>
          <w:szCs w:val="24"/>
          <w:lang w:eastAsia="zh-CN"/>
        </w:rPr>
        <w:t xml:space="preserve">If </w:t>
      </w:r>
      <w:proofErr w:type="spellStart"/>
      <w:r w:rsidR="003337C5">
        <w:rPr>
          <w:i/>
          <w:szCs w:val="24"/>
          <w:lang w:eastAsia="zh-CN"/>
        </w:rPr>
        <w:t>N</w:t>
      </w:r>
      <w:proofErr w:type="spellEnd"/>
      <w:r w:rsidR="003337C5">
        <w:rPr>
          <w:szCs w:val="24"/>
          <w:lang w:eastAsia="zh-CN"/>
        </w:rPr>
        <w:t xml:space="preserve"> adjacent blocks have the same motion information, then the above template size is enlarged to 4</w:t>
      </w:r>
      <w:r w:rsidR="003337C5">
        <w:rPr>
          <w:i/>
          <w:szCs w:val="24"/>
          <w:lang w:eastAsia="zh-CN"/>
        </w:rPr>
        <w:t>N</w:t>
      </w:r>
      <w:r w:rsidR="003337C5">
        <w:rPr>
          <w:lang w:val="en-CA"/>
        </w:rPr>
        <w:t>×</w:t>
      </w:r>
      <w:r w:rsidR="003337C5">
        <w:rPr>
          <w:szCs w:val="24"/>
        </w:rPr>
        <w:t xml:space="preserve">1 since the MC operation </w:t>
      </w:r>
      <w:r w:rsidR="003337C5">
        <w:rPr>
          <w:szCs w:val="24"/>
          <w:lang w:eastAsia="zh-CN"/>
        </w:rPr>
        <w:t>can be processed at one time</w:t>
      </w:r>
      <w:r w:rsidR="003337C5">
        <w:rPr>
          <w:szCs w:val="24"/>
        </w:rPr>
        <w:t xml:space="preserve">. </w:t>
      </w:r>
      <w:r w:rsidR="003337C5">
        <w:rPr>
          <w:szCs w:val="22"/>
          <w:lang w:val="en-CA"/>
        </w:rPr>
        <w:t xml:space="preserve">For each </w:t>
      </w:r>
      <w:r w:rsidR="003337C5">
        <w:rPr>
          <w:szCs w:val="24"/>
        </w:rPr>
        <w:t>left block with a size of 4</w:t>
      </w:r>
      <w:r w:rsidR="003337C5">
        <w:rPr>
          <w:lang w:val="en-CA"/>
        </w:rPr>
        <w:t>×</w:t>
      </w:r>
      <w:r w:rsidR="003337C5">
        <w:rPr>
          <w:szCs w:val="24"/>
        </w:rPr>
        <w:t>4 at the left CU boundary, the left template size equals to 1</w:t>
      </w:r>
      <w:r w:rsidR="003337C5">
        <w:rPr>
          <w:lang w:val="en-CA"/>
        </w:rPr>
        <w:t>×</w:t>
      </w:r>
      <w:r w:rsidR="003337C5">
        <w:rPr>
          <w:szCs w:val="24"/>
        </w:rPr>
        <w:t>4 or 1</w:t>
      </w:r>
      <w:r w:rsidR="003337C5">
        <w:rPr>
          <w:lang w:val="en-CA"/>
        </w:rPr>
        <w:t>×</w:t>
      </w:r>
      <w:r w:rsidR="003337C5">
        <w:rPr>
          <w:szCs w:val="24"/>
          <w:lang w:eastAsia="zh-CN"/>
        </w:rPr>
        <w:t>4</w:t>
      </w:r>
      <w:r w:rsidR="003337C5">
        <w:rPr>
          <w:i/>
          <w:szCs w:val="24"/>
          <w:lang w:eastAsia="zh-CN"/>
        </w:rPr>
        <w:t>N</w:t>
      </w:r>
      <w:r w:rsidR="00B0057F">
        <w:rPr>
          <w:iCs/>
          <w:szCs w:val="24"/>
          <w:lang w:eastAsia="zh-CN"/>
        </w:rPr>
        <w:t xml:space="preserve"> (</w:t>
      </w:r>
      <w:r w:rsidR="009B250A">
        <w:rPr>
          <w:iCs/>
          <w:szCs w:val="24"/>
          <w:lang w:eastAsia="zh-CN"/>
        </w:rPr>
        <w:fldChar w:fldCharType="begin"/>
      </w:r>
      <w:r w:rsidR="009B250A">
        <w:rPr>
          <w:iCs/>
          <w:szCs w:val="24"/>
          <w:lang w:eastAsia="zh-CN"/>
        </w:rPr>
        <w:instrText xml:space="preserve"> REF _Ref107738284 \h </w:instrText>
      </w:r>
      <w:r w:rsidR="009B250A">
        <w:rPr>
          <w:iCs/>
          <w:szCs w:val="24"/>
          <w:lang w:eastAsia="zh-CN"/>
        </w:rPr>
      </w:r>
      <w:r w:rsidR="009B250A">
        <w:rPr>
          <w:iCs/>
          <w:szCs w:val="24"/>
          <w:lang w:eastAsia="zh-CN"/>
        </w:rPr>
        <w:fldChar w:fldCharType="separate"/>
      </w:r>
      <w:r w:rsidR="00E264D5">
        <w:t xml:space="preserve">Figure </w:t>
      </w:r>
      <w:r w:rsidR="00E264D5">
        <w:rPr>
          <w:noProof/>
        </w:rPr>
        <w:t>34</w:t>
      </w:r>
      <w:r w:rsidR="009B250A">
        <w:rPr>
          <w:iCs/>
          <w:szCs w:val="24"/>
          <w:lang w:eastAsia="zh-CN"/>
        </w:rPr>
        <w:fldChar w:fldCharType="end"/>
      </w:r>
      <w:r w:rsidR="00B0057F">
        <w:rPr>
          <w:iCs/>
          <w:szCs w:val="24"/>
          <w:lang w:eastAsia="zh-CN"/>
        </w:rPr>
        <w:t>)</w:t>
      </w:r>
      <w:r w:rsidR="003337C5">
        <w:rPr>
          <w:szCs w:val="24"/>
        </w:rPr>
        <w:t xml:space="preserve">. </w:t>
      </w:r>
    </w:p>
    <w:p w14:paraId="543573E3" w14:textId="77777777" w:rsidR="009B250A" w:rsidRDefault="002533AB" w:rsidP="002B124A">
      <w:pPr>
        <w:keepNext/>
        <w:jc w:val="center"/>
      </w:pPr>
      <w:r w:rsidRPr="002533AB">
        <w:rPr>
          <w:rFonts w:eastAsiaTheme="minorEastAsia"/>
          <w:noProof/>
        </w:rPr>
        <w:object w:dxaOrig="3795" w:dyaOrig="4470" w14:anchorId="779C5AA4">
          <v:shape id="_x0000_i1034" type="#_x0000_t75" alt="" style="width:188.25pt;height:224.4pt;mso-width-percent:0;mso-height-percent:0;mso-width-percent:0;mso-height-percent:0" o:ole="">
            <v:imagedata r:id="rId63" o:title=""/>
          </v:shape>
          <o:OLEObject Type="Embed" ProgID="Visio.Drawing.15" ShapeID="_x0000_i1034" DrawAspect="Content" ObjectID="_1780918953" r:id="rId64"/>
        </w:object>
      </w:r>
    </w:p>
    <w:p w14:paraId="69CFC569" w14:textId="3A488004" w:rsidR="003337C5" w:rsidRDefault="009B250A" w:rsidP="002B124A">
      <w:pPr>
        <w:pStyle w:val="Caption"/>
      </w:pPr>
      <w:bookmarkStart w:id="128" w:name="_Ref107738284"/>
      <w:r>
        <w:t xml:space="preserve">Figure </w:t>
      </w:r>
      <w:r w:rsidR="002F539E">
        <w:fldChar w:fldCharType="begin"/>
      </w:r>
      <w:r w:rsidR="002F539E">
        <w:instrText xml:space="preserve"> SEQ Figure \* ARABIC </w:instrText>
      </w:r>
      <w:r w:rsidR="002F539E">
        <w:fldChar w:fldCharType="separate"/>
      </w:r>
      <w:r w:rsidR="00E264D5">
        <w:rPr>
          <w:noProof/>
        </w:rPr>
        <w:t>34</w:t>
      </w:r>
      <w:r w:rsidR="002F539E">
        <w:rPr>
          <w:noProof/>
        </w:rPr>
        <w:fldChar w:fldCharType="end"/>
      </w:r>
      <w:bookmarkEnd w:id="128"/>
      <w:r w:rsidR="00946D2A">
        <w:t>.</w:t>
      </w:r>
      <w:r>
        <w:t xml:space="preserve"> Template.</w:t>
      </w:r>
    </w:p>
    <w:p w14:paraId="2BA36567" w14:textId="77777777" w:rsidR="003337C5" w:rsidRDefault="003337C5" w:rsidP="003337C5">
      <w:pPr>
        <w:rPr>
          <w:rFonts w:eastAsiaTheme="minorEastAsia"/>
          <w:szCs w:val="24"/>
          <w:lang w:eastAsia="zh-CN"/>
        </w:rPr>
      </w:pPr>
      <w:r>
        <w:rPr>
          <w:lang w:val="en-CA" w:eastAsia="zh-CN"/>
        </w:rPr>
        <w:t xml:space="preserve">For each </w:t>
      </w:r>
      <w:r>
        <w:rPr>
          <w:szCs w:val="24"/>
        </w:rPr>
        <w:t>4</w:t>
      </w:r>
      <w:r>
        <w:rPr>
          <w:lang w:val="en-CA"/>
        </w:rPr>
        <w:t>×</w:t>
      </w:r>
      <w:r>
        <w:rPr>
          <w:szCs w:val="24"/>
        </w:rPr>
        <w:t xml:space="preserve">4 top block (or </w:t>
      </w:r>
      <w:r>
        <w:rPr>
          <w:i/>
          <w:szCs w:val="24"/>
        </w:rPr>
        <w:t>N</w:t>
      </w:r>
      <w:r>
        <w:rPr>
          <w:szCs w:val="24"/>
        </w:rPr>
        <w:t xml:space="preserve"> 4</w:t>
      </w:r>
      <w:r>
        <w:rPr>
          <w:lang w:val="en-CA"/>
        </w:rPr>
        <w:t>×</w:t>
      </w:r>
      <w:r>
        <w:rPr>
          <w:szCs w:val="24"/>
        </w:rPr>
        <w:t xml:space="preserve">4 blocks group), </w:t>
      </w:r>
      <w:r>
        <w:rPr>
          <w:szCs w:val="24"/>
          <w:lang w:eastAsia="zh-CN"/>
        </w:rPr>
        <w:t xml:space="preserve">the prediction value of boundary samples is derived following the below steps. </w:t>
      </w:r>
    </w:p>
    <w:p w14:paraId="3675EC79" w14:textId="77777777" w:rsidR="003337C5" w:rsidRDefault="003337C5" w:rsidP="003337C5">
      <w:pPr>
        <w:rPr>
          <w:szCs w:val="24"/>
          <w:lang w:eastAsia="zh-CN"/>
        </w:rPr>
      </w:pPr>
      <w:r>
        <w:rPr>
          <w:szCs w:val="22"/>
          <w:lang w:val="en-CA"/>
        </w:rPr>
        <w:t xml:space="preserve">Take block </w:t>
      </w:r>
      <w:r>
        <w:rPr>
          <w:i/>
          <w:szCs w:val="22"/>
          <w:lang w:val="en-CA"/>
        </w:rPr>
        <w:t>A</w:t>
      </w:r>
      <w:r>
        <w:rPr>
          <w:szCs w:val="22"/>
          <w:lang w:val="en-CA"/>
        </w:rPr>
        <w:t xml:space="preserve"> as the current block and its above neighboring block </w:t>
      </w:r>
      <w:proofErr w:type="spellStart"/>
      <w:r>
        <w:rPr>
          <w:i/>
          <w:szCs w:val="22"/>
          <w:lang w:val="en-CA"/>
        </w:rPr>
        <w:t>AboveNeighbor_A</w:t>
      </w:r>
      <w:proofErr w:type="spellEnd"/>
      <w:r>
        <w:rPr>
          <w:szCs w:val="22"/>
          <w:lang w:val="en-CA"/>
        </w:rPr>
        <w:t xml:space="preserve"> for example. The operation for left block</w:t>
      </w:r>
      <w:r>
        <w:rPr>
          <w:szCs w:val="22"/>
          <w:lang w:val="en-CA" w:eastAsia="zh-CN"/>
        </w:rPr>
        <w:t>s</w:t>
      </w:r>
      <w:r>
        <w:rPr>
          <w:szCs w:val="22"/>
          <w:lang w:val="en-CA"/>
        </w:rPr>
        <w:t xml:space="preserve"> is conducted in the same manner.</w:t>
      </w:r>
    </w:p>
    <w:p w14:paraId="64FD9F71" w14:textId="77777777" w:rsidR="003337C5" w:rsidRDefault="003337C5" w:rsidP="003337C5">
      <w:pPr>
        <w:rPr>
          <w:szCs w:val="22"/>
          <w:lang w:val="en-CA"/>
        </w:rPr>
      </w:pPr>
      <w:r>
        <w:rPr>
          <w:lang w:val="en-CA" w:eastAsia="zh-CN"/>
        </w:rPr>
        <w:t>First, three template matching costs (</w:t>
      </w:r>
      <m:oMath>
        <m:r>
          <w:rPr>
            <w:rFonts w:ascii="Cambria Math" w:hAnsi="Cambria Math"/>
            <w:szCs w:val="24"/>
          </w:rPr>
          <m:t>Cost1</m:t>
        </m:r>
      </m:oMath>
      <w:r>
        <w:rPr>
          <w:szCs w:val="24"/>
          <w:lang w:eastAsia="zh-CN"/>
        </w:rPr>
        <w:t xml:space="preserve">, </w:t>
      </w:r>
      <m:oMath>
        <m:r>
          <w:rPr>
            <w:rFonts w:ascii="Cambria Math" w:hAnsi="Cambria Math"/>
            <w:szCs w:val="24"/>
          </w:rPr>
          <m:t>Cost2</m:t>
        </m:r>
      </m:oMath>
      <w:r>
        <w:rPr>
          <w:szCs w:val="24"/>
          <w:lang w:eastAsia="zh-CN"/>
        </w:rPr>
        <w:t xml:space="preserve">, </w:t>
      </w:r>
      <m:oMath>
        <m:r>
          <w:rPr>
            <w:rFonts w:ascii="Cambria Math" w:hAnsi="Cambria Math"/>
            <w:szCs w:val="24"/>
          </w:rPr>
          <m:t>Cost3</m:t>
        </m:r>
      </m:oMath>
      <w:r>
        <w:rPr>
          <w:lang w:val="en-CA" w:eastAsia="zh-CN"/>
        </w:rPr>
        <w:t>) are measured by SAD between the reconstructed samples of a template and its corresponding reference samples derived by MC process according to the following three types of motion information</w:t>
      </w:r>
      <w:r>
        <w:rPr>
          <w:szCs w:val="22"/>
          <w:lang w:val="en-CA"/>
        </w:rPr>
        <w:t xml:space="preserve">: </w:t>
      </w:r>
    </w:p>
    <w:p w14:paraId="70DAA8CF" w14:textId="77777777" w:rsidR="003337C5" w:rsidRDefault="003337C5" w:rsidP="003337C5">
      <w:pPr>
        <w:rPr>
          <w:szCs w:val="24"/>
          <w:lang w:eastAsia="zh-CN"/>
        </w:rPr>
      </w:pPr>
      <m:oMath>
        <m:r>
          <w:rPr>
            <w:rFonts w:ascii="Cambria Math" w:hAnsi="Cambria Math"/>
            <w:szCs w:val="24"/>
          </w:rPr>
          <m:t>Cost1</m:t>
        </m:r>
      </m:oMath>
      <w:r>
        <w:rPr>
          <w:szCs w:val="24"/>
          <w:lang w:eastAsia="zh-CN"/>
        </w:rPr>
        <w:t xml:space="preserve"> is calculated according to </w:t>
      </w:r>
      <w:r>
        <w:rPr>
          <w:i/>
          <w:szCs w:val="24"/>
          <w:lang w:eastAsia="zh-CN"/>
        </w:rPr>
        <w:t>A</w:t>
      </w:r>
      <w:r>
        <w:rPr>
          <w:szCs w:val="24"/>
          <w:lang w:eastAsia="zh-CN"/>
        </w:rPr>
        <w:t>’s motion information.</w:t>
      </w:r>
    </w:p>
    <w:p w14:paraId="0F8B0995" w14:textId="77777777" w:rsidR="003337C5" w:rsidRDefault="003337C5" w:rsidP="003337C5">
      <w:pPr>
        <w:rPr>
          <w:szCs w:val="24"/>
          <w:lang w:eastAsia="zh-CN"/>
        </w:rPr>
      </w:pPr>
      <m:oMath>
        <m:r>
          <w:rPr>
            <w:rFonts w:ascii="Cambria Math" w:hAnsi="Cambria Math"/>
            <w:szCs w:val="24"/>
          </w:rPr>
          <m:t>Cost2</m:t>
        </m:r>
      </m:oMath>
      <w:r>
        <w:rPr>
          <w:szCs w:val="24"/>
          <w:lang w:eastAsia="zh-CN"/>
        </w:rPr>
        <w:t xml:space="preserve"> is calculated according to </w:t>
      </w:r>
      <w:proofErr w:type="spellStart"/>
      <w:r>
        <w:rPr>
          <w:i/>
          <w:szCs w:val="22"/>
          <w:lang w:val="en-CA"/>
        </w:rPr>
        <w:t>AboveNeighbor_A</w:t>
      </w:r>
      <w:proofErr w:type="spellEnd"/>
      <w:r>
        <w:rPr>
          <w:szCs w:val="24"/>
          <w:lang w:eastAsia="zh-CN"/>
        </w:rPr>
        <w:t>’s motion information.</w:t>
      </w:r>
    </w:p>
    <w:p w14:paraId="63FB60AF" w14:textId="77777777" w:rsidR="003337C5" w:rsidRDefault="003337C5" w:rsidP="003337C5">
      <w:pPr>
        <w:rPr>
          <w:szCs w:val="24"/>
          <w:lang w:eastAsia="zh-CN"/>
        </w:rPr>
      </w:pPr>
      <m:oMath>
        <m:r>
          <w:rPr>
            <w:rFonts w:ascii="Cambria Math" w:hAnsi="Cambria Math"/>
            <w:szCs w:val="24"/>
          </w:rPr>
          <m:t>Cost3</m:t>
        </m:r>
      </m:oMath>
      <w:r>
        <w:rPr>
          <w:szCs w:val="24"/>
          <w:lang w:eastAsia="zh-CN"/>
        </w:rPr>
        <w:t xml:space="preserve"> is calculated according to weighted prediction of </w:t>
      </w:r>
      <w:r>
        <w:rPr>
          <w:i/>
          <w:szCs w:val="24"/>
          <w:lang w:eastAsia="zh-CN"/>
        </w:rPr>
        <w:t>A</w:t>
      </w:r>
      <w:r>
        <w:rPr>
          <w:szCs w:val="24"/>
          <w:lang w:eastAsia="zh-CN"/>
        </w:rPr>
        <w:t>’s</w:t>
      </w:r>
      <w:r>
        <w:rPr>
          <w:i/>
          <w:szCs w:val="22"/>
          <w:lang w:val="en-CA"/>
        </w:rPr>
        <w:t xml:space="preserve"> and </w:t>
      </w:r>
      <w:proofErr w:type="spellStart"/>
      <w:r>
        <w:rPr>
          <w:i/>
          <w:szCs w:val="22"/>
          <w:lang w:val="en-CA"/>
        </w:rPr>
        <w:t>AboveNeighbor_A</w:t>
      </w:r>
      <w:proofErr w:type="spellEnd"/>
      <w:r>
        <w:rPr>
          <w:szCs w:val="24"/>
          <w:lang w:eastAsia="zh-CN"/>
        </w:rPr>
        <w:t xml:space="preserve">’s motion information with weighting factors as </w:t>
      </w:r>
      <m:oMath>
        <m:f>
          <m:fPr>
            <m:type m:val="skw"/>
            <m:ctrlPr>
              <w:rPr>
                <w:rFonts w:ascii="Cambria Math" w:hAnsi="Cambria Math"/>
                <w:szCs w:val="24"/>
                <w:lang w:eastAsia="zh-CN"/>
              </w:rPr>
            </m:ctrlPr>
          </m:fPr>
          <m:num>
            <m:r>
              <w:rPr>
                <w:rFonts w:ascii="Cambria Math" w:hAnsi="Cambria Math"/>
                <w:szCs w:val="24"/>
                <w:lang w:eastAsia="zh-CN"/>
              </w:rPr>
              <m:t>3</m:t>
            </m:r>
          </m:num>
          <m:den>
            <m:r>
              <w:rPr>
                <w:rFonts w:ascii="Cambria Math" w:hAnsi="Cambria Math"/>
                <w:szCs w:val="24"/>
                <w:lang w:eastAsia="zh-CN"/>
              </w:rPr>
              <m:t>4</m:t>
            </m:r>
          </m:den>
        </m:f>
      </m:oMath>
      <w:r>
        <w:rPr>
          <w:szCs w:val="24"/>
          <w:lang w:eastAsia="zh-CN"/>
        </w:rPr>
        <w:t xml:space="preserve"> and </w:t>
      </w:r>
      <m:oMath>
        <m:f>
          <m:fPr>
            <m:type m:val="skw"/>
            <m:ctrlPr>
              <w:rPr>
                <w:rFonts w:ascii="Cambria Math" w:hAnsi="Cambria Math"/>
                <w:szCs w:val="24"/>
                <w:lang w:eastAsia="zh-CN"/>
              </w:rPr>
            </m:ctrlPr>
          </m:fPr>
          <m:num>
            <m:r>
              <w:rPr>
                <w:rFonts w:ascii="Cambria Math" w:hAnsi="Cambria Math"/>
                <w:szCs w:val="24"/>
                <w:lang w:eastAsia="zh-CN"/>
              </w:rPr>
              <m:t>1</m:t>
            </m:r>
          </m:num>
          <m:den>
            <m:r>
              <w:rPr>
                <w:rFonts w:ascii="Cambria Math" w:hAnsi="Cambria Math"/>
                <w:szCs w:val="24"/>
                <w:lang w:eastAsia="zh-CN"/>
              </w:rPr>
              <m:t>4</m:t>
            </m:r>
          </m:den>
        </m:f>
      </m:oMath>
      <w:r>
        <w:rPr>
          <w:szCs w:val="24"/>
          <w:lang w:eastAsia="zh-CN"/>
        </w:rPr>
        <w:t xml:space="preserve"> respectively.</w:t>
      </w:r>
    </w:p>
    <w:p w14:paraId="3DB90552" w14:textId="77777777" w:rsidR="003337C5" w:rsidRDefault="003337C5" w:rsidP="003337C5">
      <w:pPr>
        <w:rPr>
          <w:lang w:val="en-CA" w:eastAsia="zh-CN"/>
        </w:rPr>
      </w:pPr>
      <w:r>
        <w:rPr>
          <w:lang w:val="en-CA" w:eastAsia="zh-CN"/>
        </w:rPr>
        <w:t xml:space="preserve">Second, choose one approach to calculate the final prediction results of boundary samples by comparing </w:t>
      </w:r>
      <w:r>
        <w:rPr>
          <w:i/>
          <w:lang w:val="en-CA" w:eastAsia="zh-CN"/>
        </w:rPr>
        <w:t>Cost1</w:t>
      </w:r>
      <w:r>
        <w:rPr>
          <w:lang w:val="en-CA" w:eastAsia="zh-CN"/>
        </w:rPr>
        <w:t xml:space="preserve">, </w:t>
      </w:r>
      <w:r>
        <w:rPr>
          <w:i/>
          <w:lang w:val="en-CA" w:eastAsia="zh-CN"/>
        </w:rPr>
        <w:t>Cost2</w:t>
      </w:r>
      <w:r>
        <w:rPr>
          <w:lang w:val="en-CA" w:eastAsia="zh-CN"/>
        </w:rPr>
        <w:t xml:space="preserve"> and </w:t>
      </w:r>
      <w:r>
        <w:rPr>
          <w:i/>
          <w:lang w:val="en-CA" w:eastAsia="zh-CN"/>
        </w:rPr>
        <w:t>Cost 3</w:t>
      </w:r>
      <w:r>
        <w:rPr>
          <w:lang w:val="en-CA" w:eastAsia="zh-CN"/>
        </w:rPr>
        <w:t xml:space="preserve">. </w:t>
      </w:r>
    </w:p>
    <w:p w14:paraId="7E0DFC44" w14:textId="77777777" w:rsidR="003337C5" w:rsidRDefault="003337C5" w:rsidP="003337C5">
      <w:pPr>
        <w:rPr>
          <w:lang w:val="en-CA" w:eastAsia="zh-CN"/>
        </w:rPr>
      </w:pPr>
      <w:r>
        <w:rPr>
          <w:szCs w:val="22"/>
          <w:lang w:val="en-CA"/>
        </w:rPr>
        <w:t xml:space="preserve">The original MC result using current block’s motion information is denoted as </w:t>
      </w:r>
      <m:oMath>
        <m:r>
          <w:rPr>
            <w:rFonts w:ascii="Cambria Math" w:hAnsi="Cambria Math"/>
            <w:szCs w:val="24"/>
          </w:rPr>
          <m:t>Pixel1</m:t>
        </m:r>
      </m:oMath>
      <w:r>
        <w:rPr>
          <w:szCs w:val="22"/>
          <w:lang w:val="en-CA"/>
        </w:rPr>
        <w:t xml:space="preserve">, and the MC result using neighboring block’s motion information is denoted as </w:t>
      </w:r>
      <m:oMath>
        <m:r>
          <w:rPr>
            <w:rFonts w:ascii="Cambria Math" w:hAnsi="Cambria Math"/>
            <w:szCs w:val="24"/>
          </w:rPr>
          <m:t>Pixel2</m:t>
        </m:r>
      </m:oMath>
      <w:r>
        <w:rPr>
          <w:szCs w:val="22"/>
          <w:lang w:val="en-CA"/>
        </w:rPr>
        <w:t xml:space="preserve">. The final prediction result is denoted as </w:t>
      </w:r>
      <m:oMath>
        <m:r>
          <w:rPr>
            <w:rFonts w:ascii="Cambria Math" w:hAnsi="Cambria Math"/>
            <w:szCs w:val="24"/>
          </w:rPr>
          <m:t>NewPixel</m:t>
        </m:r>
      </m:oMath>
      <w:r>
        <w:rPr>
          <w:szCs w:val="22"/>
          <w:lang w:val="en-CA"/>
        </w:rPr>
        <w:t>.</w:t>
      </w:r>
    </w:p>
    <w:p w14:paraId="7993C8F7" w14:textId="77777777" w:rsidR="003337C5" w:rsidRDefault="003337C5" w:rsidP="0070372E">
      <w:pPr>
        <w:pStyle w:val="ListParagraph"/>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lang w:val="en-CA" w:eastAsia="zh-CN"/>
        </w:rPr>
      </w:pPr>
      <w:r>
        <w:rPr>
          <w:lang w:val="en-CA" w:eastAsia="zh-CN"/>
        </w:rPr>
        <w:t xml:space="preserve">If </w:t>
      </w:r>
      <w:r>
        <w:rPr>
          <w:i/>
          <w:lang w:val="en-CA" w:eastAsia="zh-CN"/>
        </w:rPr>
        <w:t xml:space="preserve">Cost1 </w:t>
      </w:r>
      <w:r>
        <w:rPr>
          <w:lang w:val="en-CA" w:eastAsia="zh-CN"/>
        </w:rPr>
        <w:t xml:space="preserve">is minimum, then </w:t>
      </w:r>
      <m:oMath>
        <m:r>
          <w:rPr>
            <w:rFonts w:ascii="Cambria Math" w:hAnsi="Cambria Math"/>
          </w:rPr>
          <m:t>NewPixel</m:t>
        </m:r>
        <m:d>
          <m:dPr>
            <m:ctrlPr>
              <w:rPr>
                <w:rFonts w:ascii="Cambria Math" w:eastAsia="PMingLiU" w:hAnsi="Cambria Math"/>
                <w:i/>
                <w:sz w:val="22"/>
              </w:rPr>
            </m:ctrlPr>
          </m:dPr>
          <m:e>
            <m:r>
              <w:rPr>
                <w:rFonts w:ascii="Cambria Math" w:hAnsi="Cambria Math"/>
              </w:rPr>
              <m:t>i,j</m:t>
            </m:r>
          </m:e>
        </m:d>
        <m:r>
          <w:rPr>
            <w:rFonts w:ascii="Cambria Math" w:hAnsi="Cambria Math"/>
          </w:rPr>
          <m:t>= Pixel1</m:t>
        </m:r>
        <m:d>
          <m:dPr>
            <m:ctrlPr>
              <w:rPr>
                <w:rFonts w:ascii="Cambria Math" w:eastAsia="PMingLiU" w:hAnsi="Cambria Math"/>
                <w:i/>
                <w:sz w:val="22"/>
              </w:rPr>
            </m:ctrlPr>
          </m:dPr>
          <m:e>
            <m:r>
              <w:rPr>
                <w:rFonts w:ascii="Cambria Math" w:hAnsi="Cambria Math"/>
              </w:rPr>
              <m:t>i,j</m:t>
            </m:r>
          </m:e>
        </m:d>
      </m:oMath>
      <w:r>
        <w:rPr>
          <w:lang w:val="en-CA" w:eastAsia="zh-CN"/>
        </w:rPr>
        <w:t>.</w:t>
      </w:r>
    </w:p>
    <w:p w14:paraId="3591AD22" w14:textId="77777777" w:rsidR="003337C5" w:rsidRDefault="003337C5" w:rsidP="0070372E">
      <w:pPr>
        <w:pStyle w:val="ListParagraph"/>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eastAsia="zh-CN"/>
        </w:rPr>
      </w:pPr>
      <w:r>
        <w:rPr>
          <w:szCs w:val="22"/>
          <w:lang w:val="en-CA" w:eastAsia="zh-CN"/>
        </w:rPr>
        <w:t>If (</w:t>
      </w:r>
      <w:r>
        <w:rPr>
          <w:i/>
          <w:lang w:val="en-CA" w:eastAsia="zh-CN"/>
        </w:rPr>
        <w:t>Cost2</w:t>
      </w:r>
      <w:r>
        <w:rPr>
          <w:szCs w:val="22"/>
          <w:lang w:val="en-CA" w:eastAsia="zh-CN"/>
        </w:rPr>
        <w:t xml:space="preserve"> + (</w:t>
      </w:r>
      <w:r>
        <w:rPr>
          <w:i/>
          <w:lang w:val="en-CA" w:eastAsia="zh-CN"/>
        </w:rPr>
        <w:t>Cost2</w:t>
      </w:r>
      <w:r>
        <w:rPr>
          <w:szCs w:val="22"/>
          <w:lang w:val="en-CA" w:eastAsia="zh-CN"/>
        </w:rPr>
        <w:t xml:space="preserve"> &gt;&gt; 2) + (</w:t>
      </w:r>
      <w:r>
        <w:rPr>
          <w:i/>
          <w:lang w:val="en-CA" w:eastAsia="zh-CN"/>
        </w:rPr>
        <w:t xml:space="preserve">Cost2 </w:t>
      </w:r>
      <w:r>
        <w:rPr>
          <w:szCs w:val="22"/>
          <w:lang w:val="en-CA" w:eastAsia="zh-CN"/>
        </w:rPr>
        <w:t xml:space="preserve">&gt;&gt; 3)) &lt;= </w:t>
      </w:r>
      <w:r>
        <w:rPr>
          <w:i/>
          <w:lang w:val="en-CA" w:eastAsia="zh-CN"/>
        </w:rPr>
        <w:t>Cost1</w:t>
      </w:r>
      <w:r>
        <w:rPr>
          <w:lang w:val="en-CA" w:eastAsia="zh-CN"/>
        </w:rPr>
        <w:t>, then blending mode 1 is used.</w:t>
      </w:r>
    </w:p>
    <w:p w14:paraId="30ABBF81" w14:textId="77777777" w:rsidR="003337C5" w:rsidRDefault="003337C5" w:rsidP="003337C5">
      <w:pPr>
        <w:ind w:leftChars="200" w:left="440"/>
        <w:rPr>
          <w:szCs w:val="22"/>
          <w:lang w:val="en-CA" w:eastAsia="zh-CN"/>
        </w:rPr>
      </w:pPr>
      <w:r>
        <w:rPr>
          <w:szCs w:val="22"/>
          <w:lang w:val="en-CA" w:eastAsia="zh-CN"/>
        </w:rPr>
        <w:t>For luma blocks, the number of blending pixel rows is 4.</w:t>
      </w:r>
    </w:p>
    <w:p w14:paraId="47DE7CA6" w14:textId="77777777" w:rsidR="003337C5" w:rsidRDefault="003337C5" w:rsidP="003337C5">
      <w:pPr>
        <w:ind w:leftChars="200" w:left="440"/>
        <w:rPr>
          <w:szCs w:val="24"/>
        </w:rPr>
      </w:pPr>
      <w:r>
        <w:rPr>
          <w:rFonts w:eastAsia="PMingLiU"/>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26×Pixel1</m:t>
            </m:r>
            <m:d>
              <m:dPr>
                <m:ctrlPr>
                  <w:rPr>
                    <w:rFonts w:ascii="Cambria Math" w:hAnsi="Cambria Math"/>
                    <w:i/>
                    <w:szCs w:val="24"/>
                  </w:rPr>
                </m:ctrlPr>
              </m:dPr>
              <m:e>
                <m:r>
                  <w:rPr>
                    <w:rFonts w:ascii="Cambria Math" w:hAnsi="Cambria Math"/>
                    <w:szCs w:val="24"/>
                  </w:rPr>
                  <m:t>i,0</m:t>
                </m:r>
              </m:e>
            </m:d>
            <m:r>
              <w:rPr>
                <w:rFonts w:ascii="Cambria Math" w:hAnsi="Cambria Math"/>
                <w:szCs w:val="24"/>
              </w:rPr>
              <m:t>+6×Pixel2</m:t>
            </m:r>
            <m:d>
              <m:dPr>
                <m:ctrlPr>
                  <w:rPr>
                    <w:rFonts w:ascii="Cambria Math" w:hAnsi="Cambria Math"/>
                    <w:i/>
                    <w:szCs w:val="24"/>
                  </w:rPr>
                </m:ctrlPr>
              </m:dPr>
              <m:e>
                <m:r>
                  <w:rPr>
                    <w:rFonts w:ascii="Cambria Math" w:hAnsi="Cambria Math"/>
                    <w:szCs w:val="24"/>
                  </w:rPr>
                  <m:t>i,0</m:t>
                </m:r>
              </m:e>
            </m:d>
            <m:r>
              <w:rPr>
                <w:rFonts w:ascii="Cambria Math" w:hAnsi="Cambria Math"/>
                <w:szCs w:val="24"/>
              </w:rPr>
              <m:t>+16</m:t>
            </m:r>
          </m:e>
        </m:d>
        <m:r>
          <w:rPr>
            <w:rFonts w:ascii="Cambria Math" w:hAnsi="Cambria Math"/>
            <w:szCs w:val="24"/>
          </w:rPr>
          <m:t>≫5</m:t>
        </m:r>
      </m:oMath>
    </w:p>
    <w:p w14:paraId="3D60BC67"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i,1</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7×Pixel1</m:t>
            </m:r>
            <m:d>
              <m:dPr>
                <m:ctrlPr>
                  <w:rPr>
                    <w:rFonts w:ascii="Cambria Math" w:hAnsi="Cambria Math"/>
                    <w:i/>
                    <w:szCs w:val="24"/>
                  </w:rPr>
                </m:ctrlPr>
              </m:dPr>
              <m:e>
                <m:r>
                  <w:rPr>
                    <w:rFonts w:ascii="Cambria Math" w:hAnsi="Cambria Math"/>
                    <w:szCs w:val="24"/>
                  </w:rPr>
                  <m:t>i,1</m:t>
                </m:r>
              </m:e>
            </m:d>
            <m:r>
              <w:rPr>
                <w:rFonts w:ascii="Cambria Math" w:hAnsi="Cambria Math"/>
                <w:szCs w:val="24"/>
              </w:rPr>
              <m:t>+Pixel2</m:t>
            </m:r>
            <m:d>
              <m:dPr>
                <m:ctrlPr>
                  <w:rPr>
                    <w:rFonts w:ascii="Cambria Math" w:hAnsi="Cambria Math"/>
                    <w:i/>
                    <w:szCs w:val="24"/>
                  </w:rPr>
                </m:ctrlPr>
              </m:dPr>
              <m:e>
                <m:r>
                  <w:rPr>
                    <w:rFonts w:ascii="Cambria Math" w:hAnsi="Cambria Math"/>
                    <w:szCs w:val="24"/>
                  </w:rPr>
                  <m:t>i,1</m:t>
                </m:r>
              </m:e>
            </m:d>
            <m:r>
              <w:rPr>
                <w:rFonts w:ascii="Cambria Math" w:hAnsi="Cambria Math"/>
                <w:szCs w:val="24"/>
              </w:rPr>
              <m:t>+4</m:t>
            </m:r>
          </m:e>
        </m:d>
        <m:r>
          <w:rPr>
            <w:rFonts w:ascii="Cambria Math" w:hAnsi="Cambria Math"/>
            <w:szCs w:val="24"/>
          </w:rPr>
          <m:t>≫3</m:t>
        </m:r>
      </m:oMath>
    </w:p>
    <w:p w14:paraId="43289BED"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i,2</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i,2</m:t>
                </m:r>
              </m:e>
            </m:d>
            <m:r>
              <w:rPr>
                <w:rFonts w:ascii="Cambria Math" w:hAnsi="Cambria Math"/>
                <w:szCs w:val="24"/>
              </w:rPr>
              <m:t>+Pixel2</m:t>
            </m:r>
            <m:d>
              <m:dPr>
                <m:ctrlPr>
                  <w:rPr>
                    <w:rFonts w:ascii="Cambria Math" w:hAnsi="Cambria Math"/>
                    <w:i/>
                    <w:szCs w:val="24"/>
                  </w:rPr>
                </m:ctrlPr>
              </m:dPr>
              <m:e>
                <m:r>
                  <w:rPr>
                    <w:rFonts w:ascii="Cambria Math" w:hAnsi="Cambria Math"/>
                    <w:szCs w:val="24"/>
                  </w:rPr>
                  <m:t>i,2</m:t>
                </m:r>
              </m:e>
            </m:d>
            <m:r>
              <w:rPr>
                <w:rFonts w:ascii="Cambria Math" w:hAnsi="Cambria Math"/>
                <w:szCs w:val="24"/>
              </w:rPr>
              <m:t>+8</m:t>
            </m:r>
          </m:e>
        </m:d>
        <m:r>
          <w:rPr>
            <w:rFonts w:ascii="Cambria Math" w:hAnsi="Cambria Math"/>
            <w:szCs w:val="24"/>
          </w:rPr>
          <m:t>≫4</m:t>
        </m:r>
      </m:oMath>
    </w:p>
    <w:p w14:paraId="07F2AB24"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i,3</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31×Pixel1</m:t>
            </m:r>
            <m:d>
              <m:dPr>
                <m:ctrlPr>
                  <w:rPr>
                    <w:rFonts w:ascii="Cambria Math" w:hAnsi="Cambria Math"/>
                    <w:i/>
                    <w:szCs w:val="24"/>
                  </w:rPr>
                </m:ctrlPr>
              </m:dPr>
              <m:e>
                <m:r>
                  <w:rPr>
                    <w:rFonts w:ascii="Cambria Math" w:hAnsi="Cambria Math"/>
                    <w:szCs w:val="24"/>
                  </w:rPr>
                  <m:t>i,3</m:t>
                </m:r>
              </m:e>
            </m:d>
            <m:r>
              <w:rPr>
                <w:rFonts w:ascii="Cambria Math" w:hAnsi="Cambria Math"/>
                <w:szCs w:val="24"/>
              </w:rPr>
              <m:t>+Pixel2</m:t>
            </m:r>
            <m:d>
              <m:dPr>
                <m:ctrlPr>
                  <w:rPr>
                    <w:rFonts w:ascii="Cambria Math" w:hAnsi="Cambria Math"/>
                    <w:i/>
                    <w:szCs w:val="24"/>
                  </w:rPr>
                </m:ctrlPr>
              </m:dPr>
              <m:e>
                <m:r>
                  <w:rPr>
                    <w:rFonts w:ascii="Cambria Math" w:hAnsi="Cambria Math"/>
                    <w:szCs w:val="24"/>
                  </w:rPr>
                  <m:t>i,3</m:t>
                </m:r>
              </m:e>
            </m:d>
            <m:r>
              <w:rPr>
                <w:rFonts w:ascii="Cambria Math" w:hAnsi="Cambria Math"/>
                <w:szCs w:val="24"/>
              </w:rPr>
              <m:t>+16</m:t>
            </m:r>
          </m:e>
        </m:d>
        <m:r>
          <w:rPr>
            <w:rFonts w:ascii="Cambria Math" w:hAnsi="Cambria Math"/>
            <w:szCs w:val="24"/>
          </w:rPr>
          <m:t>≫5</m:t>
        </m:r>
      </m:oMath>
    </w:p>
    <w:p w14:paraId="039C47F8" w14:textId="77777777" w:rsidR="003337C5" w:rsidRDefault="003337C5" w:rsidP="003337C5">
      <w:pPr>
        <w:ind w:leftChars="200" w:left="440"/>
        <w:rPr>
          <w:szCs w:val="22"/>
          <w:lang w:val="en-CA" w:eastAsia="zh-CN"/>
        </w:rPr>
      </w:pPr>
      <w:r>
        <w:rPr>
          <w:szCs w:val="22"/>
          <w:lang w:val="en-CA" w:eastAsia="zh-CN"/>
        </w:rPr>
        <w:t>For chroma blocks, the number of blending pixel rows is 1.</w:t>
      </w:r>
    </w:p>
    <w:p w14:paraId="1D8197F0" w14:textId="77777777" w:rsidR="003337C5" w:rsidRDefault="003337C5" w:rsidP="003337C5">
      <w:pPr>
        <w:ind w:leftChars="200" w:left="440"/>
        <w:rPr>
          <w:szCs w:val="24"/>
        </w:rPr>
      </w:pPr>
      <w:r>
        <w:rPr>
          <w:szCs w:val="24"/>
          <w:lang w:val="en-CA"/>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26×Pixel1</m:t>
            </m:r>
            <m:d>
              <m:dPr>
                <m:ctrlPr>
                  <w:rPr>
                    <w:rFonts w:ascii="Cambria Math" w:hAnsi="Cambria Math"/>
                    <w:i/>
                    <w:szCs w:val="24"/>
                  </w:rPr>
                </m:ctrlPr>
              </m:dPr>
              <m:e>
                <m:r>
                  <w:rPr>
                    <w:rFonts w:ascii="Cambria Math" w:hAnsi="Cambria Math"/>
                    <w:szCs w:val="24"/>
                  </w:rPr>
                  <m:t>i,0</m:t>
                </m:r>
              </m:e>
            </m:d>
            <m:r>
              <w:rPr>
                <w:rFonts w:ascii="Cambria Math" w:hAnsi="Cambria Math"/>
                <w:szCs w:val="24"/>
              </w:rPr>
              <m:t>+6×Pixel2</m:t>
            </m:r>
            <m:d>
              <m:dPr>
                <m:ctrlPr>
                  <w:rPr>
                    <w:rFonts w:ascii="Cambria Math" w:hAnsi="Cambria Math"/>
                    <w:i/>
                    <w:szCs w:val="24"/>
                  </w:rPr>
                </m:ctrlPr>
              </m:dPr>
              <m:e>
                <m:r>
                  <w:rPr>
                    <w:rFonts w:ascii="Cambria Math" w:hAnsi="Cambria Math"/>
                    <w:szCs w:val="24"/>
                  </w:rPr>
                  <m:t>i,0</m:t>
                </m:r>
              </m:e>
            </m:d>
            <m:r>
              <w:rPr>
                <w:rFonts w:ascii="Cambria Math" w:hAnsi="Cambria Math"/>
                <w:szCs w:val="24"/>
              </w:rPr>
              <m:t>+16</m:t>
            </m:r>
          </m:e>
        </m:d>
        <m:r>
          <w:rPr>
            <w:rFonts w:ascii="Cambria Math" w:hAnsi="Cambria Math"/>
            <w:szCs w:val="24"/>
          </w:rPr>
          <m:t>≫5</m:t>
        </m:r>
      </m:oMath>
    </w:p>
    <w:p w14:paraId="0FAE976D" w14:textId="77777777" w:rsidR="003337C5" w:rsidRDefault="003337C5" w:rsidP="003337C5">
      <w:pPr>
        <w:pStyle w:val="ListParagraph"/>
        <w:ind w:left="360"/>
        <w:rPr>
          <w:szCs w:val="22"/>
          <w:lang w:val="en-CA" w:eastAsia="zh-CN"/>
        </w:rPr>
      </w:pPr>
    </w:p>
    <w:p w14:paraId="37F3DDC8" w14:textId="77777777" w:rsidR="003337C5" w:rsidRDefault="003337C5" w:rsidP="0070372E">
      <w:pPr>
        <w:pStyle w:val="ListParagraph"/>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eastAsia="zh-CN"/>
        </w:rPr>
      </w:pPr>
      <w:r>
        <w:rPr>
          <w:rFonts w:eastAsiaTheme="minorEastAsia"/>
          <w:szCs w:val="22"/>
          <w:lang w:val="en-CA" w:eastAsia="zh-CN"/>
        </w:rPr>
        <w:t xml:space="preserve">If </w:t>
      </w:r>
      <w:r>
        <w:rPr>
          <w:i/>
          <w:lang w:val="en-CA" w:eastAsia="zh-CN"/>
        </w:rPr>
        <w:t>Cost1</w:t>
      </w:r>
      <w:r>
        <w:rPr>
          <w:rFonts w:eastAsiaTheme="minorEastAsia"/>
          <w:szCs w:val="22"/>
          <w:lang w:val="en-CA" w:eastAsia="zh-CN"/>
        </w:rPr>
        <w:t xml:space="preserve"> &lt;= </w:t>
      </w:r>
      <w:r>
        <w:rPr>
          <w:i/>
          <w:lang w:val="en-CA" w:eastAsia="zh-CN"/>
        </w:rPr>
        <w:t>Cost2</w:t>
      </w:r>
      <w:r>
        <w:rPr>
          <w:lang w:val="en-CA" w:eastAsia="zh-CN"/>
        </w:rPr>
        <w:t>, then blending mode 2 is used.</w:t>
      </w:r>
    </w:p>
    <w:p w14:paraId="21900971" w14:textId="77777777" w:rsidR="003337C5" w:rsidRDefault="003337C5" w:rsidP="003337C5">
      <w:pPr>
        <w:ind w:leftChars="200" w:left="440"/>
        <w:rPr>
          <w:szCs w:val="22"/>
          <w:lang w:val="en-CA" w:eastAsia="zh-CN"/>
        </w:rPr>
      </w:pPr>
      <w:r>
        <w:rPr>
          <w:szCs w:val="22"/>
          <w:lang w:val="en-CA" w:eastAsia="zh-CN"/>
        </w:rPr>
        <w:t>For luma blocks, the number of blending pixel rows is 2.</w:t>
      </w:r>
    </w:p>
    <w:p w14:paraId="2DC6E7FA"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i,0</m:t>
                </m:r>
              </m:e>
            </m:d>
            <m:r>
              <w:rPr>
                <w:rFonts w:ascii="Cambria Math" w:hAnsi="Cambria Math"/>
                <w:szCs w:val="24"/>
              </w:rPr>
              <m:t>+Pixel2</m:t>
            </m:r>
            <m:d>
              <m:dPr>
                <m:ctrlPr>
                  <w:rPr>
                    <w:rFonts w:ascii="Cambria Math" w:hAnsi="Cambria Math"/>
                    <w:i/>
                    <w:szCs w:val="24"/>
                  </w:rPr>
                </m:ctrlPr>
              </m:dPr>
              <m:e>
                <m:r>
                  <w:rPr>
                    <w:rFonts w:ascii="Cambria Math" w:hAnsi="Cambria Math"/>
                    <w:szCs w:val="24"/>
                  </w:rPr>
                  <m:t>i,0</m:t>
                </m:r>
              </m:e>
            </m:d>
            <m:r>
              <w:rPr>
                <w:rFonts w:ascii="Cambria Math" w:hAnsi="Cambria Math"/>
                <w:szCs w:val="24"/>
              </w:rPr>
              <m:t>+8</m:t>
            </m:r>
          </m:e>
        </m:d>
        <m:r>
          <w:rPr>
            <w:rFonts w:ascii="Cambria Math" w:hAnsi="Cambria Math"/>
            <w:szCs w:val="24"/>
          </w:rPr>
          <m:t>≫4</m:t>
        </m:r>
      </m:oMath>
    </w:p>
    <w:p w14:paraId="42BE36F0"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i,1</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31×Pixel1</m:t>
            </m:r>
            <m:d>
              <m:dPr>
                <m:ctrlPr>
                  <w:rPr>
                    <w:rFonts w:ascii="Cambria Math" w:hAnsi="Cambria Math"/>
                    <w:i/>
                    <w:szCs w:val="24"/>
                  </w:rPr>
                </m:ctrlPr>
              </m:dPr>
              <m:e>
                <m:r>
                  <w:rPr>
                    <w:rFonts w:ascii="Cambria Math" w:hAnsi="Cambria Math"/>
                    <w:szCs w:val="24"/>
                  </w:rPr>
                  <m:t>i,1</m:t>
                </m:r>
              </m:e>
            </m:d>
            <m:r>
              <w:rPr>
                <w:rFonts w:ascii="Cambria Math" w:hAnsi="Cambria Math"/>
                <w:szCs w:val="24"/>
              </w:rPr>
              <m:t>+Pixel2</m:t>
            </m:r>
            <m:d>
              <m:dPr>
                <m:ctrlPr>
                  <w:rPr>
                    <w:rFonts w:ascii="Cambria Math" w:hAnsi="Cambria Math"/>
                    <w:i/>
                    <w:szCs w:val="24"/>
                  </w:rPr>
                </m:ctrlPr>
              </m:dPr>
              <m:e>
                <m:r>
                  <w:rPr>
                    <w:rFonts w:ascii="Cambria Math" w:hAnsi="Cambria Math"/>
                    <w:szCs w:val="24"/>
                  </w:rPr>
                  <m:t>i,1</m:t>
                </m:r>
              </m:e>
            </m:d>
            <m:r>
              <w:rPr>
                <w:rFonts w:ascii="Cambria Math" w:hAnsi="Cambria Math"/>
                <w:szCs w:val="24"/>
              </w:rPr>
              <m:t>+16</m:t>
            </m:r>
          </m:e>
        </m:d>
        <m:r>
          <w:rPr>
            <w:rFonts w:ascii="Cambria Math" w:hAnsi="Cambria Math"/>
            <w:szCs w:val="24"/>
          </w:rPr>
          <m:t>≫5</m:t>
        </m:r>
      </m:oMath>
    </w:p>
    <w:p w14:paraId="164E7C37" w14:textId="77777777" w:rsidR="003337C5" w:rsidRDefault="003337C5" w:rsidP="003337C5">
      <w:pPr>
        <w:ind w:leftChars="200" w:left="440"/>
        <w:rPr>
          <w:szCs w:val="22"/>
          <w:lang w:val="en-CA" w:eastAsia="zh-CN"/>
        </w:rPr>
      </w:pPr>
      <w:r>
        <w:rPr>
          <w:szCs w:val="22"/>
          <w:lang w:val="en-CA" w:eastAsia="zh-CN"/>
        </w:rPr>
        <w:t>For chroma blocks, the number of blending pixel rows/columns is 1.</w:t>
      </w:r>
    </w:p>
    <w:p w14:paraId="5C001A74" w14:textId="77777777" w:rsidR="003337C5" w:rsidRDefault="003337C5" w:rsidP="003337C5">
      <w:pPr>
        <w:ind w:leftChars="200" w:left="440"/>
        <w:rPr>
          <w:szCs w:val="24"/>
        </w:rPr>
      </w:pPr>
      <w:r>
        <w:rPr>
          <w:szCs w:val="24"/>
          <w:lang w:val="en-CA"/>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i,0</m:t>
                </m:r>
              </m:e>
            </m:d>
            <m:r>
              <w:rPr>
                <w:rFonts w:ascii="Cambria Math" w:hAnsi="Cambria Math"/>
                <w:szCs w:val="24"/>
              </w:rPr>
              <m:t>+Pixel2</m:t>
            </m:r>
            <m:d>
              <m:dPr>
                <m:ctrlPr>
                  <w:rPr>
                    <w:rFonts w:ascii="Cambria Math" w:hAnsi="Cambria Math"/>
                    <w:i/>
                    <w:szCs w:val="24"/>
                  </w:rPr>
                </m:ctrlPr>
              </m:dPr>
              <m:e>
                <m:r>
                  <w:rPr>
                    <w:rFonts w:ascii="Cambria Math" w:hAnsi="Cambria Math"/>
                    <w:szCs w:val="24"/>
                  </w:rPr>
                  <m:t>i,0</m:t>
                </m:r>
              </m:e>
            </m:d>
            <m:r>
              <w:rPr>
                <w:rFonts w:ascii="Cambria Math" w:hAnsi="Cambria Math"/>
                <w:szCs w:val="24"/>
              </w:rPr>
              <m:t>+8</m:t>
            </m:r>
          </m:e>
        </m:d>
        <m:r>
          <w:rPr>
            <w:rFonts w:ascii="Cambria Math" w:hAnsi="Cambria Math"/>
            <w:szCs w:val="24"/>
          </w:rPr>
          <m:t>≫4</m:t>
        </m:r>
      </m:oMath>
    </w:p>
    <w:p w14:paraId="0B03B121" w14:textId="77777777" w:rsidR="003337C5" w:rsidRDefault="003337C5" w:rsidP="0070372E">
      <w:pPr>
        <w:pStyle w:val="ListParagraph"/>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eastAsia="zh-CN"/>
        </w:rPr>
      </w:pPr>
      <w:r>
        <w:rPr>
          <w:lang w:val="en-CA" w:eastAsia="zh-CN"/>
        </w:rPr>
        <w:t xml:space="preserve">Otherwise, blending mode 3 is used. </w:t>
      </w:r>
    </w:p>
    <w:p w14:paraId="27AF026D" w14:textId="77777777" w:rsidR="003337C5" w:rsidRDefault="003337C5" w:rsidP="003337C5">
      <w:pPr>
        <w:ind w:firstLineChars="200" w:firstLine="440"/>
        <w:rPr>
          <w:szCs w:val="22"/>
          <w:lang w:val="en-CA" w:eastAsia="zh-CN"/>
        </w:rPr>
      </w:pPr>
      <w:r>
        <w:rPr>
          <w:szCs w:val="22"/>
          <w:lang w:val="en-CA" w:eastAsia="zh-CN"/>
        </w:rPr>
        <w:t>For luma blocks, the number of blending pixel rows is 4.</w:t>
      </w:r>
    </w:p>
    <w:p w14:paraId="7FFCD55A" w14:textId="77777777" w:rsidR="003337C5" w:rsidRDefault="003337C5" w:rsidP="003337C5">
      <w:pPr>
        <w:ind w:firstLine="48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i,1</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7×Pixel1</m:t>
            </m:r>
            <m:d>
              <m:dPr>
                <m:ctrlPr>
                  <w:rPr>
                    <w:rFonts w:ascii="Cambria Math" w:hAnsi="Cambria Math"/>
                    <w:i/>
                    <w:szCs w:val="24"/>
                  </w:rPr>
                </m:ctrlPr>
              </m:dPr>
              <m:e>
                <m:r>
                  <w:rPr>
                    <w:rFonts w:ascii="Cambria Math" w:hAnsi="Cambria Math"/>
                    <w:szCs w:val="24"/>
                  </w:rPr>
                  <m:t>i,1</m:t>
                </m:r>
              </m:e>
            </m:d>
            <m:r>
              <w:rPr>
                <w:rFonts w:ascii="Cambria Math" w:hAnsi="Cambria Math"/>
                <w:szCs w:val="24"/>
              </w:rPr>
              <m:t>+Pixel2</m:t>
            </m:r>
            <m:d>
              <m:dPr>
                <m:ctrlPr>
                  <w:rPr>
                    <w:rFonts w:ascii="Cambria Math" w:hAnsi="Cambria Math"/>
                    <w:i/>
                    <w:szCs w:val="24"/>
                  </w:rPr>
                </m:ctrlPr>
              </m:dPr>
              <m:e>
                <m:r>
                  <w:rPr>
                    <w:rFonts w:ascii="Cambria Math" w:hAnsi="Cambria Math"/>
                    <w:szCs w:val="24"/>
                  </w:rPr>
                  <m:t>i,1</m:t>
                </m:r>
              </m:e>
            </m:d>
            <m:r>
              <w:rPr>
                <w:rFonts w:ascii="Cambria Math" w:hAnsi="Cambria Math"/>
                <w:szCs w:val="24"/>
              </w:rPr>
              <m:t>+4</m:t>
            </m:r>
          </m:e>
        </m:d>
        <m:r>
          <w:rPr>
            <w:rFonts w:ascii="Cambria Math" w:hAnsi="Cambria Math"/>
            <w:szCs w:val="24"/>
          </w:rPr>
          <m:t>≫3</m:t>
        </m:r>
      </m:oMath>
    </w:p>
    <w:p w14:paraId="2191E205" w14:textId="77777777" w:rsidR="003337C5" w:rsidRDefault="003337C5" w:rsidP="003337C5">
      <w:pPr>
        <w:ind w:firstLine="48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i,2</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i,2</m:t>
                </m:r>
              </m:e>
            </m:d>
            <m:r>
              <w:rPr>
                <w:rFonts w:ascii="Cambria Math" w:hAnsi="Cambria Math"/>
                <w:szCs w:val="24"/>
              </w:rPr>
              <m:t>+Pixel2</m:t>
            </m:r>
            <m:d>
              <m:dPr>
                <m:ctrlPr>
                  <w:rPr>
                    <w:rFonts w:ascii="Cambria Math" w:hAnsi="Cambria Math"/>
                    <w:i/>
                    <w:szCs w:val="24"/>
                  </w:rPr>
                </m:ctrlPr>
              </m:dPr>
              <m:e>
                <m:r>
                  <w:rPr>
                    <w:rFonts w:ascii="Cambria Math" w:hAnsi="Cambria Math"/>
                    <w:szCs w:val="24"/>
                  </w:rPr>
                  <m:t>i,2</m:t>
                </m:r>
              </m:e>
            </m:d>
            <m:r>
              <w:rPr>
                <w:rFonts w:ascii="Cambria Math" w:hAnsi="Cambria Math"/>
                <w:szCs w:val="24"/>
              </w:rPr>
              <m:t>+8</m:t>
            </m:r>
          </m:e>
        </m:d>
        <m:r>
          <w:rPr>
            <w:rFonts w:ascii="Cambria Math" w:hAnsi="Cambria Math"/>
            <w:szCs w:val="24"/>
          </w:rPr>
          <m:t>≫4</m:t>
        </m:r>
      </m:oMath>
    </w:p>
    <w:p w14:paraId="7498AB43" w14:textId="77777777" w:rsidR="003337C5" w:rsidRDefault="003337C5" w:rsidP="003337C5">
      <w:pPr>
        <w:ind w:firstLine="48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i,3</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31×Pixel1</m:t>
            </m:r>
            <m:d>
              <m:dPr>
                <m:ctrlPr>
                  <w:rPr>
                    <w:rFonts w:ascii="Cambria Math" w:hAnsi="Cambria Math"/>
                    <w:i/>
                    <w:szCs w:val="24"/>
                  </w:rPr>
                </m:ctrlPr>
              </m:dPr>
              <m:e>
                <m:r>
                  <w:rPr>
                    <w:rFonts w:ascii="Cambria Math" w:hAnsi="Cambria Math"/>
                    <w:szCs w:val="24"/>
                  </w:rPr>
                  <m:t>i,3</m:t>
                </m:r>
              </m:e>
            </m:d>
            <m:r>
              <w:rPr>
                <w:rFonts w:ascii="Cambria Math" w:hAnsi="Cambria Math"/>
                <w:szCs w:val="24"/>
              </w:rPr>
              <m:t>+Pixel2</m:t>
            </m:r>
            <m:d>
              <m:dPr>
                <m:ctrlPr>
                  <w:rPr>
                    <w:rFonts w:ascii="Cambria Math" w:hAnsi="Cambria Math"/>
                    <w:i/>
                    <w:szCs w:val="24"/>
                  </w:rPr>
                </m:ctrlPr>
              </m:dPr>
              <m:e>
                <m:r>
                  <w:rPr>
                    <w:rFonts w:ascii="Cambria Math" w:hAnsi="Cambria Math"/>
                    <w:szCs w:val="24"/>
                  </w:rPr>
                  <m:t>i,3</m:t>
                </m:r>
              </m:e>
            </m:d>
            <m:r>
              <w:rPr>
                <w:rFonts w:ascii="Cambria Math" w:hAnsi="Cambria Math"/>
                <w:szCs w:val="24"/>
              </w:rPr>
              <m:t>+16</m:t>
            </m:r>
          </m:e>
        </m:d>
        <m:r>
          <w:rPr>
            <w:rFonts w:ascii="Cambria Math" w:hAnsi="Cambria Math"/>
            <w:szCs w:val="24"/>
          </w:rPr>
          <m:t>≫5</m:t>
        </m:r>
      </m:oMath>
    </w:p>
    <w:p w14:paraId="1FEF1431" w14:textId="77777777" w:rsidR="003337C5" w:rsidRDefault="003337C5" w:rsidP="003337C5">
      <w:pPr>
        <w:ind w:firstLineChars="200" w:firstLine="440"/>
        <w:rPr>
          <w:szCs w:val="22"/>
          <w:lang w:val="en-CA" w:eastAsia="zh-CN"/>
        </w:rPr>
      </w:pPr>
      <w:r>
        <w:rPr>
          <w:szCs w:val="22"/>
          <w:lang w:val="en-CA" w:eastAsia="zh-CN"/>
        </w:rPr>
        <w:t>For chroma blocks, the number of blending pixel rows is 1.</w:t>
      </w:r>
    </w:p>
    <w:p w14:paraId="55063E42" w14:textId="4759A4E2" w:rsidR="00E20CB2" w:rsidRDefault="003337C5" w:rsidP="00E20CB2">
      <w:pPr>
        <w:ind w:firstLine="480"/>
        <w:rPr>
          <w:szCs w:val="24"/>
        </w:rPr>
      </w:pPr>
      <w:r>
        <w:rPr>
          <w:szCs w:val="24"/>
          <w:lang w:val="en-CA"/>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7×Pixel1</m:t>
            </m:r>
            <m:d>
              <m:dPr>
                <m:ctrlPr>
                  <w:rPr>
                    <w:rFonts w:ascii="Cambria Math" w:hAnsi="Cambria Math"/>
                    <w:i/>
                    <w:szCs w:val="24"/>
                  </w:rPr>
                </m:ctrlPr>
              </m:dPr>
              <m:e>
                <m:r>
                  <w:rPr>
                    <w:rFonts w:ascii="Cambria Math" w:hAnsi="Cambria Math"/>
                    <w:szCs w:val="24"/>
                  </w:rPr>
                  <m:t>i,0</m:t>
                </m:r>
              </m:e>
            </m:d>
            <m:r>
              <w:rPr>
                <w:rFonts w:ascii="Cambria Math" w:hAnsi="Cambria Math"/>
                <w:szCs w:val="24"/>
              </w:rPr>
              <m:t>+Pixel2</m:t>
            </m:r>
            <m:d>
              <m:dPr>
                <m:ctrlPr>
                  <w:rPr>
                    <w:rFonts w:ascii="Cambria Math" w:hAnsi="Cambria Math"/>
                    <w:i/>
                    <w:szCs w:val="24"/>
                  </w:rPr>
                </m:ctrlPr>
              </m:dPr>
              <m:e>
                <m:r>
                  <w:rPr>
                    <w:rFonts w:ascii="Cambria Math" w:hAnsi="Cambria Math"/>
                    <w:szCs w:val="24"/>
                  </w:rPr>
                  <m:t>i,0</m:t>
                </m:r>
              </m:e>
            </m:d>
            <m:r>
              <w:rPr>
                <w:rFonts w:ascii="Cambria Math" w:hAnsi="Cambria Math"/>
                <w:szCs w:val="24"/>
              </w:rPr>
              <m:t>+4</m:t>
            </m:r>
          </m:e>
        </m:d>
        <m:r>
          <w:rPr>
            <w:rFonts w:ascii="Cambria Math" w:hAnsi="Cambria Math"/>
            <w:szCs w:val="24"/>
          </w:rPr>
          <m:t>≫3</m:t>
        </m:r>
      </m:oMath>
    </w:p>
    <w:p w14:paraId="55173A42" w14:textId="59C60302" w:rsidR="00BE44A2" w:rsidRDefault="00BE44A2" w:rsidP="0070372E">
      <w:pPr>
        <w:pStyle w:val="Heading3"/>
        <w:rPr>
          <w:szCs w:val="24"/>
        </w:rPr>
      </w:pPr>
      <w:bookmarkStart w:id="129" w:name="_Toc170304408"/>
      <w:r>
        <w:rPr>
          <w:lang w:val="en-CA"/>
        </w:rPr>
        <w:t xml:space="preserve">History-parameter-based affine model inheritance and </w:t>
      </w:r>
      <w:bookmarkStart w:id="130" w:name="_Hlk100175722"/>
      <w:r w:rsidR="00A14225">
        <w:rPr>
          <w:lang w:val="en-CA"/>
        </w:rPr>
        <w:t>n</w:t>
      </w:r>
      <w:r>
        <w:rPr>
          <w:lang w:val="en-CA"/>
        </w:rPr>
        <w:t>on-adjacent affine mode</w:t>
      </w:r>
      <w:bookmarkEnd w:id="130"/>
      <w:bookmarkEnd w:id="129"/>
    </w:p>
    <w:p w14:paraId="0E6CB8F8" w14:textId="0C967969" w:rsidR="00914EEA" w:rsidRDefault="006707DB" w:rsidP="00DA56A6">
      <w:pPr>
        <w:rPr>
          <w:szCs w:val="22"/>
          <w:lang w:val="en-CA"/>
        </w:rPr>
      </w:pPr>
      <w:r>
        <w:rPr>
          <w:lang w:val="en-CA"/>
        </w:rPr>
        <w:t>H</w:t>
      </w:r>
      <w:proofErr w:type="spellStart"/>
      <w:r w:rsidR="00FA2D31">
        <w:t>istory</w:t>
      </w:r>
      <w:proofErr w:type="spellEnd"/>
      <w:r w:rsidR="00FA2D31">
        <w:t>-parameter-based affine model inheritance (HAMI)</w:t>
      </w:r>
      <w:r>
        <w:t xml:space="preserve"> </w:t>
      </w:r>
      <w:r w:rsidR="00FA2D31">
        <w:t>allow</w:t>
      </w:r>
      <w:r>
        <w:t>s</w:t>
      </w:r>
      <w:r w:rsidR="00FA2D31">
        <w:rPr>
          <w:lang w:val="en-CA"/>
        </w:rPr>
        <w:t xml:space="preserve"> the affine model </w:t>
      </w:r>
      <w:r w:rsidR="00FA2D31">
        <w:t xml:space="preserve">to be inherited </w:t>
      </w:r>
      <w:r w:rsidR="00FA2D31">
        <w:rPr>
          <w:lang w:val="en-CA"/>
        </w:rPr>
        <w:t>from a previously affine-coded block which may not be neighboring to the current block</w:t>
      </w:r>
      <w:r w:rsidR="009D7454">
        <w:rPr>
          <w:lang w:val="en-CA"/>
        </w:rPr>
        <w:t xml:space="preserve">. </w:t>
      </w:r>
      <w:proofErr w:type="gramStart"/>
      <w:r w:rsidR="006242FA">
        <w:rPr>
          <w:lang w:val="en-CA"/>
        </w:rPr>
        <w:t>Similar to</w:t>
      </w:r>
      <w:proofErr w:type="gramEnd"/>
      <w:r w:rsidR="006242FA">
        <w:rPr>
          <w:lang w:val="en-CA"/>
        </w:rPr>
        <w:t xml:space="preserve"> the enhanced regular merge mode, non-adjacent affine mode (NA-AFF)</w:t>
      </w:r>
      <w:r w:rsidR="00271D78">
        <w:rPr>
          <w:lang w:val="en-CA"/>
        </w:rPr>
        <w:t xml:space="preserve"> is introduced</w:t>
      </w:r>
      <w:r w:rsidR="006242FA">
        <w:rPr>
          <w:szCs w:val="22"/>
          <w:lang w:val="en-CA"/>
        </w:rPr>
        <w:t>.</w:t>
      </w:r>
    </w:p>
    <w:p w14:paraId="5459F9BD" w14:textId="77777777" w:rsidR="00962C5B" w:rsidRDefault="00962C5B" w:rsidP="00962C5B">
      <w:pPr>
        <w:rPr>
          <w:lang w:val="en-CA"/>
        </w:rPr>
      </w:pPr>
      <w:r>
        <w:rPr>
          <w:lang w:val="en-CA"/>
        </w:rPr>
        <w:t xml:space="preserve">A first history-parameter table (HPT) is established. An entry </w:t>
      </w:r>
      <w:r>
        <w:rPr>
          <w:lang w:eastAsia="zh-CN"/>
        </w:rPr>
        <w:t xml:space="preserve">of the first HPT </w:t>
      </w:r>
      <w:r>
        <w:rPr>
          <w:lang w:val="en-CA"/>
        </w:rPr>
        <w:t xml:space="preserve">stores a set of affine parameters: </w:t>
      </w:r>
      <w:r>
        <w:rPr>
          <w:i/>
          <w:lang w:val="en-CA"/>
        </w:rPr>
        <w:t>a</w:t>
      </w:r>
      <w:r>
        <w:rPr>
          <w:lang w:val="en-CA"/>
        </w:rPr>
        <w:t xml:space="preserve">, </w:t>
      </w:r>
      <w:r>
        <w:rPr>
          <w:i/>
          <w:lang w:val="en-CA"/>
        </w:rPr>
        <w:t>b</w:t>
      </w:r>
      <w:r>
        <w:rPr>
          <w:lang w:val="en-CA"/>
        </w:rPr>
        <w:t xml:space="preserve">, </w:t>
      </w:r>
      <w:proofErr w:type="gramStart"/>
      <w:r>
        <w:rPr>
          <w:i/>
          <w:lang w:val="en-CA"/>
        </w:rPr>
        <w:t>c</w:t>
      </w:r>
      <w:proofErr w:type="gramEnd"/>
      <w:r>
        <w:rPr>
          <w:lang w:val="en-CA"/>
        </w:rPr>
        <w:t xml:space="preserve"> and </w:t>
      </w:r>
      <w:r>
        <w:rPr>
          <w:i/>
          <w:lang w:val="en-CA"/>
        </w:rPr>
        <w:t>d</w:t>
      </w:r>
      <w:r>
        <w:rPr>
          <w:lang w:val="en-CA"/>
        </w:rPr>
        <w:t xml:space="preserve">, each of which is represented by a 16-bit signed integer. Entries in HPT is categorized by reference list and reference index. Five reference indices are supported for each reference list in HPT. In a formular way, the category of HPT (denoted as </w:t>
      </w:r>
      <w:proofErr w:type="spellStart"/>
      <w:r>
        <w:rPr>
          <w:lang w:val="en-CA"/>
        </w:rPr>
        <w:t>HPTCat</w:t>
      </w:r>
      <w:proofErr w:type="spellEnd"/>
      <w:r>
        <w:rPr>
          <w:lang w:val="en-CA"/>
        </w:rPr>
        <w:t xml:space="preserve">) is calculated as </w:t>
      </w:r>
    </w:p>
    <w:p w14:paraId="1ACEBD26" w14:textId="77777777" w:rsidR="00962C5B" w:rsidRDefault="00962C5B" w:rsidP="00962C5B">
      <w:pPr>
        <w:jc w:val="center"/>
        <w:rPr>
          <w:lang w:val="en-CA"/>
        </w:rPr>
      </w:pPr>
      <w:proofErr w:type="spellStart"/>
      <w:r>
        <w:rPr>
          <w:lang w:val="en-CA"/>
        </w:rPr>
        <w:t>HPTCat</w:t>
      </w:r>
      <w:proofErr w:type="spellEnd"/>
      <w:r>
        <w:rPr>
          <w:lang w:val="en-CA"/>
        </w:rPr>
        <w:t xml:space="preserve"> (</w:t>
      </w:r>
      <w:proofErr w:type="spellStart"/>
      <w:r>
        <w:rPr>
          <w:lang w:val="en-CA"/>
        </w:rPr>
        <w:t>RefList</w:t>
      </w:r>
      <w:proofErr w:type="spellEnd"/>
      <w:r>
        <w:rPr>
          <w:lang w:val="en-CA"/>
        </w:rPr>
        <w:t xml:space="preserve">, </w:t>
      </w:r>
      <w:proofErr w:type="spellStart"/>
      <w:r>
        <w:rPr>
          <w:lang w:val="en-CA"/>
        </w:rPr>
        <w:t>RefIdx</w:t>
      </w:r>
      <w:proofErr w:type="spellEnd"/>
      <w:r>
        <w:rPr>
          <w:lang w:val="en-CA"/>
        </w:rPr>
        <w:t>) = 5×RefList + min (</w:t>
      </w:r>
      <w:proofErr w:type="spellStart"/>
      <w:r>
        <w:rPr>
          <w:lang w:val="en-CA"/>
        </w:rPr>
        <w:t>RefIdx</w:t>
      </w:r>
      <w:proofErr w:type="spellEnd"/>
      <w:r>
        <w:rPr>
          <w:lang w:val="en-CA"/>
        </w:rPr>
        <w:t>, 4),</w:t>
      </w:r>
    </w:p>
    <w:p w14:paraId="083B2D74" w14:textId="77777777" w:rsidR="00962C5B" w:rsidRDefault="00962C5B" w:rsidP="00962C5B">
      <w:pPr>
        <w:rPr>
          <w:lang w:val="en-CA"/>
        </w:rPr>
      </w:pPr>
      <w:r>
        <w:rPr>
          <w:lang w:val="en-CA"/>
        </w:rPr>
        <w:t xml:space="preserve">wherein </w:t>
      </w:r>
      <w:proofErr w:type="spellStart"/>
      <w:r>
        <w:rPr>
          <w:lang w:val="en-CA"/>
        </w:rPr>
        <w:t>RefList</w:t>
      </w:r>
      <w:proofErr w:type="spellEnd"/>
      <w:r>
        <w:rPr>
          <w:lang w:val="en-CA"/>
        </w:rPr>
        <w:t xml:space="preserve"> and </w:t>
      </w:r>
      <w:proofErr w:type="spellStart"/>
      <w:r>
        <w:rPr>
          <w:lang w:val="en-CA"/>
        </w:rPr>
        <w:t>RefIdx</w:t>
      </w:r>
      <w:proofErr w:type="spellEnd"/>
      <w:r>
        <w:rPr>
          <w:lang w:val="en-CA"/>
        </w:rPr>
        <w:t xml:space="preserve"> represents a reference picture list (0 or 1) and </w:t>
      </w:r>
      <w:r>
        <w:t xml:space="preserve">a </w:t>
      </w:r>
      <w:r>
        <w:rPr>
          <w:lang w:val="en-CA"/>
        </w:rPr>
        <w:t xml:space="preserve">reference index, respectively. For each category, at most seven entries can be stored, resulting in </w:t>
      </w:r>
      <w:r>
        <w:t xml:space="preserve">70 entries totally in HPT. </w:t>
      </w:r>
      <w:r>
        <w:rPr>
          <w:lang w:val="en-CA"/>
        </w:rPr>
        <w:t xml:space="preserve">At the beginning of each CTU row, the number of entries for each category is initialized as zero. After decoding an affine-coded CU with reference list </w:t>
      </w:r>
      <w:proofErr w:type="spellStart"/>
      <w:r>
        <w:rPr>
          <w:lang w:val="en-CA"/>
        </w:rPr>
        <w:t>RefList</w:t>
      </w:r>
      <w:r>
        <w:rPr>
          <w:vertAlign w:val="subscript"/>
          <w:lang w:val="en-CA"/>
        </w:rPr>
        <w:t>cur</w:t>
      </w:r>
      <w:proofErr w:type="spellEnd"/>
      <w:r>
        <w:rPr>
          <w:lang w:val="en-CA"/>
        </w:rPr>
        <w:t xml:space="preserve"> and </w:t>
      </w:r>
      <w:proofErr w:type="spellStart"/>
      <w:r>
        <w:rPr>
          <w:lang w:val="en-CA"/>
        </w:rPr>
        <w:t>RefIdx</w:t>
      </w:r>
      <w:r>
        <w:rPr>
          <w:vertAlign w:val="subscript"/>
          <w:lang w:val="en-CA"/>
        </w:rPr>
        <w:t>cur</w:t>
      </w:r>
      <w:proofErr w:type="spellEnd"/>
      <w:r>
        <w:rPr>
          <w:lang w:val="en-CA"/>
        </w:rPr>
        <w:t xml:space="preserve">, the affine parameters are utilized to update entries in the category </w:t>
      </w:r>
      <w:proofErr w:type="spellStart"/>
      <w:proofErr w:type="gramStart"/>
      <w:r>
        <w:rPr>
          <w:lang w:val="en-CA"/>
        </w:rPr>
        <w:t>HPTCat</w:t>
      </w:r>
      <w:proofErr w:type="spellEnd"/>
      <w:r>
        <w:rPr>
          <w:lang w:val="en-CA"/>
        </w:rPr>
        <w:t>(</w:t>
      </w:r>
      <w:proofErr w:type="spellStart"/>
      <w:proofErr w:type="gramEnd"/>
      <w:r>
        <w:rPr>
          <w:lang w:val="en-CA"/>
        </w:rPr>
        <w:t>RefList</w:t>
      </w:r>
      <w:r>
        <w:rPr>
          <w:vertAlign w:val="subscript"/>
          <w:lang w:val="en-CA"/>
        </w:rPr>
        <w:t>cur</w:t>
      </w:r>
      <w:proofErr w:type="spellEnd"/>
      <w:r>
        <w:rPr>
          <w:color w:val="000000"/>
          <w:sz w:val="24"/>
          <w:szCs w:val="24"/>
        </w:rPr>
        <w:t>,</w:t>
      </w:r>
      <w:r>
        <w:rPr>
          <w:lang w:val="en-CA"/>
        </w:rPr>
        <w:t xml:space="preserve"> </w:t>
      </w:r>
      <w:proofErr w:type="spellStart"/>
      <w:r>
        <w:rPr>
          <w:lang w:val="en-CA"/>
        </w:rPr>
        <w:t>RefIdx</w:t>
      </w:r>
      <w:r>
        <w:rPr>
          <w:vertAlign w:val="subscript"/>
          <w:lang w:val="en-CA"/>
        </w:rPr>
        <w:t>cur</w:t>
      </w:r>
      <w:proofErr w:type="spellEnd"/>
      <w:r>
        <w:rPr>
          <w:lang w:val="en-CA"/>
        </w:rPr>
        <w:t>) in a way similar to HMVP table updating.</w:t>
      </w:r>
    </w:p>
    <w:p w14:paraId="614B7C07" w14:textId="77777777" w:rsidR="00962C5B" w:rsidRDefault="00962C5B" w:rsidP="00962C5B">
      <w:pPr>
        <w:rPr>
          <w:lang w:val="en-CA"/>
        </w:rPr>
      </w:pPr>
      <w:r>
        <w:rPr>
          <w:lang w:val="en-CA"/>
        </w:rPr>
        <w:t xml:space="preserve">A history-affine-parameter-based candidate (HAPC) is derived from one of the seven neighbouring </w:t>
      </w:r>
      <w:r>
        <w:t>4×4 blocks denoted as A0, A1, A2, B0, B1, B2 or B3 in Fig. 1</w:t>
      </w:r>
      <w:r>
        <w:rPr>
          <w:lang w:val="en-CA"/>
        </w:rPr>
        <w:t xml:space="preserve"> and a set of affine parameters stored in a corresponding entry in the first HPT</w:t>
      </w:r>
      <w:r>
        <w:t xml:space="preserve">. </w:t>
      </w:r>
      <w:r>
        <w:rPr>
          <w:lang w:val="en-CA"/>
        </w:rPr>
        <w:t xml:space="preserve">The MV of a neighbouring </w:t>
      </w:r>
      <w:r>
        <w:t xml:space="preserve">4×4 </w:t>
      </w:r>
      <w:r>
        <w:rPr>
          <w:lang w:val="en-CA"/>
        </w:rPr>
        <w:t xml:space="preserve">block served as the base MV. In a formulating way, the MV of the current block at position </w:t>
      </w:r>
      <w:r>
        <w:t>(</w:t>
      </w:r>
      <w:r>
        <w:rPr>
          <w:i/>
        </w:rPr>
        <w:t>x</w:t>
      </w:r>
      <w:r>
        <w:t xml:space="preserve">, </w:t>
      </w:r>
      <w:r>
        <w:rPr>
          <w:i/>
        </w:rPr>
        <w:t>y</w:t>
      </w:r>
      <w:r>
        <w:t>) is calculated as</w:t>
      </w:r>
      <w:r>
        <w:rPr>
          <w:lang w:val="en-CA"/>
        </w:rPr>
        <w:t xml:space="preserve">:  </w:t>
      </w:r>
    </w:p>
    <w:p w14:paraId="27E1FDEC" w14:textId="77777777" w:rsidR="00962C5B" w:rsidRDefault="002533AB" w:rsidP="00962C5B">
      <w:pPr>
        <w:jc w:val="center"/>
      </w:pPr>
      <w:r>
        <w:rPr>
          <w:noProof/>
          <w:position w:val="-32"/>
        </w:rPr>
        <w:object w:dxaOrig="4185" w:dyaOrig="720" w14:anchorId="3BB333EC">
          <v:shape id="_x0000_i1035" type="#_x0000_t75" alt="" style="width:210.5pt;height:36.8pt;mso-width-percent:0;mso-height-percent:0;mso-width-percent:0;mso-height-percent:0" o:ole="">
            <v:imagedata r:id="rId65" o:title=""/>
          </v:shape>
          <o:OLEObject Type="Embed" ProgID="Equation.DSMT4" ShapeID="_x0000_i1035" DrawAspect="Content" ObjectID="_1780918954" r:id="rId66"/>
        </w:object>
      </w:r>
      <w:r w:rsidR="00962C5B">
        <w:t>,</w:t>
      </w:r>
    </w:p>
    <w:p w14:paraId="23D7175C" w14:textId="77777777" w:rsidR="00962C5B" w:rsidRDefault="00962C5B" w:rsidP="00962C5B">
      <w:r>
        <w:t>where (</w:t>
      </w:r>
      <w:proofErr w:type="spellStart"/>
      <w:r>
        <w:rPr>
          <w:i/>
        </w:rPr>
        <w:t>mv</w:t>
      </w:r>
      <w:r>
        <w:rPr>
          <w:i/>
          <w:vertAlign w:val="superscript"/>
        </w:rPr>
        <w:t>h</w:t>
      </w:r>
      <w:r>
        <w:rPr>
          <w:i/>
          <w:vertAlign w:val="subscript"/>
        </w:rPr>
        <w:t>base</w:t>
      </w:r>
      <w:proofErr w:type="spellEnd"/>
      <w:r>
        <w:t xml:space="preserve">, </w:t>
      </w:r>
      <w:proofErr w:type="spellStart"/>
      <w:r>
        <w:rPr>
          <w:i/>
        </w:rPr>
        <w:t>mv</w:t>
      </w:r>
      <w:r>
        <w:rPr>
          <w:i/>
          <w:vertAlign w:val="superscript"/>
        </w:rPr>
        <w:t>v</w:t>
      </w:r>
      <w:r>
        <w:rPr>
          <w:i/>
          <w:vertAlign w:val="subscript"/>
        </w:rPr>
        <w:t>base</w:t>
      </w:r>
      <w:proofErr w:type="spellEnd"/>
      <w:r>
        <w:t xml:space="preserve">) represents the MV of the </w:t>
      </w:r>
      <w:proofErr w:type="spellStart"/>
      <w:r>
        <w:t>neighbouring</w:t>
      </w:r>
      <w:proofErr w:type="spellEnd"/>
      <w:r>
        <w:t xml:space="preserve"> 4×4 block, (</w:t>
      </w:r>
      <w:proofErr w:type="spellStart"/>
      <w:r>
        <w:rPr>
          <w:i/>
        </w:rPr>
        <w:t>x</w:t>
      </w:r>
      <w:r>
        <w:rPr>
          <w:i/>
          <w:vertAlign w:val="subscript"/>
        </w:rPr>
        <w:t>base</w:t>
      </w:r>
      <w:proofErr w:type="spellEnd"/>
      <w:r>
        <w:t xml:space="preserve">, </w:t>
      </w:r>
      <w:proofErr w:type="spellStart"/>
      <w:r>
        <w:rPr>
          <w:i/>
        </w:rPr>
        <w:t>y</w:t>
      </w:r>
      <w:r>
        <w:rPr>
          <w:i/>
          <w:vertAlign w:val="subscript"/>
        </w:rPr>
        <w:t>base</w:t>
      </w:r>
      <w:proofErr w:type="spellEnd"/>
      <w:r>
        <w:t xml:space="preserve">) represents the center position of the </w:t>
      </w:r>
      <w:proofErr w:type="spellStart"/>
      <w:r>
        <w:t>neighbouring</w:t>
      </w:r>
      <w:proofErr w:type="spellEnd"/>
      <w:r>
        <w:t xml:space="preserve"> 4×4 block. (</w:t>
      </w:r>
      <w:r>
        <w:rPr>
          <w:i/>
        </w:rPr>
        <w:t>x</w:t>
      </w:r>
      <w:r>
        <w:t xml:space="preserve">, </w:t>
      </w:r>
      <w:r>
        <w:rPr>
          <w:i/>
        </w:rPr>
        <w:t>y</w:t>
      </w:r>
      <w:r>
        <w:t xml:space="preserve">) can be the </w:t>
      </w:r>
      <w:proofErr w:type="gramStart"/>
      <w:r>
        <w:t>top-left,</w:t>
      </w:r>
      <w:proofErr w:type="gramEnd"/>
      <w:r>
        <w:t xml:space="preserve"> top-right and bottom-left corner of the current block to obtain the corner-position MVs (CPMVs) for the current block, or it </w:t>
      </w:r>
      <w:bookmarkStart w:id="131" w:name="_Hlk83552660"/>
      <w:r>
        <w:t>can be the center of the current block to obtain a regular MV for the current block.</w:t>
      </w:r>
      <w:bookmarkEnd w:id="131"/>
    </w:p>
    <w:p w14:paraId="0DA7E8FC" w14:textId="2284E6F8" w:rsidR="00962C5B" w:rsidRDefault="00962C5B" w:rsidP="00962C5B">
      <w:r>
        <w:rPr>
          <w:lang w:eastAsia="zh-CN"/>
        </w:rPr>
        <w:t xml:space="preserve">A second </w:t>
      </w:r>
      <w:r>
        <w:rPr>
          <w:lang w:val="en-CA"/>
        </w:rPr>
        <w:t xml:space="preserve">history-parameter table (HPT) with base MV information is also appended. There are nine entries in the second HPT, wherein an entry comprises a base MV, a reference index and four affine parameters for each reference list, and a base position. An additional merge HAPC can be generated from the second HPT with the base MV information the corresponding affine models stored in an entry. The difference between the first HPT and the second HPT is illustrated in </w:t>
      </w:r>
      <w:r w:rsidR="008F7414">
        <w:rPr>
          <w:lang w:val="en-CA"/>
        </w:rPr>
        <w:fldChar w:fldCharType="begin"/>
      </w:r>
      <w:r w:rsidR="008F7414">
        <w:rPr>
          <w:lang w:val="en-CA"/>
        </w:rPr>
        <w:instrText xml:space="preserve"> REF _Ref107738353 \h </w:instrText>
      </w:r>
      <w:r w:rsidR="008F7414">
        <w:rPr>
          <w:lang w:val="en-CA"/>
        </w:rPr>
      </w:r>
      <w:r w:rsidR="008F7414">
        <w:rPr>
          <w:lang w:val="en-CA"/>
        </w:rPr>
        <w:fldChar w:fldCharType="separate"/>
      </w:r>
      <w:r w:rsidR="00E264D5">
        <w:t xml:space="preserve">Figure </w:t>
      </w:r>
      <w:r w:rsidR="00E264D5">
        <w:rPr>
          <w:noProof/>
        </w:rPr>
        <w:t>35</w:t>
      </w:r>
      <w:r w:rsidR="008F7414">
        <w:rPr>
          <w:lang w:val="en-CA"/>
        </w:rPr>
        <w:fldChar w:fldCharType="end"/>
      </w:r>
      <w:r>
        <w:rPr>
          <w:lang w:val="en-CA"/>
        </w:rPr>
        <w:t>.</w:t>
      </w:r>
    </w:p>
    <w:p w14:paraId="7DA1C6BD" w14:textId="77777777" w:rsidR="00962C5B" w:rsidRDefault="00962C5B" w:rsidP="00962C5B">
      <w:pPr>
        <w:rPr>
          <w:lang w:val="en-CA"/>
        </w:rPr>
      </w:pPr>
      <w:r>
        <w:rPr>
          <w:lang w:val="en-CA"/>
        </w:rPr>
        <w:t>Moreover, pair-wised affine merge candidates are generated by two affine merge candidates which are history-derived or not history-derived. A pair-wised affine merge candidates is generated by averaging the CPMVs of existing affine merge candidates in the list.</w:t>
      </w:r>
    </w:p>
    <w:p w14:paraId="42522D88" w14:textId="27E5EF5E" w:rsidR="00962C5B" w:rsidRDefault="00962C5B" w:rsidP="00962C5B">
      <w:pPr>
        <w:rPr>
          <w:lang w:eastAsia="zh-CN"/>
        </w:rPr>
      </w:pPr>
      <w:r>
        <w:rPr>
          <w:lang w:eastAsia="zh-CN"/>
        </w:rPr>
        <w:t xml:space="preserve">As a response to new </w:t>
      </w:r>
      <w:r>
        <w:t>HAPCs being introduced</w:t>
      </w:r>
      <w:r>
        <w:rPr>
          <w:lang w:eastAsia="zh-CN"/>
        </w:rPr>
        <w:t>, the size of sub-block-based merge candidate list is increased from five to fifteen, which are all involved in the ARMC process.</w:t>
      </w:r>
    </w:p>
    <w:p w14:paraId="17802EC9" w14:textId="77777777" w:rsidR="008F7414" w:rsidRDefault="002533AB" w:rsidP="002B124A">
      <w:pPr>
        <w:keepNext/>
        <w:jc w:val="center"/>
      </w:pPr>
      <w:r>
        <w:rPr>
          <w:noProof/>
        </w:rPr>
        <w:object w:dxaOrig="9345" w:dyaOrig="2925" w14:anchorId="54816918">
          <v:shape id="_x0000_i1036" type="#_x0000_t75" alt="" style="width:469.1pt;height:145.95pt;mso-width-percent:0;mso-height-percent:0;mso-width-percent:0;mso-height-percent:0" o:ole="">
            <v:imagedata r:id="rId67" o:title=""/>
          </v:shape>
          <o:OLEObject Type="Embed" ProgID="Visio.Drawing.15" ShapeID="_x0000_i1036" DrawAspect="Content" ObjectID="_1780918955" r:id="rId68"/>
        </w:object>
      </w:r>
    </w:p>
    <w:p w14:paraId="65A99165" w14:textId="69FBD78B" w:rsidR="00962C5B" w:rsidRDefault="008F7414" w:rsidP="002B124A">
      <w:pPr>
        <w:pStyle w:val="Caption"/>
      </w:pPr>
      <w:bookmarkStart w:id="132" w:name="_Ref107738353"/>
      <w:r>
        <w:t xml:space="preserve">Figure </w:t>
      </w:r>
      <w:r w:rsidR="002F539E">
        <w:fldChar w:fldCharType="begin"/>
      </w:r>
      <w:r w:rsidR="002F539E">
        <w:instrText xml:space="preserve"> SEQ Figure \* ARABIC </w:instrText>
      </w:r>
      <w:r w:rsidR="002F539E">
        <w:fldChar w:fldCharType="separate"/>
      </w:r>
      <w:r w:rsidR="00E264D5">
        <w:rPr>
          <w:noProof/>
        </w:rPr>
        <w:t>35</w:t>
      </w:r>
      <w:r w:rsidR="002F539E">
        <w:rPr>
          <w:noProof/>
        </w:rPr>
        <w:fldChar w:fldCharType="end"/>
      </w:r>
      <w:bookmarkEnd w:id="132"/>
      <w:r w:rsidR="00946D2A">
        <w:t>.</w:t>
      </w:r>
      <w:r>
        <w:t xml:space="preserve"> </w:t>
      </w:r>
      <w:r w:rsidR="00946D2A">
        <w:t>F</w:t>
      </w:r>
      <w:r w:rsidRPr="002703EB">
        <w:t>irst HPT and the second HPT</w:t>
      </w:r>
      <w:r>
        <w:t>.</w:t>
      </w:r>
    </w:p>
    <w:p w14:paraId="1DBDFABF" w14:textId="77777777" w:rsidR="005F3AE2" w:rsidRDefault="005F3AE2" w:rsidP="005F3AE2">
      <w:pPr>
        <w:rPr>
          <w:szCs w:val="22"/>
          <w:lang w:val="en-CA"/>
        </w:rPr>
      </w:pPr>
      <w:r>
        <w:rPr>
          <w:szCs w:val="22"/>
          <w:lang w:val="en-CA"/>
        </w:rPr>
        <w:t xml:space="preserve">In NA-AFF, the pattern of obtaining non-adjacent spatial </w:t>
      </w:r>
      <w:r>
        <w:rPr>
          <w:lang w:val="en-CA"/>
        </w:rPr>
        <w:t xml:space="preserve">neighbors </w:t>
      </w:r>
      <w:r>
        <w:rPr>
          <w:szCs w:val="22"/>
          <w:lang w:val="en-CA"/>
        </w:rPr>
        <w:t>is shown in Fig. 3. Same as the existing non-adjacent regular merge candidates [8], the distances between non-adjacent spatial neighbors and current coding block in the NA-AFF are also defined based on the width and height of current CU.</w:t>
      </w:r>
    </w:p>
    <w:p w14:paraId="1C4924DD" w14:textId="7B89A1AF" w:rsidR="005F3AE2" w:rsidRDefault="005F3AE2" w:rsidP="005F3AE2">
      <w:pPr>
        <w:rPr>
          <w:szCs w:val="22"/>
          <w:lang w:val="en-CA"/>
        </w:rPr>
      </w:pPr>
      <w:r>
        <w:rPr>
          <w:rFonts w:eastAsiaTheme="minorEastAsia"/>
          <w:szCs w:val="22"/>
          <w:lang w:val="en-CA" w:eastAsia="zh-CN"/>
        </w:rPr>
        <w:t xml:space="preserve">The motion information of the non-adjacent spatial neighbors in </w:t>
      </w:r>
      <w:r>
        <w:rPr>
          <w:szCs w:val="22"/>
          <w:lang w:val="en-CA"/>
        </w:rPr>
        <w:t>Fig. 3 is utilized to generate additional inherited and constructed affine merge/AMVP candidates.</w:t>
      </w:r>
      <w:r>
        <w:rPr>
          <w:rFonts w:eastAsiaTheme="minorEastAsia"/>
          <w:szCs w:val="22"/>
          <w:lang w:val="en-CA" w:eastAsia="zh-CN"/>
        </w:rPr>
        <w:t xml:space="preserve"> Specifically, </w:t>
      </w:r>
      <w:r>
        <w:rPr>
          <w:szCs w:val="22"/>
          <w:lang w:val="en-CA"/>
        </w:rPr>
        <w:t xml:space="preserve">for inherited candidates, the same derivation process of the inherited affine merge/AMVP candidates in the VVC is kept unchanged except that the CPMVs are inherited from non-adjacent spatial neighbors. The non-adjacent spatial neighbors are checked based on their distances to the current block, i.e., from near to far. At a specific distance, only the first available neighbor (that is coded with the affine mode) from each side (e.g., the left and above) of the current block is included for inherited candidate derivation. As indicated by the red dash arrows in </w:t>
      </w:r>
      <w:r w:rsidR="00FF5A63">
        <w:rPr>
          <w:szCs w:val="22"/>
          <w:lang w:val="en-CA"/>
        </w:rPr>
        <w:fldChar w:fldCharType="begin"/>
      </w:r>
      <w:r w:rsidR="00FF5A63">
        <w:rPr>
          <w:szCs w:val="22"/>
          <w:lang w:val="en-CA"/>
        </w:rPr>
        <w:instrText xml:space="preserve"> REF _Ref107739359 \h </w:instrText>
      </w:r>
      <w:r w:rsidR="00FF5A63">
        <w:rPr>
          <w:szCs w:val="22"/>
          <w:lang w:val="en-CA"/>
        </w:rPr>
      </w:r>
      <w:r w:rsidR="00FF5A63">
        <w:rPr>
          <w:szCs w:val="22"/>
          <w:lang w:val="en-CA"/>
        </w:rPr>
        <w:fldChar w:fldCharType="separate"/>
      </w:r>
      <w:r w:rsidR="00E264D5">
        <w:t xml:space="preserve">Figure </w:t>
      </w:r>
      <w:r w:rsidR="00E264D5">
        <w:rPr>
          <w:noProof/>
        </w:rPr>
        <w:t>36</w:t>
      </w:r>
      <w:r w:rsidR="00FF5A63">
        <w:rPr>
          <w:szCs w:val="22"/>
          <w:lang w:val="en-CA"/>
        </w:rPr>
        <w:fldChar w:fldCharType="end"/>
      </w:r>
      <w:r>
        <w:rPr>
          <w:szCs w:val="22"/>
          <w:lang w:val="en-CA"/>
        </w:rPr>
        <w:t xml:space="preserve">(a), the checking orders of the neighbors on the left and above sides are bottom-to-up and right-to-left, respectively. </w:t>
      </w:r>
    </w:p>
    <w:p w14:paraId="3D1803F5" w14:textId="56C8BB44" w:rsidR="005F3AE2" w:rsidRDefault="005F3AE2" w:rsidP="005F3AE2">
      <w:pPr>
        <w:rPr>
          <w:szCs w:val="22"/>
          <w:lang w:val="en-CA"/>
        </w:rPr>
      </w:pPr>
      <w:r>
        <w:rPr>
          <w:szCs w:val="22"/>
          <w:lang w:val="en-CA"/>
        </w:rPr>
        <w:t xml:space="preserve">For the first type of constructed candidates, as shown in the </w:t>
      </w:r>
      <w:r w:rsidR="00FF5A63">
        <w:rPr>
          <w:szCs w:val="22"/>
          <w:lang w:val="en-CA"/>
        </w:rPr>
        <w:fldChar w:fldCharType="begin"/>
      </w:r>
      <w:r w:rsidR="00FF5A63">
        <w:rPr>
          <w:szCs w:val="22"/>
          <w:lang w:val="en-CA"/>
        </w:rPr>
        <w:instrText xml:space="preserve"> REF _Ref107739359 \h </w:instrText>
      </w:r>
      <w:r w:rsidR="00FF5A63">
        <w:rPr>
          <w:szCs w:val="22"/>
          <w:lang w:val="en-CA"/>
        </w:rPr>
      </w:r>
      <w:r w:rsidR="00FF5A63">
        <w:rPr>
          <w:szCs w:val="22"/>
          <w:lang w:val="en-CA"/>
        </w:rPr>
        <w:fldChar w:fldCharType="separate"/>
      </w:r>
      <w:r w:rsidR="00E264D5">
        <w:t xml:space="preserve">Figure </w:t>
      </w:r>
      <w:r w:rsidR="00E264D5">
        <w:rPr>
          <w:noProof/>
        </w:rPr>
        <w:t>36</w:t>
      </w:r>
      <w:r w:rsidR="00FF5A63">
        <w:rPr>
          <w:szCs w:val="22"/>
          <w:lang w:val="en-CA"/>
        </w:rPr>
        <w:fldChar w:fldCharType="end"/>
      </w:r>
      <w:r>
        <w:rPr>
          <w:szCs w:val="22"/>
          <w:lang w:val="en-CA"/>
        </w:rPr>
        <w:t>(b)</w:t>
      </w:r>
      <w:r>
        <w:rPr>
          <w:szCs w:val="22"/>
          <w:lang w:val="en-CA" w:eastAsia="zh-CN"/>
        </w:rPr>
        <w:t>, the positions of one left and above non-adjacent spatial neighbors are firstly determined independently</w:t>
      </w:r>
      <w:r>
        <w:rPr>
          <w:szCs w:val="22"/>
          <w:lang w:val="en-CA"/>
        </w:rPr>
        <w:t xml:space="preserve">; After that, the location of the top-left </w:t>
      </w:r>
      <w:r>
        <w:rPr>
          <w:szCs w:val="22"/>
          <w:lang w:val="en-CA" w:eastAsia="zh-CN"/>
        </w:rPr>
        <w:t xml:space="preserve">neighbor </w:t>
      </w:r>
      <w:r>
        <w:rPr>
          <w:szCs w:val="22"/>
          <w:lang w:val="en-CA"/>
        </w:rPr>
        <w:t>can be determined accordingly which can enclose a rectangular virtual block together with the left and above non-adjacent neighbors. Then, as shown in the</w:t>
      </w:r>
      <w:r w:rsidR="00FF5A63">
        <w:rPr>
          <w:szCs w:val="22"/>
          <w:lang w:val="en-CA"/>
        </w:rPr>
        <w:t xml:space="preserve"> </w:t>
      </w:r>
      <w:r w:rsidR="00FF5A63">
        <w:rPr>
          <w:szCs w:val="22"/>
          <w:lang w:val="en-CA"/>
        </w:rPr>
        <w:fldChar w:fldCharType="begin"/>
      </w:r>
      <w:r w:rsidR="00FF5A63">
        <w:rPr>
          <w:szCs w:val="22"/>
          <w:lang w:val="en-CA"/>
        </w:rPr>
        <w:instrText xml:space="preserve"> REF _Ref107739403 \h </w:instrText>
      </w:r>
      <w:r w:rsidR="00FF5A63">
        <w:rPr>
          <w:szCs w:val="22"/>
          <w:lang w:val="en-CA"/>
        </w:rPr>
      </w:r>
      <w:r w:rsidR="00FF5A63">
        <w:rPr>
          <w:szCs w:val="22"/>
          <w:lang w:val="en-CA"/>
        </w:rPr>
        <w:fldChar w:fldCharType="separate"/>
      </w:r>
      <w:r w:rsidR="00E264D5">
        <w:t xml:space="preserve">Figure </w:t>
      </w:r>
      <w:r w:rsidR="00E264D5">
        <w:rPr>
          <w:noProof/>
        </w:rPr>
        <w:t>37</w:t>
      </w:r>
      <w:r w:rsidR="00FF5A63">
        <w:rPr>
          <w:szCs w:val="22"/>
          <w:lang w:val="en-CA"/>
        </w:rPr>
        <w:fldChar w:fldCharType="end"/>
      </w:r>
      <w:r>
        <w:rPr>
          <w:szCs w:val="22"/>
          <w:lang w:val="en-CA"/>
        </w:rPr>
        <w:t>, the motion information of the three non-adjacent neighbors is used to form the CPMVs at the top-left (A), top-right (B) and bottom-left (C) of the virtual block, which is finally projected to the current CU to generate the corresponding constructed candidates.</w:t>
      </w:r>
    </w:p>
    <w:p w14:paraId="468E9BEB" w14:textId="77777777" w:rsidR="005F3AE2" w:rsidRDefault="005F3AE2" w:rsidP="005F3AE2">
      <w:r>
        <w:rPr>
          <w:szCs w:val="22"/>
          <w:lang w:val="en-CA"/>
        </w:rPr>
        <w:t>T</w:t>
      </w:r>
      <w:r>
        <w:t xml:space="preserve">he </w:t>
      </w:r>
      <w:r>
        <w:rPr>
          <w:szCs w:val="22"/>
          <w:lang w:val="en-CA"/>
        </w:rPr>
        <w:t>NA-AFF</w:t>
      </w:r>
      <w:r>
        <w:rPr>
          <w:lang w:val="en-CA"/>
        </w:rPr>
        <w:t xml:space="preserve"> </w:t>
      </w:r>
      <w:r>
        <w:t>candidates are inserted into the existing affine merge candidate list and affine AMVP candidate list according to the following orders:</w:t>
      </w:r>
    </w:p>
    <w:p w14:paraId="6800521F" w14:textId="77777777" w:rsidR="005F3AE2" w:rsidRDefault="005F3AE2" w:rsidP="005F3AE2">
      <w:pPr>
        <w:rPr>
          <w:b/>
          <w:bCs/>
          <w:i/>
          <w:iCs/>
          <w:u w:val="single"/>
        </w:rPr>
      </w:pPr>
      <w:r>
        <w:rPr>
          <w:b/>
          <w:bCs/>
          <w:i/>
          <w:iCs/>
          <w:u w:val="single"/>
        </w:rPr>
        <w:t>Affine merge mode:</w:t>
      </w:r>
    </w:p>
    <w:p w14:paraId="6F5B619A" w14:textId="77777777" w:rsidR="005F3AE2" w:rsidRDefault="005F3AE2" w:rsidP="0070372E">
      <w:pPr>
        <w:pStyle w:val="ListParagraph"/>
        <w:numPr>
          <w:ilvl w:val="0"/>
          <w:numId w:val="1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proofErr w:type="spellStart"/>
      <w:r>
        <w:t>SbTMVP</w:t>
      </w:r>
      <w:proofErr w:type="spellEnd"/>
      <w:r>
        <w:t xml:space="preserve"> candidate, if available </w:t>
      </w:r>
    </w:p>
    <w:p w14:paraId="1FBC31D4" w14:textId="77777777" w:rsidR="005F3AE2" w:rsidRDefault="005F3AE2" w:rsidP="0070372E">
      <w:pPr>
        <w:pStyle w:val="ListParagraph"/>
        <w:numPr>
          <w:ilvl w:val="0"/>
          <w:numId w:val="1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 xml:space="preserve">Inherited from adjacent </w:t>
      </w:r>
      <w:proofErr w:type="gramStart"/>
      <w:r>
        <w:t>neighbors</w:t>
      </w:r>
      <w:proofErr w:type="gramEnd"/>
    </w:p>
    <w:p w14:paraId="11D0669D" w14:textId="77777777" w:rsidR="005F3AE2" w:rsidRPr="0098481E" w:rsidRDefault="005F3AE2" w:rsidP="0070372E">
      <w:pPr>
        <w:pStyle w:val="ListParagraph"/>
        <w:numPr>
          <w:ilvl w:val="0"/>
          <w:numId w:val="1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Cs/>
        </w:rPr>
      </w:pPr>
      <w:r w:rsidRPr="0098481E">
        <w:rPr>
          <w:bCs/>
        </w:rPr>
        <w:t xml:space="preserve">Inherited from non-adjacent </w:t>
      </w:r>
      <w:proofErr w:type="gramStart"/>
      <w:r w:rsidRPr="0098481E">
        <w:rPr>
          <w:bCs/>
        </w:rPr>
        <w:t>neighbors</w:t>
      </w:r>
      <w:proofErr w:type="gramEnd"/>
    </w:p>
    <w:p w14:paraId="02FD4B4A" w14:textId="77777777" w:rsidR="005F3AE2" w:rsidRDefault="005F3AE2" w:rsidP="0070372E">
      <w:pPr>
        <w:pStyle w:val="ListParagraph"/>
        <w:numPr>
          <w:ilvl w:val="0"/>
          <w:numId w:val="1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 xml:space="preserve">Constructed from adjacent </w:t>
      </w:r>
      <w:proofErr w:type="gramStart"/>
      <w:r>
        <w:t>neighbors</w:t>
      </w:r>
      <w:proofErr w:type="gramEnd"/>
    </w:p>
    <w:p w14:paraId="462580B0" w14:textId="77777777" w:rsidR="005F3AE2" w:rsidRPr="0098481E" w:rsidRDefault="005F3AE2" w:rsidP="0070372E">
      <w:pPr>
        <w:pStyle w:val="ListParagraph"/>
        <w:numPr>
          <w:ilvl w:val="0"/>
          <w:numId w:val="1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Cs/>
          <w:szCs w:val="20"/>
        </w:rPr>
      </w:pPr>
      <w:r w:rsidRPr="0098481E">
        <w:rPr>
          <w:bCs/>
        </w:rPr>
        <w:t xml:space="preserve">The first type of </w:t>
      </w:r>
      <w:r w:rsidRPr="0098481E">
        <w:rPr>
          <w:bCs/>
          <w:szCs w:val="22"/>
        </w:rPr>
        <w:t xml:space="preserve">constructed affine candidates from non-adjacent </w:t>
      </w:r>
      <w:proofErr w:type="gramStart"/>
      <w:r w:rsidRPr="0098481E">
        <w:rPr>
          <w:bCs/>
          <w:szCs w:val="22"/>
        </w:rPr>
        <w:t>neighbors</w:t>
      </w:r>
      <w:proofErr w:type="gramEnd"/>
    </w:p>
    <w:p w14:paraId="27C6ACAA" w14:textId="77777777" w:rsidR="005F3AE2" w:rsidRDefault="005F3AE2" w:rsidP="0070372E">
      <w:pPr>
        <w:pStyle w:val="ListParagraph"/>
        <w:numPr>
          <w:ilvl w:val="0"/>
          <w:numId w:val="1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pPr>
      <w:r>
        <w:t>Zero MVs</w:t>
      </w:r>
    </w:p>
    <w:p w14:paraId="0BDACF9A" w14:textId="77777777" w:rsidR="005F3AE2" w:rsidRDefault="005F3AE2" w:rsidP="005F3AE2">
      <w:pPr>
        <w:rPr>
          <w:b/>
          <w:bCs/>
          <w:i/>
          <w:iCs/>
          <w:u w:val="single"/>
        </w:rPr>
      </w:pPr>
      <w:r>
        <w:rPr>
          <w:b/>
          <w:bCs/>
          <w:i/>
          <w:iCs/>
          <w:u w:val="single"/>
        </w:rPr>
        <w:t>Affine AMVP mode:</w:t>
      </w:r>
    </w:p>
    <w:p w14:paraId="645AF241" w14:textId="77777777" w:rsidR="005F3AE2" w:rsidRDefault="005F3AE2" w:rsidP="0070372E">
      <w:pPr>
        <w:pStyle w:val="ListParagraph"/>
        <w:numPr>
          <w:ilvl w:val="0"/>
          <w:numId w:val="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 xml:space="preserve">Inherited from adjacent </w:t>
      </w:r>
      <w:proofErr w:type="gramStart"/>
      <w:r>
        <w:t>neighbors</w:t>
      </w:r>
      <w:proofErr w:type="gramEnd"/>
    </w:p>
    <w:p w14:paraId="100C8102" w14:textId="77777777" w:rsidR="005F3AE2" w:rsidRDefault="005F3AE2" w:rsidP="0070372E">
      <w:pPr>
        <w:pStyle w:val="ListParagraph"/>
        <w:numPr>
          <w:ilvl w:val="0"/>
          <w:numId w:val="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 xml:space="preserve">Constructed from adjacent </w:t>
      </w:r>
      <w:proofErr w:type="gramStart"/>
      <w:r>
        <w:t>neighbors</w:t>
      </w:r>
      <w:proofErr w:type="gramEnd"/>
    </w:p>
    <w:p w14:paraId="4ABDD197" w14:textId="77777777" w:rsidR="005F3AE2" w:rsidRDefault="005F3AE2" w:rsidP="0070372E">
      <w:pPr>
        <w:pStyle w:val="ListParagraph"/>
        <w:numPr>
          <w:ilvl w:val="0"/>
          <w:numId w:val="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Translational MVs from adjacent neighbors</w:t>
      </w:r>
    </w:p>
    <w:p w14:paraId="6F1E599B" w14:textId="77777777" w:rsidR="005F3AE2" w:rsidRDefault="005F3AE2" w:rsidP="0070372E">
      <w:pPr>
        <w:pStyle w:val="ListParagraph"/>
        <w:numPr>
          <w:ilvl w:val="0"/>
          <w:numId w:val="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Translational MVs from temporal neighbors</w:t>
      </w:r>
    </w:p>
    <w:p w14:paraId="7A6081A5" w14:textId="77777777" w:rsidR="005F3AE2" w:rsidRPr="0098481E" w:rsidRDefault="005F3AE2" w:rsidP="0070372E">
      <w:pPr>
        <w:pStyle w:val="ListParagraph"/>
        <w:numPr>
          <w:ilvl w:val="0"/>
          <w:numId w:val="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Cs/>
        </w:rPr>
      </w:pPr>
      <w:r w:rsidRPr="0098481E">
        <w:rPr>
          <w:bCs/>
        </w:rPr>
        <w:t xml:space="preserve">Inherited from non-adjacent </w:t>
      </w:r>
      <w:proofErr w:type="gramStart"/>
      <w:r w:rsidRPr="0098481E">
        <w:rPr>
          <w:bCs/>
        </w:rPr>
        <w:t>neighbors</w:t>
      </w:r>
      <w:proofErr w:type="gramEnd"/>
    </w:p>
    <w:p w14:paraId="635A9E56" w14:textId="77777777" w:rsidR="005F3AE2" w:rsidRPr="0098481E" w:rsidRDefault="005F3AE2" w:rsidP="0070372E">
      <w:pPr>
        <w:pStyle w:val="ListParagraph"/>
        <w:numPr>
          <w:ilvl w:val="0"/>
          <w:numId w:val="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Cs/>
        </w:rPr>
      </w:pPr>
      <w:r w:rsidRPr="0098481E">
        <w:rPr>
          <w:bCs/>
        </w:rPr>
        <w:t xml:space="preserve">The first type of </w:t>
      </w:r>
      <w:r w:rsidRPr="0098481E">
        <w:rPr>
          <w:bCs/>
          <w:szCs w:val="22"/>
        </w:rPr>
        <w:t xml:space="preserve">constructed affine candidates from non-adjacent </w:t>
      </w:r>
      <w:proofErr w:type="gramStart"/>
      <w:r w:rsidRPr="0098481E">
        <w:rPr>
          <w:bCs/>
          <w:szCs w:val="22"/>
        </w:rPr>
        <w:t>neighbors</w:t>
      </w:r>
      <w:proofErr w:type="gramEnd"/>
    </w:p>
    <w:p w14:paraId="26792BC6" w14:textId="77777777" w:rsidR="005F3AE2" w:rsidRDefault="005F3AE2" w:rsidP="0070372E">
      <w:pPr>
        <w:pStyle w:val="ListParagraph"/>
        <w:numPr>
          <w:ilvl w:val="0"/>
          <w:numId w:val="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rPr>
      </w:pPr>
      <w:r>
        <w:t>Zero MVs</w:t>
      </w:r>
    </w:p>
    <w:p w14:paraId="11911F4D" w14:textId="5C2D0F6C" w:rsidR="005F3AE2" w:rsidRDefault="005F3AE2" w:rsidP="005F3AE2">
      <w:pPr>
        <w:rPr>
          <w:szCs w:val="22"/>
        </w:rPr>
      </w:pPr>
      <w:r>
        <w:rPr>
          <w:szCs w:val="22"/>
        </w:rPr>
        <w:t xml:space="preserve">Due to the inclusion of the additional candidates generated by </w:t>
      </w:r>
      <w:r>
        <w:rPr>
          <w:szCs w:val="22"/>
          <w:lang w:val="en-CA"/>
        </w:rPr>
        <w:t>NA-AFF</w:t>
      </w:r>
      <w:r>
        <w:rPr>
          <w:szCs w:val="22"/>
        </w:rPr>
        <w:t>, the size of the affine merge candidate list is increased from 5 to 15. The subgroup size of ARMC</w:t>
      </w:r>
      <w:r>
        <w:rPr>
          <w:lang w:eastAsia="zh-CN"/>
        </w:rPr>
        <w:t xml:space="preserve"> for </w:t>
      </w:r>
      <w:r>
        <w:rPr>
          <w:szCs w:val="22"/>
        </w:rPr>
        <w:t>the affine merge mode is increased from 3 to 15.</w:t>
      </w:r>
    </w:p>
    <w:p w14:paraId="076A94AF" w14:textId="77777777" w:rsidR="005F3AE2" w:rsidRDefault="005F3AE2" w:rsidP="005F3AE2"/>
    <w:p w14:paraId="68979268" w14:textId="77777777" w:rsidR="008F7414" w:rsidRDefault="002533AB" w:rsidP="0039218F">
      <w:pPr>
        <w:keepNext/>
        <w:jc w:val="center"/>
      </w:pPr>
      <w:r>
        <w:rPr>
          <w:noProof/>
        </w:rPr>
        <w:object w:dxaOrig="8700" w:dyaOrig="3840" w14:anchorId="011DD7B6">
          <v:shape id="_x0000_i1037" type="#_x0000_t75" alt="" style="width:435pt;height:192.6pt;mso-width-percent:0;mso-height-percent:0;mso-width-percent:0;mso-height-percent:0" o:ole="">
            <v:imagedata r:id="rId69" o:title=""/>
          </v:shape>
          <o:OLEObject Type="Embed" ProgID="Visio.Drawing.15" ShapeID="_x0000_i1037" DrawAspect="Content" ObjectID="_1780918956" r:id="rId70"/>
        </w:object>
      </w:r>
    </w:p>
    <w:p w14:paraId="6CE12C97" w14:textId="350949A2" w:rsidR="005F3AE2" w:rsidRDefault="008F7414" w:rsidP="002B124A">
      <w:pPr>
        <w:pStyle w:val="Caption"/>
      </w:pPr>
      <w:bookmarkStart w:id="133" w:name="_Ref107739359"/>
      <w:r>
        <w:t xml:space="preserve">Figure </w:t>
      </w:r>
      <w:r w:rsidR="002F539E">
        <w:fldChar w:fldCharType="begin"/>
      </w:r>
      <w:r w:rsidR="002F539E">
        <w:instrText xml:space="preserve"> SEQ Figure \* ARABIC </w:instrText>
      </w:r>
      <w:r w:rsidR="002F539E">
        <w:fldChar w:fldCharType="separate"/>
      </w:r>
      <w:r w:rsidR="00E264D5">
        <w:rPr>
          <w:noProof/>
        </w:rPr>
        <w:t>36</w:t>
      </w:r>
      <w:r w:rsidR="002F539E">
        <w:rPr>
          <w:noProof/>
        </w:rPr>
        <w:fldChar w:fldCharType="end"/>
      </w:r>
      <w:bookmarkEnd w:id="133"/>
      <w:r w:rsidR="00946D2A">
        <w:t>.</w:t>
      </w:r>
      <w:r>
        <w:t xml:space="preserve"> </w:t>
      </w:r>
      <w:r w:rsidRPr="004D7F5D">
        <w:t>Spatial neighbors for deriving affine merge/AMVP candidates: (a) for deriving inherited candidates (b) for deriving the first type of constructed candidates</w:t>
      </w:r>
      <w:r>
        <w:t>.</w:t>
      </w:r>
    </w:p>
    <w:p w14:paraId="3716E04E" w14:textId="77777777" w:rsidR="008F7414" w:rsidRDefault="002533AB">
      <w:pPr>
        <w:keepNext/>
        <w:jc w:val="center"/>
      </w:pPr>
      <w:r>
        <w:rPr>
          <w:noProof/>
        </w:rPr>
        <w:object w:dxaOrig="5325" w:dyaOrig="2175" w14:anchorId="62B6BA23">
          <v:shape id="_x0000_i1038" type="#_x0000_t75" alt="" style="width:268.9pt;height:109.6pt;mso-width-percent:0;mso-height-percent:0;mso-width-percent:0;mso-height-percent:0" o:ole="">
            <v:imagedata r:id="rId71" o:title=""/>
          </v:shape>
          <o:OLEObject Type="Embed" ProgID="Visio.Drawing.15" ShapeID="_x0000_i1038" DrawAspect="Content" ObjectID="_1780918957" r:id="rId72"/>
        </w:object>
      </w:r>
    </w:p>
    <w:p w14:paraId="1D3B8D0D" w14:textId="6381A53B" w:rsidR="005F3AE2" w:rsidRDefault="008F7414" w:rsidP="002B124A">
      <w:pPr>
        <w:pStyle w:val="Caption"/>
      </w:pPr>
      <w:bookmarkStart w:id="134" w:name="_Ref107739403"/>
      <w:r>
        <w:t xml:space="preserve">Figure </w:t>
      </w:r>
      <w:r w:rsidR="002F539E">
        <w:fldChar w:fldCharType="begin"/>
      </w:r>
      <w:r w:rsidR="002F539E">
        <w:instrText xml:space="preserve"> SEQ Figure \* ARABIC </w:instrText>
      </w:r>
      <w:r w:rsidR="002F539E">
        <w:fldChar w:fldCharType="separate"/>
      </w:r>
      <w:r w:rsidR="00E264D5">
        <w:rPr>
          <w:noProof/>
        </w:rPr>
        <w:t>37</w:t>
      </w:r>
      <w:r w:rsidR="002F539E">
        <w:rPr>
          <w:noProof/>
        </w:rPr>
        <w:fldChar w:fldCharType="end"/>
      </w:r>
      <w:bookmarkEnd w:id="134"/>
      <w:r w:rsidR="00946D2A">
        <w:t>.</w:t>
      </w:r>
      <w:r>
        <w:t xml:space="preserve"> </w:t>
      </w:r>
      <w:r w:rsidRPr="007B262B">
        <w:t>From non-adjacent neighbors to the first type of constructed affine merge/AMVP candidates</w:t>
      </w:r>
      <w:r>
        <w:t>.</w:t>
      </w:r>
    </w:p>
    <w:p w14:paraId="3EA8425E" w14:textId="1F19AF27" w:rsidR="005F3AE2" w:rsidRDefault="005F3AE2" w:rsidP="005F3AE2">
      <w:r>
        <w:t>I</w:t>
      </w:r>
      <w:r w:rsidR="006C64DA">
        <w:t xml:space="preserve">n </w:t>
      </w:r>
      <w:r>
        <w:rPr>
          <w:szCs w:val="22"/>
          <w:lang w:val="en-CA"/>
        </w:rPr>
        <w:t>NA-AFF</w:t>
      </w:r>
      <w:r>
        <w:t>:</w:t>
      </w:r>
    </w:p>
    <w:p w14:paraId="5806D48F" w14:textId="7156BBF7" w:rsidR="005F3AE2" w:rsidRDefault="005F3AE2" w:rsidP="0070372E">
      <w:pPr>
        <w:pStyle w:val="ListParagraph"/>
        <w:numPr>
          <w:ilvl w:val="0"/>
          <w:numId w:val="2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t xml:space="preserve">The </w:t>
      </w:r>
      <w:r>
        <w:rPr>
          <w:szCs w:val="22"/>
          <w:lang w:val="en-CA"/>
        </w:rPr>
        <w:t xml:space="preserve">area from where the non-adjacent neighbors come is restricted to be within the current CTU (i.e., no additional storage requirements </w:t>
      </w:r>
      <w:r w:rsidR="0039218F">
        <w:rPr>
          <w:szCs w:val="22"/>
          <w:lang w:val="en-CA"/>
        </w:rPr>
        <w:t xml:space="preserve">for </w:t>
      </w:r>
      <w:r>
        <w:rPr>
          <w:szCs w:val="22"/>
          <w:lang w:val="en-CA"/>
        </w:rPr>
        <w:t xml:space="preserve">line buffer). </w:t>
      </w:r>
    </w:p>
    <w:p w14:paraId="19154592" w14:textId="77777777" w:rsidR="005F3AE2" w:rsidRDefault="005F3AE2" w:rsidP="0070372E">
      <w:pPr>
        <w:pStyle w:val="ListParagraph"/>
        <w:numPr>
          <w:ilvl w:val="0"/>
          <w:numId w:val="2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t>The storage granularity for affine motion information, including CPMVs and reference indexes, is reduced from 8x8 to 16x16 (i.e., only the affine motion from the top-left 8x8 block is saved). Additionally, the saved CPMVs are projected to each 16x16 block before storage, such that the position and size information are not needed.</w:t>
      </w:r>
    </w:p>
    <w:p w14:paraId="601AC0C9" w14:textId="77777777" w:rsidR="005F3AE2" w:rsidRDefault="005F3AE2" w:rsidP="0070372E">
      <w:pPr>
        <w:pStyle w:val="ListParagraph"/>
        <w:numPr>
          <w:ilvl w:val="0"/>
          <w:numId w:val="2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t>Only the top-left and top-right CPMVs are stored (i.e., always using 4-parameter affine model for NA-AFF).</w:t>
      </w:r>
    </w:p>
    <w:p w14:paraId="502D680E" w14:textId="77777777" w:rsidR="00271D78" w:rsidRPr="00EC25A9" w:rsidRDefault="00271D78" w:rsidP="00DA56A6">
      <w:pPr>
        <w:rPr>
          <w:lang w:val="en-CA"/>
        </w:rPr>
      </w:pPr>
    </w:p>
    <w:p w14:paraId="36441C02" w14:textId="77777777" w:rsidR="008E678E" w:rsidRPr="00250117" w:rsidRDefault="008E678E" w:rsidP="0070372E">
      <w:pPr>
        <w:pStyle w:val="Heading3"/>
        <w:rPr>
          <w:lang w:val="en-CA"/>
        </w:rPr>
      </w:pPr>
      <w:bookmarkStart w:id="135" w:name="_Toc170304409"/>
      <w:r w:rsidRPr="00250117">
        <w:rPr>
          <w:lang w:val="en-CA"/>
        </w:rPr>
        <w:t xml:space="preserve">Sample-based </w:t>
      </w:r>
      <w:proofErr w:type="gramStart"/>
      <w:r w:rsidRPr="00250117">
        <w:rPr>
          <w:lang w:val="en-CA"/>
        </w:rPr>
        <w:t>BDOF</w:t>
      </w:r>
      <w:bookmarkEnd w:id="135"/>
      <w:proofErr w:type="gramEnd"/>
    </w:p>
    <w:p w14:paraId="6DF358C8" w14:textId="77777777" w:rsidR="008E678E" w:rsidRPr="00250117" w:rsidRDefault="008E678E" w:rsidP="008C0C9F">
      <w:pPr>
        <w:rPr>
          <w:lang w:val="en-CA"/>
        </w:rPr>
      </w:pPr>
      <w:r w:rsidRPr="00250117">
        <w:rPr>
          <w:lang w:val="en-CA"/>
        </w:rPr>
        <w:t xml:space="preserve">In the </w:t>
      </w:r>
      <w:proofErr w:type="gramStart"/>
      <w:r w:rsidRPr="00250117">
        <w:rPr>
          <w:lang w:val="en-CA"/>
        </w:rPr>
        <w:t>sample-based</w:t>
      </w:r>
      <w:proofErr w:type="gramEnd"/>
      <w:r w:rsidRPr="00250117">
        <w:rPr>
          <w:lang w:val="en-CA"/>
        </w:rPr>
        <w:t xml:space="preserve"> BDOF, instead of deriving motion refinement (Vx, </w:t>
      </w:r>
      <w:proofErr w:type="spellStart"/>
      <w:r w:rsidRPr="00250117">
        <w:rPr>
          <w:lang w:val="en-CA"/>
        </w:rPr>
        <w:t>Vy</w:t>
      </w:r>
      <w:proofErr w:type="spellEnd"/>
      <w:r w:rsidRPr="00250117">
        <w:rPr>
          <w:lang w:val="en-CA"/>
        </w:rPr>
        <w:t>) on a block basis, it is performed per sample.</w:t>
      </w:r>
    </w:p>
    <w:p w14:paraId="2BA1EB9D" w14:textId="77777777" w:rsidR="008E678E" w:rsidRPr="00250117" w:rsidRDefault="008E678E" w:rsidP="008C0C9F">
      <w:pPr>
        <w:rPr>
          <w:lang w:val="en-CA"/>
        </w:rPr>
      </w:pPr>
      <w:r w:rsidRPr="00250117">
        <w:rPr>
          <w:lang w:val="en-CA"/>
        </w:rPr>
        <w:t xml:space="preserve">The coding block is divided into 8×8 subblocks. For each subblock, whether to apply BDOF or not is determined by checking the SAD between the two reference subblocks against a threshold. If decided to apply BDOF to a subblock, for every sample in the subblock, a sliding </w:t>
      </w:r>
      <w:r w:rsidRPr="00250117">
        <w:rPr>
          <w:lang w:val="en-CA" w:eastAsia="zh-TW"/>
        </w:rPr>
        <w:t xml:space="preserve">5×5 </w:t>
      </w:r>
      <w:r w:rsidRPr="00250117">
        <w:rPr>
          <w:lang w:val="en-CA"/>
        </w:rPr>
        <w:t xml:space="preserve">window is used and the existing BDOF process is applied for every sliding window to derive Vx and </w:t>
      </w:r>
      <w:proofErr w:type="spellStart"/>
      <w:r w:rsidRPr="00250117">
        <w:rPr>
          <w:lang w:val="en-CA"/>
        </w:rPr>
        <w:t>Vy</w:t>
      </w:r>
      <w:proofErr w:type="spellEnd"/>
      <w:r w:rsidRPr="00250117">
        <w:rPr>
          <w:lang w:val="en-CA"/>
        </w:rPr>
        <w:t xml:space="preserve">. The derived motion refinement (Vx, </w:t>
      </w:r>
      <w:proofErr w:type="spellStart"/>
      <w:r w:rsidRPr="00250117">
        <w:rPr>
          <w:lang w:val="en-CA"/>
        </w:rPr>
        <w:t>Vy</w:t>
      </w:r>
      <w:proofErr w:type="spellEnd"/>
      <w:r w:rsidRPr="00250117">
        <w:rPr>
          <w:lang w:val="en-CA"/>
        </w:rPr>
        <w:t>) is applied to adjust the bi-predicted sample value for the center sample of the window.</w:t>
      </w:r>
    </w:p>
    <w:p w14:paraId="7DD8C2B8" w14:textId="77777777" w:rsidR="008E678E" w:rsidRPr="00250117" w:rsidRDefault="008E678E" w:rsidP="0070372E">
      <w:pPr>
        <w:pStyle w:val="Heading3"/>
        <w:rPr>
          <w:lang w:val="en-CA"/>
        </w:rPr>
      </w:pPr>
      <w:bookmarkStart w:id="136" w:name="_Toc170304410"/>
      <w:r w:rsidRPr="00250117">
        <w:rPr>
          <w:lang w:val="en-CA"/>
        </w:rPr>
        <w:t>Interpolation</w:t>
      </w:r>
      <w:bookmarkEnd w:id="136"/>
    </w:p>
    <w:p w14:paraId="7FB30121" w14:textId="6E0ACDFA" w:rsidR="008E678E" w:rsidRPr="00250117" w:rsidRDefault="008E678E" w:rsidP="008C0C9F">
      <w:pPr>
        <w:rPr>
          <w:lang w:val="en-CA"/>
        </w:rPr>
      </w:pPr>
      <w:r w:rsidRPr="00250117">
        <w:rPr>
          <w:lang w:val="en-CA"/>
        </w:rPr>
        <w:t xml:space="preserve">The 8-tap interpolation filter used in VVC is replaced with a 12-tap filter. The interpolation filter is derived from the </w:t>
      </w:r>
      <w:proofErr w:type="spellStart"/>
      <w:r w:rsidRPr="00250117">
        <w:rPr>
          <w:lang w:val="en-CA"/>
        </w:rPr>
        <w:t>sinc</w:t>
      </w:r>
      <w:proofErr w:type="spellEnd"/>
      <w:r w:rsidRPr="00250117">
        <w:rPr>
          <w:lang w:val="en-CA"/>
        </w:rPr>
        <w:t xml:space="preserve"> function of which the frequency response is cut off at Nyquist frequency and cropped by a cosine window function. </w:t>
      </w:r>
      <w:r w:rsidRPr="00250117">
        <w:rPr>
          <w:color w:val="2B579A"/>
          <w:highlight w:val="yellow"/>
          <w:shd w:val="clear" w:color="auto" w:fill="E6E6E6"/>
          <w:lang w:val="en-CA"/>
        </w:rPr>
        <w:fldChar w:fldCharType="begin"/>
      </w:r>
      <w:r w:rsidRPr="00250117">
        <w:rPr>
          <w:lang w:val="en-CA"/>
        </w:rPr>
        <w:instrText xml:space="preserve"> REF _Ref59100889 \h </w:instrText>
      </w:r>
      <w:r w:rsidRPr="00250117">
        <w:rPr>
          <w:color w:val="2B579A"/>
          <w:highlight w:val="yellow"/>
          <w:shd w:val="clear" w:color="auto" w:fill="E6E6E6"/>
          <w:lang w:val="en-CA"/>
        </w:rPr>
      </w:r>
      <w:r w:rsidRPr="00250117">
        <w:rPr>
          <w:color w:val="2B579A"/>
          <w:highlight w:val="yellow"/>
          <w:shd w:val="clear" w:color="auto" w:fill="E6E6E6"/>
          <w:lang w:val="en-CA"/>
        </w:rPr>
        <w:fldChar w:fldCharType="separate"/>
      </w:r>
      <w:r w:rsidR="00E264D5" w:rsidRPr="00250117">
        <w:rPr>
          <w:lang w:val="en-CA"/>
        </w:rPr>
        <w:t xml:space="preserve">Table </w:t>
      </w:r>
      <w:r w:rsidR="00E264D5">
        <w:rPr>
          <w:noProof/>
          <w:lang w:val="en-CA"/>
        </w:rPr>
        <w:t>3</w:t>
      </w:r>
      <w:r w:rsidRPr="00250117">
        <w:rPr>
          <w:color w:val="2B579A"/>
          <w:highlight w:val="yellow"/>
          <w:shd w:val="clear" w:color="auto" w:fill="E6E6E6"/>
          <w:lang w:val="en-CA"/>
        </w:rPr>
        <w:fldChar w:fldCharType="end"/>
      </w:r>
      <w:r w:rsidRPr="00250117">
        <w:rPr>
          <w:lang w:val="en-CA"/>
        </w:rPr>
        <w:t xml:space="preserve"> gives the filter coefficients of all 16 phases. </w:t>
      </w:r>
      <w:r w:rsidR="00FA7FB0">
        <w:rPr>
          <w:lang w:val="en-CA"/>
        </w:rPr>
        <w:fldChar w:fldCharType="begin"/>
      </w:r>
      <w:r w:rsidR="00FA7FB0">
        <w:rPr>
          <w:lang w:val="en-CA"/>
        </w:rPr>
        <w:instrText xml:space="preserve"> REF _Ref75448088 \h </w:instrText>
      </w:r>
      <w:r w:rsidR="00FA7FB0">
        <w:rPr>
          <w:lang w:val="en-CA"/>
        </w:rPr>
      </w:r>
      <w:r w:rsidR="00FA7FB0">
        <w:rPr>
          <w:lang w:val="en-CA"/>
        </w:rPr>
        <w:fldChar w:fldCharType="separate"/>
      </w:r>
      <w:r w:rsidR="00E264D5" w:rsidRPr="00250117">
        <w:rPr>
          <w:lang w:val="en-CA"/>
        </w:rPr>
        <w:t xml:space="preserve">Figure </w:t>
      </w:r>
      <w:r w:rsidR="00E264D5">
        <w:rPr>
          <w:noProof/>
          <w:lang w:val="en-CA"/>
        </w:rPr>
        <w:t>38</w:t>
      </w:r>
      <w:r w:rsidR="00FA7FB0">
        <w:rPr>
          <w:lang w:val="en-CA"/>
        </w:rPr>
        <w:fldChar w:fldCharType="end"/>
      </w:r>
      <w:r w:rsidR="00FA7FB0">
        <w:rPr>
          <w:lang w:val="en-CA"/>
        </w:rPr>
        <w:t xml:space="preserve"> </w:t>
      </w:r>
      <w:r w:rsidRPr="00250117">
        <w:rPr>
          <w:lang w:val="en-CA"/>
        </w:rPr>
        <w:t xml:space="preserve">compares the frequency responses of the </w:t>
      </w:r>
      <w:r w:rsidR="002A31B2">
        <w:rPr>
          <w:lang w:val="en-CA"/>
        </w:rPr>
        <w:t>i</w:t>
      </w:r>
      <w:r w:rsidRPr="00250117">
        <w:rPr>
          <w:lang w:val="en-CA"/>
        </w:rPr>
        <w:t>nterpolation filter</w:t>
      </w:r>
      <w:r w:rsidR="002A31B2">
        <w:rPr>
          <w:lang w:val="en-CA"/>
        </w:rPr>
        <w:t>s</w:t>
      </w:r>
      <w:r w:rsidRPr="00250117">
        <w:rPr>
          <w:lang w:val="en-CA"/>
        </w:rPr>
        <w:t xml:space="preserve"> with the VVC interpolation filter, all at half-pel phase. </w:t>
      </w:r>
    </w:p>
    <w:p w14:paraId="113F4B99" w14:textId="37C28D87" w:rsidR="008E678E" w:rsidRPr="00250117" w:rsidRDefault="008E678E" w:rsidP="008C0C9F">
      <w:pPr>
        <w:pStyle w:val="Caption"/>
        <w:rPr>
          <w:lang w:val="en-CA"/>
        </w:rPr>
      </w:pPr>
      <w:bookmarkStart w:id="137" w:name="_Ref59100889"/>
      <w:r w:rsidRPr="00250117">
        <w:rPr>
          <w:lang w:val="en-CA"/>
        </w:rPr>
        <w:t xml:space="preserve">Table </w:t>
      </w:r>
      <w:r w:rsidR="00B872D1">
        <w:rPr>
          <w:lang w:val="en-CA"/>
        </w:rPr>
        <w:fldChar w:fldCharType="begin"/>
      </w:r>
      <w:r w:rsidR="00B872D1">
        <w:rPr>
          <w:lang w:val="en-CA"/>
        </w:rPr>
        <w:instrText xml:space="preserve"> SEQ Table \* ARABIC </w:instrText>
      </w:r>
      <w:r w:rsidR="00B872D1">
        <w:rPr>
          <w:lang w:val="en-CA"/>
        </w:rPr>
        <w:fldChar w:fldCharType="separate"/>
      </w:r>
      <w:r w:rsidR="00E264D5">
        <w:rPr>
          <w:noProof/>
          <w:lang w:val="en-CA"/>
        </w:rPr>
        <w:t>3</w:t>
      </w:r>
      <w:r w:rsidR="00B872D1">
        <w:rPr>
          <w:lang w:val="en-CA"/>
        </w:rPr>
        <w:fldChar w:fldCharType="end"/>
      </w:r>
      <w:bookmarkEnd w:id="137"/>
      <w:r w:rsidRPr="00250117">
        <w:rPr>
          <w:lang w:val="en-CA"/>
        </w:rPr>
        <w:t xml:space="preserve">. Filter coefficients of the 12-tap interpolation </w:t>
      </w:r>
      <w:proofErr w:type="gramStart"/>
      <w:r w:rsidRPr="00250117">
        <w:rPr>
          <w:lang w:val="en-CA"/>
        </w:rPr>
        <w:t>filter</w:t>
      </w:r>
      <w:proofErr w:type="gramEnd"/>
    </w:p>
    <w:tbl>
      <w:tblPr>
        <w:tblW w:w="5000" w:type="pct"/>
        <w:jc w:val="center"/>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898"/>
        <w:gridCol w:w="703"/>
        <w:gridCol w:w="707"/>
        <w:gridCol w:w="703"/>
        <w:gridCol w:w="707"/>
        <w:gridCol w:w="703"/>
        <w:gridCol w:w="705"/>
        <w:gridCol w:w="703"/>
        <w:gridCol w:w="705"/>
        <w:gridCol w:w="703"/>
        <w:gridCol w:w="705"/>
        <w:gridCol w:w="703"/>
        <w:gridCol w:w="705"/>
      </w:tblGrid>
      <w:tr w:rsidR="008E678E" w:rsidRPr="00250117" w14:paraId="30960DA1" w14:textId="77777777" w:rsidTr="00AD0A1B">
        <w:trPr>
          <w:trHeight w:val="300"/>
          <w:jc w:val="center"/>
        </w:trPr>
        <w:tc>
          <w:tcPr>
            <w:tcW w:w="480" w:type="pct"/>
            <w:tcBorders>
              <w:right w:val="single" w:sz="4" w:space="0" w:color="auto"/>
            </w:tcBorders>
          </w:tcPr>
          <w:p w14:paraId="4443E2C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1/16</w:t>
            </w:r>
          </w:p>
        </w:tc>
        <w:tc>
          <w:tcPr>
            <w:tcW w:w="376" w:type="pct"/>
            <w:tcBorders>
              <w:left w:val="single" w:sz="4" w:space="0" w:color="auto"/>
            </w:tcBorders>
            <w:shd w:val="clear" w:color="auto" w:fill="auto"/>
            <w:noWrap/>
            <w:vAlign w:val="bottom"/>
            <w:hideMark/>
          </w:tcPr>
          <w:p w14:paraId="7B5EEC7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03A26FB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6" w:type="pct"/>
            <w:shd w:val="clear" w:color="auto" w:fill="auto"/>
            <w:noWrap/>
            <w:vAlign w:val="bottom"/>
            <w:hideMark/>
          </w:tcPr>
          <w:p w14:paraId="09A49B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8" w:type="pct"/>
            <w:shd w:val="clear" w:color="auto" w:fill="auto"/>
            <w:noWrap/>
            <w:vAlign w:val="bottom"/>
            <w:hideMark/>
          </w:tcPr>
          <w:p w14:paraId="0AE56D1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1E97396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7" w:type="pct"/>
            <w:shd w:val="clear" w:color="auto" w:fill="auto"/>
            <w:noWrap/>
            <w:vAlign w:val="bottom"/>
            <w:hideMark/>
          </w:tcPr>
          <w:p w14:paraId="2A826F7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254</w:t>
            </w:r>
          </w:p>
        </w:tc>
        <w:tc>
          <w:tcPr>
            <w:tcW w:w="376" w:type="pct"/>
            <w:shd w:val="clear" w:color="auto" w:fill="auto"/>
            <w:noWrap/>
            <w:vAlign w:val="bottom"/>
            <w:hideMark/>
          </w:tcPr>
          <w:p w14:paraId="68FB583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w:t>
            </w:r>
          </w:p>
        </w:tc>
        <w:tc>
          <w:tcPr>
            <w:tcW w:w="377" w:type="pct"/>
            <w:shd w:val="clear" w:color="auto" w:fill="auto"/>
            <w:noWrap/>
            <w:vAlign w:val="bottom"/>
            <w:hideMark/>
          </w:tcPr>
          <w:p w14:paraId="0D74E97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592E25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7" w:type="pct"/>
            <w:shd w:val="clear" w:color="auto" w:fill="auto"/>
            <w:noWrap/>
            <w:vAlign w:val="bottom"/>
            <w:hideMark/>
          </w:tcPr>
          <w:p w14:paraId="5A589F2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6" w:type="pct"/>
            <w:shd w:val="clear" w:color="auto" w:fill="auto"/>
            <w:noWrap/>
            <w:vAlign w:val="bottom"/>
            <w:hideMark/>
          </w:tcPr>
          <w:p w14:paraId="14DDB7B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7" w:type="pct"/>
            <w:shd w:val="clear" w:color="auto" w:fill="auto"/>
            <w:noWrap/>
            <w:vAlign w:val="bottom"/>
            <w:hideMark/>
          </w:tcPr>
          <w:p w14:paraId="18DEA61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r>
      <w:tr w:rsidR="008E678E" w:rsidRPr="00250117" w14:paraId="256EE9BF" w14:textId="77777777" w:rsidTr="00AD0A1B">
        <w:trPr>
          <w:trHeight w:val="300"/>
          <w:jc w:val="center"/>
        </w:trPr>
        <w:tc>
          <w:tcPr>
            <w:tcW w:w="480" w:type="pct"/>
            <w:tcBorders>
              <w:right w:val="single" w:sz="4" w:space="0" w:color="auto"/>
            </w:tcBorders>
          </w:tcPr>
          <w:p w14:paraId="0795B4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2/16</w:t>
            </w:r>
          </w:p>
        </w:tc>
        <w:tc>
          <w:tcPr>
            <w:tcW w:w="376" w:type="pct"/>
            <w:tcBorders>
              <w:left w:val="single" w:sz="4" w:space="0" w:color="auto"/>
            </w:tcBorders>
            <w:shd w:val="clear" w:color="auto" w:fill="auto"/>
            <w:noWrap/>
            <w:vAlign w:val="bottom"/>
            <w:hideMark/>
          </w:tcPr>
          <w:p w14:paraId="15388D4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358F923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6" w:type="pct"/>
            <w:shd w:val="clear" w:color="auto" w:fill="auto"/>
            <w:noWrap/>
            <w:vAlign w:val="bottom"/>
            <w:hideMark/>
          </w:tcPr>
          <w:p w14:paraId="5FE80F4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8" w:type="pct"/>
            <w:shd w:val="clear" w:color="auto" w:fill="auto"/>
            <w:noWrap/>
            <w:vAlign w:val="bottom"/>
            <w:hideMark/>
          </w:tcPr>
          <w:p w14:paraId="649F20C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6" w:type="pct"/>
            <w:shd w:val="clear" w:color="auto" w:fill="auto"/>
            <w:noWrap/>
            <w:vAlign w:val="bottom"/>
            <w:hideMark/>
          </w:tcPr>
          <w:p w14:paraId="47BA955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7" w:type="pct"/>
            <w:shd w:val="clear" w:color="auto" w:fill="auto"/>
            <w:noWrap/>
            <w:vAlign w:val="bottom"/>
            <w:hideMark/>
          </w:tcPr>
          <w:p w14:paraId="5C010DC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249</w:t>
            </w:r>
          </w:p>
        </w:tc>
        <w:tc>
          <w:tcPr>
            <w:tcW w:w="376" w:type="pct"/>
            <w:shd w:val="clear" w:color="auto" w:fill="auto"/>
            <w:noWrap/>
            <w:vAlign w:val="bottom"/>
            <w:hideMark/>
          </w:tcPr>
          <w:p w14:paraId="2F79F12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35</w:t>
            </w:r>
          </w:p>
        </w:tc>
        <w:tc>
          <w:tcPr>
            <w:tcW w:w="377" w:type="pct"/>
            <w:shd w:val="clear" w:color="auto" w:fill="auto"/>
            <w:noWrap/>
            <w:vAlign w:val="bottom"/>
            <w:hideMark/>
          </w:tcPr>
          <w:p w14:paraId="7424E33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6" w:type="pct"/>
            <w:shd w:val="clear" w:color="auto" w:fill="auto"/>
            <w:noWrap/>
            <w:vAlign w:val="bottom"/>
            <w:hideMark/>
          </w:tcPr>
          <w:p w14:paraId="462DBFD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7" w:type="pct"/>
            <w:shd w:val="clear" w:color="auto" w:fill="auto"/>
            <w:noWrap/>
            <w:vAlign w:val="bottom"/>
            <w:hideMark/>
          </w:tcPr>
          <w:p w14:paraId="6424CB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729E1E1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7" w:type="pct"/>
            <w:shd w:val="clear" w:color="auto" w:fill="auto"/>
            <w:noWrap/>
            <w:vAlign w:val="bottom"/>
            <w:hideMark/>
          </w:tcPr>
          <w:p w14:paraId="36F6643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r>
      <w:tr w:rsidR="008E678E" w:rsidRPr="00250117" w14:paraId="61FF0C30" w14:textId="77777777" w:rsidTr="00AD0A1B">
        <w:trPr>
          <w:trHeight w:val="300"/>
          <w:jc w:val="center"/>
        </w:trPr>
        <w:tc>
          <w:tcPr>
            <w:tcW w:w="480" w:type="pct"/>
            <w:tcBorders>
              <w:right w:val="single" w:sz="4" w:space="0" w:color="auto"/>
            </w:tcBorders>
          </w:tcPr>
          <w:p w14:paraId="2B0A097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3/16</w:t>
            </w:r>
          </w:p>
        </w:tc>
        <w:tc>
          <w:tcPr>
            <w:tcW w:w="376" w:type="pct"/>
            <w:tcBorders>
              <w:left w:val="single" w:sz="4" w:space="0" w:color="auto"/>
            </w:tcBorders>
            <w:shd w:val="clear" w:color="auto" w:fill="auto"/>
            <w:noWrap/>
            <w:vAlign w:val="bottom"/>
            <w:hideMark/>
          </w:tcPr>
          <w:p w14:paraId="3B1A2C9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762C86B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6" w:type="pct"/>
            <w:shd w:val="clear" w:color="auto" w:fill="auto"/>
            <w:noWrap/>
            <w:vAlign w:val="bottom"/>
            <w:hideMark/>
          </w:tcPr>
          <w:p w14:paraId="25385A9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w:t>
            </w:r>
          </w:p>
        </w:tc>
        <w:tc>
          <w:tcPr>
            <w:tcW w:w="378" w:type="pct"/>
            <w:shd w:val="clear" w:color="auto" w:fill="auto"/>
            <w:noWrap/>
            <w:vAlign w:val="bottom"/>
            <w:hideMark/>
          </w:tcPr>
          <w:p w14:paraId="7DF748E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17</w:t>
            </w:r>
          </w:p>
        </w:tc>
        <w:tc>
          <w:tcPr>
            <w:tcW w:w="376" w:type="pct"/>
            <w:shd w:val="clear" w:color="auto" w:fill="auto"/>
            <w:noWrap/>
            <w:vAlign w:val="bottom"/>
            <w:hideMark/>
          </w:tcPr>
          <w:p w14:paraId="12B5037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7" w:type="pct"/>
            <w:shd w:val="clear" w:color="auto" w:fill="auto"/>
            <w:noWrap/>
            <w:vAlign w:val="bottom"/>
            <w:hideMark/>
          </w:tcPr>
          <w:p w14:paraId="45539B2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241</w:t>
            </w:r>
          </w:p>
        </w:tc>
        <w:tc>
          <w:tcPr>
            <w:tcW w:w="376" w:type="pct"/>
            <w:shd w:val="clear" w:color="auto" w:fill="auto"/>
            <w:noWrap/>
            <w:vAlign w:val="bottom"/>
            <w:hideMark/>
          </w:tcPr>
          <w:p w14:paraId="3374826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54</w:t>
            </w:r>
          </w:p>
        </w:tc>
        <w:tc>
          <w:tcPr>
            <w:tcW w:w="377" w:type="pct"/>
            <w:shd w:val="clear" w:color="auto" w:fill="auto"/>
            <w:noWrap/>
            <w:vAlign w:val="bottom"/>
            <w:hideMark/>
          </w:tcPr>
          <w:p w14:paraId="17BBBC0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6" w:type="pct"/>
            <w:shd w:val="clear" w:color="auto" w:fill="auto"/>
            <w:noWrap/>
            <w:vAlign w:val="bottom"/>
            <w:hideMark/>
          </w:tcPr>
          <w:p w14:paraId="182A2A9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7" w:type="pct"/>
            <w:shd w:val="clear" w:color="auto" w:fill="auto"/>
            <w:noWrap/>
            <w:vAlign w:val="bottom"/>
            <w:hideMark/>
          </w:tcPr>
          <w:p w14:paraId="24B1DED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56BDD59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7" w:type="pct"/>
            <w:shd w:val="clear" w:color="auto" w:fill="auto"/>
            <w:noWrap/>
            <w:vAlign w:val="bottom"/>
            <w:hideMark/>
          </w:tcPr>
          <w:p w14:paraId="4BB7B74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7AB3B352" w14:textId="77777777" w:rsidTr="00AD0A1B">
        <w:trPr>
          <w:trHeight w:val="300"/>
          <w:jc w:val="center"/>
        </w:trPr>
        <w:tc>
          <w:tcPr>
            <w:tcW w:w="480" w:type="pct"/>
            <w:tcBorders>
              <w:right w:val="single" w:sz="4" w:space="0" w:color="auto"/>
            </w:tcBorders>
          </w:tcPr>
          <w:p w14:paraId="10836EC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4/16</w:t>
            </w:r>
          </w:p>
        </w:tc>
        <w:tc>
          <w:tcPr>
            <w:tcW w:w="376" w:type="pct"/>
            <w:tcBorders>
              <w:left w:val="single" w:sz="4" w:space="0" w:color="auto"/>
            </w:tcBorders>
            <w:shd w:val="clear" w:color="auto" w:fill="auto"/>
            <w:noWrap/>
            <w:vAlign w:val="bottom"/>
            <w:hideMark/>
          </w:tcPr>
          <w:p w14:paraId="1D3D538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54BA6BA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6" w:type="pct"/>
            <w:shd w:val="clear" w:color="auto" w:fill="auto"/>
            <w:noWrap/>
            <w:vAlign w:val="bottom"/>
            <w:hideMark/>
          </w:tcPr>
          <w:p w14:paraId="0EC20C4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w:t>
            </w:r>
          </w:p>
        </w:tc>
        <w:tc>
          <w:tcPr>
            <w:tcW w:w="378" w:type="pct"/>
            <w:shd w:val="clear" w:color="auto" w:fill="auto"/>
            <w:noWrap/>
            <w:vAlign w:val="bottom"/>
            <w:hideMark/>
          </w:tcPr>
          <w:p w14:paraId="455D519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w:t>
            </w:r>
          </w:p>
        </w:tc>
        <w:tc>
          <w:tcPr>
            <w:tcW w:w="376" w:type="pct"/>
            <w:shd w:val="clear" w:color="auto" w:fill="auto"/>
            <w:noWrap/>
            <w:vAlign w:val="bottom"/>
            <w:hideMark/>
          </w:tcPr>
          <w:p w14:paraId="280ED86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-43</w:t>
            </w:r>
          </w:p>
        </w:tc>
        <w:tc>
          <w:tcPr>
            <w:tcW w:w="377" w:type="pct"/>
            <w:shd w:val="clear" w:color="auto" w:fill="auto"/>
            <w:noWrap/>
            <w:vAlign w:val="bottom"/>
            <w:hideMark/>
          </w:tcPr>
          <w:p w14:paraId="5C8FDDA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230</w:t>
            </w:r>
          </w:p>
        </w:tc>
        <w:tc>
          <w:tcPr>
            <w:tcW w:w="376" w:type="pct"/>
            <w:shd w:val="clear" w:color="auto" w:fill="auto"/>
            <w:noWrap/>
            <w:vAlign w:val="bottom"/>
            <w:hideMark/>
          </w:tcPr>
          <w:p w14:paraId="16361B8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75</w:t>
            </w:r>
          </w:p>
        </w:tc>
        <w:tc>
          <w:tcPr>
            <w:tcW w:w="377" w:type="pct"/>
            <w:shd w:val="clear" w:color="auto" w:fill="auto"/>
            <w:noWrap/>
            <w:vAlign w:val="bottom"/>
            <w:hideMark/>
          </w:tcPr>
          <w:p w14:paraId="34CB63D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-29</w:t>
            </w:r>
          </w:p>
        </w:tc>
        <w:tc>
          <w:tcPr>
            <w:tcW w:w="376" w:type="pct"/>
            <w:shd w:val="clear" w:color="auto" w:fill="auto"/>
            <w:noWrap/>
            <w:vAlign w:val="bottom"/>
            <w:hideMark/>
          </w:tcPr>
          <w:p w14:paraId="79C2C9E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7" w:type="pct"/>
            <w:shd w:val="clear" w:color="auto" w:fill="auto"/>
            <w:noWrap/>
            <w:vAlign w:val="bottom"/>
            <w:hideMark/>
          </w:tcPr>
          <w:p w14:paraId="40C7D09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6" w:type="pct"/>
            <w:shd w:val="clear" w:color="auto" w:fill="auto"/>
            <w:noWrap/>
            <w:vAlign w:val="bottom"/>
            <w:hideMark/>
          </w:tcPr>
          <w:p w14:paraId="4C99596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7" w:type="pct"/>
            <w:shd w:val="clear" w:color="auto" w:fill="auto"/>
            <w:noWrap/>
            <w:vAlign w:val="bottom"/>
            <w:hideMark/>
          </w:tcPr>
          <w:p w14:paraId="3208125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4217AA82" w14:textId="77777777" w:rsidTr="00AD0A1B">
        <w:trPr>
          <w:trHeight w:val="300"/>
          <w:jc w:val="center"/>
        </w:trPr>
        <w:tc>
          <w:tcPr>
            <w:tcW w:w="480" w:type="pct"/>
            <w:tcBorders>
              <w:right w:val="single" w:sz="4" w:space="0" w:color="auto"/>
            </w:tcBorders>
          </w:tcPr>
          <w:p w14:paraId="5AF3415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5/16</w:t>
            </w:r>
          </w:p>
        </w:tc>
        <w:tc>
          <w:tcPr>
            <w:tcW w:w="376" w:type="pct"/>
            <w:tcBorders>
              <w:left w:val="single" w:sz="4" w:space="0" w:color="auto"/>
            </w:tcBorders>
            <w:shd w:val="clear" w:color="auto" w:fill="auto"/>
            <w:noWrap/>
            <w:vAlign w:val="bottom"/>
            <w:hideMark/>
          </w:tcPr>
          <w:p w14:paraId="411E2D2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3DB5F6E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08CD99F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8" w:type="pct"/>
            <w:shd w:val="clear" w:color="auto" w:fill="auto"/>
            <w:noWrap/>
            <w:vAlign w:val="bottom"/>
            <w:hideMark/>
          </w:tcPr>
          <w:p w14:paraId="52986C5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6" w:type="pct"/>
            <w:shd w:val="clear" w:color="auto" w:fill="auto"/>
            <w:noWrap/>
            <w:vAlign w:val="bottom"/>
            <w:hideMark/>
          </w:tcPr>
          <w:p w14:paraId="3C81877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-48</w:t>
            </w:r>
          </w:p>
        </w:tc>
        <w:tc>
          <w:tcPr>
            <w:tcW w:w="377" w:type="pct"/>
            <w:shd w:val="clear" w:color="auto" w:fill="auto"/>
            <w:noWrap/>
            <w:vAlign w:val="bottom"/>
            <w:hideMark/>
          </w:tcPr>
          <w:p w14:paraId="5035F69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216</w:t>
            </w:r>
          </w:p>
        </w:tc>
        <w:tc>
          <w:tcPr>
            <w:tcW w:w="376" w:type="pct"/>
            <w:shd w:val="clear" w:color="auto" w:fill="auto"/>
            <w:noWrap/>
            <w:vAlign w:val="bottom"/>
            <w:hideMark/>
          </w:tcPr>
          <w:p w14:paraId="4141879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97</w:t>
            </w:r>
          </w:p>
        </w:tc>
        <w:tc>
          <w:tcPr>
            <w:tcW w:w="377" w:type="pct"/>
            <w:shd w:val="clear" w:color="auto" w:fill="auto"/>
            <w:noWrap/>
            <w:vAlign w:val="bottom"/>
            <w:hideMark/>
          </w:tcPr>
          <w:p w14:paraId="09FCC2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6" w:type="pct"/>
            <w:shd w:val="clear" w:color="auto" w:fill="auto"/>
            <w:noWrap/>
            <w:vAlign w:val="bottom"/>
            <w:hideMark/>
          </w:tcPr>
          <w:p w14:paraId="40B58CE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19</w:t>
            </w:r>
          </w:p>
        </w:tc>
        <w:tc>
          <w:tcPr>
            <w:tcW w:w="377" w:type="pct"/>
            <w:shd w:val="clear" w:color="auto" w:fill="auto"/>
            <w:noWrap/>
            <w:vAlign w:val="bottom"/>
            <w:hideMark/>
          </w:tcPr>
          <w:p w14:paraId="0FEC8BB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-10</w:t>
            </w:r>
          </w:p>
        </w:tc>
        <w:tc>
          <w:tcPr>
            <w:tcW w:w="376" w:type="pct"/>
            <w:shd w:val="clear" w:color="auto" w:fill="auto"/>
            <w:noWrap/>
            <w:vAlign w:val="bottom"/>
            <w:hideMark/>
          </w:tcPr>
          <w:p w14:paraId="00B790C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7" w:type="pct"/>
            <w:shd w:val="clear" w:color="auto" w:fill="auto"/>
            <w:noWrap/>
            <w:vAlign w:val="bottom"/>
            <w:hideMark/>
          </w:tcPr>
          <w:p w14:paraId="1D39810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6116FF96" w14:textId="77777777" w:rsidTr="00AD0A1B">
        <w:trPr>
          <w:trHeight w:val="300"/>
          <w:jc w:val="center"/>
        </w:trPr>
        <w:tc>
          <w:tcPr>
            <w:tcW w:w="480" w:type="pct"/>
            <w:tcBorders>
              <w:right w:val="single" w:sz="4" w:space="0" w:color="auto"/>
            </w:tcBorders>
          </w:tcPr>
          <w:p w14:paraId="20F50EB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6/16</w:t>
            </w:r>
          </w:p>
        </w:tc>
        <w:tc>
          <w:tcPr>
            <w:tcW w:w="376" w:type="pct"/>
            <w:tcBorders>
              <w:left w:val="single" w:sz="4" w:space="0" w:color="auto"/>
            </w:tcBorders>
            <w:shd w:val="clear" w:color="auto" w:fill="auto"/>
            <w:noWrap/>
            <w:vAlign w:val="bottom"/>
            <w:hideMark/>
          </w:tcPr>
          <w:p w14:paraId="7442373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2B4DA77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5D1ED3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8" w:type="pct"/>
            <w:shd w:val="clear" w:color="auto" w:fill="auto"/>
            <w:noWrap/>
            <w:vAlign w:val="bottom"/>
            <w:hideMark/>
          </w:tcPr>
          <w:p w14:paraId="02A2E4B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6" w:type="pct"/>
            <w:shd w:val="clear" w:color="auto" w:fill="auto"/>
            <w:noWrap/>
            <w:vAlign w:val="bottom"/>
            <w:hideMark/>
          </w:tcPr>
          <w:p w14:paraId="3E2CA5E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7" w:type="pct"/>
            <w:shd w:val="clear" w:color="auto" w:fill="auto"/>
            <w:noWrap/>
            <w:vAlign w:val="bottom"/>
            <w:hideMark/>
          </w:tcPr>
          <w:p w14:paraId="51E4966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200</w:t>
            </w:r>
          </w:p>
        </w:tc>
        <w:tc>
          <w:tcPr>
            <w:tcW w:w="376" w:type="pct"/>
            <w:shd w:val="clear" w:color="auto" w:fill="auto"/>
            <w:noWrap/>
            <w:vAlign w:val="bottom"/>
            <w:hideMark/>
          </w:tcPr>
          <w:p w14:paraId="496C0E2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119</w:t>
            </w:r>
          </w:p>
        </w:tc>
        <w:tc>
          <w:tcPr>
            <w:tcW w:w="377" w:type="pct"/>
            <w:shd w:val="clear" w:color="auto" w:fill="auto"/>
            <w:noWrap/>
            <w:vAlign w:val="bottom"/>
            <w:hideMark/>
          </w:tcPr>
          <w:p w14:paraId="51686C6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-42</w:t>
            </w:r>
          </w:p>
        </w:tc>
        <w:tc>
          <w:tcPr>
            <w:tcW w:w="376" w:type="pct"/>
            <w:shd w:val="clear" w:color="auto" w:fill="auto"/>
            <w:noWrap/>
            <w:vAlign w:val="bottom"/>
            <w:hideMark/>
          </w:tcPr>
          <w:p w14:paraId="2E136AA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7" w:type="pct"/>
            <w:shd w:val="clear" w:color="auto" w:fill="auto"/>
            <w:noWrap/>
            <w:vAlign w:val="bottom"/>
            <w:hideMark/>
          </w:tcPr>
          <w:p w14:paraId="39EF948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6" w:type="pct"/>
            <w:shd w:val="clear" w:color="auto" w:fill="auto"/>
            <w:noWrap/>
            <w:vAlign w:val="bottom"/>
            <w:hideMark/>
          </w:tcPr>
          <w:p w14:paraId="3723108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7" w:type="pct"/>
            <w:shd w:val="clear" w:color="auto" w:fill="auto"/>
            <w:noWrap/>
            <w:vAlign w:val="bottom"/>
            <w:hideMark/>
          </w:tcPr>
          <w:p w14:paraId="573D2DE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2A207B2D" w14:textId="77777777" w:rsidTr="00AD0A1B">
        <w:trPr>
          <w:trHeight w:val="300"/>
          <w:jc w:val="center"/>
        </w:trPr>
        <w:tc>
          <w:tcPr>
            <w:tcW w:w="480" w:type="pct"/>
            <w:tcBorders>
              <w:right w:val="single" w:sz="4" w:space="0" w:color="auto"/>
            </w:tcBorders>
          </w:tcPr>
          <w:p w14:paraId="4A58035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7/16</w:t>
            </w:r>
          </w:p>
        </w:tc>
        <w:tc>
          <w:tcPr>
            <w:tcW w:w="376" w:type="pct"/>
            <w:tcBorders>
              <w:left w:val="single" w:sz="4" w:space="0" w:color="auto"/>
            </w:tcBorders>
            <w:shd w:val="clear" w:color="auto" w:fill="auto"/>
            <w:noWrap/>
            <w:vAlign w:val="bottom"/>
            <w:hideMark/>
          </w:tcPr>
          <w:p w14:paraId="2D8434D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43ECAE1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69E098B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8" w:type="pct"/>
            <w:shd w:val="clear" w:color="auto" w:fill="auto"/>
            <w:noWrap/>
            <w:vAlign w:val="bottom"/>
            <w:hideMark/>
          </w:tcPr>
          <w:p w14:paraId="684F092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6" w:type="pct"/>
            <w:shd w:val="clear" w:color="auto" w:fill="auto"/>
            <w:noWrap/>
            <w:vAlign w:val="bottom"/>
            <w:hideMark/>
          </w:tcPr>
          <w:p w14:paraId="3B1E2BB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7" w:type="pct"/>
            <w:shd w:val="clear" w:color="auto" w:fill="auto"/>
            <w:noWrap/>
            <w:vAlign w:val="bottom"/>
            <w:hideMark/>
          </w:tcPr>
          <w:p w14:paraId="0F80584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181</w:t>
            </w:r>
          </w:p>
        </w:tc>
        <w:tc>
          <w:tcPr>
            <w:tcW w:w="376" w:type="pct"/>
            <w:shd w:val="clear" w:color="auto" w:fill="auto"/>
            <w:noWrap/>
            <w:vAlign w:val="bottom"/>
            <w:hideMark/>
          </w:tcPr>
          <w:p w14:paraId="49C6C61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140</w:t>
            </w:r>
          </w:p>
        </w:tc>
        <w:tc>
          <w:tcPr>
            <w:tcW w:w="377" w:type="pct"/>
            <w:shd w:val="clear" w:color="auto" w:fill="auto"/>
            <w:noWrap/>
            <w:vAlign w:val="bottom"/>
            <w:hideMark/>
          </w:tcPr>
          <w:p w14:paraId="69A9A88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-46</w:t>
            </w:r>
          </w:p>
        </w:tc>
        <w:tc>
          <w:tcPr>
            <w:tcW w:w="376" w:type="pct"/>
            <w:shd w:val="clear" w:color="auto" w:fill="auto"/>
            <w:noWrap/>
            <w:vAlign w:val="bottom"/>
            <w:hideMark/>
          </w:tcPr>
          <w:p w14:paraId="2CB35D3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7" w:type="pct"/>
            <w:shd w:val="clear" w:color="auto" w:fill="auto"/>
            <w:noWrap/>
            <w:vAlign w:val="bottom"/>
            <w:hideMark/>
          </w:tcPr>
          <w:p w14:paraId="780D0CA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6" w:type="pct"/>
            <w:shd w:val="clear" w:color="auto" w:fill="auto"/>
            <w:noWrap/>
            <w:vAlign w:val="bottom"/>
            <w:hideMark/>
          </w:tcPr>
          <w:p w14:paraId="27AC64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1B947A3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0D6AAF4D" w14:textId="77777777" w:rsidTr="00AD0A1B">
        <w:trPr>
          <w:trHeight w:val="300"/>
          <w:jc w:val="center"/>
        </w:trPr>
        <w:tc>
          <w:tcPr>
            <w:tcW w:w="480" w:type="pct"/>
            <w:tcBorders>
              <w:right w:val="single" w:sz="4" w:space="0" w:color="auto"/>
            </w:tcBorders>
          </w:tcPr>
          <w:p w14:paraId="3B222AD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8/16</w:t>
            </w:r>
          </w:p>
        </w:tc>
        <w:tc>
          <w:tcPr>
            <w:tcW w:w="376" w:type="pct"/>
            <w:tcBorders>
              <w:left w:val="single" w:sz="4" w:space="0" w:color="auto"/>
            </w:tcBorders>
            <w:shd w:val="clear" w:color="auto" w:fill="auto"/>
            <w:noWrap/>
            <w:vAlign w:val="bottom"/>
            <w:hideMark/>
          </w:tcPr>
          <w:p w14:paraId="28D33EF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4B2486E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5357B2E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8" w:type="pct"/>
            <w:shd w:val="clear" w:color="auto" w:fill="auto"/>
            <w:noWrap/>
            <w:vAlign w:val="bottom"/>
            <w:hideMark/>
          </w:tcPr>
          <w:p w14:paraId="6676BB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6" w:type="pct"/>
            <w:shd w:val="clear" w:color="auto" w:fill="auto"/>
            <w:noWrap/>
            <w:vAlign w:val="bottom"/>
            <w:hideMark/>
          </w:tcPr>
          <w:p w14:paraId="740051C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-50</w:t>
            </w:r>
          </w:p>
        </w:tc>
        <w:tc>
          <w:tcPr>
            <w:tcW w:w="377" w:type="pct"/>
            <w:shd w:val="clear" w:color="auto" w:fill="auto"/>
            <w:noWrap/>
            <w:vAlign w:val="bottom"/>
            <w:hideMark/>
          </w:tcPr>
          <w:p w14:paraId="4B4F418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162</w:t>
            </w:r>
          </w:p>
        </w:tc>
        <w:tc>
          <w:tcPr>
            <w:tcW w:w="376" w:type="pct"/>
            <w:shd w:val="clear" w:color="auto" w:fill="auto"/>
            <w:noWrap/>
            <w:vAlign w:val="bottom"/>
            <w:hideMark/>
          </w:tcPr>
          <w:p w14:paraId="3A927F7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162</w:t>
            </w:r>
          </w:p>
        </w:tc>
        <w:tc>
          <w:tcPr>
            <w:tcW w:w="377" w:type="pct"/>
            <w:shd w:val="clear" w:color="auto" w:fill="auto"/>
            <w:noWrap/>
            <w:vAlign w:val="bottom"/>
            <w:hideMark/>
          </w:tcPr>
          <w:p w14:paraId="213199E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-50</w:t>
            </w:r>
          </w:p>
        </w:tc>
        <w:tc>
          <w:tcPr>
            <w:tcW w:w="376" w:type="pct"/>
            <w:shd w:val="clear" w:color="auto" w:fill="auto"/>
            <w:noWrap/>
            <w:vAlign w:val="bottom"/>
            <w:hideMark/>
          </w:tcPr>
          <w:p w14:paraId="06EA154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7" w:type="pct"/>
            <w:shd w:val="clear" w:color="auto" w:fill="auto"/>
            <w:noWrap/>
            <w:vAlign w:val="bottom"/>
            <w:hideMark/>
          </w:tcPr>
          <w:p w14:paraId="5D3FF1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6" w:type="pct"/>
            <w:shd w:val="clear" w:color="auto" w:fill="auto"/>
            <w:noWrap/>
            <w:vAlign w:val="bottom"/>
            <w:hideMark/>
          </w:tcPr>
          <w:p w14:paraId="791CF2B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6698C28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08EC1154" w14:textId="77777777" w:rsidTr="00AD0A1B">
        <w:trPr>
          <w:trHeight w:val="300"/>
          <w:jc w:val="center"/>
        </w:trPr>
        <w:tc>
          <w:tcPr>
            <w:tcW w:w="480" w:type="pct"/>
            <w:tcBorders>
              <w:right w:val="single" w:sz="4" w:space="0" w:color="auto"/>
            </w:tcBorders>
          </w:tcPr>
          <w:p w14:paraId="50D3C7A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9/16</w:t>
            </w:r>
          </w:p>
        </w:tc>
        <w:tc>
          <w:tcPr>
            <w:tcW w:w="376" w:type="pct"/>
            <w:tcBorders>
              <w:left w:val="single" w:sz="4" w:space="0" w:color="auto"/>
            </w:tcBorders>
            <w:shd w:val="clear" w:color="auto" w:fill="auto"/>
            <w:noWrap/>
            <w:vAlign w:val="bottom"/>
            <w:hideMark/>
          </w:tcPr>
          <w:p w14:paraId="67A04C9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0BA6B8F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16127E2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8" w:type="pct"/>
            <w:shd w:val="clear" w:color="auto" w:fill="auto"/>
            <w:noWrap/>
            <w:vAlign w:val="bottom"/>
            <w:hideMark/>
          </w:tcPr>
          <w:p w14:paraId="5E7D536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6" w:type="pct"/>
            <w:shd w:val="clear" w:color="auto" w:fill="auto"/>
            <w:noWrap/>
            <w:vAlign w:val="bottom"/>
            <w:hideMark/>
          </w:tcPr>
          <w:p w14:paraId="08F5CF6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-46</w:t>
            </w:r>
          </w:p>
        </w:tc>
        <w:tc>
          <w:tcPr>
            <w:tcW w:w="377" w:type="pct"/>
            <w:shd w:val="clear" w:color="auto" w:fill="auto"/>
            <w:noWrap/>
            <w:vAlign w:val="bottom"/>
            <w:hideMark/>
          </w:tcPr>
          <w:p w14:paraId="592301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140</w:t>
            </w:r>
          </w:p>
        </w:tc>
        <w:tc>
          <w:tcPr>
            <w:tcW w:w="376" w:type="pct"/>
            <w:shd w:val="clear" w:color="auto" w:fill="auto"/>
            <w:noWrap/>
            <w:vAlign w:val="bottom"/>
            <w:hideMark/>
          </w:tcPr>
          <w:p w14:paraId="2EF9BBD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181</w:t>
            </w:r>
          </w:p>
        </w:tc>
        <w:tc>
          <w:tcPr>
            <w:tcW w:w="377" w:type="pct"/>
            <w:shd w:val="clear" w:color="auto" w:fill="auto"/>
            <w:noWrap/>
            <w:vAlign w:val="bottom"/>
            <w:hideMark/>
          </w:tcPr>
          <w:p w14:paraId="3DA7DE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6" w:type="pct"/>
            <w:shd w:val="clear" w:color="auto" w:fill="auto"/>
            <w:noWrap/>
            <w:vAlign w:val="bottom"/>
            <w:hideMark/>
          </w:tcPr>
          <w:p w14:paraId="6C0BF13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7" w:type="pct"/>
            <w:shd w:val="clear" w:color="auto" w:fill="auto"/>
            <w:noWrap/>
            <w:vAlign w:val="bottom"/>
            <w:hideMark/>
          </w:tcPr>
          <w:p w14:paraId="2131454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6" w:type="pct"/>
            <w:shd w:val="clear" w:color="auto" w:fill="auto"/>
            <w:noWrap/>
            <w:vAlign w:val="bottom"/>
            <w:hideMark/>
          </w:tcPr>
          <w:p w14:paraId="7A3BE2D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7" w:type="pct"/>
            <w:shd w:val="clear" w:color="auto" w:fill="auto"/>
            <w:noWrap/>
            <w:vAlign w:val="bottom"/>
            <w:hideMark/>
          </w:tcPr>
          <w:p w14:paraId="667A9D2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6EDB21F0" w14:textId="77777777" w:rsidTr="00AD0A1B">
        <w:trPr>
          <w:trHeight w:val="300"/>
          <w:jc w:val="center"/>
        </w:trPr>
        <w:tc>
          <w:tcPr>
            <w:tcW w:w="480" w:type="pct"/>
            <w:tcBorders>
              <w:right w:val="single" w:sz="4" w:space="0" w:color="auto"/>
            </w:tcBorders>
          </w:tcPr>
          <w:p w14:paraId="6361786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10/16</w:t>
            </w:r>
          </w:p>
        </w:tc>
        <w:tc>
          <w:tcPr>
            <w:tcW w:w="376" w:type="pct"/>
            <w:tcBorders>
              <w:left w:val="single" w:sz="4" w:space="0" w:color="auto"/>
            </w:tcBorders>
            <w:shd w:val="clear" w:color="auto" w:fill="auto"/>
            <w:noWrap/>
            <w:vAlign w:val="bottom"/>
            <w:hideMark/>
          </w:tcPr>
          <w:p w14:paraId="2D555D7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3EF05C3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6" w:type="pct"/>
            <w:shd w:val="clear" w:color="auto" w:fill="auto"/>
            <w:noWrap/>
            <w:vAlign w:val="bottom"/>
            <w:hideMark/>
          </w:tcPr>
          <w:p w14:paraId="260EF26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8" w:type="pct"/>
            <w:shd w:val="clear" w:color="auto" w:fill="auto"/>
            <w:noWrap/>
            <w:vAlign w:val="bottom"/>
            <w:hideMark/>
          </w:tcPr>
          <w:p w14:paraId="2676A21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6" w:type="pct"/>
            <w:shd w:val="clear" w:color="auto" w:fill="auto"/>
            <w:noWrap/>
            <w:vAlign w:val="bottom"/>
            <w:hideMark/>
          </w:tcPr>
          <w:p w14:paraId="30349D6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-42</w:t>
            </w:r>
          </w:p>
        </w:tc>
        <w:tc>
          <w:tcPr>
            <w:tcW w:w="377" w:type="pct"/>
            <w:shd w:val="clear" w:color="auto" w:fill="auto"/>
            <w:noWrap/>
            <w:vAlign w:val="bottom"/>
            <w:hideMark/>
          </w:tcPr>
          <w:p w14:paraId="6D8649F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119</w:t>
            </w:r>
          </w:p>
        </w:tc>
        <w:tc>
          <w:tcPr>
            <w:tcW w:w="376" w:type="pct"/>
            <w:shd w:val="clear" w:color="auto" w:fill="auto"/>
            <w:noWrap/>
            <w:vAlign w:val="bottom"/>
            <w:hideMark/>
          </w:tcPr>
          <w:p w14:paraId="53D127C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200</w:t>
            </w:r>
          </w:p>
        </w:tc>
        <w:tc>
          <w:tcPr>
            <w:tcW w:w="377" w:type="pct"/>
            <w:shd w:val="clear" w:color="auto" w:fill="auto"/>
            <w:noWrap/>
            <w:vAlign w:val="bottom"/>
            <w:hideMark/>
          </w:tcPr>
          <w:p w14:paraId="19EFF8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6" w:type="pct"/>
            <w:shd w:val="clear" w:color="auto" w:fill="auto"/>
            <w:noWrap/>
            <w:vAlign w:val="bottom"/>
            <w:hideMark/>
          </w:tcPr>
          <w:p w14:paraId="26194B9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7" w:type="pct"/>
            <w:shd w:val="clear" w:color="auto" w:fill="auto"/>
            <w:noWrap/>
            <w:vAlign w:val="bottom"/>
            <w:hideMark/>
          </w:tcPr>
          <w:p w14:paraId="3376380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6" w:type="pct"/>
            <w:shd w:val="clear" w:color="auto" w:fill="auto"/>
            <w:noWrap/>
            <w:vAlign w:val="bottom"/>
            <w:hideMark/>
          </w:tcPr>
          <w:p w14:paraId="5950194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7" w:type="pct"/>
            <w:shd w:val="clear" w:color="auto" w:fill="auto"/>
            <w:noWrap/>
            <w:vAlign w:val="bottom"/>
            <w:hideMark/>
          </w:tcPr>
          <w:p w14:paraId="70E7274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42C2FC83" w14:textId="77777777" w:rsidTr="00AD0A1B">
        <w:trPr>
          <w:trHeight w:val="300"/>
          <w:jc w:val="center"/>
        </w:trPr>
        <w:tc>
          <w:tcPr>
            <w:tcW w:w="480" w:type="pct"/>
            <w:tcBorders>
              <w:right w:val="single" w:sz="4" w:space="0" w:color="auto"/>
            </w:tcBorders>
          </w:tcPr>
          <w:p w14:paraId="67B1EF4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11/16</w:t>
            </w:r>
          </w:p>
        </w:tc>
        <w:tc>
          <w:tcPr>
            <w:tcW w:w="376" w:type="pct"/>
            <w:tcBorders>
              <w:left w:val="single" w:sz="4" w:space="0" w:color="auto"/>
            </w:tcBorders>
            <w:shd w:val="clear" w:color="auto" w:fill="auto"/>
            <w:noWrap/>
            <w:vAlign w:val="bottom"/>
            <w:hideMark/>
          </w:tcPr>
          <w:p w14:paraId="3035FAD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21E602B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10023DA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-10</w:t>
            </w:r>
          </w:p>
        </w:tc>
        <w:tc>
          <w:tcPr>
            <w:tcW w:w="378" w:type="pct"/>
            <w:shd w:val="clear" w:color="auto" w:fill="auto"/>
            <w:noWrap/>
            <w:vAlign w:val="bottom"/>
            <w:hideMark/>
          </w:tcPr>
          <w:p w14:paraId="41042B7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19</w:t>
            </w:r>
          </w:p>
        </w:tc>
        <w:tc>
          <w:tcPr>
            <w:tcW w:w="376" w:type="pct"/>
            <w:shd w:val="clear" w:color="auto" w:fill="auto"/>
            <w:noWrap/>
            <w:vAlign w:val="bottom"/>
            <w:hideMark/>
          </w:tcPr>
          <w:p w14:paraId="5803B75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7" w:type="pct"/>
            <w:shd w:val="clear" w:color="auto" w:fill="auto"/>
            <w:noWrap/>
            <w:vAlign w:val="bottom"/>
            <w:hideMark/>
          </w:tcPr>
          <w:p w14:paraId="219C5E6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97</w:t>
            </w:r>
          </w:p>
        </w:tc>
        <w:tc>
          <w:tcPr>
            <w:tcW w:w="376" w:type="pct"/>
            <w:shd w:val="clear" w:color="auto" w:fill="auto"/>
            <w:noWrap/>
            <w:vAlign w:val="bottom"/>
            <w:hideMark/>
          </w:tcPr>
          <w:p w14:paraId="06DEE6F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216</w:t>
            </w:r>
          </w:p>
        </w:tc>
        <w:tc>
          <w:tcPr>
            <w:tcW w:w="377" w:type="pct"/>
            <w:shd w:val="clear" w:color="auto" w:fill="auto"/>
            <w:noWrap/>
            <w:vAlign w:val="bottom"/>
            <w:hideMark/>
          </w:tcPr>
          <w:p w14:paraId="305079F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-48</w:t>
            </w:r>
          </w:p>
        </w:tc>
        <w:tc>
          <w:tcPr>
            <w:tcW w:w="376" w:type="pct"/>
            <w:shd w:val="clear" w:color="auto" w:fill="auto"/>
            <w:noWrap/>
            <w:vAlign w:val="bottom"/>
            <w:hideMark/>
          </w:tcPr>
          <w:p w14:paraId="1A649EF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7" w:type="pct"/>
            <w:shd w:val="clear" w:color="auto" w:fill="auto"/>
            <w:noWrap/>
            <w:vAlign w:val="bottom"/>
            <w:hideMark/>
          </w:tcPr>
          <w:p w14:paraId="21339BE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6" w:type="pct"/>
            <w:shd w:val="clear" w:color="auto" w:fill="auto"/>
            <w:noWrap/>
            <w:vAlign w:val="bottom"/>
            <w:hideMark/>
          </w:tcPr>
          <w:p w14:paraId="53F1113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622F119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0BC2D304" w14:textId="77777777" w:rsidTr="00AD0A1B">
        <w:trPr>
          <w:trHeight w:val="300"/>
          <w:jc w:val="center"/>
        </w:trPr>
        <w:tc>
          <w:tcPr>
            <w:tcW w:w="480" w:type="pct"/>
            <w:tcBorders>
              <w:right w:val="single" w:sz="4" w:space="0" w:color="auto"/>
            </w:tcBorders>
          </w:tcPr>
          <w:p w14:paraId="4D5E16F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12/16</w:t>
            </w:r>
          </w:p>
        </w:tc>
        <w:tc>
          <w:tcPr>
            <w:tcW w:w="376" w:type="pct"/>
            <w:tcBorders>
              <w:left w:val="single" w:sz="4" w:space="0" w:color="auto"/>
            </w:tcBorders>
            <w:shd w:val="clear" w:color="auto" w:fill="auto"/>
            <w:noWrap/>
            <w:vAlign w:val="bottom"/>
            <w:hideMark/>
          </w:tcPr>
          <w:p w14:paraId="2DA2DDD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5C26379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41302AB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8" w:type="pct"/>
            <w:shd w:val="clear" w:color="auto" w:fill="auto"/>
            <w:noWrap/>
            <w:vAlign w:val="bottom"/>
            <w:hideMark/>
          </w:tcPr>
          <w:p w14:paraId="6FE3C6E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6" w:type="pct"/>
            <w:shd w:val="clear" w:color="auto" w:fill="auto"/>
            <w:noWrap/>
            <w:vAlign w:val="bottom"/>
            <w:hideMark/>
          </w:tcPr>
          <w:p w14:paraId="1051B77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-29</w:t>
            </w:r>
          </w:p>
        </w:tc>
        <w:tc>
          <w:tcPr>
            <w:tcW w:w="377" w:type="pct"/>
            <w:shd w:val="clear" w:color="auto" w:fill="auto"/>
            <w:noWrap/>
            <w:vAlign w:val="bottom"/>
            <w:hideMark/>
          </w:tcPr>
          <w:p w14:paraId="29F8820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75</w:t>
            </w:r>
          </w:p>
        </w:tc>
        <w:tc>
          <w:tcPr>
            <w:tcW w:w="376" w:type="pct"/>
            <w:shd w:val="clear" w:color="auto" w:fill="auto"/>
            <w:noWrap/>
            <w:vAlign w:val="bottom"/>
            <w:hideMark/>
          </w:tcPr>
          <w:p w14:paraId="3DA16E6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230</w:t>
            </w:r>
          </w:p>
        </w:tc>
        <w:tc>
          <w:tcPr>
            <w:tcW w:w="377" w:type="pct"/>
            <w:shd w:val="clear" w:color="auto" w:fill="auto"/>
            <w:noWrap/>
            <w:vAlign w:val="bottom"/>
            <w:hideMark/>
          </w:tcPr>
          <w:p w14:paraId="75147AA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-43</w:t>
            </w:r>
          </w:p>
        </w:tc>
        <w:tc>
          <w:tcPr>
            <w:tcW w:w="376" w:type="pct"/>
            <w:shd w:val="clear" w:color="auto" w:fill="auto"/>
            <w:noWrap/>
            <w:vAlign w:val="bottom"/>
            <w:hideMark/>
          </w:tcPr>
          <w:p w14:paraId="2DB1EC0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w:t>
            </w:r>
          </w:p>
        </w:tc>
        <w:tc>
          <w:tcPr>
            <w:tcW w:w="377" w:type="pct"/>
            <w:shd w:val="clear" w:color="auto" w:fill="auto"/>
            <w:noWrap/>
            <w:vAlign w:val="bottom"/>
            <w:hideMark/>
          </w:tcPr>
          <w:p w14:paraId="1DB790B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w:t>
            </w:r>
          </w:p>
        </w:tc>
        <w:tc>
          <w:tcPr>
            <w:tcW w:w="376" w:type="pct"/>
            <w:shd w:val="clear" w:color="auto" w:fill="auto"/>
            <w:noWrap/>
            <w:vAlign w:val="bottom"/>
            <w:hideMark/>
          </w:tcPr>
          <w:p w14:paraId="2638B39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7" w:type="pct"/>
            <w:shd w:val="clear" w:color="auto" w:fill="auto"/>
            <w:noWrap/>
            <w:vAlign w:val="bottom"/>
            <w:hideMark/>
          </w:tcPr>
          <w:p w14:paraId="684DCD1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34735391" w14:textId="77777777" w:rsidTr="00AD0A1B">
        <w:trPr>
          <w:trHeight w:val="300"/>
          <w:jc w:val="center"/>
        </w:trPr>
        <w:tc>
          <w:tcPr>
            <w:tcW w:w="480" w:type="pct"/>
            <w:tcBorders>
              <w:right w:val="single" w:sz="4" w:space="0" w:color="auto"/>
            </w:tcBorders>
          </w:tcPr>
          <w:p w14:paraId="4C25EF2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13/16</w:t>
            </w:r>
          </w:p>
        </w:tc>
        <w:tc>
          <w:tcPr>
            <w:tcW w:w="376" w:type="pct"/>
            <w:tcBorders>
              <w:left w:val="single" w:sz="4" w:space="0" w:color="auto"/>
            </w:tcBorders>
            <w:shd w:val="clear" w:color="auto" w:fill="auto"/>
            <w:noWrap/>
            <w:vAlign w:val="bottom"/>
            <w:hideMark/>
          </w:tcPr>
          <w:p w14:paraId="6653CB6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37AF4FB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6" w:type="pct"/>
            <w:shd w:val="clear" w:color="auto" w:fill="auto"/>
            <w:noWrap/>
            <w:vAlign w:val="bottom"/>
            <w:hideMark/>
          </w:tcPr>
          <w:p w14:paraId="5B92E2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8" w:type="pct"/>
            <w:shd w:val="clear" w:color="auto" w:fill="auto"/>
            <w:noWrap/>
            <w:vAlign w:val="bottom"/>
            <w:hideMark/>
          </w:tcPr>
          <w:p w14:paraId="2CFF5E6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6" w:type="pct"/>
            <w:shd w:val="clear" w:color="auto" w:fill="auto"/>
            <w:noWrap/>
            <w:vAlign w:val="bottom"/>
            <w:hideMark/>
          </w:tcPr>
          <w:p w14:paraId="5BD4D65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7" w:type="pct"/>
            <w:shd w:val="clear" w:color="auto" w:fill="auto"/>
            <w:noWrap/>
            <w:vAlign w:val="bottom"/>
            <w:hideMark/>
          </w:tcPr>
          <w:p w14:paraId="0F2F309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54</w:t>
            </w:r>
          </w:p>
        </w:tc>
        <w:tc>
          <w:tcPr>
            <w:tcW w:w="376" w:type="pct"/>
            <w:shd w:val="clear" w:color="auto" w:fill="auto"/>
            <w:noWrap/>
            <w:vAlign w:val="bottom"/>
            <w:hideMark/>
          </w:tcPr>
          <w:p w14:paraId="206866D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241</w:t>
            </w:r>
          </w:p>
        </w:tc>
        <w:tc>
          <w:tcPr>
            <w:tcW w:w="377" w:type="pct"/>
            <w:shd w:val="clear" w:color="auto" w:fill="auto"/>
            <w:noWrap/>
            <w:vAlign w:val="bottom"/>
            <w:hideMark/>
          </w:tcPr>
          <w:p w14:paraId="603E8A0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6" w:type="pct"/>
            <w:shd w:val="clear" w:color="auto" w:fill="auto"/>
            <w:noWrap/>
            <w:vAlign w:val="bottom"/>
            <w:hideMark/>
          </w:tcPr>
          <w:p w14:paraId="5A42A17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17</w:t>
            </w:r>
          </w:p>
        </w:tc>
        <w:tc>
          <w:tcPr>
            <w:tcW w:w="377" w:type="pct"/>
            <w:shd w:val="clear" w:color="auto" w:fill="auto"/>
            <w:noWrap/>
            <w:vAlign w:val="bottom"/>
            <w:hideMark/>
          </w:tcPr>
          <w:p w14:paraId="4939010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w:t>
            </w:r>
          </w:p>
        </w:tc>
        <w:tc>
          <w:tcPr>
            <w:tcW w:w="376" w:type="pct"/>
            <w:shd w:val="clear" w:color="auto" w:fill="auto"/>
            <w:noWrap/>
            <w:vAlign w:val="bottom"/>
            <w:hideMark/>
          </w:tcPr>
          <w:p w14:paraId="2AEA8A7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7" w:type="pct"/>
            <w:shd w:val="clear" w:color="auto" w:fill="auto"/>
            <w:noWrap/>
            <w:vAlign w:val="bottom"/>
            <w:hideMark/>
          </w:tcPr>
          <w:p w14:paraId="02CE03C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4708C4CB" w14:textId="77777777" w:rsidTr="00AD0A1B">
        <w:trPr>
          <w:trHeight w:val="300"/>
          <w:jc w:val="center"/>
        </w:trPr>
        <w:tc>
          <w:tcPr>
            <w:tcW w:w="480" w:type="pct"/>
            <w:tcBorders>
              <w:right w:val="single" w:sz="4" w:space="0" w:color="auto"/>
            </w:tcBorders>
          </w:tcPr>
          <w:p w14:paraId="4759A19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14/16</w:t>
            </w:r>
          </w:p>
        </w:tc>
        <w:tc>
          <w:tcPr>
            <w:tcW w:w="376" w:type="pct"/>
            <w:tcBorders>
              <w:left w:val="single" w:sz="4" w:space="0" w:color="auto"/>
            </w:tcBorders>
            <w:shd w:val="clear" w:color="auto" w:fill="auto"/>
            <w:noWrap/>
            <w:vAlign w:val="bottom"/>
            <w:hideMark/>
          </w:tcPr>
          <w:p w14:paraId="54990C6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c>
          <w:tcPr>
            <w:tcW w:w="378" w:type="pct"/>
            <w:shd w:val="clear" w:color="auto" w:fill="auto"/>
            <w:noWrap/>
            <w:vAlign w:val="bottom"/>
            <w:hideMark/>
          </w:tcPr>
          <w:p w14:paraId="0E7C95A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6" w:type="pct"/>
            <w:shd w:val="clear" w:color="auto" w:fill="auto"/>
            <w:noWrap/>
            <w:vAlign w:val="bottom"/>
            <w:hideMark/>
          </w:tcPr>
          <w:p w14:paraId="5C859B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8" w:type="pct"/>
            <w:shd w:val="clear" w:color="auto" w:fill="auto"/>
            <w:noWrap/>
            <w:vAlign w:val="bottom"/>
            <w:hideMark/>
          </w:tcPr>
          <w:p w14:paraId="0CA99A0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6" w:type="pct"/>
            <w:shd w:val="clear" w:color="auto" w:fill="auto"/>
            <w:noWrap/>
            <w:vAlign w:val="bottom"/>
            <w:hideMark/>
          </w:tcPr>
          <w:p w14:paraId="618756D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7" w:type="pct"/>
            <w:shd w:val="clear" w:color="auto" w:fill="auto"/>
            <w:noWrap/>
            <w:vAlign w:val="bottom"/>
            <w:hideMark/>
          </w:tcPr>
          <w:p w14:paraId="201C1EF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35</w:t>
            </w:r>
          </w:p>
        </w:tc>
        <w:tc>
          <w:tcPr>
            <w:tcW w:w="376" w:type="pct"/>
            <w:shd w:val="clear" w:color="auto" w:fill="auto"/>
            <w:noWrap/>
            <w:vAlign w:val="bottom"/>
            <w:hideMark/>
          </w:tcPr>
          <w:p w14:paraId="71DD034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249</w:t>
            </w:r>
          </w:p>
        </w:tc>
        <w:tc>
          <w:tcPr>
            <w:tcW w:w="377" w:type="pct"/>
            <w:shd w:val="clear" w:color="auto" w:fill="auto"/>
            <w:noWrap/>
            <w:vAlign w:val="bottom"/>
            <w:hideMark/>
          </w:tcPr>
          <w:p w14:paraId="46D2DBC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6" w:type="pct"/>
            <w:shd w:val="clear" w:color="auto" w:fill="auto"/>
            <w:noWrap/>
            <w:vAlign w:val="bottom"/>
            <w:hideMark/>
          </w:tcPr>
          <w:p w14:paraId="22467B9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7" w:type="pct"/>
            <w:shd w:val="clear" w:color="auto" w:fill="auto"/>
            <w:noWrap/>
            <w:vAlign w:val="bottom"/>
            <w:hideMark/>
          </w:tcPr>
          <w:p w14:paraId="04FF69C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558ACE8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7" w:type="pct"/>
            <w:shd w:val="clear" w:color="auto" w:fill="auto"/>
            <w:noWrap/>
            <w:vAlign w:val="bottom"/>
            <w:hideMark/>
          </w:tcPr>
          <w:p w14:paraId="492261A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03A6527D" w14:textId="77777777" w:rsidTr="00AD0A1B">
        <w:trPr>
          <w:trHeight w:val="300"/>
          <w:jc w:val="center"/>
        </w:trPr>
        <w:tc>
          <w:tcPr>
            <w:tcW w:w="480" w:type="pct"/>
            <w:tcBorders>
              <w:right w:val="single" w:sz="4" w:space="0" w:color="auto"/>
            </w:tcBorders>
          </w:tcPr>
          <w:p w14:paraId="36726F0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15/16</w:t>
            </w:r>
          </w:p>
        </w:tc>
        <w:tc>
          <w:tcPr>
            <w:tcW w:w="376" w:type="pct"/>
            <w:tcBorders>
              <w:left w:val="single" w:sz="4" w:space="0" w:color="auto"/>
            </w:tcBorders>
            <w:shd w:val="clear" w:color="auto" w:fill="auto"/>
            <w:noWrap/>
            <w:vAlign w:val="bottom"/>
            <w:hideMark/>
          </w:tcPr>
          <w:p w14:paraId="5F19F36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c>
          <w:tcPr>
            <w:tcW w:w="378" w:type="pct"/>
            <w:shd w:val="clear" w:color="auto" w:fill="auto"/>
            <w:noWrap/>
            <w:vAlign w:val="bottom"/>
            <w:hideMark/>
          </w:tcPr>
          <w:p w14:paraId="019B6F1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6" w:type="pct"/>
            <w:shd w:val="clear" w:color="auto" w:fill="auto"/>
            <w:noWrap/>
            <w:vAlign w:val="bottom"/>
            <w:hideMark/>
          </w:tcPr>
          <w:p w14:paraId="43009EF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09DE4D2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3041DE8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7" w:type="pct"/>
            <w:shd w:val="clear" w:color="auto" w:fill="auto"/>
            <w:noWrap/>
            <w:vAlign w:val="bottom"/>
            <w:hideMark/>
          </w:tcPr>
          <w:p w14:paraId="6A02BE5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w:t>
            </w:r>
          </w:p>
        </w:tc>
        <w:tc>
          <w:tcPr>
            <w:tcW w:w="376" w:type="pct"/>
            <w:shd w:val="clear" w:color="auto" w:fill="auto"/>
            <w:noWrap/>
            <w:vAlign w:val="bottom"/>
            <w:hideMark/>
          </w:tcPr>
          <w:p w14:paraId="064C7BD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254</w:t>
            </w:r>
          </w:p>
        </w:tc>
        <w:tc>
          <w:tcPr>
            <w:tcW w:w="377" w:type="pct"/>
            <w:shd w:val="clear" w:color="auto" w:fill="auto"/>
            <w:noWrap/>
            <w:vAlign w:val="bottom"/>
            <w:hideMark/>
          </w:tcPr>
          <w:p w14:paraId="3F37294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6" w:type="pct"/>
            <w:shd w:val="clear" w:color="auto" w:fill="auto"/>
            <w:noWrap/>
            <w:vAlign w:val="bottom"/>
            <w:hideMark/>
          </w:tcPr>
          <w:p w14:paraId="4237DB5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73E6822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6" w:type="pct"/>
            <w:shd w:val="clear" w:color="auto" w:fill="auto"/>
            <w:noWrap/>
            <w:vAlign w:val="bottom"/>
            <w:hideMark/>
          </w:tcPr>
          <w:p w14:paraId="6D1CF5E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7" w:type="pct"/>
            <w:shd w:val="clear" w:color="auto" w:fill="auto"/>
            <w:noWrap/>
            <w:vAlign w:val="bottom"/>
            <w:hideMark/>
          </w:tcPr>
          <w:p w14:paraId="0B136F6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bl>
    <w:p w14:paraId="1EB72721" w14:textId="77777777" w:rsidR="008E678E" w:rsidRPr="00250117" w:rsidRDefault="008E678E" w:rsidP="008C0C9F">
      <w:pPr>
        <w:jc w:val="center"/>
        <w:rPr>
          <w:lang w:val="en-CA"/>
        </w:rPr>
      </w:pPr>
    </w:p>
    <w:p w14:paraId="7364ECC9" w14:textId="77777777" w:rsidR="008E678E" w:rsidRPr="00250117" w:rsidRDefault="008E678E" w:rsidP="008C0C9F">
      <w:pPr>
        <w:jc w:val="center"/>
        <w:rPr>
          <w:lang w:val="en-CA"/>
        </w:rPr>
      </w:pPr>
      <w:r w:rsidRPr="00250117">
        <w:rPr>
          <w:noProof/>
          <w:lang w:eastAsia="zh-CN"/>
        </w:rPr>
        <w:drawing>
          <wp:inline distT="0" distB="0" distL="0" distR="0" wp14:anchorId="67AF8CE1" wp14:editId="54BC7465">
            <wp:extent cx="3586239" cy="3001252"/>
            <wp:effectExtent l="0" t="0" r="0" b="889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73">
                      <a:extLst>
                        <a:ext uri="{28A0092B-C50C-407E-A947-70E740481C1C}">
                          <a14:useLocalDpi xmlns:a14="http://schemas.microsoft.com/office/drawing/2010/main" val="0"/>
                        </a:ext>
                      </a:extLst>
                    </a:blip>
                    <a:srcRect l="5059" t="2954" r="8938" b="973"/>
                    <a:stretch>
                      <a:fillRect/>
                    </a:stretch>
                  </pic:blipFill>
                  <pic:spPr>
                    <a:xfrm>
                      <a:off x="0" y="0"/>
                      <a:ext cx="3586239" cy="3001252"/>
                    </a:xfrm>
                    <a:prstGeom prst="rect">
                      <a:avLst/>
                    </a:prstGeom>
                  </pic:spPr>
                </pic:pic>
              </a:graphicData>
            </a:graphic>
          </wp:inline>
        </w:drawing>
      </w:r>
    </w:p>
    <w:p w14:paraId="01DCC605" w14:textId="4024A261" w:rsidR="008E678E" w:rsidRDefault="008E678E" w:rsidP="008C0C9F">
      <w:pPr>
        <w:pStyle w:val="Caption"/>
        <w:rPr>
          <w:lang w:val="en-CA"/>
        </w:rPr>
      </w:pPr>
      <w:bookmarkStart w:id="138" w:name="_Ref75448088"/>
      <w:bookmarkStart w:id="139" w:name="_Ref59102202"/>
      <w:r w:rsidRPr="00250117">
        <w:rPr>
          <w:lang w:val="en-CA"/>
        </w:rPr>
        <w:t xml:space="preserve">Figure </w:t>
      </w:r>
      <w:r w:rsidRPr="00250117">
        <w:rPr>
          <w:lang w:val="en-CA"/>
        </w:rPr>
        <w:fldChar w:fldCharType="begin"/>
      </w:r>
      <w:r w:rsidRPr="00250117">
        <w:rPr>
          <w:lang w:val="en-CA"/>
        </w:rPr>
        <w:instrText>SEQ Figure \* ARABIC</w:instrText>
      </w:r>
      <w:r w:rsidRPr="00250117">
        <w:rPr>
          <w:lang w:val="en-CA"/>
        </w:rPr>
        <w:fldChar w:fldCharType="separate"/>
      </w:r>
      <w:r w:rsidR="00E264D5">
        <w:rPr>
          <w:noProof/>
          <w:lang w:val="en-CA"/>
        </w:rPr>
        <w:t>38</w:t>
      </w:r>
      <w:r w:rsidRPr="00250117">
        <w:rPr>
          <w:lang w:val="en-CA"/>
        </w:rPr>
        <w:fldChar w:fldCharType="end"/>
      </w:r>
      <w:bookmarkEnd w:id="138"/>
      <w:r w:rsidRPr="00250117">
        <w:rPr>
          <w:lang w:val="en-CA"/>
        </w:rPr>
        <w:t>.</w:t>
      </w:r>
      <w:bookmarkEnd w:id="139"/>
      <w:r w:rsidRPr="00250117">
        <w:rPr>
          <w:lang w:val="en-CA"/>
        </w:rPr>
        <w:t xml:space="preserve"> Frequency responses of the</w:t>
      </w:r>
      <w:r w:rsidR="0024798A">
        <w:rPr>
          <w:lang w:val="en-CA"/>
        </w:rPr>
        <w:t xml:space="preserve"> </w:t>
      </w:r>
      <w:r w:rsidRPr="00250117">
        <w:rPr>
          <w:lang w:val="en-CA"/>
        </w:rPr>
        <w:t>interpolation filter and the VVC interpolation filter at half-pel phase</w:t>
      </w:r>
    </w:p>
    <w:p w14:paraId="7323ADDC" w14:textId="60E8A6ED" w:rsidR="004D677F" w:rsidRDefault="000E529E" w:rsidP="004D677F">
      <w:r>
        <w:t xml:space="preserve">For chroma interpolation </w:t>
      </w:r>
      <w:r w:rsidR="006564EE">
        <w:t xml:space="preserve">additional </w:t>
      </w:r>
      <w:r>
        <w:t xml:space="preserve">longer </w:t>
      </w:r>
      <w:r w:rsidRPr="0007679A">
        <w:t>6-tap filter</w:t>
      </w:r>
      <w:r w:rsidR="00ED10D8">
        <w:t>s</w:t>
      </w:r>
      <w:r w:rsidR="006564EE">
        <w:t xml:space="preserve"> </w:t>
      </w:r>
      <w:r w:rsidR="005C22F7">
        <w:t xml:space="preserve">are </w:t>
      </w:r>
      <w:r w:rsidR="006564EE">
        <w:t>used. The coefficients of filters are tabulated in</w:t>
      </w:r>
      <w:r w:rsidR="00D30121">
        <w:t xml:space="preserve"> </w:t>
      </w:r>
      <w:r w:rsidR="00D30121">
        <w:fldChar w:fldCharType="begin"/>
      </w:r>
      <w:r w:rsidR="00D30121">
        <w:instrText xml:space="preserve"> REF _Ref107739537 \h </w:instrText>
      </w:r>
      <w:r w:rsidR="00D30121">
        <w:fldChar w:fldCharType="separate"/>
      </w:r>
      <w:r w:rsidR="00E264D5">
        <w:t xml:space="preserve">Table </w:t>
      </w:r>
      <w:r w:rsidR="00E264D5">
        <w:rPr>
          <w:noProof/>
        </w:rPr>
        <w:t>4</w:t>
      </w:r>
      <w:r w:rsidR="00D30121">
        <w:fldChar w:fldCharType="end"/>
      </w:r>
      <w:r>
        <w:t>.</w:t>
      </w:r>
    </w:p>
    <w:p w14:paraId="0DBA561D" w14:textId="77777777" w:rsidR="00DA0207" w:rsidRDefault="00DA0207" w:rsidP="004D677F"/>
    <w:p w14:paraId="5FAE4A98" w14:textId="09E8093C" w:rsidR="00D30121" w:rsidRDefault="00D30121" w:rsidP="002B124A">
      <w:pPr>
        <w:pStyle w:val="Caption"/>
      </w:pPr>
      <w:bookmarkStart w:id="140" w:name="_Ref107739537"/>
      <w:r>
        <w:t xml:space="preserve">Table </w:t>
      </w:r>
      <w:r w:rsidR="002F539E">
        <w:fldChar w:fldCharType="begin"/>
      </w:r>
      <w:r w:rsidR="002F539E">
        <w:instrText xml:space="preserve"> SEQ Table \* ARABIC </w:instrText>
      </w:r>
      <w:r w:rsidR="002F539E">
        <w:fldChar w:fldCharType="separate"/>
      </w:r>
      <w:r w:rsidR="00E264D5">
        <w:rPr>
          <w:noProof/>
        </w:rPr>
        <w:t>4</w:t>
      </w:r>
      <w:r w:rsidR="002F539E">
        <w:rPr>
          <w:noProof/>
        </w:rPr>
        <w:fldChar w:fldCharType="end"/>
      </w:r>
      <w:bookmarkEnd w:id="140"/>
      <w:r>
        <w:t xml:space="preserve">. </w:t>
      </w:r>
      <w:r w:rsidRPr="00F145F0">
        <w:t>The coefficients of the 6-tap interpolation filter for chroma components</w:t>
      </w:r>
      <w:r>
        <w:t>.</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5882"/>
      </w:tblGrid>
      <w:tr w:rsidR="00DA0207" w:rsidRPr="0007679A" w14:paraId="20E7BC8F" w14:textId="77777777" w:rsidTr="0067732E">
        <w:trPr>
          <w:trHeight w:val="284"/>
          <w:jc w:val="center"/>
        </w:trPr>
        <w:tc>
          <w:tcPr>
            <w:tcW w:w="0" w:type="auto"/>
            <w:shd w:val="clear" w:color="auto" w:fill="auto"/>
            <w:noWrap/>
            <w:vAlign w:val="center"/>
          </w:tcPr>
          <w:p w14:paraId="61E964C8"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b/>
                <w:bCs/>
                <w:color w:val="000000"/>
                <w:szCs w:val="22"/>
                <w:lang w:eastAsia="zh-CN"/>
              </w:rPr>
            </w:pPr>
            <w:r w:rsidRPr="0007679A">
              <w:rPr>
                <w:rFonts w:eastAsia="DengXian"/>
                <w:b/>
                <w:bCs/>
                <w:color w:val="000000"/>
                <w:szCs w:val="22"/>
                <w:lang w:eastAsia="zh-CN"/>
              </w:rPr>
              <w:t>Fractional position</w:t>
            </w:r>
          </w:p>
        </w:tc>
        <w:tc>
          <w:tcPr>
            <w:tcW w:w="5882" w:type="dxa"/>
            <w:shd w:val="clear" w:color="auto" w:fill="auto"/>
            <w:noWrap/>
            <w:vAlign w:val="center"/>
          </w:tcPr>
          <w:p w14:paraId="51CC2D03"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b/>
                <w:bCs/>
                <w:color w:val="000000"/>
                <w:szCs w:val="22"/>
                <w:lang w:eastAsia="zh-CN"/>
              </w:rPr>
            </w:pPr>
            <w:r w:rsidRPr="0007679A">
              <w:rPr>
                <w:rFonts w:eastAsia="DengXian"/>
                <w:b/>
                <w:bCs/>
                <w:color w:val="000000"/>
                <w:szCs w:val="22"/>
                <w:lang w:eastAsia="zh-CN"/>
              </w:rPr>
              <w:t>Coefficients (6 taps)</w:t>
            </w:r>
          </w:p>
        </w:tc>
      </w:tr>
      <w:tr w:rsidR="00DA0207" w:rsidRPr="0007679A" w14:paraId="4386068F" w14:textId="77777777" w:rsidTr="0067732E">
        <w:trPr>
          <w:trHeight w:val="284"/>
          <w:jc w:val="center"/>
        </w:trPr>
        <w:tc>
          <w:tcPr>
            <w:tcW w:w="0" w:type="auto"/>
            <w:shd w:val="clear" w:color="auto" w:fill="auto"/>
            <w:noWrap/>
            <w:vAlign w:val="center"/>
          </w:tcPr>
          <w:p w14:paraId="75398613"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1/32</w:t>
            </w:r>
          </w:p>
        </w:tc>
        <w:tc>
          <w:tcPr>
            <w:tcW w:w="5882" w:type="dxa"/>
            <w:shd w:val="clear" w:color="auto" w:fill="auto"/>
            <w:noWrap/>
          </w:tcPr>
          <w:p w14:paraId="3AD975B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{0, 0, 256, 0, 0, 0},</w:t>
            </w:r>
          </w:p>
        </w:tc>
      </w:tr>
      <w:tr w:rsidR="00DA0207" w:rsidRPr="0007679A" w14:paraId="2BB09B57" w14:textId="77777777" w:rsidTr="0067732E">
        <w:trPr>
          <w:trHeight w:val="284"/>
          <w:jc w:val="center"/>
        </w:trPr>
        <w:tc>
          <w:tcPr>
            <w:tcW w:w="0" w:type="auto"/>
            <w:shd w:val="clear" w:color="auto" w:fill="auto"/>
            <w:noWrap/>
            <w:vAlign w:val="center"/>
          </w:tcPr>
          <w:p w14:paraId="07B67950"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2/32</w:t>
            </w:r>
          </w:p>
        </w:tc>
        <w:tc>
          <w:tcPr>
            <w:tcW w:w="5882" w:type="dxa"/>
            <w:shd w:val="clear" w:color="auto" w:fill="auto"/>
            <w:noWrap/>
          </w:tcPr>
          <w:p w14:paraId="7E58B1F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 -6, 256, 7, -2, 0},</w:t>
            </w:r>
          </w:p>
        </w:tc>
      </w:tr>
      <w:tr w:rsidR="00DA0207" w:rsidRPr="0007679A" w14:paraId="23D9A19E" w14:textId="77777777" w:rsidTr="0067732E">
        <w:trPr>
          <w:trHeight w:val="284"/>
          <w:jc w:val="center"/>
        </w:trPr>
        <w:tc>
          <w:tcPr>
            <w:tcW w:w="0" w:type="auto"/>
            <w:shd w:val="clear" w:color="auto" w:fill="auto"/>
            <w:noWrap/>
            <w:vAlign w:val="center"/>
          </w:tcPr>
          <w:p w14:paraId="31441214"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3/32</w:t>
            </w:r>
          </w:p>
        </w:tc>
        <w:tc>
          <w:tcPr>
            <w:tcW w:w="5882" w:type="dxa"/>
            <w:shd w:val="clear" w:color="auto" w:fill="auto"/>
            <w:noWrap/>
          </w:tcPr>
          <w:p w14:paraId="1B7648F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{2, -11, 253, 15, -4, 1},</w:t>
            </w:r>
          </w:p>
        </w:tc>
      </w:tr>
      <w:tr w:rsidR="00DA0207" w:rsidRPr="0007679A" w14:paraId="1D75790A" w14:textId="77777777" w:rsidTr="0067732E">
        <w:trPr>
          <w:trHeight w:val="284"/>
          <w:jc w:val="center"/>
        </w:trPr>
        <w:tc>
          <w:tcPr>
            <w:tcW w:w="0" w:type="auto"/>
            <w:shd w:val="clear" w:color="auto" w:fill="auto"/>
            <w:noWrap/>
            <w:vAlign w:val="center"/>
          </w:tcPr>
          <w:p w14:paraId="6F19F03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4/32</w:t>
            </w:r>
          </w:p>
        </w:tc>
        <w:tc>
          <w:tcPr>
            <w:tcW w:w="5882" w:type="dxa"/>
            <w:shd w:val="clear" w:color="auto" w:fill="auto"/>
            <w:noWrap/>
          </w:tcPr>
          <w:p w14:paraId="5121EC5C"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{3, -16, 251, 23, -6, 1},</w:t>
            </w:r>
          </w:p>
        </w:tc>
      </w:tr>
      <w:tr w:rsidR="00DA0207" w:rsidRPr="0007679A" w14:paraId="32A935A9" w14:textId="77777777" w:rsidTr="0067732E">
        <w:trPr>
          <w:trHeight w:val="284"/>
          <w:jc w:val="center"/>
        </w:trPr>
        <w:tc>
          <w:tcPr>
            <w:tcW w:w="0" w:type="auto"/>
            <w:shd w:val="clear" w:color="auto" w:fill="auto"/>
            <w:noWrap/>
            <w:vAlign w:val="center"/>
          </w:tcPr>
          <w:p w14:paraId="3EB13286"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5/32</w:t>
            </w:r>
          </w:p>
        </w:tc>
        <w:tc>
          <w:tcPr>
            <w:tcW w:w="5882" w:type="dxa"/>
            <w:shd w:val="clear" w:color="auto" w:fill="auto"/>
            <w:noWrap/>
          </w:tcPr>
          <w:p w14:paraId="2EEC19DE"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{4, -21, 248, 33, -10, 2},</w:t>
            </w:r>
          </w:p>
        </w:tc>
      </w:tr>
      <w:tr w:rsidR="00DA0207" w:rsidRPr="0007679A" w14:paraId="2F60FAEC" w14:textId="77777777" w:rsidTr="0067732E">
        <w:trPr>
          <w:trHeight w:val="284"/>
          <w:jc w:val="center"/>
        </w:trPr>
        <w:tc>
          <w:tcPr>
            <w:tcW w:w="0" w:type="auto"/>
            <w:shd w:val="clear" w:color="auto" w:fill="auto"/>
            <w:noWrap/>
            <w:vAlign w:val="center"/>
          </w:tcPr>
          <w:p w14:paraId="207C705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6/32</w:t>
            </w:r>
          </w:p>
        </w:tc>
        <w:tc>
          <w:tcPr>
            <w:tcW w:w="5882" w:type="dxa"/>
            <w:shd w:val="clear" w:color="auto" w:fill="auto"/>
            <w:noWrap/>
          </w:tcPr>
          <w:p w14:paraId="60EE41D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{5, -25, 244, 42, -12, 2},</w:t>
            </w:r>
          </w:p>
        </w:tc>
      </w:tr>
      <w:tr w:rsidR="00DA0207" w:rsidRPr="0007679A" w14:paraId="657963EE" w14:textId="77777777" w:rsidTr="0067732E">
        <w:trPr>
          <w:trHeight w:val="284"/>
          <w:jc w:val="center"/>
        </w:trPr>
        <w:tc>
          <w:tcPr>
            <w:tcW w:w="0" w:type="auto"/>
            <w:shd w:val="clear" w:color="auto" w:fill="auto"/>
            <w:noWrap/>
            <w:vAlign w:val="center"/>
          </w:tcPr>
          <w:p w14:paraId="36870873"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7/32</w:t>
            </w:r>
          </w:p>
        </w:tc>
        <w:tc>
          <w:tcPr>
            <w:tcW w:w="5882" w:type="dxa"/>
            <w:shd w:val="clear" w:color="auto" w:fill="auto"/>
            <w:noWrap/>
          </w:tcPr>
          <w:p w14:paraId="755C0003"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-30, 239, 53, -17, 4},</w:t>
            </w:r>
          </w:p>
        </w:tc>
      </w:tr>
      <w:tr w:rsidR="00DA0207" w:rsidRPr="0007679A" w14:paraId="76E0AE6D" w14:textId="77777777" w:rsidTr="0067732E">
        <w:trPr>
          <w:trHeight w:val="284"/>
          <w:jc w:val="center"/>
        </w:trPr>
        <w:tc>
          <w:tcPr>
            <w:tcW w:w="0" w:type="auto"/>
            <w:shd w:val="clear" w:color="auto" w:fill="auto"/>
            <w:noWrap/>
            <w:vAlign w:val="center"/>
          </w:tcPr>
          <w:p w14:paraId="7CFB9094"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8/32</w:t>
            </w:r>
          </w:p>
        </w:tc>
        <w:tc>
          <w:tcPr>
            <w:tcW w:w="5882" w:type="dxa"/>
            <w:shd w:val="clear" w:color="auto" w:fill="auto"/>
            <w:noWrap/>
          </w:tcPr>
          <w:p w14:paraId="59E665EA"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-32, 234, 62, -19, 4},</w:t>
            </w:r>
          </w:p>
        </w:tc>
      </w:tr>
      <w:tr w:rsidR="00DA0207" w:rsidRPr="0007679A" w14:paraId="742040DD" w14:textId="77777777" w:rsidTr="0067732E">
        <w:trPr>
          <w:trHeight w:val="284"/>
          <w:jc w:val="center"/>
        </w:trPr>
        <w:tc>
          <w:tcPr>
            <w:tcW w:w="0" w:type="auto"/>
            <w:shd w:val="clear" w:color="auto" w:fill="auto"/>
            <w:noWrap/>
            <w:vAlign w:val="center"/>
          </w:tcPr>
          <w:p w14:paraId="2490856F"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6/32</w:t>
            </w:r>
          </w:p>
        </w:tc>
        <w:tc>
          <w:tcPr>
            <w:tcW w:w="5882" w:type="dxa"/>
            <w:shd w:val="clear" w:color="auto" w:fill="auto"/>
            <w:noWrap/>
          </w:tcPr>
          <w:p w14:paraId="575BB44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{8, -35, 227, 73, -22, 5},</w:t>
            </w:r>
          </w:p>
        </w:tc>
      </w:tr>
      <w:tr w:rsidR="00DA0207" w:rsidRPr="0007679A" w14:paraId="737E4559" w14:textId="77777777" w:rsidTr="0067732E">
        <w:trPr>
          <w:trHeight w:val="284"/>
          <w:jc w:val="center"/>
        </w:trPr>
        <w:tc>
          <w:tcPr>
            <w:tcW w:w="0" w:type="auto"/>
            <w:shd w:val="clear" w:color="auto" w:fill="auto"/>
            <w:noWrap/>
            <w:vAlign w:val="center"/>
          </w:tcPr>
          <w:p w14:paraId="14655127"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7/32</w:t>
            </w:r>
          </w:p>
        </w:tc>
        <w:tc>
          <w:tcPr>
            <w:tcW w:w="5882" w:type="dxa"/>
            <w:shd w:val="clear" w:color="auto" w:fill="auto"/>
            <w:noWrap/>
          </w:tcPr>
          <w:p w14:paraId="0DE70A2E"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{9, -38, 220, 84, -26, 7},</w:t>
            </w:r>
          </w:p>
        </w:tc>
      </w:tr>
      <w:tr w:rsidR="00DA0207" w:rsidRPr="0007679A" w14:paraId="56176C9F" w14:textId="77777777" w:rsidTr="0067732E">
        <w:trPr>
          <w:trHeight w:val="284"/>
          <w:jc w:val="center"/>
        </w:trPr>
        <w:tc>
          <w:tcPr>
            <w:tcW w:w="0" w:type="auto"/>
            <w:shd w:val="clear" w:color="auto" w:fill="auto"/>
            <w:noWrap/>
            <w:vAlign w:val="center"/>
          </w:tcPr>
          <w:p w14:paraId="4E3761D7"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8/32</w:t>
            </w:r>
          </w:p>
        </w:tc>
        <w:tc>
          <w:tcPr>
            <w:tcW w:w="5882" w:type="dxa"/>
            <w:shd w:val="clear" w:color="auto" w:fill="auto"/>
            <w:noWrap/>
          </w:tcPr>
          <w:p w14:paraId="3DB14E58"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-40, 213, 95, -29, 7},</w:t>
            </w:r>
          </w:p>
        </w:tc>
      </w:tr>
      <w:tr w:rsidR="00DA0207" w:rsidRPr="0007679A" w14:paraId="27126551" w14:textId="77777777" w:rsidTr="0067732E">
        <w:trPr>
          <w:trHeight w:val="284"/>
          <w:jc w:val="center"/>
        </w:trPr>
        <w:tc>
          <w:tcPr>
            <w:tcW w:w="0" w:type="auto"/>
            <w:shd w:val="clear" w:color="auto" w:fill="auto"/>
            <w:noWrap/>
            <w:vAlign w:val="center"/>
          </w:tcPr>
          <w:p w14:paraId="5BAEE3C1"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9/32</w:t>
            </w:r>
          </w:p>
        </w:tc>
        <w:tc>
          <w:tcPr>
            <w:tcW w:w="5882" w:type="dxa"/>
            <w:shd w:val="clear" w:color="auto" w:fill="auto"/>
            <w:noWrap/>
          </w:tcPr>
          <w:p w14:paraId="5F6454B4"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-41, 204, 106, -31, 8},</w:t>
            </w:r>
          </w:p>
        </w:tc>
      </w:tr>
      <w:tr w:rsidR="00DA0207" w:rsidRPr="0007679A" w14:paraId="035AEDE0" w14:textId="77777777" w:rsidTr="0067732E">
        <w:trPr>
          <w:trHeight w:val="284"/>
          <w:jc w:val="center"/>
        </w:trPr>
        <w:tc>
          <w:tcPr>
            <w:tcW w:w="0" w:type="auto"/>
            <w:shd w:val="clear" w:color="auto" w:fill="auto"/>
            <w:noWrap/>
            <w:vAlign w:val="center"/>
          </w:tcPr>
          <w:p w14:paraId="07C5ABCC"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10/32</w:t>
            </w:r>
          </w:p>
        </w:tc>
        <w:tc>
          <w:tcPr>
            <w:tcW w:w="5882" w:type="dxa"/>
            <w:shd w:val="clear" w:color="auto" w:fill="auto"/>
            <w:noWrap/>
          </w:tcPr>
          <w:p w14:paraId="455C5CA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-42, 196, 117, -34, 9},</w:t>
            </w:r>
          </w:p>
        </w:tc>
      </w:tr>
      <w:tr w:rsidR="00DA0207" w:rsidRPr="0007679A" w14:paraId="1C619A0C" w14:textId="77777777" w:rsidTr="0067732E">
        <w:trPr>
          <w:trHeight w:val="284"/>
          <w:jc w:val="center"/>
        </w:trPr>
        <w:tc>
          <w:tcPr>
            <w:tcW w:w="0" w:type="auto"/>
            <w:shd w:val="clear" w:color="auto" w:fill="auto"/>
            <w:noWrap/>
            <w:vAlign w:val="center"/>
          </w:tcPr>
          <w:p w14:paraId="52646C3C"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11/32</w:t>
            </w:r>
          </w:p>
        </w:tc>
        <w:tc>
          <w:tcPr>
            <w:tcW w:w="5882" w:type="dxa"/>
            <w:shd w:val="clear" w:color="auto" w:fill="auto"/>
            <w:noWrap/>
          </w:tcPr>
          <w:p w14:paraId="71992D0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-41, 187, 127, -35, 8},</w:t>
            </w:r>
          </w:p>
        </w:tc>
      </w:tr>
      <w:tr w:rsidR="00DA0207" w:rsidRPr="0007679A" w14:paraId="385787C1" w14:textId="77777777" w:rsidTr="0067732E">
        <w:trPr>
          <w:trHeight w:val="284"/>
          <w:jc w:val="center"/>
        </w:trPr>
        <w:tc>
          <w:tcPr>
            <w:tcW w:w="0" w:type="auto"/>
            <w:shd w:val="clear" w:color="auto" w:fill="auto"/>
            <w:noWrap/>
            <w:vAlign w:val="center"/>
          </w:tcPr>
          <w:p w14:paraId="675F87DD"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12/32</w:t>
            </w:r>
          </w:p>
        </w:tc>
        <w:tc>
          <w:tcPr>
            <w:tcW w:w="5882" w:type="dxa"/>
            <w:shd w:val="clear" w:color="auto" w:fill="auto"/>
            <w:noWrap/>
          </w:tcPr>
          <w:p w14:paraId="56EC0A64"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{11, -42, 177, 138, -38, 10},</w:t>
            </w:r>
          </w:p>
        </w:tc>
      </w:tr>
      <w:tr w:rsidR="00DA0207" w:rsidRPr="0007679A" w14:paraId="0336569F" w14:textId="77777777" w:rsidTr="0067732E">
        <w:trPr>
          <w:trHeight w:val="284"/>
          <w:jc w:val="center"/>
        </w:trPr>
        <w:tc>
          <w:tcPr>
            <w:tcW w:w="0" w:type="auto"/>
            <w:shd w:val="clear" w:color="auto" w:fill="auto"/>
            <w:noWrap/>
            <w:vAlign w:val="center"/>
          </w:tcPr>
          <w:p w14:paraId="10FFC06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13/32</w:t>
            </w:r>
          </w:p>
        </w:tc>
        <w:tc>
          <w:tcPr>
            <w:tcW w:w="5882" w:type="dxa"/>
            <w:shd w:val="clear" w:color="auto" w:fill="auto"/>
            <w:noWrap/>
          </w:tcPr>
          <w:p w14:paraId="3E84AEE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-41, 168, 148, -39, 10},</w:t>
            </w:r>
          </w:p>
        </w:tc>
      </w:tr>
      <w:tr w:rsidR="00DA0207" w:rsidRPr="0007679A" w14:paraId="7133EB92" w14:textId="77777777" w:rsidTr="0067732E">
        <w:trPr>
          <w:trHeight w:val="284"/>
          <w:jc w:val="center"/>
        </w:trPr>
        <w:tc>
          <w:tcPr>
            <w:tcW w:w="0" w:type="auto"/>
            <w:shd w:val="clear" w:color="auto" w:fill="auto"/>
            <w:noWrap/>
            <w:vAlign w:val="center"/>
          </w:tcPr>
          <w:p w14:paraId="56A5B38E"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14/32</w:t>
            </w:r>
          </w:p>
        </w:tc>
        <w:tc>
          <w:tcPr>
            <w:tcW w:w="5882" w:type="dxa"/>
            <w:shd w:val="clear" w:color="auto" w:fill="auto"/>
            <w:noWrap/>
          </w:tcPr>
          <w:p w14:paraId="2DE6255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-40, 158, 158, -40, 10},</w:t>
            </w:r>
          </w:p>
        </w:tc>
      </w:tr>
      <w:tr w:rsidR="00DA0207" w:rsidRPr="0007679A" w14:paraId="1463BAC1" w14:textId="77777777" w:rsidTr="0067732E">
        <w:trPr>
          <w:trHeight w:val="284"/>
          <w:jc w:val="center"/>
        </w:trPr>
        <w:tc>
          <w:tcPr>
            <w:tcW w:w="0" w:type="auto"/>
            <w:shd w:val="clear" w:color="auto" w:fill="auto"/>
            <w:noWrap/>
            <w:vAlign w:val="center"/>
          </w:tcPr>
          <w:p w14:paraId="6FE1463C"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15/32</w:t>
            </w:r>
          </w:p>
        </w:tc>
        <w:tc>
          <w:tcPr>
            <w:tcW w:w="5882" w:type="dxa"/>
            <w:shd w:val="clear" w:color="auto" w:fill="auto"/>
            <w:noWrap/>
          </w:tcPr>
          <w:p w14:paraId="305051ED"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-39, 148, 168, -41, 10},</w:t>
            </w:r>
          </w:p>
        </w:tc>
      </w:tr>
      <w:tr w:rsidR="00DA0207" w:rsidRPr="0007679A" w14:paraId="6E18067D" w14:textId="77777777" w:rsidTr="0067732E">
        <w:trPr>
          <w:trHeight w:val="284"/>
          <w:jc w:val="center"/>
        </w:trPr>
        <w:tc>
          <w:tcPr>
            <w:tcW w:w="0" w:type="auto"/>
            <w:shd w:val="clear" w:color="auto" w:fill="auto"/>
            <w:noWrap/>
            <w:vAlign w:val="center"/>
          </w:tcPr>
          <w:p w14:paraId="510046C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16/32</w:t>
            </w:r>
          </w:p>
        </w:tc>
        <w:tc>
          <w:tcPr>
            <w:tcW w:w="5882" w:type="dxa"/>
            <w:shd w:val="clear" w:color="auto" w:fill="auto"/>
            <w:noWrap/>
          </w:tcPr>
          <w:p w14:paraId="12A8BAEE"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-38, 138, 177, -42, 11},</w:t>
            </w:r>
          </w:p>
        </w:tc>
      </w:tr>
      <w:tr w:rsidR="00DA0207" w:rsidRPr="0007679A" w14:paraId="13A59832" w14:textId="77777777" w:rsidTr="0067732E">
        <w:trPr>
          <w:trHeight w:val="284"/>
          <w:jc w:val="center"/>
        </w:trPr>
        <w:tc>
          <w:tcPr>
            <w:tcW w:w="0" w:type="auto"/>
            <w:shd w:val="clear" w:color="auto" w:fill="auto"/>
            <w:noWrap/>
            <w:vAlign w:val="center"/>
          </w:tcPr>
          <w:p w14:paraId="2ABDD4EF"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17/32</w:t>
            </w:r>
          </w:p>
        </w:tc>
        <w:tc>
          <w:tcPr>
            <w:tcW w:w="5882" w:type="dxa"/>
            <w:shd w:val="clear" w:color="auto" w:fill="auto"/>
            <w:noWrap/>
          </w:tcPr>
          <w:p w14:paraId="4F9EA17A"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{8, -35, 127, 187, -41, 10},</w:t>
            </w:r>
          </w:p>
        </w:tc>
      </w:tr>
      <w:tr w:rsidR="00DA0207" w:rsidRPr="0007679A" w14:paraId="04D33C8C" w14:textId="77777777" w:rsidTr="0067732E">
        <w:trPr>
          <w:trHeight w:val="284"/>
          <w:jc w:val="center"/>
        </w:trPr>
        <w:tc>
          <w:tcPr>
            <w:tcW w:w="0" w:type="auto"/>
            <w:shd w:val="clear" w:color="auto" w:fill="auto"/>
            <w:noWrap/>
            <w:vAlign w:val="center"/>
          </w:tcPr>
          <w:p w14:paraId="52CC6598"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18/32</w:t>
            </w:r>
          </w:p>
        </w:tc>
        <w:tc>
          <w:tcPr>
            <w:tcW w:w="5882" w:type="dxa"/>
            <w:shd w:val="clear" w:color="auto" w:fill="auto"/>
            <w:noWrap/>
          </w:tcPr>
          <w:p w14:paraId="0662513D"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{9, -34, 117, 196, -42, 10},</w:t>
            </w:r>
          </w:p>
        </w:tc>
      </w:tr>
      <w:tr w:rsidR="00DA0207" w:rsidRPr="0007679A" w14:paraId="4E1414E2" w14:textId="77777777" w:rsidTr="0067732E">
        <w:trPr>
          <w:trHeight w:val="284"/>
          <w:jc w:val="center"/>
        </w:trPr>
        <w:tc>
          <w:tcPr>
            <w:tcW w:w="0" w:type="auto"/>
            <w:shd w:val="clear" w:color="auto" w:fill="auto"/>
            <w:noWrap/>
            <w:vAlign w:val="center"/>
          </w:tcPr>
          <w:p w14:paraId="36C680D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19/32</w:t>
            </w:r>
          </w:p>
        </w:tc>
        <w:tc>
          <w:tcPr>
            <w:tcW w:w="5882" w:type="dxa"/>
            <w:shd w:val="clear" w:color="auto" w:fill="auto"/>
            <w:noWrap/>
          </w:tcPr>
          <w:p w14:paraId="784A1BA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{8, -31, 106, 204, -41, 10},</w:t>
            </w:r>
          </w:p>
        </w:tc>
      </w:tr>
      <w:tr w:rsidR="00DA0207" w:rsidRPr="0007679A" w14:paraId="6C271BA1" w14:textId="77777777" w:rsidTr="0067732E">
        <w:trPr>
          <w:trHeight w:val="284"/>
          <w:jc w:val="center"/>
        </w:trPr>
        <w:tc>
          <w:tcPr>
            <w:tcW w:w="0" w:type="auto"/>
            <w:shd w:val="clear" w:color="auto" w:fill="auto"/>
            <w:noWrap/>
            <w:vAlign w:val="center"/>
          </w:tcPr>
          <w:p w14:paraId="737210E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20/32</w:t>
            </w:r>
          </w:p>
        </w:tc>
        <w:tc>
          <w:tcPr>
            <w:tcW w:w="5882" w:type="dxa"/>
            <w:shd w:val="clear" w:color="auto" w:fill="auto"/>
            <w:noWrap/>
          </w:tcPr>
          <w:p w14:paraId="79FFFA02"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-29, 95, 213, -40, 10},</w:t>
            </w:r>
          </w:p>
        </w:tc>
      </w:tr>
      <w:tr w:rsidR="00DA0207" w:rsidRPr="0007679A" w14:paraId="06704718" w14:textId="77777777" w:rsidTr="0067732E">
        <w:trPr>
          <w:trHeight w:val="284"/>
          <w:jc w:val="center"/>
        </w:trPr>
        <w:tc>
          <w:tcPr>
            <w:tcW w:w="0" w:type="auto"/>
            <w:shd w:val="clear" w:color="auto" w:fill="auto"/>
            <w:noWrap/>
            <w:vAlign w:val="center"/>
          </w:tcPr>
          <w:p w14:paraId="335BE7E6"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21/32</w:t>
            </w:r>
          </w:p>
        </w:tc>
        <w:tc>
          <w:tcPr>
            <w:tcW w:w="5882" w:type="dxa"/>
            <w:shd w:val="clear" w:color="auto" w:fill="auto"/>
            <w:noWrap/>
          </w:tcPr>
          <w:p w14:paraId="67DC387F"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-26, 84, 220, -38, 9},</w:t>
            </w:r>
          </w:p>
        </w:tc>
      </w:tr>
      <w:tr w:rsidR="00DA0207" w:rsidRPr="0007679A" w14:paraId="65E280F7" w14:textId="77777777" w:rsidTr="0067732E">
        <w:trPr>
          <w:trHeight w:val="284"/>
          <w:jc w:val="center"/>
        </w:trPr>
        <w:tc>
          <w:tcPr>
            <w:tcW w:w="0" w:type="auto"/>
            <w:shd w:val="clear" w:color="auto" w:fill="auto"/>
            <w:noWrap/>
            <w:vAlign w:val="center"/>
          </w:tcPr>
          <w:p w14:paraId="1C6406DD"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22/32</w:t>
            </w:r>
          </w:p>
        </w:tc>
        <w:tc>
          <w:tcPr>
            <w:tcW w:w="5882" w:type="dxa"/>
            <w:shd w:val="clear" w:color="auto" w:fill="auto"/>
            <w:noWrap/>
          </w:tcPr>
          <w:p w14:paraId="44680707"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{5, -22, 73, 227, -35, 8},</w:t>
            </w:r>
          </w:p>
        </w:tc>
      </w:tr>
      <w:tr w:rsidR="00DA0207" w:rsidRPr="0007679A" w14:paraId="75F52CB0" w14:textId="77777777" w:rsidTr="0067732E">
        <w:trPr>
          <w:trHeight w:val="284"/>
          <w:jc w:val="center"/>
        </w:trPr>
        <w:tc>
          <w:tcPr>
            <w:tcW w:w="0" w:type="auto"/>
            <w:shd w:val="clear" w:color="auto" w:fill="auto"/>
            <w:noWrap/>
            <w:vAlign w:val="center"/>
          </w:tcPr>
          <w:p w14:paraId="3D7A7360"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23/32</w:t>
            </w:r>
          </w:p>
        </w:tc>
        <w:tc>
          <w:tcPr>
            <w:tcW w:w="5882" w:type="dxa"/>
            <w:shd w:val="clear" w:color="auto" w:fill="auto"/>
            <w:noWrap/>
          </w:tcPr>
          <w:p w14:paraId="1DA8F614"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{4, -19, 62, 234, -32, 7},</w:t>
            </w:r>
          </w:p>
        </w:tc>
      </w:tr>
      <w:tr w:rsidR="00DA0207" w:rsidRPr="0007679A" w14:paraId="1BD8BAD1" w14:textId="77777777" w:rsidTr="0067732E">
        <w:trPr>
          <w:trHeight w:val="284"/>
          <w:jc w:val="center"/>
        </w:trPr>
        <w:tc>
          <w:tcPr>
            <w:tcW w:w="0" w:type="auto"/>
            <w:shd w:val="clear" w:color="auto" w:fill="auto"/>
            <w:noWrap/>
            <w:vAlign w:val="center"/>
          </w:tcPr>
          <w:p w14:paraId="59C04A7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24/32</w:t>
            </w:r>
          </w:p>
        </w:tc>
        <w:tc>
          <w:tcPr>
            <w:tcW w:w="5882" w:type="dxa"/>
            <w:shd w:val="clear" w:color="auto" w:fill="auto"/>
            <w:noWrap/>
          </w:tcPr>
          <w:p w14:paraId="40F5415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{4, -17, 53, 239, -30, 7},</w:t>
            </w:r>
          </w:p>
        </w:tc>
      </w:tr>
      <w:tr w:rsidR="00DA0207" w:rsidRPr="0007679A" w14:paraId="44EEDBC8" w14:textId="77777777" w:rsidTr="0067732E">
        <w:trPr>
          <w:trHeight w:val="284"/>
          <w:jc w:val="center"/>
        </w:trPr>
        <w:tc>
          <w:tcPr>
            <w:tcW w:w="0" w:type="auto"/>
            <w:shd w:val="clear" w:color="auto" w:fill="auto"/>
            <w:noWrap/>
            <w:vAlign w:val="center"/>
          </w:tcPr>
          <w:p w14:paraId="6483A257"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25/32</w:t>
            </w:r>
          </w:p>
        </w:tc>
        <w:tc>
          <w:tcPr>
            <w:tcW w:w="5882" w:type="dxa"/>
            <w:shd w:val="clear" w:color="auto" w:fill="auto"/>
            <w:noWrap/>
          </w:tcPr>
          <w:p w14:paraId="28F7C936"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{2, -12, 42, 244, -25, 5},</w:t>
            </w:r>
          </w:p>
        </w:tc>
      </w:tr>
      <w:tr w:rsidR="00DA0207" w:rsidRPr="0007679A" w14:paraId="67B2EBB3" w14:textId="77777777" w:rsidTr="0067732E">
        <w:trPr>
          <w:trHeight w:val="284"/>
          <w:jc w:val="center"/>
        </w:trPr>
        <w:tc>
          <w:tcPr>
            <w:tcW w:w="0" w:type="auto"/>
            <w:shd w:val="clear" w:color="auto" w:fill="auto"/>
            <w:noWrap/>
            <w:vAlign w:val="center"/>
          </w:tcPr>
          <w:p w14:paraId="1A726638"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26/32</w:t>
            </w:r>
          </w:p>
        </w:tc>
        <w:tc>
          <w:tcPr>
            <w:tcW w:w="5882" w:type="dxa"/>
            <w:shd w:val="clear" w:color="auto" w:fill="auto"/>
            <w:noWrap/>
          </w:tcPr>
          <w:p w14:paraId="31C82EAA"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{2, -10, 33, 248, -21, 4},</w:t>
            </w:r>
          </w:p>
        </w:tc>
      </w:tr>
      <w:tr w:rsidR="00DA0207" w:rsidRPr="0007679A" w14:paraId="2D55F2B0" w14:textId="77777777" w:rsidTr="0067732E">
        <w:trPr>
          <w:trHeight w:val="284"/>
          <w:jc w:val="center"/>
        </w:trPr>
        <w:tc>
          <w:tcPr>
            <w:tcW w:w="0" w:type="auto"/>
            <w:shd w:val="clear" w:color="auto" w:fill="auto"/>
            <w:noWrap/>
            <w:vAlign w:val="center"/>
          </w:tcPr>
          <w:p w14:paraId="560917D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27/32</w:t>
            </w:r>
          </w:p>
        </w:tc>
        <w:tc>
          <w:tcPr>
            <w:tcW w:w="5882" w:type="dxa"/>
            <w:shd w:val="clear" w:color="auto" w:fill="auto"/>
            <w:noWrap/>
          </w:tcPr>
          <w:p w14:paraId="35E500A1"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 -6, 23, 251, -16, 3},</w:t>
            </w:r>
          </w:p>
        </w:tc>
      </w:tr>
      <w:tr w:rsidR="00DA0207" w:rsidRPr="0007679A" w14:paraId="5740CA8F" w14:textId="77777777" w:rsidTr="0067732E">
        <w:trPr>
          <w:trHeight w:val="284"/>
          <w:jc w:val="center"/>
        </w:trPr>
        <w:tc>
          <w:tcPr>
            <w:tcW w:w="0" w:type="auto"/>
            <w:shd w:val="clear" w:color="auto" w:fill="auto"/>
            <w:noWrap/>
            <w:vAlign w:val="center"/>
          </w:tcPr>
          <w:p w14:paraId="554C0761"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28/32</w:t>
            </w:r>
          </w:p>
        </w:tc>
        <w:tc>
          <w:tcPr>
            <w:tcW w:w="5882" w:type="dxa"/>
            <w:shd w:val="clear" w:color="auto" w:fill="auto"/>
            <w:noWrap/>
          </w:tcPr>
          <w:p w14:paraId="60C3EBFA"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 -4, 15, 253, -11, 2},</w:t>
            </w:r>
          </w:p>
        </w:tc>
      </w:tr>
      <w:tr w:rsidR="00DA0207" w:rsidRPr="0007679A" w14:paraId="67FC2AB1" w14:textId="77777777" w:rsidTr="0067732E">
        <w:trPr>
          <w:trHeight w:val="284"/>
          <w:jc w:val="center"/>
        </w:trPr>
        <w:tc>
          <w:tcPr>
            <w:tcW w:w="0" w:type="auto"/>
            <w:shd w:val="clear" w:color="auto" w:fill="auto"/>
            <w:noWrap/>
            <w:vAlign w:val="center"/>
          </w:tcPr>
          <w:p w14:paraId="6BA7A9A3"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31/32</w:t>
            </w:r>
          </w:p>
        </w:tc>
        <w:tc>
          <w:tcPr>
            <w:tcW w:w="5882" w:type="dxa"/>
            <w:shd w:val="clear" w:color="auto" w:fill="auto"/>
            <w:noWrap/>
          </w:tcPr>
          <w:p w14:paraId="1A23BC51"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{0, -2, 7, 256, -6, 1},</w:t>
            </w:r>
          </w:p>
        </w:tc>
      </w:tr>
    </w:tbl>
    <w:p w14:paraId="61F07C9C" w14:textId="77777777" w:rsidR="00DA0207" w:rsidRPr="004D677F" w:rsidRDefault="00DA0207" w:rsidP="002B124A">
      <w:pPr>
        <w:rPr>
          <w:lang w:val="en-CA"/>
        </w:rPr>
      </w:pPr>
    </w:p>
    <w:p w14:paraId="0DA56FFB" w14:textId="77777777" w:rsidR="008E678E" w:rsidRPr="00250117" w:rsidRDefault="008E678E" w:rsidP="0070372E">
      <w:pPr>
        <w:pStyle w:val="Heading3"/>
        <w:rPr>
          <w:lang w:val="en-CA"/>
        </w:rPr>
      </w:pPr>
      <w:bookmarkStart w:id="141" w:name="_Toc170304411"/>
      <w:r w:rsidRPr="00250117">
        <w:rPr>
          <w:lang w:val="en-CA"/>
        </w:rPr>
        <w:t>Multi-hypothesis prediction (MHP)</w:t>
      </w:r>
      <w:bookmarkEnd w:id="141"/>
    </w:p>
    <w:p w14:paraId="64378B76" w14:textId="72AAD390" w:rsidR="003F22AA" w:rsidRDefault="003F22AA" w:rsidP="003F22AA">
      <w:pPr>
        <w:rPr>
          <w:szCs w:val="22"/>
        </w:rPr>
      </w:pPr>
      <w:r>
        <w:rPr>
          <w:szCs w:val="22"/>
          <w:lang w:val="en-CA"/>
        </w:rPr>
        <w:t>In the multi-hypothesis inter prediction mode</w:t>
      </w:r>
      <w:r w:rsidR="00F027CE">
        <w:rPr>
          <w:szCs w:val="22"/>
          <w:lang w:val="en-CA"/>
        </w:rPr>
        <w:t xml:space="preserve"> (JVET-M0425)</w:t>
      </w:r>
      <w:r>
        <w:rPr>
          <w:szCs w:val="22"/>
          <w:lang w:val="en-CA"/>
        </w:rPr>
        <w:t>, one or more additional</w:t>
      </w:r>
      <w:r>
        <w:rPr>
          <w:lang w:val="en-CA"/>
        </w:rPr>
        <w:t xml:space="preserve"> </w:t>
      </w:r>
      <w:r>
        <w:rPr>
          <w:szCs w:val="22"/>
          <w:lang w:val="en-CA"/>
        </w:rPr>
        <w:t>motion-compensated prediction signals are signaled, in addition to the conventional bi</w:t>
      </w:r>
      <w:r w:rsidR="00986B9B">
        <w:rPr>
          <w:szCs w:val="22"/>
          <w:lang w:val="en-CA"/>
        </w:rPr>
        <w:t>-</w:t>
      </w:r>
      <w:r>
        <w:rPr>
          <w:szCs w:val="22"/>
          <w:lang w:val="en-CA"/>
        </w:rPr>
        <w:t xml:space="preserve">prediction signal. The resulting overall prediction signal is obtained by sample-wise weighted superposition. </w:t>
      </w:r>
      <w:r>
        <w:rPr>
          <w:szCs w:val="22"/>
        </w:rPr>
        <w:t>With the bi</w:t>
      </w:r>
      <w:r w:rsidR="00986B9B">
        <w:rPr>
          <w:szCs w:val="22"/>
        </w:rPr>
        <w:t>-</w:t>
      </w:r>
      <w:r>
        <w:rPr>
          <w:szCs w:val="22"/>
        </w:rPr>
        <w:t xml:space="preserve">prediction signal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bi</m:t>
            </m:r>
          </m:sub>
        </m:sSub>
      </m:oMath>
      <w:r>
        <w:rPr>
          <w:szCs w:val="22"/>
        </w:rPr>
        <w:t xml:space="preserve"> and the first additional inter prediction signal/hypothesis </w:t>
      </w:r>
      <m:oMath>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3</m:t>
            </m:r>
          </m:sub>
        </m:sSub>
      </m:oMath>
      <w:r>
        <w:rPr>
          <w:iCs/>
          <w:szCs w:val="22"/>
        </w:rPr>
        <w:t>,</w:t>
      </w:r>
      <w:r>
        <w:rPr>
          <w:szCs w:val="22"/>
        </w:rPr>
        <w:t xml:space="preserve"> the resulting prediction signal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3</m:t>
            </m:r>
          </m:sub>
        </m:sSub>
      </m:oMath>
      <w:r>
        <w:rPr>
          <w:szCs w:val="22"/>
        </w:rPr>
        <w:t xml:space="preserve"> is obtained as follows: </w:t>
      </w:r>
    </w:p>
    <w:p w14:paraId="41EE28E6" w14:textId="77777777" w:rsidR="003F22AA" w:rsidRDefault="002F539E" w:rsidP="003F22AA">
      <w:pPr>
        <w:rPr>
          <w:szCs w:val="22"/>
        </w:rPr>
      </w:pPr>
      <m:oMathPara>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3</m:t>
              </m:r>
            </m:sub>
          </m:sSub>
          <m:r>
            <w:rPr>
              <w:rFonts w:ascii="Cambria Math" w:hAnsi="Cambria Math"/>
              <w:szCs w:val="22"/>
            </w:rPr>
            <m:t>=(1-α)</m:t>
          </m:r>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bi</m:t>
              </m:r>
            </m:sub>
          </m:sSub>
          <m:r>
            <w:rPr>
              <w:rFonts w:ascii="Cambria Math" w:hAnsi="Cambria Math"/>
              <w:szCs w:val="22"/>
            </w:rPr>
            <m:t>+α</m:t>
          </m:r>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3</m:t>
              </m:r>
            </m:sub>
          </m:sSub>
        </m:oMath>
      </m:oMathPara>
    </w:p>
    <w:p w14:paraId="68A3E322" w14:textId="77777777" w:rsidR="003F22AA" w:rsidRDefault="003F22AA" w:rsidP="003F22AA">
      <w:pPr>
        <w:rPr>
          <w:szCs w:val="22"/>
        </w:rPr>
      </w:pPr>
      <w:r>
        <w:rPr>
          <w:szCs w:val="22"/>
        </w:rPr>
        <w:t xml:space="preserve">The weighting factor </w:t>
      </w:r>
      <m:oMath>
        <m:r>
          <w:rPr>
            <w:rFonts w:ascii="Cambria Math" w:hAnsi="Cambria Math"/>
            <w:szCs w:val="22"/>
          </w:rPr>
          <m:t>α</m:t>
        </m:r>
      </m:oMath>
      <w:r>
        <w:rPr>
          <w:szCs w:val="22"/>
        </w:rPr>
        <w:t xml:space="preserve"> is specified by the new syntax element </w:t>
      </w:r>
      <w:proofErr w:type="spellStart"/>
      <w:r>
        <w:rPr>
          <w:b/>
          <w:szCs w:val="22"/>
        </w:rPr>
        <w:t>add_hyp_weight_idx</w:t>
      </w:r>
      <w:proofErr w:type="spellEnd"/>
      <w:r>
        <w:rPr>
          <w:szCs w:val="22"/>
        </w:rPr>
        <w:t>, according to the following mapping:</w:t>
      </w:r>
    </w:p>
    <w:tbl>
      <w:tblPr>
        <w:tblStyle w:val="TableGrid"/>
        <w:tblW w:w="0" w:type="auto"/>
        <w:jc w:val="center"/>
        <w:tblInd w:w="0" w:type="dxa"/>
        <w:tblLook w:val="04A0" w:firstRow="1" w:lastRow="0" w:firstColumn="1" w:lastColumn="0" w:noHBand="0" w:noVBand="1"/>
      </w:tblPr>
      <w:tblGrid>
        <w:gridCol w:w="2450"/>
        <w:gridCol w:w="875"/>
      </w:tblGrid>
      <w:tr w:rsidR="003F22AA" w14:paraId="7A371D01" w14:textId="77777777" w:rsidTr="003F22AA">
        <w:trPr>
          <w:trHeight w:val="331"/>
          <w:jc w:val="center"/>
        </w:trPr>
        <w:tc>
          <w:tcPr>
            <w:tcW w:w="2450" w:type="dxa"/>
            <w:tcBorders>
              <w:top w:val="single" w:sz="4" w:space="0" w:color="auto"/>
              <w:left w:val="single" w:sz="4" w:space="0" w:color="auto"/>
              <w:bottom w:val="single" w:sz="4" w:space="0" w:color="auto"/>
              <w:right w:val="single" w:sz="4" w:space="0" w:color="auto"/>
            </w:tcBorders>
            <w:hideMark/>
          </w:tcPr>
          <w:p w14:paraId="724D788C" w14:textId="77777777" w:rsidR="003F22AA" w:rsidRDefault="003F22AA">
            <w:pPr>
              <w:rPr>
                <w:b/>
                <w:szCs w:val="22"/>
              </w:rPr>
            </w:pPr>
            <w:proofErr w:type="spellStart"/>
            <w:r>
              <w:rPr>
                <w:b/>
                <w:szCs w:val="22"/>
              </w:rPr>
              <w:t>add_hyp_weight_idx</w:t>
            </w:r>
            <w:proofErr w:type="spellEnd"/>
          </w:p>
        </w:tc>
        <w:tc>
          <w:tcPr>
            <w:tcW w:w="875" w:type="dxa"/>
            <w:tcBorders>
              <w:top w:val="single" w:sz="4" w:space="0" w:color="auto"/>
              <w:left w:val="single" w:sz="4" w:space="0" w:color="auto"/>
              <w:bottom w:val="single" w:sz="4" w:space="0" w:color="auto"/>
              <w:right w:val="single" w:sz="4" w:space="0" w:color="auto"/>
            </w:tcBorders>
            <w:hideMark/>
          </w:tcPr>
          <w:p w14:paraId="211693F7" w14:textId="77777777" w:rsidR="003F22AA" w:rsidRDefault="003F22AA">
            <w:pPr>
              <w:rPr>
                <w:b/>
                <w:szCs w:val="22"/>
              </w:rPr>
            </w:pPr>
            <m:oMathPara>
              <m:oMathParaPr>
                <m:jc m:val="left"/>
              </m:oMathParaPr>
              <m:oMath>
                <m:r>
                  <m:rPr>
                    <m:sty m:val="bi"/>
                  </m:rPr>
                  <w:rPr>
                    <w:rFonts w:ascii="Cambria Math" w:hAnsi="Cambria Math"/>
                    <w:szCs w:val="22"/>
                  </w:rPr>
                  <m:t>α</m:t>
                </m:r>
              </m:oMath>
            </m:oMathPara>
          </w:p>
        </w:tc>
      </w:tr>
      <w:tr w:rsidR="003F22AA" w14:paraId="75C9F721" w14:textId="77777777" w:rsidTr="003F22AA">
        <w:trPr>
          <w:trHeight w:val="331"/>
          <w:jc w:val="center"/>
        </w:trPr>
        <w:tc>
          <w:tcPr>
            <w:tcW w:w="2450" w:type="dxa"/>
            <w:tcBorders>
              <w:top w:val="single" w:sz="4" w:space="0" w:color="auto"/>
              <w:left w:val="single" w:sz="4" w:space="0" w:color="auto"/>
              <w:bottom w:val="single" w:sz="4" w:space="0" w:color="auto"/>
              <w:right w:val="single" w:sz="4" w:space="0" w:color="auto"/>
            </w:tcBorders>
            <w:hideMark/>
          </w:tcPr>
          <w:p w14:paraId="2F60AAFF" w14:textId="77777777" w:rsidR="003F22AA" w:rsidRDefault="003F22AA">
            <w:pPr>
              <w:rPr>
                <w:szCs w:val="22"/>
              </w:rPr>
            </w:pPr>
            <w:r>
              <w:rPr>
                <w:szCs w:val="22"/>
              </w:rPr>
              <w:t>0</w:t>
            </w:r>
          </w:p>
        </w:tc>
        <w:tc>
          <w:tcPr>
            <w:tcW w:w="875" w:type="dxa"/>
            <w:tcBorders>
              <w:top w:val="single" w:sz="4" w:space="0" w:color="auto"/>
              <w:left w:val="single" w:sz="4" w:space="0" w:color="auto"/>
              <w:bottom w:val="single" w:sz="4" w:space="0" w:color="auto"/>
              <w:right w:val="single" w:sz="4" w:space="0" w:color="auto"/>
            </w:tcBorders>
            <w:hideMark/>
          </w:tcPr>
          <w:p w14:paraId="2A8CC763" w14:textId="77777777" w:rsidR="003F22AA" w:rsidRDefault="003F22AA">
            <w:pPr>
              <w:rPr>
                <w:szCs w:val="22"/>
              </w:rPr>
            </w:pPr>
            <w:r>
              <w:rPr>
                <w:szCs w:val="22"/>
              </w:rPr>
              <w:t>1/4</w:t>
            </w:r>
          </w:p>
        </w:tc>
      </w:tr>
      <w:tr w:rsidR="003F22AA" w14:paraId="2D41978F" w14:textId="77777777" w:rsidTr="003F22AA">
        <w:trPr>
          <w:trHeight w:val="331"/>
          <w:jc w:val="center"/>
        </w:trPr>
        <w:tc>
          <w:tcPr>
            <w:tcW w:w="2450" w:type="dxa"/>
            <w:tcBorders>
              <w:top w:val="single" w:sz="4" w:space="0" w:color="auto"/>
              <w:left w:val="single" w:sz="4" w:space="0" w:color="auto"/>
              <w:bottom w:val="single" w:sz="4" w:space="0" w:color="auto"/>
              <w:right w:val="single" w:sz="4" w:space="0" w:color="auto"/>
            </w:tcBorders>
            <w:hideMark/>
          </w:tcPr>
          <w:p w14:paraId="601AA8D8" w14:textId="77777777" w:rsidR="003F22AA" w:rsidRDefault="003F22AA">
            <w:pPr>
              <w:rPr>
                <w:szCs w:val="22"/>
              </w:rPr>
            </w:pPr>
            <w:r>
              <w:rPr>
                <w:szCs w:val="22"/>
              </w:rPr>
              <w:t>1</w:t>
            </w:r>
          </w:p>
        </w:tc>
        <w:tc>
          <w:tcPr>
            <w:tcW w:w="875" w:type="dxa"/>
            <w:tcBorders>
              <w:top w:val="single" w:sz="4" w:space="0" w:color="auto"/>
              <w:left w:val="single" w:sz="4" w:space="0" w:color="auto"/>
              <w:bottom w:val="single" w:sz="4" w:space="0" w:color="auto"/>
              <w:right w:val="single" w:sz="4" w:space="0" w:color="auto"/>
            </w:tcBorders>
            <w:hideMark/>
          </w:tcPr>
          <w:p w14:paraId="79CC4A0C" w14:textId="77777777" w:rsidR="003F22AA" w:rsidRDefault="003F22AA">
            <w:pPr>
              <w:rPr>
                <w:szCs w:val="22"/>
              </w:rPr>
            </w:pPr>
            <w:r>
              <w:rPr>
                <w:szCs w:val="22"/>
              </w:rPr>
              <w:t>-1/8</w:t>
            </w:r>
          </w:p>
        </w:tc>
      </w:tr>
    </w:tbl>
    <w:p w14:paraId="486023B0" w14:textId="77777777" w:rsidR="003F22AA" w:rsidRDefault="003F22AA" w:rsidP="003F22AA">
      <w:pPr>
        <w:rPr>
          <w:szCs w:val="22"/>
        </w:rPr>
      </w:pPr>
      <w:r>
        <w:rPr>
          <w:szCs w:val="22"/>
        </w:rPr>
        <w:t>Analogously to above, more than one additional prediction signal can be used. The resulting overall prediction signal is accumulated iteratively with each additional prediction signal.</w:t>
      </w:r>
    </w:p>
    <w:p w14:paraId="2B45EF81" w14:textId="77777777" w:rsidR="003F22AA" w:rsidRDefault="002F539E" w:rsidP="003F22AA">
      <w:pPr>
        <w:rPr>
          <w:szCs w:val="22"/>
        </w:rPr>
      </w:pPr>
      <m:oMathPara>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n+1</m:t>
              </m:r>
            </m:sub>
          </m:sSub>
          <m:r>
            <w:rPr>
              <w:rFonts w:ascii="Cambria Math" w:hAnsi="Cambria Math"/>
              <w:szCs w:val="22"/>
            </w:rPr>
            <m:t>=</m:t>
          </m:r>
          <m:d>
            <m:dPr>
              <m:ctrlPr>
                <w:rPr>
                  <w:rFonts w:ascii="Cambria Math" w:hAnsi="Cambria Math"/>
                  <w:i/>
                  <w:iCs/>
                  <w:szCs w:val="22"/>
                </w:rPr>
              </m:ctrlPr>
            </m:dPr>
            <m:e>
              <m:r>
                <w:rPr>
                  <w:rFonts w:ascii="Cambria Math" w:hAnsi="Cambria Math"/>
                  <w:szCs w:val="22"/>
                </w:rPr>
                <m:t>1-</m:t>
              </m:r>
              <m:sSub>
                <m:sSubPr>
                  <m:ctrlPr>
                    <w:rPr>
                      <w:rFonts w:ascii="Cambria Math" w:hAnsi="Cambria Math"/>
                      <w:i/>
                      <w:iCs/>
                      <w:szCs w:val="22"/>
                    </w:rPr>
                  </m:ctrlPr>
                </m:sSubPr>
                <m:e>
                  <m:r>
                    <w:rPr>
                      <w:rFonts w:ascii="Cambria Math" w:hAnsi="Cambria Math"/>
                      <w:szCs w:val="22"/>
                    </w:rPr>
                    <m:t>α</m:t>
                  </m:r>
                </m:e>
                <m:sub>
                  <m:r>
                    <w:rPr>
                      <w:rFonts w:ascii="Cambria Math" w:hAnsi="Cambria Math"/>
                      <w:szCs w:val="22"/>
                    </w:rPr>
                    <m:t>n+1</m:t>
                  </m:r>
                </m:sub>
              </m:sSub>
            </m:e>
          </m:d>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α</m:t>
              </m:r>
            </m:e>
            <m:sub>
              <m:r>
                <w:rPr>
                  <w:rFonts w:ascii="Cambria Math" w:hAnsi="Cambria Math"/>
                  <w:szCs w:val="22"/>
                </w:rPr>
                <m:t>n+1</m:t>
              </m:r>
            </m:sub>
          </m:sSub>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n+1</m:t>
              </m:r>
            </m:sub>
          </m:sSub>
        </m:oMath>
      </m:oMathPara>
    </w:p>
    <w:p w14:paraId="3501F62A" w14:textId="77777777" w:rsidR="003F22AA" w:rsidRDefault="003F22AA" w:rsidP="003F22AA">
      <w:pPr>
        <w:rPr>
          <w:szCs w:val="22"/>
        </w:rPr>
      </w:pPr>
      <w:r>
        <w:rPr>
          <w:szCs w:val="22"/>
        </w:rPr>
        <w:t xml:space="preserve">The resulting overall prediction signal is obtained as the last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oMath>
      <w:r>
        <w:rPr>
          <w:szCs w:val="22"/>
        </w:rPr>
        <w:t xml:space="preserve"> (i.e., the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oMath>
      <w:r>
        <w:rPr>
          <w:szCs w:val="22"/>
        </w:rPr>
        <w:t xml:space="preserve"> having the largest index </w:t>
      </w:r>
      <m:oMath>
        <m:r>
          <w:rPr>
            <w:rFonts w:ascii="Cambria Math" w:hAnsi="Cambria Math"/>
            <w:szCs w:val="22"/>
          </w:rPr>
          <m:t>n</m:t>
        </m:r>
      </m:oMath>
      <w:r>
        <w:rPr>
          <w:iCs/>
          <w:szCs w:val="22"/>
        </w:rPr>
        <w:t xml:space="preserve">). Within this EE, up to two additional prediction signals can be used (i.e., </w:t>
      </w:r>
      <m:oMath>
        <m:r>
          <w:rPr>
            <w:rFonts w:ascii="Cambria Math" w:hAnsi="Cambria Math"/>
            <w:szCs w:val="22"/>
          </w:rPr>
          <m:t>n</m:t>
        </m:r>
      </m:oMath>
      <w:r>
        <w:rPr>
          <w:iCs/>
          <w:szCs w:val="22"/>
        </w:rPr>
        <w:t xml:space="preserve"> is limited to 2).</w:t>
      </w:r>
    </w:p>
    <w:p w14:paraId="274D7BFB" w14:textId="77777777" w:rsidR="003F22AA" w:rsidRDefault="003F22AA" w:rsidP="003F22AA">
      <w:pPr>
        <w:rPr>
          <w:szCs w:val="22"/>
          <w:lang w:val="en-CA"/>
        </w:rPr>
      </w:pPr>
      <w:r>
        <w:rPr>
          <w:szCs w:val="22"/>
          <w:lang w:val="en-CA"/>
        </w:rPr>
        <w:t>The motion parameters of each additional prediction hypothesis can be signaled either explicitly by specifying the reference index, the motion vector predictor index, and the motion vector difference, or implicitly by specifying a merge index. A separate multi-hypothesis merge flag distinguishes between these two signalling modes.</w:t>
      </w:r>
    </w:p>
    <w:p w14:paraId="629A140A" w14:textId="77777777" w:rsidR="003F22AA" w:rsidRDefault="003F22AA" w:rsidP="003F22AA">
      <w:pPr>
        <w:rPr>
          <w:szCs w:val="22"/>
          <w:lang w:val="en-CA"/>
        </w:rPr>
      </w:pPr>
      <w:r>
        <w:rPr>
          <w:szCs w:val="22"/>
          <w:lang w:val="en-CA"/>
        </w:rPr>
        <w:t>For inter AMVP mode, MHP is only applied if non-equal weight in BCW is selected in bi-prediction mode.</w:t>
      </w:r>
    </w:p>
    <w:p w14:paraId="4BFFA4E4" w14:textId="42C898E9" w:rsidR="003F22AA" w:rsidRDefault="003F22AA" w:rsidP="003F22AA">
      <w:pPr>
        <w:rPr>
          <w:szCs w:val="22"/>
          <w:lang w:val="en-CA"/>
        </w:rPr>
      </w:pPr>
      <w:r>
        <w:rPr>
          <w:szCs w:val="22"/>
          <w:lang w:val="en-CA"/>
        </w:rPr>
        <w:t>Combination of MHP and BDOF is possible, however the BDOF is only applied to the bi-prediction signal part of the prediction signal (i.e., the ordinary first two hypotheses).</w:t>
      </w:r>
    </w:p>
    <w:p w14:paraId="40EBF439" w14:textId="0304683C" w:rsidR="009F4E2F" w:rsidRDefault="00BB0424" w:rsidP="0070372E">
      <w:pPr>
        <w:pStyle w:val="Heading3"/>
        <w:rPr>
          <w:lang w:val="en-CA"/>
        </w:rPr>
      </w:pPr>
      <w:bookmarkStart w:id="142" w:name="_Toc170304412"/>
      <w:r>
        <w:rPr>
          <w:lang w:val="en-CA"/>
        </w:rPr>
        <w:t>Pixel based affine</w:t>
      </w:r>
      <w:r w:rsidR="00E03A4D">
        <w:rPr>
          <w:lang w:val="en-CA"/>
        </w:rPr>
        <w:t xml:space="preserve"> motion </w:t>
      </w:r>
      <w:proofErr w:type="gramStart"/>
      <w:r w:rsidR="00E03A4D">
        <w:rPr>
          <w:lang w:val="en-CA"/>
        </w:rPr>
        <w:t>compensation</w:t>
      </w:r>
      <w:bookmarkEnd w:id="142"/>
      <w:proofErr w:type="gramEnd"/>
    </w:p>
    <w:p w14:paraId="56BD5A32" w14:textId="4E22F2B6" w:rsidR="00582194" w:rsidRDefault="00582194" w:rsidP="00582194">
      <w:pPr>
        <w:rPr>
          <w:lang w:val="en-CA"/>
        </w:rPr>
      </w:pPr>
      <w:r>
        <w:rPr>
          <w:lang w:val="en-CA"/>
        </w:rPr>
        <w:t>The minimum affine subblock size</w:t>
      </w:r>
      <w:r w:rsidR="00AC4AEC">
        <w:rPr>
          <w:lang w:val="en-CA"/>
        </w:rPr>
        <w:t xml:space="preserve"> is changed</w:t>
      </w:r>
      <w:r>
        <w:rPr>
          <w:lang w:val="en-CA"/>
        </w:rPr>
        <w:t xml:space="preserve"> from 4x4 to 1x1 for both luma and chroma components, 1x1 subblock size allows pixel based affine MC. When affine subblock width or height is smaller than 4, PROF is disabled.</w:t>
      </w:r>
    </w:p>
    <w:p w14:paraId="6545226A" w14:textId="1ECC0AAA" w:rsidR="0027057A" w:rsidRDefault="0027057A" w:rsidP="0027057A">
      <w:pPr>
        <w:pStyle w:val="Heading3"/>
        <w:rPr>
          <w:lang w:val="en-CA"/>
        </w:rPr>
      </w:pPr>
      <w:bookmarkStart w:id="143" w:name="_Toc170304413"/>
      <w:r w:rsidRPr="00E56262">
        <w:rPr>
          <w:lang w:val="en-CA"/>
        </w:rPr>
        <w:t>Affine subblock BDOF refinement</w:t>
      </w:r>
      <w:bookmarkEnd w:id="143"/>
    </w:p>
    <w:p w14:paraId="6C967FFA" w14:textId="0DA9B63B" w:rsidR="0027057A" w:rsidRDefault="0027057A" w:rsidP="0027057A">
      <w:pPr>
        <w:rPr>
          <w:lang w:val="en-CA"/>
        </w:rPr>
      </w:pPr>
      <w:r w:rsidRPr="00E56262">
        <w:rPr>
          <w:lang w:val="en-CA"/>
        </w:rPr>
        <w:t xml:space="preserve">BDOF subblock MV refinement and sample adjustment is applied to an affine or </w:t>
      </w:r>
      <w:proofErr w:type="spellStart"/>
      <w:r w:rsidRPr="00E56262">
        <w:rPr>
          <w:lang w:val="en-CA"/>
        </w:rPr>
        <w:t>SbTMVP</w:t>
      </w:r>
      <w:proofErr w:type="spellEnd"/>
      <w:r w:rsidRPr="00E56262">
        <w:rPr>
          <w:lang w:val="en-CA"/>
        </w:rPr>
        <w:t xml:space="preserve"> coded block with subblock MC</w:t>
      </w:r>
      <w:r>
        <w:rPr>
          <w:lang w:val="en-CA"/>
        </w:rPr>
        <w:t xml:space="preserve"> when BDOF condition is satisfied.</w:t>
      </w:r>
    </w:p>
    <w:p w14:paraId="40130FB0" w14:textId="52B41851" w:rsidR="0027057A" w:rsidRPr="0027057A" w:rsidRDefault="0027057A" w:rsidP="0027057A">
      <w:pPr>
        <w:rPr>
          <w:lang w:val="en-CA"/>
        </w:rPr>
      </w:pPr>
      <w:r w:rsidRPr="00E56262">
        <w:rPr>
          <w:lang w:val="en-CA"/>
        </w:rPr>
        <w:t>An affine coded block, e.g. affine regular merge mode, affine BM merge mode, affine AMVP mode, derives MVs for each 4×4 subblock from the affine model. The BDOF process starts with the 4×4 subblocks grouping with identical MVs. The first iteration of BDOF MV refinement is processed in 8x8 subblock grid as in EC</w:t>
      </w:r>
      <w:r>
        <w:rPr>
          <w:lang w:val="en-CA"/>
        </w:rPr>
        <w:t>M</w:t>
      </w:r>
      <w:r w:rsidRPr="00E56262">
        <w:rPr>
          <w:lang w:val="en-CA"/>
        </w:rPr>
        <w:t>-10.0. When the grouped subblock size is less than 256, the second iteration of BDOF MV refinement is processed in 4×4 subblock grid, and otherwise in 8×8 subblock grid. When the grouped subblock size is 4xN or Nx4, the first iteration of BDOF MV refinement is bypassed.</w:t>
      </w:r>
      <w:r>
        <w:rPr>
          <w:lang w:val="en-CA"/>
        </w:rPr>
        <w:t xml:space="preserve"> </w:t>
      </w:r>
    </w:p>
    <w:p w14:paraId="249F0BC5" w14:textId="6FADBF38" w:rsidR="0043448E" w:rsidRDefault="0043448E" w:rsidP="0070372E">
      <w:pPr>
        <w:pStyle w:val="Heading3"/>
        <w:rPr>
          <w:lang w:val="en-CA"/>
        </w:rPr>
      </w:pPr>
      <w:bookmarkStart w:id="144" w:name="_Toc170304414"/>
      <w:r>
        <w:rPr>
          <w:lang w:val="en-CA"/>
        </w:rPr>
        <w:t>Adaptive reordering of merge candidates with template matching (ARMC-TM)</w:t>
      </w:r>
      <w:bookmarkEnd w:id="144"/>
    </w:p>
    <w:p w14:paraId="5FE1D05B" w14:textId="5F3B1051" w:rsidR="0043448E" w:rsidRDefault="0043448E" w:rsidP="0043448E">
      <w:pPr>
        <w:rPr>
          <w:lang w:val="en-CA" w:eastAsia="zh-CN"/>
        </w:rPr>
      </w:pPr>
      <w:r>
        <w:rPr>
          <w:lang w:val="en-CA" w:eastAsia="ko-KR"/>
        </w:rPr>
        <w:t xml:space="preserve">The merge candidates are adaptively reordered with template matching (TM). </w:t>
      </w:r>
      <w:r w:rsidRPr="00C43C9B">
        <w:rPr>
          <w:lang w:val="en-CA" w:eastAsia="ko-KR"/>
        </w:rPr>
        <w:t>The reorder</w:t>
      </w:r>
      <w:r>
        <w:rPr>
          <w:lang w:val="en-CA" w:eastAsia="ko-KR"/>
        </w:rPr>
        <w:t>ing</w:t>
      </w:r>
      <w:r w:rsidRPr="00C43C9B">
        <w:rPr>
          <w:lang w:val="en-CA" w:eastAsia="ko-KR"/>
        </w:rPr>
        <w:t xml:space="preserve"> method is applied to regular merge mode, TM merge mode, and affine merge mode</w:t>
      </w:r>
      <w:r>
        <w:rPr>
          <w:lang w:val="en-CA" w:eastAsia="ko-KR"/>
        </w:rPr>
        <w:t xml:space="preserve"> </w:t>
      </w:r>
      <w:r>
        <w:rPr>
          <w:lang w:val="en-CA" w:eastAsia="zh-CN"/>
        </w:rPr>
        <w:t xml:space="preserve">(excluding the </w:t>
      </w:r>
      <w:proofErr w:type="spellStart"/>
      <w:r>
        <w:rPr>
          <w:lang w:val="en-CA" w:eastAsia="zh-CN"/>
        </w:rPr>
        <w:t>SbTMVP</w:t>
      </w:r>
      <w:proofErr w:type="spellEnd"/>
      <w:r>
        <w:rPr>
          <w:lang w:val="en-CA" w:eastAsia="zh-CN"/>
        </w:rPr>
        <w:t xml:space="preserve"> candidate)</w:t>
      </w:r>
      <w:r>
        <w:rPr>
          <w:lang w:val="en-CA" w:eastAsia="ko-KR"/>
        </w:rPr>
        <w:t xml:space="preserve">. </w:t>
      </w:r>
      <w:r>
        <w:rPr>
          <w:rFonts w:hint="eastAsia"/>
          <w:lang w:val="en-CA" w:eastAsia="zh-CN"/>
        </w:rPr>
        <w:t>For</w:t>
      </w:r>
      <w:r>
        <w:rPr>
          <w:lang w:val="en-CA" w:eastAsia="ko-KR"/>
        </w:rPr>
        <w:t xml:space="preserve"> the </w:t>
      </w:r>
      <w:r>
        <w:rPr>
          <w:rFonts w:hint="eastAsia"/>
          <w:lang w:val="en-CA" w:eastAsia="zh-CN"/>
        </w:rPr>
        <w:t>TM</w:t>
      </w:r>
      <w:r>
        <w:rPr>
          <w:lang w:val="en-CA" w:eastAsia="ko-KR"/>
        </w:rPr>
        <w:t xml:space="preserve"> </w:t>
      </w:r>
      <w:r>
        <w:rPr>
          <w:rFonts w:hint="eastAsia"/>
          <w:lang w:val="en-CA" w:eastAsia="zh-CN"/>
        </w:rPr>
        <w:t>merge</w:t>
      </w:r>
      <w:r>
        <w:rPr>
          <w:lang w:val="en-CA" w:eastAsia="ko-KR"/>
        </w:rPr>
        <w:t xml:space="preserve"> </w:t>
      </w:r>
      <w:r>
        <w:rPr>
          <w:rFonts w:hint="eastAsia"/>
          <w:lang w:val="en-CA" w:eastAsia="zh-CN"/>
        </w:rPr>
        <w:t>mode,</w:t>
      </w:r>
      <w:r>
        <w:rPr>
          <w:lang w:val="en-CA" w:eastAsia="zh-CN"/>
        </w:rPr>
        <w:t xml:space="preserve"> merge</w:t>
      </w:r>
      <w:r w:rsidRPr="00BF7185">
        <w:rPr>
          <w:lang w:val="en-CA" w:eastAsia="zh-CN"/>
        </w:rPr>
        <w:t xml:space="preserve"> candidates </w:t>
      </w:r>
      <w:r>
        <w:rPr>
          <w:lang w:val="en-CA" w:eastAsia="zh-CN"/>
        </w:rPr>
        <w:t xml:space="preserve">are reordered </w:t>
      </w:r>
      <w:r w:rsidRPr="00BF7185">
        <w:rPr>
          <w:lang w:val="en-CA" w:eastAsia="zh-CN"/>
        </w:rPr>
        <w:t xml:space="preserve">before </w:t>
      </w:r>
      <w:r>
        <w:rPr>
          <w:lang w:val="en-CA" w:eastAsia="zh-CN"/>
        </w:rPr>
        <w:t xml:space="preserve">the </w:t>
      </w:r>
      <w:r w:rsidRPr="00BF7185">
        <w:rPr>
          <w:lang w:val="en-CA" w:eastAsia="zh-CN"/>
        </w:rPr>
        <w:t>refinement</w:t>
      </w:r>
      <w:r>
        <w:rPr>
          <w:lang w:val="en-CA" w:eastAsia="zh-CN"/>
        </w:rPr>
        <w:t xml:space="preserve"> process. </w:t>
      </w:r>
    </w:p>
    <w:p w14:paraId="75030C25" w14:textId="6F0660BC" w:rsidR="0043448E" w:rsidRDefault="00F615AE" w:rsidP="0043448E">
      <w:pPr>
        <w:rPr>
          <w:rFonts w:cstheme="minorHAnsi"/>
          <w:lang w:val="en-CA"/>
        </w:rPr>
      </w:pPr>
      <w:r>
        <w:rPr>
          <w:rFonts w:eastAsia="Malgun Gothic"/>
          <w:lang w:val="en-CA" w:eastAsia="ko-KR"/>
        </w:rPr>
        <w:t xml:space="preserve">An initial merge </w:t>
      </w:r>
      <w:r w:rsidR="008560B3">
        <w:rPr>
          <w:rFonts w:eastAsia="Malgun Gothic"/>
          <w:lang w:val="en-CA" w:eastAsia="ko-KR"/>
        </w:rPr>
        <w:t>candidate</w:t>
      </w:r>
      <w:r>
        <w:rPr>
          <w:rFonts w:eastAsia="Malgun Gothic"/>
          <w:lang w:val="en-CA" w:eastAsia="ko-KR"/>
        </w:rPr>
        <w:t xml:space="preserve"> list is firstly constructed according to given checking order, such as spatial, </w:t>
      </w:r>
      <w:r w:rsidR="00DB6069">
        <w:rPr>
          <w:rFonts w:eastAsia="Malgun Gothic"/>
          <w:lang w:val="en-CA" w:eastAsia="ko-KR"/>
        </w:rPr>
        <w:t xml:space="preserve">TMVPs, </w:t>
      </w:r>
      <w:r>
        <w:rPr>
          <w:rFonts w:eastAsia="Malgun Gothic"/>
          <w:lang w:val="en-CA" w:eastAsia="ko-KR"/>
        </w:rPr>
        <w:t>non-</w:t>
      </w:r>
      <w:r w:rsidR="008560B3">
        <w:rPr>
          <w:rFonts w:eastAsia="Malgun Gothic"/>
          <w:lang w:val="en-CA" w:eastAsia="ko-KR"/>
        </w:rPr>
        <w:t>adjacent</w:t>
      </w:r>
      <w:r>
        <w:rPr>
          <w:rFonts w:eastAsia="Malgun Gothic"/>
          <w:lang w:val="en-CA" w:eastAsia="ko-KR"/>
        </w:rPr>
        <w:t xml:space="preserve">, </w:t>
      </w:r>
      <w:r w:rsidR="00DB6069">
        <w:rPr>
          <w:rFonts w:eastAsia="Malgun Gothic"/>
          <w:lang w:val="en-CA" w:eastAsia="ko-KR"/>
        </w:rPr>
        <w:t>HMVPs</w:t>
      </w:r>
      <w:r>
        <w:rPr>
          <w:rFonts w:eastAsia="Malgun Gothic"/>
          <w:lang w:val="en-CA" w:eastAsia="ko-KR"/>
        </w:rPr>
        <w:t xml:space="preserve">, pairwise, virtual </w:t>
      </w:r>
      <w:r w:rsidR="008560B3">
        <w:rPr>
          <w:rFonts w:eastAsia="Malgun Gothic"/>
          <w:lang w:val="en-CA" w:eastAsia="ko-KR"/>
        </w:rPr>
        <w:t>merge</w:t>
      </w:r>
      <w:r>
        <w:rPr>
          <w:rFonts w:eastAsia="Malgun Gothic"/>
          <w:lang w:val="en-CA" w:eastAsia="ko-KR"/>
        </w:rPr>
        <w:t xml:space="preserve"> </w:t>
      </w:r>
      <w:r w:rsidRPr="00BF7185">
        <w:rPr>
          <w:lang w:val="en-CA" w:eastAsia="zh-CN"/>
        </w:rPr>
        <w:t>candidates</w:t>
      </w:r>
      <w:r>
        <w:rPr>
          <w:rFonts w:eastAsia="Malgun Gothic"/>
          <w:lang w:val="en-CA" w:eastAsia="ko-KR"/>
        </w:rPr>
        <w:t xml:space="preserve">. </w:t>
      </w:r>
      <w:r w:rsidR="00DB2865">
        <w:rPr>
          <w:rFonts w:eastAsia="Malgun Gothic"/>
          <w:lang w:val="en-CA" w:eastAsia="ko-KR"/>
        </w:rPr>
        <w:t>Then the</w:t>
      </w:r>
      <w:r w:rsidR="0043448E" w:rsidRPr="000415E7">
        <w:rPr>
          <w:noProof/>
          <w:lang w:val="en-CA" w:eastAsia="ko-KR"/>
        </w:rPr>
        <w:t xml:space="preserve"> candidates</w:t>
      </w:r>
      <w:r w:rsidR="00DB2865">
        <w:rPr>
          <w:rFonts w:eastAsia="Malgun Gothic"/>
          <w:lang w:val="en-CA" w:eastAsia="ko-KR"/>
        </w:rPr>
        <w:t xml:space="preserve"> in the initial list</w:t>
      </w:r>
      <w:r w:rsidR="0043448E" w:rsidRPr="000415E7">
        <w:rPr>
          <w:noProof/>
          <w:lang w:val="en-CA" w:eastAsia="ko-KR"/>
        </w:rPr>
        <w:t xml:space="preserve"> </w:t>
      </w:r>
      <w:r w:rsidR="0043448E">
        <w:rPr>
          <w:noProof/>
          <w:lang w:val="en-CA" w:eastAsia="ko-KR"/>
        </w:rPr>
        <w:t>are</w:t>
      </w:r>
      <w:r w:rsidR="0043448E" w:rsidRPr="000415E7">
        <w:rPr>
          <w:noProof/>
          <w:lang w:val="en-CA" w:eastAsia="ko-KR"/>
        </w:rPr>
        <w:t xml:space="preserve"> divided </w:t>
      </w:r>
      <w:r w:rsidR="0043448E">
        <w:rPr>
          <w:noProof/>
          <w:lang w:val="en-CA" w:eastAsia="ko-KR"/>
        </w:rPr>
        <w:t>in</w:t>
      </w:r>
      <w:r w:rsidR="0043448E" w:rsidRPr="000415E7">
        <w:rPr>
          <w:noProof/>
          <w:lang w:val="en-CA" w:eastAsia="ko-KR"/>
        </w:rPr>
        <w:t xml:space="preserve">to several </w:t>
      </w:r>
      <w:r w:rsidR="0043448E">
        <w:rPr>
          <w:noProof/>
          <w:lang w:val="en-CA" w:eastAsia="ko-KR"/>
        </w:rPr>
        <w:t>sub</w:t>
      </w:r>
      <w:r w:rsidR="0043448E" w:rsidRPr="000415E7">
        <w:rPr>
          <w:noProof/>
          <w:lang w:val="en-CA" w:eastAsia="ko-KR"/>
        </w:rPr>
        <w:t>groups</w:t>
      </w:r>
      <w:r w:rsidR="00DB2865">
        <w:rPr>
          <w:noProof/>
          <w:lang w:val="en-CA" w:eastAsia="ko-KR"/>
        </w:rPr>
        <w:t>.</w:t>
      </w:r>
      <w:r w:rsidR="0043448E" w:rsidRPr="00BF7185">
        <w:rPr>
          <w:rFonts w:eastAsia="Malgun Gothic"/>
          <w:lang w:val="en-CA" w:eastAsia="ko-KR"/>
        </w:rPr>
        <w:t xml:space="preserve"> </w:t>
      </w:r>
      <w:r w:rsidR="002551DB">
        <w:rPr>
          <w:rFonts w:eastAsia="Malgun Gothic"/>
          <w:lang w:val="en-CA" w:eastAsia="ko-KR"/>
        </w:rPr>
        <w:t xml:space="preserve">For the </w:t>
      </w:r>
      <w:r w:rsidR="002551DB" w:rsidRPr="002551DB">
        <w:rPr>
          <w:rFonts w:eastAsia="Malgun Gothic"/>
          <w:lang w:val="en-CA" w:eastAsia="ko-KR"/>
        </w:rPr>
        <w:t xml:space="preserve">template matching (TM) merge mode, adaptive DMVR mode, </w:t>
      </w:r>
      <w:r w:rsidR="00C114A4">
        <w:rPr>
          <w:lang w:val="en-CA" w:eastAsia="zh-CN"/>
        </w:rPr>
        <w:t xml:space="preserve">each merge candidate in the </w:t>
      </w:r>
      <w:r w:rsidR="00DB2865">
        <w:rPr>
          <w:rFonts w:eastAsia="Malgun Gothic"/>
          <w:lang w:val="en-CA" w:eastAsia="ko-KR"/>
        </w:rPr>
        <w:t xml:space="preserve">initial </w:t>
      </w:r>
      <w:r w:rsidR="00C114A4">
        <w:rPr>
          <w:lang w:val="en-CA" w:eastAsia="zh-CN"/>
        </w:rPr>
        <w:t>list is firstly refined by using TM/multi-pass DMVR</w:t>
      </w:r>
      <w:r w:rsidR="0043448E">
        <w:rPr>
          <w:rFonts w:hint="eastAsia"/>
          <w:lang w:val="en-CA"/>
        </w:rPr>
        <w:t xml:space="preserve">. </w:t>
      </w:r>
      <w:r w:rsidR="0043448E">
        <w:rPr>
          <w:lang w:val="en-CA"/>
        </w:rPr>
        <w:t>M</w:t>
      </w:r>
      <w:r w:rsidR="0043448E" w:rsidRPr="000415E7">
        <w:rPr>
          <w:noProof/>
          <w:lang w:val="en-CA" w:eastAsia="ko-KR"/>
        </w:rPr>
        <w:t xml:space="preserve">erge candidates </w:t>
      </w:r>
      <w:r w:rsidR="0043448E">
        <w:rPr>
          <w:noProof/>
          <w:lang w:val="en-CA" w:eastAsia="ko-KR"/>
        </w:rPr>
        <w:t xml:space="preserve">in each subgroup are reordered </w:t>
      </w:r>
      <w:r w:rsidR="00593B9B">
        <w:rPr>
          <w:rFonts w:eastAsia="Malgun Gothic"/>
          <w:lang w:val="en-CA" w:eastAsia="ko-KR"/>
        </w:rPr>
        <w:t xml:space="preserve">to generate a reordered merge </w:t>
      </w:r>
      <w:r w:rsidR="008560B3">
        <w:rPr>
          <w:rFonts w:eastAsia="Malgun Gothic"/>
          <w:lang w:val="en-CA" w:eastAsia="ko-KR"/>
        </w:rPr>
        <w:t>candidate</w:t>
      </w:r>
      <w:r w:rsidR="00593B9B">
        <w:rPr>
          <w:rFonts w:eastAsia="Malgun Gothic"/>
          <w:lang w:val="en-CA" w:eastAsia="ko-KR"/>
        </w:rPr>
        <w:t xml:space="preserve"> list and the reordering is </w:t>
      </w:r>
      <w:r w:rsidR="0043448E">
        <w:rPr>
          <w:noProof/>
          <w:lang w:val="en-CA" w:eastAsia="ko-KR"/>
        </w:rPr>
        <w:t>according to cost values based on template matching</w:t>
      </w:r>
      <w:r w:rsidR="0043448E" w:rsidRPr="00BF7185">
        <w:rPr>
          <w:rFonts w:eastAsia="Malgun Gothic"/>
          <w:lang w:val="en-CA" w:eastAsia="ko-KR"/>
        </w:rPr>
        <w:t>.</w:t>
      </w:r>
      <w:r w:rsidR="0043448E" w:rsidRPr="00D3668C">
        <w:t xml:space="preserve"> </w:t>
      </w:r>
      <w:r w:rsidR="00593B9B">
        <w:t xml:space="preserve">The index of selected merge candidate in the reordered merge candidate list is </w:t>
      </w:r>
      <w:proofErr w:type="spellStart"/>
      <w:r w:rsidR="00593B9B">
        <w:t>signalled</w:t>
      </w:r>
      <w:proofErr w:type="spellEnd"/>
      <w:r w:rsidR="00593B9B">
        <w:t xml:space="preserve"> to the decoder. </w:t>
      </w:r>
      <w:r w:rsidR="0043448E">
        <w:rPr>
          <w:lang w:val="en-CA"/>
        </w:rPr>
        <w:t xml:space="preserve">For simplification, merge candidates in </w:t>
      </w:r>
      <w:r w:rsidR="0043448E" w:rsidRPr="00065431">
        <w:rPr>
          <w:rFonts w:cstheme="minorHAnsi"/>
          <w:lang w:val="en-CA"/>
        </w:rPr>
        <w:t xml:space="preserve">the last </w:t>
      </w:r>
      <w:r w:rsidR="0043448E">
        <w:rPr>
          <w:rFonts w:cstheme="minorHAnsi"/>
          <w:lang w:val="en-CA"/>
        </w:rPr>
        <w:t xml:space="preserve">but not the first </w:t>
      </w:r>
      <w:r w:rsidR="0043448E" w:rsidRPr="00065431">
        <w:rPr>
          <w:rFonts w:cstheme="minorHAnsi"/>
          <w:lang w:val="en-CA"/>
        </w:rPr>
        <w:t xml:space="preserve">subgroup </w:t>
      </w:r>
      <w:proofErr w:type="gramStart"/>
      <w:r w:rsidR="0043448E">
        <w:rPr>
          <w:rFonts w:cstheme="minorHAnsi"/>
          <w:lang w:val="en-CA"/>
        </w:rPr>
        <w:t>are</w:t>
      </w:r>
      <w:proofErr w:type="gramEnd"/>
      <w:r w:rsidR="0043448E">
        <w:rPr>
          <w:rFonts w:cstheme="minorHAnsi"/>
          <w:lang w:val="en-CA"/>
        </w:rPr>
        <w:t xml:space="preserve"> not</w:t>
      </w:r>
      <w:r w:rsidR="0043448E" w:rsidRPr="00065431">
        <w:rPr>
          <w:rFonts w:cstheme="minorHAnsi"/>
          <w:lang w:val="en-CA"/>
        </w:rPr>
        <w:t xml:space="preserve"> reordered.</w:t>
      </w:r>
      <w:r w:rsidR="006A61ED">
        <w:rPr>
          <w:rFonts w:cstheme="minorHAnsi"/>
          <w:lang w:val="en-CA"/>
        </w:rPr>
        <w:t xml:space="preserve"> </w:t>
      </w:r>
      <w:r w:rsidR="00D44BC6">
        <w:rPr>
          <w:lang w:val="en-CA"/>
        </w:rPr>
        <w:t>A</w:t>
      </w:r>
      <w:r w:rsidR="006A61ED">
        <w:rPr>
          <w:lang w:val="en-CA"/>
        </w:rPr>
        <w:t xml:space="preserve">ll the zero candidates from the ARMC reordering process </w:t>
      </w:r>
      <w:r w:rsidR="00D44BC6">
        <w:rPr>
          <w:lang w:val="en-CA"/>
        </w:rPr>
        <w:t xml:space="preserve">are excluded </w:t>
      </w:r>
      <w:r w:rsidR="006A61ED">
        <w:rPr>
          <w:lang w:val="en-CA"/>
        </w:rPr>
        <w:t>during the construction of Merge motion vector candidates list</w:t>
      </w:r>
      <w:r w:rsidR="00D44BC6">
        <w:rPr>
          <w:lang w:val="en-CA"/>
        </w:rPr>
        <w:t>.</w:t>
      </w:r>
      <w:r w:rsidR="00593B9B">
        <w:rPr>
          <w:lang w:val="en-CA"/>
        </w:rPr>
        <w:t xml:space="preserve"> T</w:t>
      </w:r>
      <w:r w:rsidR="00593B9B" w:rsidRPr="00270662">
        <w:rPr>
          <w:lang w:val="en-CA"/>
        </w:rPr>
        <w:t>he subgroup size is set to 5</w:t>
      </w:r>
      <w:r w:rsidR="00593B9B">
        <w:rPr>
          <w:lang w:val="en-CA"/>
        </w:rPr>
        <w:t xml:space="preserve"> for regular merge mode and TM merge mode</w:t>
      </w:r>
      <w:r w:rsidR="00593B9B" w:rsidRPr="00270662">
        <w:rPr>
          <w:lang w:val="en-CA"/>
        </w:rPr>
        <w:t>.</w:t>
      </w:r>
      <w:r w:rsidR="00593B9B">
        <w:rPr>
          <w:lang w:val="en-CA"/>
        </w:rPr>
        <w:t xml:space="preserve"> </w:t>
      </w:r>
      <w:r w:rsidR="00593B9B" w:rsidRPr="002F7911">
        <w:rPr>
          <w:lang w:val="en-CA"/>
        </w:rPr>
        <w:t xml:space="preserve">The subgroup size is set to </w:t>
      </w:r>
      <w:r w:rsidR="00593B9B">
        <w:rPr>
          <w:lang w:val="en-CA"/>
        </w:rPr>
        <w:t>3</w:t>
      </w:r>
      <w:r w:rsidR="00593B9B" w:rsidRPr="002F7911">
        <w:rPr>
          <w:lang w:val="en-CA"/>
        </w:rPr>
        <w:t xml:space="preserve"> for </w:t>
      </w:r>
      <w:r w:rsidR="00593B9B">
        <w:rPr>
          <w:lang w:val="en-CA"/>
        </w:rPr>
        <w:t>affine</w:t>
      </w:r>
      <w:r w:rsidR="00593B9B" w:rsidRPr="002F7911">
        <w:rPr>
          <w:lang w:val="en-CA"/>
        </w:rPr>
        <w:t xml:space="preserve"> merge mode</w:t>
      </w:r>
      <w:r w:rsidR="00593B9B">
        <w:rPr>
          <w:lang w:val="en-CA"/>
        </w:rPr>
        <w:t>.</w:t>
      </w:r>
    </w:p>
    <w:p w14:paraId="5E608E15" w14:textId="5396FFBA" w:rsidR="006D4C58" w:rsidRPr="006D4C58" w:rsidRDefault="006D4C58" w:rsidP="0070372E">
      <w:pPr>
        <w:pStyle w:val="ListParagraph"/>
        <w:numPr>
          <w:ilvl w:val="0"/>
          <w:numId w:val="21"/>
        </w:numPr>
        <w:rPr>
          <w:rFonts w:cstheme="minorHAnsi"/>
          <w:lang w:val="en-CA"/>
        </w:rPr>
      </w:pPr>
      <w:r>
        <w:rPr>
          <w:rFonts w:cstheme="minorHAnsi"/>
          <w:lang w:val="en-CA"/>
        </w:rPr>
        <w:t>Cost calculation</w:t>
      </w:r>
    </w:p>
    <w:p w14:paraId="4499588E" w14:textId="7B1255E7" w:rsidR="0043448E" w:rsidRPr="009B40A9" w:rsidRDefault="0043448E" w:rsidP="0043448E">
      <w:pPr>
        <w:rPr>
          <w:rFonts w:cstheme="minorHAnsi"/>
          <w:lang w:val="en-CA"/>
        </w:rPr>
      </w:pPr>
      <w:r w:rsidRPr="0058045E">
        <w:rPr>
          <w:lang w:val="en-CA"/>
        </w:rPr>
        <w:t xml:space="preserve">The template matching cost </w:t>
      </w:r>
      <w:r>
        <w:rPr>
          <w:lang w:val="en-CA"/>
        </w:rPr>
        <w:t xml:space="preserve">of a merge candidate </w:t>
      </w:r>
      <w:r w:rsidR="0065603B">
        <w:rPr>
          <w:lang w:val="en-CA"/>
        </w:rPr>
        <w:t xml:space="preserve">during the reordering process </w:t>
      </w:r>
      <w:r w:rsidRPr="0058045E">
        <w:rPr>
          <w:lang w:val="en-CA"/>
        </w:rPr>
        <w:t xml:space="preserve">is measured by the SAD between </w:t>
      </w:r>
      <w:r>
        <w:rPr>
          <w:lang w:val="en-CA"/>
        </w:rPr>
        <w:t>samples of a</w:t>
      </w:r>
      <w:r w:rsidRPr="0058045E">
        <w:rPr>
          <w:lang w:val="en-CA"/>
        </w:rPr>
        <w:t xml:space="preserve"> template of the current </w:t>
      </w:r>
      <w:r>
        <w:rPr>
          <w:lang w:val="en-CA"/>
        </w:rPr>
        <w:t>block</w:t>
      </w:r>
      <w:r w:rsidRPr="0058045E">
        <w:rPr>
          <w:lang w:val="en-CA"/>
        </w:rPr>
        <w:t xml:space="preserve"> and their corresponding reference samples.</w:t>
      </w:r>
      <w:r w:rsidRPr="0044111A">
        <w:rPr>
          <w:lang w:val="en-CA"/>
        </w:rPr>
        <w:t xml:space="preserve"> </w:t>
      </w:r>
      <w:r>
        <w:rPr>
          <w:lang w:val="en-CA"/>
        </w:rPr>
        <w:t>The t</w:t>
      </w:r>
      <w:r w:rsidRPr="0044111A">
        <w:rPr>
          <w:lang w:val="en-CA"/>
        </w:rPr>
        <w:t xml:space="preserve">emplate </w:t>
      </w:r>
      <w:r>
        <w:rPr>
          <w:lang w:val="en-CA"/>
        </w:rPr>
        <w:t>comprises</w:t>
      </w:r>
      <w:r w:rsidRPr="0044111A">
        <w:rPr>
          <w:lang w:val="en-CA"/>
        </w:rPr>
        <w:t xml:space="preserve"> a set of reconstructed samples neighboring to the current block.</w:t>
      </w:r>
      <w:r w:rsidRPr="0044111A">
        <w:t xml:space="preserve"> </w:t>
      </w:r>
      <w:r>
        <w:rPr>
          <w:lang w:val="en-CA"/>
        </w:rPr>
        <w:t>R</w:t>
      </w:r>
      <w:r w:rsidRPr="0044111A">
        <w:rPr>
          <w:lang w:val="en-CA"/>
        </w:rPr>
        <w:t>eference samples of the template are located by</w:t>
      </w:r>
      <w:r w:rsidRPr="0044111A">
        <w:t xml:space="preserve"> </w:t>
      </w:r>
      <w:r w:rsidRPr="0044111A">
        <w:rPr>
          <w:lang w:val="en-CA"/>
        </w:rPr>
        <w:t xml:space="preserve">the motion information of the </w:t>
      </w:r>
      <w:r>
        <w:rPr>
          <w:lang w:val="en-CA"/>
        </w:rPr>
        <w:t>merge candidate</w:t>
      </w:r>
      <w:r w:rsidRPr="0044111A">
        <w:rPr>
          <w:lang w:val="en-CA"/>
        </w:rPr>
        <w:t>.</w:t>
      </w:r>
      <w:r w:rsidRPr="0062774E">
        <w:rPr>
          <w:rFonts w:cstheme="minorHAnsi"/>
          <w:lang w:val="en-CA"/>
        </w:rPr>
        <w:t xml:space="preserve"> </w:t>
      </w:r>
      <w:r w:rsidRPr="008A2379">
        <w:rPr>
          <w:lang w:val="en-CA"/>
        </w:rPr>
        <w:t>When</w:t>
      </w:r>
      <w:r>
        <w:rPr>
          <w:rFonts w:cstheme="minorHAnsi"/>
          <w:lang w:val="en-CA"/>
        </w:rPr>
        <w:t xml:space="preserve"> a merge candidate utilizes bi-directional prediction, the reference samples of the template of the merge candidate are also generated by </w:t>
      </w:r>
      <w:proofErr w:type="gramStart"/>
      <w:r>
        <w:rPr>
          <w:rFonts w:cstheme="minorHAnsi"/>
          <w:lang w:val="en-CA"/>
        </w:rPr>
        <w:t>bi-prediction</w:t>
      </w:r>
      <w:proofErr w:type="gramEnd"/>
      <w:r>
        <w:rPr>
          <w:rFonts w:cstheme="minorHAnsi"/>
          <w:lang w:val="en-CA"/>
        </w:rPr>
        <w:t xml:space="preserve"> as</w:t>
      </w:r>
      <w:r w:rsidRPr="0062774E">
        <w:rPr>
          <w:rFonts w:cstheme="minorHAnsi"/>
          <w:lang w:val="en-CA"/>
        </w:rPr>
        <w:t xml:space="preserve"> shown in </w:t>
      </w:r>
      <w:r>
        <w:rPr>
          <w:rFonts w:cstheme="minorHAnsi"/>
          <w:lang w:val="en-CA"/>
        </w:rPr>
        <w:fldChar w:fldCharType="begin"/>
      </w:r>
      <w:r>
        <w:rPr>
          <w:rFonts w:cstheme="minorHAnsi"/>
          <w:lang w:val="en-CA"/>
        </w:rPr>
        <w:instrText xml:space="preserve"> REF _Ref81320090 \h </w:instrText>
      </w:r>
      <w:r>
        <w:rPr>
          <w:rFonts w:cstheme="minorHAnsi"/>
          <w:lang w:val="en-CA"/>
        </w:rPr>
      </w:r>
      <w:r>
        <w:rPr>
          <w:rFonts w:cstheme="minorHAnsi"/>
          <w:lang w:val="en-CA"/>
        </w:rPr>
        <w:fldChar w:fldCharType="separate"/>
      </w:r>
      <w:r w:rsidR="00E264D5">
        <w:t xml:space="preserve">Figure </w:t>
      </w:r>
      <w:r w:rsidR="00E264D5">
        <w:rPr>
          <w:noProof/>
        </w:rPr>
        <w:t>39</w:t>
      </w:r>
      <w:r>
        <w:rPr>
          <w:rFonts w:cstheme="minorHAnsi"/>
          <w:lang w:val="en-CA"/>
        </w:rPr>
        <w:fldChar w:fldCharType="end"/>
      </w:r>
      <w:r>
        <w:rPr>
          <w:rFonts w:cstheme="minorHAnsi"/>
          <w:lang w:val="en-CA"/>
        </w:rPr>
        <w:t>.</w:t>
      </w:r>
      <w:r w:rsidRPr="008A2379">
        <w:rPr>
          <w:rFonts w:cstheme="minorHAnsi"/>
          <w:lang w:val="en-CA"/>
        </w:rPr>
        <w:t xml:space="preserve"> </w:t>
      </w:r>
    </w:p>
    <w:p w14:paraId="698FF65B" w14:textId="2B88F065" w:rsidR="006D4C58" w:rsidRPr="000E0661" w:rsidRDefault="006A2DA9" w:rsidP="0070372E">
      <w:pPr>
        <w:pStyle w:val="ListParagraph"/>
        <w:numPr>
          <w:ilvl w:val="0"/>
          <w:numId w:val="21"/>
        </w:numPr>
        <w:rPr>
          <w:rFonts w:cstheme="minorHAnsi"/>
          <w:lang w:val="en-CA"/>
        </w:rPr>
      </w:pPr>
      <w:r>
        <w:rPr>
          <w:rFonts w:cstheme="minorHAnsi"/>
          <w:lang w:val="en-CA"/>
        </w:rPr>
        <w:t>Refinement of</w:t>
      </w:r>
      <w:r w:rsidR="006D4C58">
        <w:rPr>
          <w:rFonts w:cstheme="minorHAnsi"/>
          <w:lang w:val="en-CA"/>
        </w:rPr>
        <w:t xml:space="preserve"> the initial merge </w:t>
      </w:r>
      <w:r w:rsidR="006D4C58">
        <w:rPr>
          <w:lang w:val="en-CA"/>
        </w:rPr>
        <w:t xml:space="preserve">candidate </w:t>
      </w:r>
      <w:r w:rsidR="006D4C58">
        <w:rPr>
          <w:rFonts w:cstheme="minorHAnsi"/>
          <w:lang w:val="en-CA"/>
        </w:rPr>
        <w:t>list</w:t>
      </w:r>
    </w:p>
    <w:p w14:paraId="430B791B" w14:textId="41856928" w:rsidR="0065603B" w:rsidRPr="009B40A9" w:rsidRDefault="0065603B" w:rsidP="0043448E">
      <w:pPr>
        <w:rPr>
          <w:rFonts w:cstheme="minorHAnsi"/>
          <w:lang w:val="en-CA"/>
        </w:rPr>
      </w:pPr>
      <w:r>
        <w:rPr>
          <w:lang w:val="en-CA" w:eastAsia="zh-CN"/>
        </w:rPr>
        <w:t>When multi-pass DMVR is used to derive the refined motion to the</w:t>
      </w:r>
      <w:r w:rsidR="006E749B">
        <w:rPr>
          <w:lang w:val="en-CA" w:eastAsia="zh-CN"/>
        </w:rPr>
        <w:t xml:space="preserve"> initial merge candidate list</w:t>
      </w:r>
      <w:r>
        <w:rPr>
          <w:lang w:val="en-CA" w:eastAsia="zh-CN"/>
        </w:rPr>
        <w:t xml:space="preserve"> only the first pass (i.e., PU level) of multi-pass DMVR is applied in reordering. When template matching is used to derive the refined motion, the template size is set equal to 1. </w:t>
      </w:r>
      <w:r w:rsidRPr="006E027C">
        <w:rPr>
          <w:rFonts w:eastAsia="MS Mincho"/>
          <w:lang w:val="en-CA" w:eastAsia="zh-CN"/>
        </w:rPr>
        <w:t>Only the above or left template is used during the motion refinement of TM when the block is flat</w:t>
      </w:r>
      <w:r>
        <w:rPr>
          <w:rFonts w:eastAsia="MS Mincho"/>
          <w:lang w:val="en-CA" w:eastAsia="zh-CN"/>
        </w:rPr>
        <w:t xml:space="preserve"> </w:t>
      </w:r>
      <w:r w:rsidR="00B27FD0">
        <w:rPr>
          <w:lang w:val="en-CA"/>
        </w:rPr>
        <w:t>with block width greater than</w:t>
      </w:r>
      <w:r>
        <w:rPr>
          <w:lang w:val="en-CA"/>
        </w:rPr>
        <w:t xml:space="preserve"> 2</w:t>
      </w:r>
      <w:r w:rsidR="00B27FD0">
        <w:rPr>
          <w:lang w:val="en-CA"/>
        </w:rPr>
        <w:t xml:space="preserve"> times of height</w:t>
      </w:r>
      <w:r w:rsidRPr="006E027C">
        <w:rPr>
          <w:rFonts w:eastAsia="MS Mincho"/>
          <w:lang w:val="en-CA" w:eastAsia="zh-CN"/>
        </w:rPr>
        <w:t xml:space="preserve"> or narrow</w:t>
      </w:r>
      <w:r>
        <w:rPr>
          <w:rFonts w:eastAsia="MS Mincho"/>
          <w:lang w:val="en-CA" w:eastAsia="zh-CN"/>
        </w:rPr>
        <w:t xml:space="preserve"> </w:t>
      </w:r>
      <w:r w:rsidR="00B27FD0">
        <w:rPr>
          <w:lang w:val="en-CA"/>
        </w:rPr>
        <w:t>with height greater than 2 times of width</w:t>
      </w:r>
      <w:r>
        <w:rPr>
          <w:lang w:val="en-CA"/>
        </w:rPr>
        <w:t xml:space="preserve">. </w:t>
      </w:r>
      <w:r w:rsidRPr="006E027C">
        <w:rPr>
          <w:lang w:val="en-CA"/>
        </w:rPr>
        <w:t xml:space="preserve">TM </w:t>
      </w:r>
      <w:r>
        <w:rPr>
          <w:lang w:val="en-CA"/>
        </w:rPr>
        <w:t>is</w:t>
      </w:r>
      <w:r w:rsidRPr="006E027C">
        <w:rPr>
          <w:lang w:val="en-CA"/>
        </w:rPr>
        <w:t xml:space="preserve"> extended to perform 1/16-pel MVD prec</w:t>
      </w:r>
      <w:r w:rsidRPr="006E027C">
        <w:rPr>
          <w:lang w:val="en-CA" w:eastAsia="zh-CN"/>
        </w:rPr>
        <w:t xml:space="preserve">ision. </w:t>
      </w:r>
      <w:r>
        <w:rPr>
          <w:lang w:val="en-CA" w:eastAsia="zh-CN"/>
        </w:rPr>
        <w:t>The first four merge candidates are reordered with the refined motion in TM merge mode.</w:t>
      </w:r>
    </w:p>
    <w:p w14:paraId="49E70A10" w14:textId="77777777" w:rsidR="0043448E" w:rsidRDefault="0043448E" w:rsidP="0043448E">
      <w:pPr>
        <w:rPr>
          <w:lang w:val="en-CA"/>
        </w:rPr>
      </w:pPr>
    </w:p>
    <w:p w14:paraId="7E81ECBA" w14:textId="77777777" w:rsidR="0043448E" w:rsidRDefault="0043448E" w:rsidP="0043448E">
      <w:pPr>
        <w:keepNext/>
      </w:pPr>
      <w:r>
        <w:rPr>
          <w:i/>
          <w:noProof/>
          <w:lang w:val="en-CA"/>
        </w:rPr>
        <w:drawing>
          <wp:inline distT="0" distB="0" distL="0" distR="0" wp14:anchorId="4AB06D1C" wp14:editId="14D1FB72">
            <wp:extent cx="5943600" cy="2923843"/>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43600" cy="2923843"/>
                    </a:xfrm>
                    <a:prstGeom prst="rect">
                      <a:avLst/>
                    </a:prstGeom>
                    <a:noFill/>
                  </pic:spPr>
                </pic:pic>
              </a:graphicData>
            </a:graphic>
          </wp:inline>
        </w:drawing>
      </w:r>
    </w:p>
    <w:p w14:paraId="3F79F6C8" w14:textId="79CCD1A5" w:rsidR="0043448E" w:rsidRDefault="0043448E" w:rsidP="0043448E">
      <w:pPr>
        <w:pStyle w:val="Caption"/>
        <w:rPr>
          <w:lang w:val="en-CA"/>
        </w:rPr>
      </w:pPr>
      <w:bookmarkStart w:id="145" w:name="_Ref81320090"/>
      <w:r>
        <w:t xml:space="preserve">Figure </w:t>
      </w:r>
      <w:r w:rsidR="002F539E">
        <w:fldChar w:fldCharType="begin"/>
      </w:r>
      <w:r w:rsidR="002F539E">
        <w:instrText xml:space="preserve"> SEQ Figure \* ARABIC </w:instrText>
      </w:r>
      <w:r w:rsidR="002F539E">
        <w:fldChar w:fldCharType="separate"/>
      </w:r>
      <w:r w:rsidR="00E264D5">
        <w:rPr>
          <w:noProof/>
        </w:rPr>
        <w:t>39</w:t>
      </w:r>
      <w:r w:rsidR="002F539E">
        <w:rPr>
          <w:noProof/>
        </w:rPr>
        <w:fldChar w:fldCharType="end"/>
      </w:r>
      <w:bookmarkEnd w:id="145"/>
      <w:r>
        <w:t xml:space="preserve">. Template and reference samples of the template in reference </w:t>
      </w:r>
      <w:proofErr w:type="gramStart"/>
      <w:r>
        <w:t>pictures</w:t>
      </w:r>
      <w:proofErr w:type="gramEnd"/>
    </w:p>
    <w:p w14:paraId="4048A92A" w14:textId="521D68D2" w:rsidR="0043448E" w:rsidRPr="009B40A9" w:rsidRDefault="0043448E" w:rsidP="0043448E">
      <w:pPr>
        <w:rPr>
          <w:rFonts w:cstheme="minorHAnsi"/>
          <w:lang w:val="en-CA"/>
        </w:rPr>
      </w:pPr>
      <w:r>
        <w:rPr>
          <w:rFonts w:cstheme="minorHAnsi" w:hint="eastAsia"/>
          <w:lang w:val="en-CA"/>
        </w:rPr>
        <w:t>F</w:t>
      </w:r>
      <w:r>
        <w:rPr>
          <w:rFonts w:cstheme="minorHAnsi"/>
          <w:lang w:val="en-CA"/>
        </w:rPr>
        <w:t xml:space="preserve">or subblock-based merge candidates with subblock size equal to </w:t>
      </w:r>
      <w:proofErr w:type="spellStart"/>
      <w:r>
        <w:rPr>
          <w:rFonts w:cstheme="minorHAnsi"/>
          <w:lang w:val="en-CA"/>
        </w:rPr>
        <w:t>Wsub</w:t>
      </w:r>
      <w:proofErr w:type="spellEnd"/>
      <w:r>
        <w:rPr>
          <w:rFonts w:cstheme="minorHAnsi"/>
          <w:lang w:val="en-CA"/>
        </w:rPr>
        <w:t xml:space="preserve"> </w:t>
      </w:r>
      <w:r>
        <w:rPr>
          <w:lang w:val="en-CA"/>
        </w:rPr>
        <w:t>×</w:t>
      </w:r>
      <w:r>
        <w:rPr>
          <w:rFonts w:cstheme="minorHAnsi"/>
          <w:lang w:val="en-CA"/>
        </w:rPr>
        <w:t xml:space="preserve"> </w:t>
      </w:r>
      <w:proofErr w:type="spellStart"/>
      <w:r>
        <w:rPr>
          <w:rFonts w:cstheme="minorHAnsi"/>
          <w:lang w:val="en-CA"/>
        </w:rPr>
        <w:t>H</w:t>
      </w:r>
      <w:r>
        <w:rPr>
          <w:rFonts w:cstheme="minorHAnsi" w:hint="eastAsia"/>
          <w:lang w:val="en-CA"/>
        </w:rPr>
        <w:t>s</w:t>
      </w:r>
      <w:r>
        <w:rPr>
          <w:rFonts w:cstheme="minorHAnsi"/>
          <w:lang w:val="en-CA"/>
        </w:rPr>
        <w:t>ub</w:t>
      </w:r>
      <w:proofErr w:type="spellEnd"/>
      <w:r>
        <w:rPr>
          <w:rFonts w:cstheme="minorHAnsi"/>
          <w:lang w:val="en-CA"/>
        </w:rPr>
        <w:t xml:space="preserve">, the above template comprises several sub-templates with the size of </w:t>
      </w:r>
      <w:proofErr w:type="spellStart"/>
      <w:r>
        <w:rPr>
          <w:rFonts w:cstheme="minorHAnsi"/>
          <w:lang w:val="en-CA"/>
        </w:rPr>
        <w:t>Wsub</w:t>
      </w:r>
      <w:proofErr w:type="spellEnd"/>
      <w:r>
        <w:rPr>
          <w:rFonts w:cstheme="minorHAnsi"/>
          <w:lang w:val="en-CA"/>
        </w:rPr>
        <w:t xml:space="preserve"> </w:t>
      </w:r>
      <w:r>
        <w:rPr>
          <w:lang w:val="en-CA"/>
        </w:rPr>
        <w:t>×</w:t>
      </w:r>
      <w:r>
        <w:rPr>
          <w:rFonts w:cstheme="minorHAnsi"/>
          <w:lang w:val="en-CA"/>
        </w:rPr>
        <w:t xml:space="preserve"> 1, and the left template comprises several sub-templates with the size of 1 </w:t>
      </w:r>
      <w:r>
        <w:rPr>
          <w:lang w:val="en-CA"/>
        </w:rPr>
        <w:t>×</w:t>
      </w:r>
      <w:r>
        <w:rPr>
          <w:rFonts w:cstheme="minorHAnsi"/>
          <w:lang w:val="en-CA"/>
        </w:rPr>
        <w:t xml:space="preserve"> </w:t>
      </w:r>
      <w:proofErr w:type="spellStart"/>
      <w:r>
        <w:rPr>
          <w:rFonts w:cstheme="minorHAnsi"/>
          <w:lang w:val="en-CA"/>
        </w:rPr>
        <w:t>Hsub</w:t>
      </w:r>
      <w:proofErr w:type="spellEnd"/>
      <w:r>
        <w:rPr>
          <w:rFonts w:cstheme="minorHAnsi"/>
          <w:lang w:val="en-CA"/>
        </w:rPr>
        <w:t xml:space="preserve">. As </w:t>
      </w:r>
      <w:r w:rsidRPr="0059733D">
        <w:rPr>
          <w:rFonts w:cstheme="minorHAnsi"/>
          <w:lang w:val="en-CA"/>
        </w:rPr>
        <w:t>shown in</w:t>
      </w:r>
      <w:r w:rsidR="009D3F12">
        <w:rPr>
          <w:rFonts w:cstheme="minorHAnsi"/>
          <w:lang w:val="en-CA"/>
        </w:rPr>
        <w:t xml:space="preserve"> </w:t>
      </w:r>
      <w:r w:rsidR="009D3F12">
        <w:rPr>
          <w:rFonts w:cstheme="minorHAnsi"/>
          <w:lang w:val="en-CA"/>
        </w:rPr>
        <w:fldChar w:fldCharType="begin"/>
      </w:r>
      <w:r w:rsidR="009D3F12">
        <w:rPr>
          <w:rFonts w:cstheme="minorHAnsi"/>
          <w:lang w:val="en-CA"/>
        </w:rPr>
        <w:instrText xml:space="preserve"> REF _Ref81320264 \h </w:instrText>
      </w:r>
      <w:r w:rsidR="009D3F12">
        <w:rPr>
          <w:rFonts w:cstheme="minorHAnsi"/>
          <w:lang w:val="en-CA"/>
        </w:rPr>
      </w:r>
      <w:r w:rsidR="009D3F12">
        <w:rPr>
          <w:rFonts w:cstheme="minorHAnsi"/>
          <w:lang w:val="en-CA"/>
        </w:rPr>
        <w:fldChar w:fldCharType="separate"/>
      </w:r>
      <w:r w:rsidR="00E264D5">
        <w:t xml:space="preserve">Figure </w:t>
      </w:r>
      <w:r w:rsidR="00E264D5">
        <w:rPr>
          <w:noProof/>
        </w:rPr>
        <w:t>40</w:t>
      </w:r>
      <w:r w:rsidR="009D3F12">
        <w:rPr>
          <w:rFonts w:cstheme="minorHAnsi"/>
          <w:lang w:val="en-CA"/>
        </w:rPr>
        <w:fldChar w:fldCharType="end"/>
      </w:r>
      <w:r>
        <w:rPr>
          <w:rFonts w:cstheme="minorHAnsi"/>
          <w:lang w:val="en-CA"/>
        </w:rPr>
        <w:t xml:space="preserve">, </w:t>
      </w:r>
      <w:r w:rsidRPr="009B40A9">
        <w:rPr>
          <w:rFonts w:cstheme="minorHAnsi"/>
          <w:lang w:val="en-CA"/>
        </w:rPr>
        <w:t xml:space="preserve">the motion information of the subblocks in the first row and the first column of current block </w:t>
      </w:r>
      <w:r>
        <w:rPr>
          <w:rFonts w:cstheme="minorHAnsi"/>
          <w:lang w:val="en-CA"/>
        </w:rPr>
        <w:t>is</w:t>
      </w:r>
      <w:r w:rsidRPr="009B40A9">
        <w:rPr>
          <w:rFonts w:cstheme="minorHAnsi"/>
          <w:lang w:val="en-CA"/>
        </w:rPr>
        <w:t xml:space="preserve"> used</w:t>
      </w:r>
      <w:r w:rsidRPr="00DD0983">
        <w:rPr>
          <w:rFonts w:cstheme="minorHAnsi"/>
          <w:lang w:val="en-CA"/>
        </w:rPr>
        <w:t xml:space="preserve"> </w:t>
      </w:r>
      <w:r>
        <w:rPr>
          <w:rFonts w:cstheme="minorHAnsi"/>
          <w:lang w:val="en-CA"/>
        </w:rPr>
        <w:t>t</w:t>
      </w:r>
      <w:r w:rsidRPr="009B40A9">
        <w:rPr>
          <w:rFonts w:cstheme="minorHAnsi"/>
          <w:lang w:val="en-CA"/>
        </w:rPr>
        <w:t xml:space="preserve">o derive the reference samples of </w:t>
      </w:r>
      <w:r>
        <w:rPr>
          <w:rFonts w:cstheme="minorHAnsi"/>
          <w:lang w:val="en-CA"/>
        </w:rPr>
        <w:t>each</w:t>
      </w:r>
      <w:r w:rsidRPr="009B40A9">
        <w:rPr>
          <w:rFonts w:cstheme="minorHAnsi"/>
          <w:lang w:val="en-CA"/>
        </w:rPr>
        <w:t xml:space="preserve"> sub-template. </w:t>
      </w:r>
    </w:p>
    <w:p w14:paraId="2181ED32" w14:textId="5BCCD2AB" w:rsidR="006D4C58" w:rsidRDefault="006D4C58" w:rsidP="0070372E">
      <w:pPr>
        <w:pStyle w:val="ListParagraph"/>
        <w:numPr>
          <w:ilvl w:val="0"/>
          <w:numId w:val="21"/>
        </w:numPr>
        <w:rPr>
          <w:rFonts w:cstheme="minorHAnsi"/>
          <w:lang w:val="en-CA"/>
        </w:rPr>
      </w:pPr>
      <w:r>
        <w:rPr>
          <w:rFonts w:cstheme="minorHAnsi"/>
          <w:lang w:val="en-CA"/>
        </w:rPr>
        <w:t>Reordering criteria</w:t>
      </w:r>
    </w:p>
    <w:p w14:paraId="622AA324" w14:textId="62295091" w:rsidR="006D4C58" w:rsidRPr="006D4C58" w:rsidRDefault="006D4C58" w:rsidP="006D4C58">
      <w:pPr>
        <w:rPr>
          <w:rFonts w:cstheme="minorHAnsi"/>
        </w:rPr>
      </w:pPr>
      <w:r>
        <w:rPr>
          <w:rFonts w:cstheme="minorHAnsi"/>
        </w:rPr>
        <w:t xml:space="preserve">In the reordering process, </w:t>
      </w:r>
      <w:r w:rsidRPr="006D4C58">
        <w:rPr>
          <w:rFonts w:cstheme="minorHAnsi"/>
        </w:rPr>
        <w:t xml:space="preserve">a candidate is considered as redundant if the cost difference between a candidate and its predecessor is inferior to a lambda value e.g. |D1-D2| &lt; λ, where D1 and D2 are the costs obtained during the first ARMC ordering and λ is the </w:t>
      </w:r>
      <w:proofErr w:type="spellStart"/>
      <w:r w:rsidRPr="006D4C58">
        <w:rPr>
          <w:rFonts w:cstheme="minorHAnsi"/>
        </w:rPr>
        <w:t>Lagrangian</w:t>
      </w:r>
      <w:proofErr w:type="spellEnd"/>
      <w:r w:rsidRPr="006D4C58">
        <w:rPr>
          <w:rFonts w:cstheme="minorHAnsi"/>
        </w:rPr>
        <w:t xml:space="preserve"> parameter used in the RD criterion at encoder side. </w:t>
      </w:r>
    </w:p>
    <w:p w14:paraId="18C19850" w14:textId="77777777" w:rsidR="006D4C58" w:rsidRPr="006D4C58" w:rsidRDefault="006D4C58" w:rsidP="006D4C58">
      <w:pPr>
        <w:rPr>
          <w:rFonts w:cstheme="minorHAnsi"/>
        </w:rPr>
      </w:pPr>
      <w:r w:rsidRPr="006D4C58">
        <w:rPr>
          <w:rFonts w:cstheme="minorHAnsi"/>
        </w:rPr>
        <w:t>The proposed algorithm is defined as the following:</w:t>
      </w:r>
    </w:p>
    <w:p w14:paraId="71470651" w14:textId="77777777" w:rsidR="006D4C58" w:rsidRDefault="006D4C58" w:rsidP="0070372E">
      <w:pPr>
        <w:pStyle w:val="ListParagraph"/>
        <w:numPr>
          <w:ilvl w:val="0"/>
          <w:numId w:val="16"/>
        </w:numPr>
        <w:rPr>
          <w:rFonts w:cstheme="minorHAnsi"/>
        </w:rPr>
      </w:pPr>
      <w:r w:rsidRPr="000E0661">
        <w:rPr>
          <w:rFonts w:cstheme="minorHAnsi"/>
        </w:rPr>
        <w:t xml:space="preserve">Determine the minimum cost difference between a candidate and its predecessor among all candidates in the </w:t>
      </w:r>
      <w:proofErr w:type="gramStart"/>
      <w:r w:rsidRPr="000E0661">
        <w:rPr>
          <w:rFonts w:cstheme="minorHAnsi"/>
        </w:rPr>
        <w:t>list</w:t>
      </w:r>
      <w:proofErr w:type="gramEnd"/>
    </w:p>
    <w:p w14:paraId="2B045ABC" w14:textId="77777777" w:rsidR="006D4C58" w:rsidRDefault="006D4C58" w:rsidP="0070372E">
      <w:pPr>
        <w:pStyle w:val="ListParagraph"/>
        <w:numPr>
          <w:ilvl w:val="1"/>
          <w:numId w:val="32"/>
        </w:numPr>
        <w:rPr>
          <w:rFonts w:cstheme="minorHAnsi"/>
        </w:rPr>
      </w:pPr>
      <w:r w:rsidRPr="000E0661">
        <w:rPr>
          <w:rFonts w:cstheme="minorHAnsi"/>
        </w:rPr>
        <w:t>If the minimum cost difference is superior or equal to λ, the list is considered diverse enough and the reordering stops.</w:t>
      </w:r>
    </w:p>
    <w:p w14:paraId="1498EE43" w14:textId="0E35205C" w:rsidR="006D4C58" w:rsidRPr="00946F64" w:rsidRDefault="006D4C58" w:rsidP="0070372E">
      <w:pPr>
        <w:pStyle w:val="ListParagraph"/>
        <w:numPr>
          <w:ilvl w:val="1"/>
          <w:numId w:val="32"/>
        </w:numPr>
      </w:pPr>
      <w:r w:rsidRPr="000E0661">
        <w:rPr>
          <w:rFonts w:cstheme="minorHAnsi"/>
        </w:rPr>
        <w:t xml:space="preserve">If this minimum cost difference is inferior to λ, the candidate is considered as </w:t>
      </w:r>
      <w:r w:rsidR="00F46D9F" w:rsidRPr="000E0661">
        <w:rPr>
          <w:rFonts w:cstheme="minorHAnsi"/>
        </w:rPr>
        <w:t>redundant,</w:t>
      </w:r>
      <w:r w:rsidRPr="000E0661">
        <w:rPr>
          <w:rFonts w:cstheme="minorHAnsi"/>
        </w:rPr>
        <w:t xml:space="preserve"> and it is moved at a further position in the list. This further posi</w:t>
      </w:r>
      <w:r w:rsidRPr="00186D1B">
        <w:rPr>
          <w:rFonts w:cstheme="minorHAnsi"/>
        </w:rPr>
        <w:t>tion is the first position where the candidate is diverse enough compared to its predecessor.</w:t>
      </w:r>
    </w:p>
    <w:p w14:paraId="49F946EC" w14:textId="2715D102" w:rsidR="006D4C58" w:rsidRPr="006D4C58" w:rsidRDefault="006D4C58" w:rsidP="0070372E">
      <w:pPr>
        <w:pStyle w:val="ListParagraph"/>
        <w:numPr>
          <w:ilvl w:val="0"/>
          <w:numId w:val="16"/>
        </w:numPr>
        <w:rPr>
          <w:rFonts w:cstheme="minorHAnsi"/>
        </w:rPr>
      </w:pPr>
      <w:r w:rsidRPr="006D4C58">
        <w:rPr>
          <w:rFonts w:cstheme="minorHAnsi"/>
        </w:rPr>
        <w:t>The algorithm stops after a finite number of iterations (if the minimum cost difference is not inferior to λ).</w:t>
      </w:r>
    </w:p>
    <w:p w14:paraId="7B22A99E" w14:textId="0AFFF6A6" w:rsidR="006D4C58" w:rsidRPr="006D4C58" w:rsidRDefault="006D4C58" w:rsidP="006D4C58">
      <w:pPr>
        <w:rPr>
          <w:rFonts w:cstheme="minorHAnsi"/>
        </w:rPr>
      </w:pPr>
      <w:r w:rsidRPr="006D4C58">
        <w:rPr>
          <w:rFonts w:cstheme="minorHAnsi"/>
        </w:rPr>
        <w:t xml:space="preserve">This algorithm is applied to the Regular, TM, </w:t>
      </w:r>
      <w:proofErr w:type="gramStart"/>
      <w:r w:rsidRPr="006D4C58">
        <w:rPr>
          <w:rFonts w:cstheme="minorHAnsi"/>
        </w:rPr>
        <w:t>BM</w:t>
      </w:r>
      <w:proofErr w:type="gramEnd"/>
      <w:r w:rsidRPr="006D4C58">
        <w:rPr>
          <w:rFonts w:cstheme="minorHAnsi"/>
        </w:rPr>
        <w:t xml:space="preserve"> and Affine merge modes. A similar algorithm is applied to the Merge MMVD and sign MVD prediction methods which also use ARMC for the reordering.</w:t>
      </w:r>
    </w:p>
    <w:p w14:paraId="65363257" w14:textId="7BD20316" w:rsidR="006D4C58" w:rsidRPr="002963CF" w:rsidRDefault="006D4C58" w:rsidP="002963CF">
      <w:pPr>
        <w:rPr>
          <w:rFonts w:cstheme="minorHAnsi"/>
        </w:rPr>
      </w:pPr>
      <w:r w:rsidRPr="006D4C58">
        <w:rPr>
          <w:rFonts w:cstheme="minorHAnsi"/>
        </w:rPr>
        <w:t>The value of λ is set equal to the λ of the rate distortion criterion used to select the best merge candidate at the encoder side for low delay configuration and to the value λ corresponding to a another QP for Random Access configuration. A set of λ values corresponding to each signaled QP offset is provided in the SPS or in the Slice Header for the QP offsets which are not present in the SPS.</w:t>
      </w:r>
    </w:p>
    <w:p w14:paraId="553C55D9" w14:textId="6418ABC1" w:rsidR="006D4C58" w:rsidRPr="002963CF" w:rsidRDefault="006D4C58" w:rsidP="0070372E">
      <w:pPr>
        <w:pStyle w:val="ListParagraph"/>
        <w:numPr>
          <w:ilvl w:val="0"/>
          <w:numId w:val="21"/>
        </w:numPr>
        <w:rPr>
          <w:rFonts w:cstheme="minorHAnsi"/>
          <w:lang w:val="en-CA"/>
        </w:rPr>
      </w:pPr>
      <w:r>
        <w:rPr>
          <w:rFonts w:cstheme="minorHAnsi"/>
          <w:lang w:val="en-CA"/>
        </w:rPr>
        <w:t>Extension to AMVP modes</w:t>
      </w:r>
    </w:p>
    <w:p w14:paraId="2A4BAE12" w14:textId="4E723715" w:rsidR="004B3FED" w:rsidRDefault="00A97AED" w:rsidP="0043448E">
      <w:pPr>
        <w:rPr>
          <w:lang w:val="en-CA" w:eastAsia="zh-CN"/>
        </w:rPr>
      </w:pPr>
      <w:r>
        <w:rPr>
          <w:rFonts w:eastAsia="MS Mincho"/>
          <w:lang w:val="en-CA" w:eastAsia="zh-CN"/>
        </w:rPr>
        <w:t xml:space="preserve">The ARMC design is also applicable to the AMVP mode wherein the AMVP candidates are reordered according to the TM cost. </w:t>
      </w:r>
      <w:r w:rsidR="001D3B8B">
        <w:rPr>
          <w:rFonts w:eastAsia="Malgun Gothic"/>
          <w:lang w:val="en-CA" w:eastAsia="ko-KR"/>
        </w:rPr>
        <w:t>For the</w:t>
      </w:r>
      <w:r w:rsidR="001D3B8B" w:rsidRPr="002551DB">
        <w:rPr>
          <w:rFonts w:eastAsia="Malgun Gothic"/>
          <w:lang w:val="en-CA" w:eastAsia="ko-KR"/>
        </w:rPr>
        <w:t xml:space="preserve"> template matching for advanced motion vector prediction (TM-AMVP) mode</w:t>
      </w:r>
      <w:r w:rsidR="001D3B8B">
        <w:rPr>
          <w:rFonts w:eastAsia="Malgun Gothic"/>
          <w:lang w:val="en-CA" w:eastAsia="ko-KR"/>
        </w:rPr>
        <w:t>,</w:t>
      </w:r>
      <w:r w:rsidR="001D3B8B">
        <w:rPr>
          <w:rFonts w:eastAsia="MS Mincho"/>
          <w:lang w:val="en-CA" w:eastAsia="zh-CN"/>
        </w:rPr>
        <w:t xml:space="preserve"> an initial AMVP candidate list is constructed, followed by a refinement from TM to construct a refined AMVP candidate list. </w:t>
      </w:r>
      <w:r w:rsidR="00AC0911">
        <w:rPr>
          <w:rFonts w:eastAsia="MS Mincho"/>
          <w:lang w:val="en-CA" w:eastAsia="zh-CN"/>
        </w:rPr>
        <w:t xml:space="preserve">In addition, </w:t>
      </w:r>
      <w:r w:rsidR="008755AC" w:rsidRPr="006E027C">
        <w:rPr>
          <w:rFonts w:eastAsia="MS Mincho"/>
          <w:lang w:val="en-CA" w:eastAsia="zh-CN"/>
        </w:rPr>
        <w:t>an MVP candidate with a TM cost larger than a threshold</w:t>
      </w:r>
      <w:r w:rsidR="008755AC">
        <w:rPr>
          <w:rFonts w:eastAsia="MS Mincho"/>
          <w:lang w:val="en-CA" w:eastAsia="zh-CN"/>
        </w:rPr>
        <w:t xml:space="preserve">, </w:t>
      </w:r>
      <w:r w:rsidR="008755AC">
        <w:rPr>
          <w:lang w:val="en-CA"/>
        </w:rPr>
        <w:t>which is equal to five times of the cost of the first MVP candidate,</w:t>
      </w:r>
      <w:r w:rsidR="008755AC" w:rsidRPr="006E027C">
        <w:rPr>
          <w:rFonts w:eastAsia="MS Mincho"/>
          <w:lang w:val="en-CA" w:eastAsia="zh-CN"/>
        </w:rPr>
        <w:t xml:space="preserve"> is skipped</w:t>
      </w:r>
      <w:r w:rsidR="008755AC" w:rsidRPr="006E027C">
        <w:rPr>
          <w:lang w:val="en-CA" w:eastAsia="zh-CN"/>
        </w:rPr>
        <w:t>.</w:t>
      </w:r>
    </w:p>
    <w:p w14:paraId="24F21A58" w14:textId="4E9D2FF0" w:rsidR="004B3FED" w:rsidRPr="002963CF" w:rsidRDefault="0057497B" w:rsidP="0043448E">
      <w:pPr>
        <w:rPr>
          <w:lang w:val="en-CA" w:eastAsia="zh-CN"/>
        </w:rPr>
      </w:pPr>
      <w:r>
        <w:rPr>
          <w:lang w:val="en-CA"/>
        </w:rPr>
        <w:t>Note, w</w:t>
      </w:r>
      <w:r w:rsidR="004B3FED" w:rsidRPr="00186D1B">
        <w:rPr>
          <w:lang w:val="en-CA"/>
        </w:rPr>
        <w:t>hen wrap around motion compensation is enabled</w:t>
      </w:r>
      <w:r w:rsidR="004B3FED">
        <w:rPr>
          <w:lang w:val="en-CA"/>
        </w:rPr>
        <w:t xml:space="preserve">, the MV candidate shall be clipped with </w:t>
      </w:r>
      <w:r w:rsidR="004B3FED">
        <w:rPr>
          <w:rFonts w:hint="eastAsia"/>
          <w:lang w:eastAsia="zh-CN"/>
        </w:rPr>
        <w:t>w</w:t>
      </w:r>
      <w:r w:rsidR="004B3FED">
        <w:rPr>
          <w:lang w:eastAsia="zh-CN"/>
        </w:rPr>
        <w:t>rap around offset taken into consideration</w:t>
      </w:r>
      <w:r w:rsidR="004B3FED">
        <w:rPr>
          <w:lang w:val="en-CA"/>
        </w:rPr>
        <w:t>.</w:t>
      </w:r>
    </w:p>
    <w:p w14:paraId="3E8E750B" w14:textId="77777777" w:rsidR="0043448E" w:rsidRPr="009B40A9" w:rsidRDefault="0043448E" w:rsidP="0043448E">
      <w:pPr>
        <w:rPr>
          <w:rFonts w:cstheme="minorHAnsi"/>
          <w:lang w:val="en-CA"/>
        </w:rPr>
      </w:pPr>
    </w:p>
    <w:p w14:paraId="3527AA41" w14:textId="77777777" w:rsidR="0043448E" w:rsidRDefault="0043448E" w:rsidP="0043448E">
      <w:pPr>
        <w:keepNext/>
      </w:pPr>
      <w:r>
        <w:rPr>
          <w:noProof/>
        </w:rPr>
        <w:drawing>
          <wp:inline distT="0" distB="0" distL="0" distR="0" wp14:anchorId="327AB971" wp14:editId="2928E95C">
            <wp:extent cx="5943600" cy="3540760"/>
            <wp:effectExtent l="0" t="0" r="0" b="254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943600" cy="3540760"/>
                    </a:xfrm>
                    <a:prstGeom prst="rect">
                      <a:avLst/>
                    </a:prstGeom>
                  </pic:spPr>
                </pic:pic>
              </a:graphicData>
            </a:graphic>
          </wp:inline>
        </w:drawing>
      </w:r>
    </w:p>
    <w:p w14:paraId="7A2CF717" w14:textId="629C7B1F" w:rsidR="0043448E" w:rsidRDefault="0043448E" w:rsidP="002963CF">
      <w:pPr>
        <w:pStyle w:val="Caption"/>
      </w:pPr>
      <w:bookmarkStart w:id="146" w:name="_Ref81320264"/>
      <w:r>
        <w:t xml:space="preserve">Figure </w:t>
      </w:r>
      <w:r w:rsidR="002F539E">
        <w:fldChar w:fldCharType="begin"/>
      </w:r>
      <w:r w:rsidR="002F539E">
        <w:instrText xml:space="preserve"> SEQ Figure \* ARABIC </w:instrText>
      </w:r>
      <w:r w:rsidR="002F539E">
        <w:fldChar w:fldCharType="separate"/>
      </w:r>
      <w:r w:rsidR="00E264D5">
        <w:rPr>
          <w:noProof/>
        </w:rPr>
        <w:t>40</w:t>
      </w:r>
      <w:r w:rsidR="002F539E">
        <w:rPr>
          <w:noProof/>
        </w:rPr>
        <w:fldChar w:fldCharType="end"/>
      </w:r>
      <w:bookmarkEnd w:id="146"/>
      <w:r>
        <w:t xml:space="preserve">. </w:t>
      </w:r>
      <w:r w:rsidRPr="00F14C33">
        <w:t xml:space="preserve">Template and reference samples of the template for block with sub-block motion using the motion information of the subblocks of the current </w:t>
      </w:r>
      <w:proofErr w:type="gramStart"/>
      <w:r w:rsidRPr="00F14C33">
        <w:t>block</w:t>
      </w:r>
      <w:proofErr w:type="gramEnd"/>
    </w:p>
    <w:p w14:paraId="663FD59D" w14:textId="00798B15" w:rsidR="00361C9C" w:rsidRDefault="00361C9C" w:rsidP="0070372E">
      <w:pPr>
        <w:pStyle w:val="Heading3"/>
        <w:rPr>
          <w:lang w:val="en-CA"/>
        </w:rPr>
      </w:pPr>
      <w:bookmarkStart w:id="147" w:name="_Toc170304415"/>
      <w:r w:rsidRPr="00F72D71">
        <w:rPr>
          <w:lang w:val="en-CA"/>
        </w:rPr>
        <w:t>MV candidate type</w:t>
      </w:r>
      <w:r>
        <w:rPr>
          <w:lang w:val="en-CA"/>
        </w:rPr>
        <w:t xml:space="preserve"> </w:t>
      </w:r>
      <w:r w:rsidRPr="00F72D71">
        <w:rPr>
          <w:lang w:val="en-CA"/>
        </w:rPr>
        <w:t xml:space="preserve">based </w:t>
      </w:r>
      <w:proofErr w:type="gramStart"/>
      <w:r w:rsidRPr="00F72D71">
        <w:rPr>
          <w:lang w:val="en-CA"/>
        </w:rPr>
        <w:t>ARMC</w:t>
      </w:r>
      <w:bookmarkEnd w:id="147"/>
      <w:proofErr w:type="gramEnd"/>
    </w:p>
    <w:p w14:paraId="678DBE83" w14:textId="4F3838CC" w:rsidR="00361C9C" w:rsidRDefault="00361C9C" w:rsidP="00361C9C">
      <w:pPr>
        <w:rPr>
          <w:lang w:val="en-CA"/>
        </w:rPr>
      </w:pPr>
      <w:r>
        <w:rPr>
          <w:lang w:val="en-CA"/>
        </w:rPr>
        <w:t>M</w:t>
      </w:r>
      <w:r w:rsidRPr="00F72D71">
        <w:rPr>
          <w:lang w:val="en-CA"/>
        </w:rPr>
        <w:t>erge candidates of one single candidate type, e.g., TMVP or non-adjacent MVP (NA-MVP), are reordered based on the ARMC TM cost values. The reordered candidates are then added into the merge candidate list. The TMVP candidate type adds more TMVP candidates with more temporal positions and different inter prediction directions to perform the reordering and the selection. Moreover, NA-MVP candidate type is further extended with more spatially non-adjacent positions.</w:t>
      </w:r>
      <w:r w:rsidR="0085639C">
        <w:rPr>
          <w:lang w:val="en-CA"/>
        </w:rPr>
        <w:t xml:space="preserve"> </w:t>
      </w:r>
      <w:r w:rsidR="0085639C" w:rsidRPr="00F72D71">
        <w:rPr>
          <w:lang w:val="en-CA"/>
        </w:rPr>
        <w:t>The target reference picture of the TMVP candidate can be selected from any one of reference picture in the list according to scaling factor. The selected reference picture is the one whose scaling factor is the closest to 1.</w:t>
      </w:r>
    </w:p>
    <w:p w14:paraId="3AE7CC0B" w14:textId="4D88C090" w:rsidR="007A7412" w:rsidRDefault="007A7412" w:rsidP="0070372E">
      <w:pPr>
        <w:pStyle w:val="Heading3"/>
        <w:rPr>
          <w:lang w:val="en-CA"/>
        </w:rPr>
      </w:pPr>
      <w:bookmarkStart w:id="148" w:name="_Toc170304416"/>
      <w:r>
        <w:rPr>
          <w:lang w:val="en-CA"/>
        </w:rPr>
        <w:t xml:space="preserve">TM based reordering for MMVD and affine </w:t>
      </w:r>
      <w:proofErr w:type="gramStart"/>
      <w:r>
        <w:rPr>
          <w:lang w:val="en-CA"/>
        </w:rPr>
        <w:t>MMVD</w:t>
      </w:r>
      <w:bookmarkEnd w:id="148"/>
      <w:proofErr w:type="gramEnd"/>
    </w:p>
    <w:p w14:paraId="7A4A72D0" w14:textId="43B9F402" w:rsidR="00773B6C" w:rsidRPr="00F72D71" w:rsidRDefault="007A7412" w:rsidP="00773B6C">
      <w:pPr>
        <w:rPr>
          <w:lang w:val="en-CA"/>
        </w:rPr>
      </w:pPr>
      <w:r>
        <w:rPr>
          <w:lang w:val="en-CA"/>
        </w:rPr>
        <w:t xml:space="preserve">The </w:t>
      </w:r>
      <w:r w:rsidRPr="00F72D71">
        <w:rPr>
          <w:lang w:val="en-CA"/>
        </w:rPr>
        <w:t xml:space="preserve">MMVD offsets are extended for MMVD and affine MMVD modes. Additional refinement positions along k×π/8 diagonal angles are added shown </w:t>
      </w:r>
      <w:r>
        <w:rPr>
          <w:lang w:val="en-CA"/>
        </w:rPr>
        <w:t xml:space="preserve">in </w:t>
      </w:r>
      <w:r w:rsidR="00773B6C">
        <w:rPr>
          <w:lang w:val="en-CA"/>
        </w:rPr>
        <w:fldChar w:fldCharType="begin"/>
      </w:r>
      <w:r w:rsidR="00773B6C">
        <w:rPr>
          <w:lang w:val="en-CA"/>
        </w:rPr>
        <w:instrText xml:space="preserve"> REF _Ref100593502 \h </w:instrText>
      </w:r>
      <w:r w:rsidR="00773B6C">
        <w:rPr>
          <w:lang w:val="en-CA"/>
        </w:rPr>
      </w:r>
      <w:r w:rsidR="00773B6C">
        <w:rPr>
          <w:lang w:val="en-CA"/>
        </w:rPr>
        <w:fldChar w:fldCharType="separate"/>
      </w:r>
      <w:r w:rsidR="00E264D5">
        <w:t xml:space="preserve">Figure </w:t>
      </w:r>
      <w:r w:rsidR="00E264D5">
        <w:rPr>
          <w:noProof/>
        </w:rPr>
        <w:t>41</w:t>
      </w:r>
      <w:r w:rsidR="00773B6C">
        <w:rPr>
          <w:lang w:val="en-CA"/>
        </w:rPr>
        <w:fldChar w:fldCharType="end"/>
      </w:r>
      <w:r w:rsidRPr="00F72D71">
        <w:rPr>
          <w:lang w:val="en-CA"/>
        </w:rPr>
        <w:t>, thus increasing the number of directions from 4 to 16. Second, based on the SAD cost between the template (one row above and one column left to the current block) and its reference for each refinement position, all the possible MMVD refinement positions (16×6) for each base candidate are reordered. Finally, the top 1/8 refinement positions with the smallest template SAD costs are kept as available positions, consequently for MMVD index coding. The MMVD index is binarized by the rice code with the parameter equal to 2.</w:t>
      </w:r>
      <w:r w:rsidR="00773B6C">
        <w:rPr>
          <w:lang w:val="en-CA"/>
        </w:rPr>
        <w:t xml:space="preserve"> The </w:t>
      </w:r>
      <w:r w:rsidR="00773B6C" w:rsidRPr="00F72D71">
        <w:rPr>
          <w:lang w:val="en-CA"/>
        </w:rPr>
        <w:t>affine MMVD reordering is extended, in which additional refinement positions along k×π/4 diagonal angles are added. After reordering top 1/2 refinement positions with the smallest template SAD costs are kept.</w:t>
      </w:r>
    </w:p>
    <w:p w14:paraId="74D54F51" w14:textId="56CA9995" w:rsidR="003805E5" w:rsidRPr="002963CF" w:rsidRDefault="003805E5" w:rsidP="00773B6C">
      <w:r>
        <w:rPr>
          <w:lang w:eastAsia="ko-KR"/>
        </w:rPr>
        <w:t>T</w:t>
      </w:r>
      <w:r w:rsidRPr="0006238D">
        <w:rPr>
          <w:lang w:eastAsia="ko-KR"/>
        </w:rPr>
        <w:t xml:space="preserve">he </w:t>
      </w:r>
      <w:r w:rsidR="00FA2EF2">
        <w:rPr>
          <w:lang w:eastAsia="ko-KR"/>
        </w:rPr>
        <w:t>first N motion candidates in the candidate list before being reordered</w:t>
      </w:r>
      <w:r w:rsidRPr="0006238D">
        <w:rPr>
          <w:lang w:eastAsia="ko-KR"/>
        </w:rPr>
        <w:t xml:space="preserve"> </w:t>
      </w:r>
      <w:r w:rsidR="00FA2EF2">
        <w:rPr>
          <w:lang w:eastAsia="ko-KR"/>
        </w:rPr>
        <w:t xml:space="preserve">are utilized as </w:t>
      </w:r>
      <w:r w:rsidRPr="0006238D">
        <w:rPr>
          <w:lang w:eastAsia="ko-KR"/>
        </w:rPr>
        <w:t>the base</w:t>
      </w:r>
      <w:r w:rsidR="00FA2EF2">
        <w:rPr>
          <w:lang w:eastAsia="ko-KR"/>
        </w:rPr>
        <w:t xml:space="preserve"> </w:t>
      </w:r>
      <w:r w:rsidR="00FA2EF2" w:rsidRPr="00F72D71">
        <w:rPr>
          <w:lang w:val="en-CA"/>
        </w:rPr>
        <w:t>candidate</w:t>
      </w:r>
      <w:r w:rsidRPr="0006238D">
        <w:rPr>
          <w:lang w:eastAsia="ko-KR"/>
        </w:rPr>
        <w:t xml:space="preserve">s for MMVD </w:t>
      </w:r>
      <w:r>
        <w:rPr>
          <w:lang w:eastAsia="ko-KR"/>
        </w:rPr>
        <w:t>and affine MMVD</w:t>
      </w:r>
      <w:r w:rsidR="00FA2EF2">
        <w:rPr>
          <w:lang w:eastAsia="ko-KR"/>
        </w:rPr>
        <w:t>.</w:t>
      </w:r>
      <w:r>
        <w:rPr>
          <w:lang w:eastAsia="ko-KR"/>
        </w:rPr>
        <w:t xml:space="preserve"> </w:t>
      </w:r>
      <w:r w:rsidR="00FA2EF2">
        <w:rPr>
          <w:lang w:eastAsia="ko-KR"/>
        </w:rPr>
        <w:t xml:space="preserve">N is equal to </w:t>
      </w:r>
      <w:r w:rsidRPr="0006238D">
        <w:rPr>
          <w:lang w:eastAsia="ko-KR"/>
        </w:rPr>
        <w:t>3</w:t>
      </w:r>
      <w:r w:rsidR="00A757C4">
        <w:rPr>
          <w:lang w:eastAsia="ko-KR"/>
        </w:rPr>
        <w:t xml:space="preserve"> for MMVD</w:t>
      </w:r>
      <w:r>
        <w:rPr>
          <w:lang w:eastAsia="ko-KR"/>
        </w:rPr>
        <w:t>, and [</w:t>
      </w:r>
      <w:r w:rsidRPr="0006238D">
        <w:rPr>
          <w:lang w:eastAsia="ko-KR"/>
        </w:rPr>
        <w:t>1, 3</w:t>
      </w:r>
      <w:r>
        <w:rPr>
          <w:lang w:eastAsia="ko-KR"/>
        </w:rPr>
        <w:t>]</w:t>
      </w:r>
      <w:r w:rsidRPr="0006238D">
        <w:rPr>
          <w:lang w:eastAsia="ko-KR"/>
        </w:rPr>
        <w:t xml:space="preserve"> depending on the neighboring block affine flags</w:t>
      </w:r>
      <w:r w:rsidR="00A757C4">
        <w:rPr>
          <w:lang w:eastAsia="ko-KR"/>
        </w:rPr>
        <w:t xml:space="preserve"> for </w:t>
      </w:r>
      <w:r w:rsidR="00A757C4">
        <w:rPr>
          <w:lang w:eastAsia="zh-CN"/>
        </w:rPr>
        <w:t>affine</w:t>
      </w:r>
      <w:r w:rsidR="00A757C4">
        <w:rPr>
          <w:lang w:eastAsia="ko-KR"/>
        </w:rPr>
        <w:t xml:space="preserve"> MMVD</w:t>
      </w:r>
      <w:r>
        <w:rPr>
          <w:lang w:eastAsia="ko-KR"/>
        </w:rPr>
        <w:t>.</w:t>
      </w:r>
      <w:r w:rsidR="00FA2EF2">
        <w:rPr>
          <w:lang w:eastAsia="ko-KR"/>
        </w:rPr>
        <w:t xml:space="preserve"> Two ways of adding MMVD offsets are allowed, including the ‘two-side’ and ‘one-side’, </w:t>
      </w:r>
      <w:r w:rsidR="00F46D9F">
        <w:rPr>
          <w:lang w:eastAsia="ko-KR"/>
        </w:rPr>
        <w:t>depending</w:t>
      </w:r>
      <w:r w:rsidR="00FA2EF2">
        <w:rPr>
          <w:lang w:eastAsia="ko-KR"/>
        </w:rPr>
        <w:t xml:space="preserve"> on whether the offset of the other reference picture list is mirrored or directly set to zero.</w:t>
      </w:r>
      <w:r w:rsidR="00267242">
        <w:rPr>
          <w:lang w:eastAsia="ko-KR"/>
        </w:rPr>
        <w:t xml:space="preserve"> Which way is applied to one block is dependent on the TM cost.</w:t>
      </w:r>
    </w:p>
    <w:p w14:paraId="55E9420D" w14:textId="15239E3C" w:rsidR="007A7412" w:rsidRPr="00F72D71" w:rsidRDefault="007A7412" w:rsidP="007A7412">
      <w:pPr>
        <w:rPr>
          <w:lang w:val="en-CA"/>
        </w:rPr>
      </w:pPr>
    </w:p>
    <w:p w14:paraId="51AA9B18" w14:textId="77777777" w:rsidR="007A7412" w:rsidRDefault="007A7412" w:rsidP="004E65F7">
      <w:pPr>
        <w:keepNext/>
        <w:jc w:val="center"/>
      </w:pPr>
      <w:r w:rsidRPr="00F72D71">
        <w:rPr>
          <w:noProof/>
        </w:rPr>
        <w:drawing>
          <wp:inline distT="0" distB="0" distL="0" distR="0" wp14:anchorId="49967FCC" wp14:editId="2DB1911F">
            <wp:extent cx="1666694" cy="1708660"/>
            <wp:effectExtent l="0" t="0" r="0" b="6350"/>
            <wp:docPr id="138291488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1690851" cy="1733425"/>
                    </a:xfrm>
                    <a:prstGeom prst="rect">
                      <a:avLst/>
                    </a:prstGeom>
                  </pic:spPr>
                </pic:pic>
              </a:graphicData>
            </a:graphic>
          </wp:inline>
        </w:drawing>
      </w:r>
    </w:p>
    <w:p w14:paraId="12503712" w14:textId="66BCF2D0" w:rsidR="007A7412" w:rsidRDefault="007A7412" w:rsidP="004E65F7">
      <w:pPr>
        <w:pStyle w:val="Caption"/>
      </w:pPr>
      <w:bookmarkStart w:id="149" w:name="_Ref100593502"/>
      <w:r>
        <w:t xml:space="preserve">Figure </w:t>
      </w:r>
      <w:r w:rsidR="002F539E">
        <w:fldChar w:fldCharType="begin"/>
      </w:r>
      <w:r w:rsidR="002F539E">
        <w:instrText xml:space="preserve"> SEQ Figure \* ARABIC </w:instrText>
      </w:r>
      <w:r w:rsidR="002F539E">
        <w:fldChar w:fldCharType="separate"/>
      </w:r>
      <w:r w:rsidR="00E264D5">
        <w:rPr>
          <w:noProof/>
        </w:rPr>
        <w:t>41</w:t>
      </w:r>
      <w:r w:rsidR="002F539E">
        <w:rPr>
          <w:noProof/>
        </w:rPr>
        <w:fldChar w:fldCharType="end"/>
      </w:r>
      <w:bookmarkEnd w:id="149"/>
      <w:r>
        <w:t xml:space="preserve">. </w:t>
      </w:r>
      <w:r w:rsidRPr="00E7305C">
        <w:t>Additional directions along k×π/8 diagonal angles (red positions are used in the anchor).</w:t>
      </w:r>
    </w:p>
    <w:p w14:paraId="1FA56774" w14:textId="6238227B" w:rsidR="00A710E4" w:rsidRPr="00F3217A" w:rsidRDefault="00A710E4" w:rsidP="0070372E">
      <w:pPr>
        <w:pStyle w:val="Heading3"/>
        <w:rPr>
          <w:lang w:val="en-CA"/>
        </w:rPr>
      </w:pPr>
      <w:bookmarkStart w:id="150" w:name="_Toc170304417"/>
      <w:r>
        <w:rPr>
          <w:lang w:val="en-CA"/>
        </w:rPr>
        <w:t xml:space="preserve">Regression based affine candidate </w:t>
      </w:r>
      <w:proofErr w:type="gramStart"/>
      <w:r>
        <w:rPr>
          <w:lang w:val="en-CA"/>
        </w:rPr>
        <w:t>derivation</w:t>
      </w:r>
      <w:bookmarkEnd w:id="150"/>
      <w:proofErr w:type="gramEnd"/>
    </w:p>
    <w:p w14:paraId="1309E831" w14:textId="263774CD" w:rsidR="00A710E4" w:rsidRDefault="00A710E4" w:rsidP="00A710E4">
      <w:pPr>
        <w:rPr>
          <w:lang w:val="en-CA"/>
        </w:rPr>
      </w:pPr>
      <w:r>
        <w:rPr>
          <w:lang w:val="en-CA"/>
        </w:rPr>
        <w:t xml:space="preserve">The Regression based Motion Vector Field (RMVF) derivation method provides a new variety of subblock-based merge candidate. The motion vectors and center positions from the neighboring subblocks of the current CU, as illustrated in </w:t>
      </w:r>
      <w:r>
        <w:rPr>
          <w:lang w:val="en-CA"/>
        </w:rPr>
        <w:fldChar w:fldCharType="begin"/>
      </w:r>
      <w:r>
        <w:rPr>
          <w:lang w:val="en-CA"/>
        </w:rPr>
        <w:instrText xml:space="preserve"> REF _Ref116162479 \h </w:instrText>
      </w:r>
      <w:r>
        <w:rPr>
          <w:lang w:val="en-CA"/>
        </w:rPr>
      </w:r>
      <w:r>
        <w:rPr>
          <w:lang w:val="en-CA"/>
        </w:rPr>
        <w:fldChar w:fldCharType="separate"/>
      </w:r>
      <w:r w:rsidR="00E264D5">
        <w:t xml:space="preserve">Figure </w:t>
      </w:r>
      <w:r w:rsidR="00E264D5">
        <w:rPr>
          <w:noProof/>
        </w:rPr>
        <w:t>42</w:t>
      </w:r>
      <w:r>
        <w:rPr>
          <w:lang w:val="en-CA"/>
        </w:rPr>
        <w:fldChar w:fldCharType="end"/>
      </w:r>
      <w:r>
        <w:rPr>
          <w:lang w:val="en-CA"/>
        </w:rPr>
        <w:t xml:space="preserve">, are used as the input to the linear regression process to derive a set of linear model parameters. </w:t>
      </w:r>
    </w:p>
    <w:p w14:paraId="275A5E41" w14:textId="383DA547" w:rsidR="00A710E4" w:rsidRPr="008929E9" w:rsidRDefault="00A710E4" w:rsidP="002963CF">
      <w:pPr>
        <w:keepNext/>
        <w:jc w:val="center"/>
        <w:rPr>
          <w:lang w:val="fr-FR"/>
        </w:rPr>
      </w:pPr>
      <w:r>
        <w:rPr>
          <w:noProof/>
          <w:lang w:val="en-CA"/>
        </w:rPr>
        <w:drawing>
          <wp:inline distT="0" distB="0" distL="0" distR="0" wp14:anchorId="5F13BB6B" wp14:editId="20682953">
            <wp:extent cx="2762250" cy="203835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762250" cy="2038350"/>
                    </a:xfrm>
                    <a:prstGeom prst="rect">
                      <a:avLst/>
                    </a:prstGeom>
                    <a:noFill/>
                    <a:ln>
                      <a:noFill/>
                    </a:ln>
                  </pic:spPr>
                </pic:pic>
              </a:graphicData>
            </a:graphic>
          </wp:inline>
        </w:drawing>
      </w:r>
    </w:p>
    <w:p w14:paraId="7E1D5DFD" w14:textId="0F57E4EF" w:rsidR="00A710E4" w:rsidRDefault="00A710E4" w:rsidP="002963CF">
      <w:pPr>
        <w:pStyle w:val="Caption"/>
        <w:rPr>
          <w:lang w:val="en-CA"/>
        </w:rPr>
      </w:pPr>
      <w:bookmarkStart w:id="151" w:name="_Ref116162479"/>
      <w:r>
        <w:t xml:space="preserve">Figure </w:t>
      </w:r>
      <w:r w:rsidR="002F539E">
        <w:fldChar w:fldCharType="begin"/>
      </w:r>
      <w:r w:rsidR="002F539E">
        <w:instrText xml:space="preserve"> SEQ Figure \* ARABIC </w:instrText>
      </w:r>
      <w:r w:rsidR="002F539E">
        <w:fldChar w:fldCharType="separate"/>
      </w:r>
      <w:r w:rsidR="00E264D5">
        <w:rPr>
          <w:noProof/>
        </w:rPr>
        <w:t>42</w:t>
      </w:r>
      <w:r w:rsidR="002F539E">
        <w:rPr>
          <w:noProof/>
        </w:rPr>
        <w:fldChar w:fldCharType="end"/>
      </w:r>
      <w:bookmarkEnd w:id="151"/>
      <w:r>
        <w:t xml:space="preserve">: </w:t>
      </w:r>
      <w:r w:rsidRPr="002963CF">
        <w:t xml:space="preserve">Illustration of the neighboring 4 x 4 subblocks that are used for RMVF parameter </w:t>
      </w:r>
      <w:r w:rsidR="006F2AC5">
        <w:t xml:space="preserve">derivation. W and </w:t>
      </w:r>
      <w:r w:rsidR="00213EA2" w:rsidRPr="002963CF">
        <w:t>H are the width and height of the current CU</w:t>
      </w:r>
      <w:r w:rsidR="00213EA2">
        <w:t>.</w:t>
      </w:r>
    </w:p>
    <w:p w14:paraId="5E6321FC" w14:textId="209F7502" w:rsidR="00A710E4" w:rsidRDefault="00A710E4" w:rsidP="00A710E4">
      <w:pPr>
        <w:rPr>
          <w:lang w:val="en-CA"/>
        </w:rPr>
      </w:pPr>
      <w:r>
        <w:rPr>
          <w:lang w:val="en-CA"/>
        </w:rPr>
        <w:t xml:space="preserve">The </w:t>
      </w:r>
      <w:r>
        <w:t>subblock motion field from a previous coded affine CU and the motion vectors from the adjacent subblocks of current CU are used as the input for the regression process. The</w:t>
      </w:r>
      <w:r>
        <w:rPr>
          <w:lang w:val="en-CA"/>
        </w:rPr>
        <w:t xml:space="preserve"> predicted CPMVs for current block are derived as output.</w:t>
      </w:r>
    </w:p>
    <w:p w14:paraId="4FCDB01A" w14:textId="2D67CBA0" w:rsidR="00A710E4" w:rsidRDefault="00A710E4" w:rsidP="00A710E4">
      <w:r>
        <w:rPr>
          <w:lang w:val="en-CA"/>
        </w:rPr>
        <w:t xml:space="preserve">The regression based affine merge candidates are derived and added to the affine merge list. </w:t>
      </w:r>
      <w:r>
        <w:t xml:space="preserve">Subblock motion field from a previously coded affine CU and motion information from adjacent subblocks of a current CU are used as the input to the regression process to derive proposed affine candidates. </w:t>
      </w:r>
    </w:p>
    <w:p w14:paraId="20E9AC37" w14:textId="2902F945" w:rsidR="00A710E4" w:rsidRDefault="00A710E4" w:rsidP="00A710E4">
      <w:pPr>
        <w:rPr>
          <w:rFonts w:ascii="Calibri" w:eastAsia="Calibri" w:hAnsi="Calibri" w:cs="Calibri"/>
          <w:i/>
          <w:iCs/>
          <w:sz w:val="18"/>
          <w:szCs w:val="18"/>
          <w:lang w:val="en-CA"/>
        </w:rPr>
      </w:pPr>
      <w:r>
        <w:t xml:space="preserve">The previously coded affine CU can be identified from scanning through non-adjacent positions and the affine HMVP table. </w:t>
      </w:r>
    </w:p>
    <w:p w14:paraId="3F807A7E" w14:textId="633C7B62" w:rsidR="00A710E4" w:rsidRDefault="00A710E4" w:rsidP="00A710E4">
      <w:pPr>
        <w:rPr>
          <w:rFonts w:eastAsiaTheme="minorEastAsia"/>
        </w:rPr>
      </w:pPr>
      <w:r>
        <w:t xml:space="preserve">Adjacent subblock information of current CU is fetched from 4x4 sub-blocks represented by the grey zone as depicted in </w:t>
      </w:r>
      <w:r>
        <w:fldChar w:fldCharType="begin"/>
      </w:r>
      <w:r>
        <w:instrText xml:space="preserve"> REF _Ref116162479 \h </w:instrText>
      </w:r>
      <w:r>
        <w:fldChar w:fldCharType="separate"/>
      </w:r>
      <w:r w:rsidR="00E264D5">
        <w:t xml:space="preserve">Figure </w:t>
      </w:r>
      <w:r w:rsidR="00E264D5">
        <w:rPr>
          <w:noProof/>
        </w:rPr>
        <w:t>42</w:t>
      </w:r>
      <w:r>
        <w:fldChar w:fldCharType="end"/>
      </w:r>
      <w:r>
        <w:t xml:space="preserve">. For each sub-block, given a reference list, the corresponding motion vector and center coordinate of the sub-block may be used. </w:t>
      </w:r>
    </w:p>
    <w:p w14:paraId="4FB76CFC" w14:textId="191DAFB1" w:rsidR="008E4486" w:rsidRDefault="00A710E4" w:rsidP="008E4486">
      <w:pPr>
        <w:rPr>
          <w:lang w:val="en-CA"/>
        </w:rPr>
      </w:pPr>
      <w:r>
        <w:rPr>
          <w:rStyle w:val="normaltextrun"/>
          <w:color w:val="000000"/>
          <w:szCs w:val="22"/>
          <w:shd w:val="clear" w:color="auto" w:fill="FFFFFF"/>
        </w:rPr>
        <w:t>For each affine CU, up to 2 affine candidates can be derived. One with adjacent subblock information and one without. All the linear-regression-generated candidates are pruned and collected into one candidate sub-</w:t>
      </w:r>
      <w:proofErr w:type="gramStart"/>
      <w:r>
        <w:rPr>
          <w:rStyle w:val="normaltextrun"/>
          <w:color w:val="000000"/>
          <w:szCs w:val="22"/>
          <w:shd w:val="clear" w:color="auto" w:fill="FFFFFF"/>
        </w:rPr>
        <w:t>group,</w:t>
      </w:r>
      <w:proofErr w:type="gramEnd"/>
      <w:r>
        <w:rPr>
          <w:rStyle w:val="normaltextrun"/>
          <w:color w:val="000000"/>
          <w:szCs w:val="22"/>
          <w:shd w:val="clear" w:color="auto" w:fill="FFFFFF"/>
        </w:rPr>
        <w:t xml:space="preserve"> TM cost based ARMC process is applied when ARMC is enabled. Afterwards, up to N linear-regression-generated candidates are added to the affine merge list when N affine CUs are found. </w:t>
      </w:r>
      <w:r>
        <w:rPr>
          <w:lang w:val="en-CA"/>
        </w:rPr>
        <w:t>The number of affine candidates for ARMC is 30, the output list size is 15.</w:t>
      </w:r>
    </w:p>
    <w:p w14:paraId="44B89376" w14:textId="66216C02" w:rsidR="008E4486" w:rsidRPr="000A09E6" w:rsidRDefault="008E4486" w:rsidP="000A09E6">
      <w:pPr>
        <w:pStyle w:val="Heading3"/>
        <w:rPr>
          <w:lang w:val="en-CA"/>
        </w:rPr>
      </w:pPr>
      <w:bookmarkStart w:id="152" w:name="_Toc170304418"/>
      <w:r>
        <w:rPr>
          <w:lang w:val="en-CA"/>
        </w:rPr>
        <w:t>Geometric partitioning mode (GPM)</w:t>
      </w:r>
      <w:bookmarkEnd w:id="152"/>
    </w:p>
    <w:p w14:paraId="2C2771C1" w14:textId="694FADE1" w:rsidR="004F7E69" w:rsidRPr="004F7E69" w:rsidRDefault="004F7E69" w:rsidP="000A09E6">
      <w:pPr>
        <w:pStyle w:val="Heading4"/>
      </w:pPr>
      <w:r>
        <w:t xml:space="preserve">Geometric partitioning mode (GPM) with </w:t>
      </w:r>
      <w:r w:rsidR="00A54A01">
        <w:t xml:space="preserve">merge </w:t>
      </w:r>
      <w:r>
        <w:t>motion vector differences (</w:t>
      </w:r>
      <w:r w:rsidR="00A54A01">
        <w:t>M</w:t>
      </w:r>
      <w:r>
        <w:t>MVD)</w:t>
      </w:r>
    </w:p>
    <w:p w14:paraId="12D510FA" w14:textId="008CAB64" w:rsidR="001A2F4E" w:rsidRDefault="004F7E69" w:rsidP="001A2F4E">
      <w:r>
        <w:rPr>
          <w:szCs w:val="22"/>
          <w:lang w:val="en-CA"/>
        </w:rPr>
        <w:t xml:space="preserve">GPM in VVC is extended by applying </w:t>
      </w:r>
      <w:r w:rsidR="001A2F4E">
        <w:rPr>
          <w:szCs w:val="22"/>
          <w:lang w:val="en-CA"/>
        </w:rPr>
        <w:t xml:space="preserve">motion vector </w:t>
      </w:r>
      <w:r>
        <w:rPr>
          <w:szCs w:val="22"/>
          <w:lang w:val="en-CA"/>
        </w:rPr>
        <w:t xml:space="preserve">refinement on top of the existing GPM </w:t>
      </w:r>
      <w:proofErr w:type="spellStart"/>
      <w:proofErr w:type="gramStart"/>
      <w:r>
        <w:rPr>
          <w:szCs w:val="22"/>
          <w:lang w:val="en-CA"/>
        </w:rPr>
        <w:t>uni</w:t>
      </w:r>
      <w:proofErr w:type="spellEnd"/>
      <w:r>
        <w:rPr>
          <w:szCs w:val="22"/>
          <w:lang w:val="en-CA"/>
        </w:rPr>
        <w:t>-directional</w:t>
      </w:r>
      <w:proofErr w:type="gramEnd"/>
      <w:r>
        <w:rPr>
          <w:szCs w:val="22"/>
          <w:lang w:val="en-CA"/>
        </w:rPr>
        <w:t xml:space="preserve"> MVs.</w:t>
      </w:r>
      <w:r w:rsidR="001A2F4E">
        <w:rPr>
          <w:szCs w:val="22"/>
          <w:lang w:val="en-CA"/>
        </w:rPr>
        <w:t xml:space="preserve"> </w:t>
      </w:r>
      <w:r w:rsidR="001A2F4E">
        <w:t xml:space="preserve">A flag is first </w:t>
      </w:r>
      <w:proofErr w:type="spellStart"/>
      <w:r w:rsidR="001A2F4E">
        <w:t>signalled</w:t>
      </w:r>
      <w:proofErr w:type="spellEnd"/>
      <w:r w:rsidR="001A2F4E">
        <w:t xml:space="preserve"> for a GPM CU, to specify whether this mode is used. If the mode is used, each geometric partition of a GPM CU can further decide whether to signal MVD or not. If MVD is </w:t>
      </w:r>
      <w:proofErr w:type="spellStart"/>
      <w:r w:rsidR="001A2F4E">
        <w:t>signalled</w:t>
      </w:r>
      <w:proofErr w:type="spellEnd"/>
      <w:r w:rsidR="001A2F4E">
        <w:t xml:space="preserve"> for a geometric partition, after a GPM merge candidate is selected, the motion of the partition is further refined by the </w:t>
      </w:r>
      <w:proofErr w:type="spellStart"/>
      <w:r w:rsidR="001A2F4E">
        <w:t>signalled</w:t>
      </w:r>
      <w:proofErr w:type="spellEnd"/>
      <w:r w:rsidR="001A2F4E">
        <w:t xml:space="preserve"> MVDs information. All other procedures are kept the same as in GPM.</w:t>
      </w:r>
    </w:p>
    <w:p w14:paraId="5AB3F464" w14:textId="23E664C4" w:rsidR="00296234" w:rsidRDefault="001A2F4E" w:rsidP="00296234">
      <w:r>
        <w:t xml:space="preserve">The MVD is signaled as a pair of distance and direction, similar as in MMVD. There are nine candidate distances (¼-pel, ½-pel, 1-pel, 2-pel, 3-pel, 4-pel, 6-pel, 8-pel, 16-pel), and eight candidate directions (four horizontal/vertical directions and four diagonal directions) involved in </w:t>
      </w:r>
      <w:r w:rsidR="00A54A01">
        <w:t>GPM with MMVD</w:t>
      </w:r>
      <w:r w:rsidR="008A0FE0">
        <w:t xml:space="preserve"> (GPM-MMVD)</w:t>
      </w:r>
      <w:r>
        <w:t xml:space="preserve">. In addition, when </w:t>
      </w:r>
      <w:proofErr w:type="spellStart"/>
      <w:r>
        <w:t>pic_fpel_mmvd_enabled_flag</w:t>
      </w:r>
      <w:proofErr w:type="spellEnd"/>
      <w:r>
        <w:t xml:space="preserve"> is equal to 1, the MVD is left shifted by 2 as in MMVD.</w:t>
      </w:r>
    </w:p>
    <w:p w14:paraId="2252C334" w14:textId="101FBD5E" w:rsidR="000B73FF" w:rsidRDefault="00296234" w:rsidP="000A09E6">
      <w:pPr>
        <w:pStyle w:val="Heading5"/>
      </w:pPr>
      <w:r>
        <w:t>Geometric partitioning mode (GPM) with adaptive blending</w:t>
      </w:r>
    </w:p>
    <w:p w14:paraId="1B5258C7" w14:textId="2F239A75" w:rsidR="000B73FF" w:rsidRDefault="000B73FF" w:rsidP="000B73FF">
      <w:pPr>
        <w:rPr>
          <w:lang w:val="en-CA"/>
        </w:rPr>
      </w:pPr>
      <w:r>
        <w:t xml:space="preserve">In VVC, the final prediction samples are generated with by blending the prediction of the two prediction signals using weighted average. Two integer blending matrices </w:t>
      </w:r>
      <w:r>
        <w:rPr>
          <w:lang w:val="en-CA" w:eastAsia="ja-JP"/>
        </w:rPr>
        <w:t>(</w:t>
      </w:r>
      <w:r>
        <w:rPr>
          <w:i/>
          <w:iCs/>
          <w:lang w:val="en-CA" w:eastAsia="ja-JP"/>
        </w:rPr>
        <w:t>W</w:t>
      </w:r>
      <w:r>
        <w:rPr>
          <w:i/>
          <w:iCs/>
          <w:vertAlign w:val="subscript"/>
          <w:lang w:val="en-CA" w:eastAsia="ja-JP"/>
        </w:rPr>
        <w:t>0</w:t>
      </w:r>
      <w:r>
        <w:rPr>
          <w:lang w:val="en-CA" w:eastAsia="ja-JP"/>
        </w:rPr>
        <w:t xml:space="preserve"> and </w:t>
      </w:r>
      <w:r>
        <w:rPr>
          <w:i/>
          <w:iCs/>
          <w:lang w:val="en-CA" w:eastAsia="ja-JP"/>
        </w:rPr>
        <w:t>W</w:t>
      </w:r>
      <w:r>
        <w:rPr>
          <w:i/>
          <w:iCs/>
          <w:vertAlign w:val="subscript"/>
          <w:lang w:val="en-CA" w:eastAsia="ja-JP"/>
        </w:rPr>
        <w:t>1</w:t>
      </w:r>
      <w:r>
        <w:rPr>
          <w:lang w:val="en-CA" w:eastAsia="ja-JP"/>
        </w:rPr>
        <w:t xml:space="preserve">) are used. The weights in the GPM blending matrices are derived from the ramp function based on the displacement from a predicted sample position to the GPM partitioning boundary. The </w:t>
      </w:r>
      <w:r w:rsidRPr="002C330A">
        <w:rPr>
          <w:lang w:val="en-CA" w:eastAsia="ja-JP"/>
        </w:rPr>
        <w:t xml:space="preserve">blending area size is fixed </w:t>
      </w:r>
      <w:r>
        <w:rPr>
          <w:lang w:val="en-CA" w:eastAsia="ja-JP"/>
        </w:rPr>
        <w:t>to two</w:t>
      </w:r>
      <w:r w:rsidRPr="002C330A">
        <w:rPr>
          <w:lang w:val="en-CA"/>
        </w:rPr>
        <w:t xml:space="preserve"> </w:t>
      </w:r>
      <w:r>
        <w:rPr>
          <w:lang w:val="en-CA"/>
        </w:rPr>
        <w:t xml:space="preserve">(2 </w:t>
      </w:r>
      <w:r w:rsidRPr="002C330A">
        <w:rPr>
          <w:lang w:val="en-CA"/>
        </w:rPr>
        <w:t>sample</w:t>
      </w:r>
      <w:r>
        <w:rPr>
          <w:lang w:val="en-CA"/>
        </w:rPr>
        <w:t>s</w:t>
      </w:r>
      <w:r w:rsidRPr="002C330A">
        <w:rPr>
          <w:lang w:val="en-CA"/>
        </w:rPr>
        <w:t xml:space="preserve"> on each side of the GPM partition split boundary)</w:t>
      </w:r>
      <w:r>
        <w:rPr>
          <w:lang w:val="en-CA"/>
        </w:rPr>
        <w:t>.</w:t>
      </w:r>
    </w:p>
    <w:p w14:paraId="250D11CD" w14:textId="4A6D1EC4" w:rsidR="008C7033" w:rsidRDefault="000B73FF" w:rsidP="008C7033">
      <w:r>
        <w:rPr>
          <w:lang w:val="en-CA"/>
        </w:rPr>
        <w:t xml:space="preserve">The blending process </w:t>
      </w:r>
      <w:r w:rsidR="008C7033">
        <w:rPr>
          <w:lang w:val="en-CA"/>
        </w:rPr>
        <w:t>in ECM is improved by adding four extra blending area sizes</w:t>
      </w:r>
      <w:r w:rsidR="009A7835">
        <w:rPr>
          <w:lang w:val="en-CA"/>
        </w:rPr>
        <w:t xml:space="preserve">. </w:t>
      </w:r>
      <w:r w:rsidR="007F1C62">
        <w:rPr>
          <w:lang w:val="en-CA"/>
        </w:rPr>
        <w:t>A first</w:t>
      </w:r>
      <w:r w:rsidR="009A7835">
        <w:rPr>
          <w:lang w:val="en-CA"/>
        </w:rPr>
        <w:t xml:space="preserve"> candidate list of the four extra blending area sizes includes the</w:t>
      </w:r>
      <w:r w:rsidR="008C7033">
        <w:rPr>
          <w:lang w:val="en-CA"/>
        </w:rPr>
        <w:t xml:space="preserve"> quarter, half, double, and quadrupole of the existing area size</w:t>
      </w:r>
      <w:r w:rsidR="009A7835">
        <w:rPr>
          <w:lang w:val="en-CA"/>
        </w:rPr>
        <w:t xml:space="preserve"> </w:t>
      </w:r>
      <w:r w:rsidR="008C7033">
        <w:rPr>
          <w:lang w:val="en-CA"/>
        </w:rPr>
        <w:t xml:space="preserve">as shown in </w:t>
      </w:r>
      <w:r w:rsidR="00E924B9">
        <w:rPr>
          <w:lang w:val="en-CA"/>
        </w:rPr>
        <w:fldChar w:fldCharType="begin"/>
      </w:r>
      <w:r w:rsidR="00E924B9">
        <w:rPr>
          <w:lang w:val="en-CA"/>
        </w:rPr>
        <w:instrText xml:space="preserve"> REF _Ref115360821 \h </w:instrText>
      </w:r>
      <w:r w:rsidR="00E924B9">
        <w:rPr>
          <w:lang w:val="en-CA"/>
        </w:rPr>
      </w:r>
      <w:r w:rsidR="00E924B9">
        <w:rPr>
          <w:lang w:val="en-CA"/>
        </w:rPr>
        <w:fldChar w:fldCharType="separate"/>
      </w:r>
      <w:r w:rsidR="00E264D5">
        <w:t xml:space="preserve">Figure </w:t>
      </w:r>
      <w:r w:rsidR="00E264D5">
        <w:rPr>
          <w:noProof/>
        </w:rPr>
        <w:t>43</w:t>
      </w:r>
      <w:r w:rsidR="00E924B9">
        <w:rPr>
          <w:lang w:val="en-CA"/>
        </w:rPr>
        <w:fldChar w:fldCharType="end"/>
      </w:r>
      <w:r w:rsidR="00E924B9">
        <w:rPr>
          <w:lang w:val="en-CA"/>
        </w:rPr>
        <w:t xml:space="preserve">. </w:t>
      </w:r>
      <w:r w:rsidR="009A7835">
        <w:rPr>
          <w:lang w:val="en-CA"/>
        </w:rPr>
        <w:t xml:space="preserve">This list is applied when </w:t>
      </w:r>
      <w:r w:rsidR="009A7835">
        <w:t xml:space="preserve">minimum of the block width and height is smaller than 32. On the other hand (if the minimum of the block width and height is no smaller than 32), </w:t>
      </w:r>
      <w:r w:rsidR="009A7835">
        <w:rPr>
          <w:lang w:val="en-CA"/>
        </w:rPr>
        <w:t xml:space="preserve">a second candidate list of the four extra blending area sizes includes half, double, quadrupole and </w:t>
      </w:r>
      <w:proofErr w:type="spellStart"/>
      <w:r w:rsidR="00476C05">
        <w:rPr>
          <w:rFonts w:hint="eastAsia"/>
          <w:lang w:val="en-CA" w:eastAsia="zh-CN"/>
        </w:rPr>
        <w:t>o</w:t>
      </w:r>
      <w:r w:rsidR="00476C05" w:rsidRPr="00476C05">
        <w:rPr>
          <w:lang w:val="en-CA"/>
        </w:rPr>
        <w:t>ctopole</w:t>
      </w:r>
      <w:proofErr w:type="spellEnd"/>
      <w:r w:rsidR="00476C05" w:rsidRPr="00476C05">
        <w:rPr>
          <w:lang w:val="en-CA"/>
        </w:rPr>
        <w:t xml:space="preserve"> </w:t>
      </w:r>
      <w:r w:rsidR="009A7835">
        <w:rPr>
          <w:lang w:val="en-CA"/>
        </w:rPr>
        <w:t>of the existing area size</w:t>
      </w:r>
      <w:r w:rsidR="009A7835">
        <w:t>.</w:t>
      </w:r>
      <w:r w:rsidR="009A7835">
        <w:rPr>
          <w:lang w:val="en-CA"/>
        </w:rPr>
        <w:t xml:space="preserve"> </w:t>
      </w:r>
      <w:r w:rsidR="00E924B9">
        <w:rPr>
          <w:lang w:val="en-CA"/>
        </w:rPr>
        <w:t xml:space="preserve">A CU level </w:t>
      </w:r>
      <w:r w:rsidR="005124DE">
        <w:rPr>
          <w:rFonts w:hint="eastAsia"/>
          <w:lang w:val="en-CA" w:eastAsia="zh-CN"/>
        </w:rPr>
        <w:t>index</w:t>
      </w:r>
      <w:r w:rsidR="005124DE">
        <w:rPr>
          <w:lang w:val="en-CA" w:eastAsia="zh-CN"/>
        </w:rPr>
        <w:t xml:space="preserve"> </w:t>
      </w:r>
      <w:r w:rsidR="00E924B9">
        <w:rPr>
          <w:lang w:val="en-CA"/>
        </w:rPr>
        <w:t xml:space="preserve">is coded to signal the selected blending area size is signalled. Furthermore, </w:t>
      </w:r>
      <w:r w:rsidR="00E924B9">
        <w:rPr>
          <w:lang w:val="en-CA" w:eastAsia="ja-JP"/>
        </w:rPr>
        <w:t>the extended weighting precision is utilized, in which the maximum value of the weighs is changed from 8 (in VVC) to 32 to accommodate the extended blending area sizes.</w:t>
      </w:r>
    </w:p>
    <w:p w14:paraId="691D66B5" w14:textId="29E6EE30" w:rsidR="008C7033" w:rsidRPr="008C7033" w:rsidRDefault="008C7033" w:rsidP="002963CF">
      <w:pPr>
        <w:jc w:val="center"/>
      </w:pPr>
      <w:r>
        <w:rPr>
          <w:noProof/>
          <w:lang w:eastAsia="zh-CN"/>
        </w:rPr>
        <w:drawing>
          <wp:inline distT="0" distB="0" distL="0" distR="0" wp14:anchorId="1B4C7930" wp14:editId="6BC23757">
            <wp:extent cx="5943600" cy="2508691"/>
            <wp:effectExtent l="0" t="0" r="0" b="0"/>
            <wp:docPr id="257" name="図 257" descr="A picture containing text, las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図 257" descr="A picture containing text, laser&#10;&#10;Description automatically generated"/>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43600" cy="2508691"/>
                    </a:xfrm>
                    <a:prstGeom prst="rect">
                      <a:avLst/>
                    </a:prstGeom>
                    <a:noFill/>
                    <a:ln>
                      <a:noFill/>
                    </a:ln>
                  </pic:spPr>
                </pic:pic>
              </a:graphicData>
            </a:graphic>
          </wp:inline>
        </w:drawing>
      </w:r>
    </w:p>
    <w:p w14:paraId="12D9B6A3" w14:textId="7C08099F" w:rsidR="000B73FF" w:rsidRPr="002963CF" w:rsidRDefault="008C7033" w:rsidP="002963CF">
      <w:pPr>
        <w:pStyle w:val="Caption"/>
        <w:rPr>
          <w:lang w:val="en-CA"/>
        </w:rPr>
      </w:pPr>
      <w:bookmarkStart w:id="153" w:name="_Ref115360821"/>
      <w:r>
        <w:t xml:space="preserve">Figure </w:t>
      </w:r>
      <w:r w:rsidR="002F539E">
        <w:fldChar w:fldCharType="begin"/>
      </w:r>
      <w:r w:rsidR="002F539E">
        <w:instrText xml:space="preserve"> SEQ Figure \* ARABIC </w:instrText>
      </w:r>
      <w:r w:rsidR="002F539E">
        <w:fldChar w:fldCharType="separate"/>
      </w:r>
      <w:r w:rsidR="00E264D5">
        <w:rPr>
          <w:noProof/>
        </w:rPr>
        <w:t>43</w:t>
      </w:r>
      <w:r w:rsidR="002F539E">
        <w:rPr>
          <w:noProof/>
        </w:rPr>
        <w:fldChar w:fldCharType="end"/>
      </w:r>
      <w:bookmarkEnd w:id="153"/>
      <w:r w:rsidR="00BD1B40">
        <w:t>.</w:t>
      </w:r>
      <w:r w:rsidR="00E924B9">
        <w:t xml:space="preserve"> </w:t>
      </w:r>
      <w:r w:rsidR="00E924B9" w:rsidRPr="00E924B9">
        <w:t>The ramp function for the weights for GPM blending based on the displacement (d) from a predicted sample position to the GPM partitioning boundary and the blending area size (τ).</w:t>
      </w:r>
    </w:p>
    <w:p w14:paraId="7CB5A096" w14:textId="1DAD8698" w:rsidR="00A54A01" w:rsidRPr="004F7E69" w:rsidRDefault="004F7E69" w:rsidP="000A09E6">
      <w:pPr>
        <w:pStyle w:val="Heading4"/>
      </w:pPr>
      <w:r>
        <w:rPr>
          <w:szCs w:val="22"/>
          <w:lang w:val="en-CA"/>
        </w:rPr>
        <w:t xml:space="preserve"> </w:t>
      </w:r>
      <w:r w:rsidR="00A54A01">
        <w:t>Geometric partitioning mode (GPM) with template matching (TM)</w:t>
      </w:r>
    </w:p>
    <w:p w14:paraId="6A3CBA80" w14:textId="621304A3" w:rsidR="00457CB8" w:rsidRPr="00457CB8" w:rsidRDefault="00A54A01" w:rsidP="00457CB8">
      <w:r>
        <w:rPr>
          <w:lang w:val="en-CA"/>
        </w:rPr>
        <w:t xml:space="preserve">Template matching is applied to GPM. </w:t>
      </w:r>
      <w:r w:rsidR="008A0FE0">
        <w:rPr>
          <w:lang w:val="en-CA"/>
        </w:rPr>
        <w:t xml:space="preserve">When GPM mode is enabled for a CU, a CU-level flag is signaled to indicate whether TM is applied to both geometric partitions. </w:t>
      </w:r>
      <w:r>
        <w:rPr>
          <w:lang w:val="en-CA"/>
        </w:rPr>
        <w:t xml:space="preserve">Motion information for each geometric partition is refined using TM. </w:t>
      </w:r>
      <w:r w:rsidR="008A0FE0">
        <w:t xml:space="preserve">When TM is chosen, a template is constructed using left, </w:t>
      </w:r>
      <w:proofErr w:type="gramStart"/>
      <w:r w:rsidR="008A0FE0">
        <w:t>above</w:t>
      </w:r>
      <w:proofErr w:type="gramEnd"/>
      <w:r w:rsidR="008A0FE0">
        <w:t xml:space="preserve"> or left and above neighboring samples according to partition angle, as shown in</w:t>
      </w:r>
      <w:r w:rsidR="00457CB8">
        <w:t xml:space="preserve"> </w:t>
      </w:r>
      <w:r w:rsidR="00457CB8">
        <w:fldChar w:fldCharType="begin"/>
      </w:r>
      <w:r w:rsidR="00457CB8">
        <w:instrText xml:space="preserve"> REF _Ref81337581 \h </w:instrText>
      </w:r>
      <w:r w:rsidR="00457CB8">
        <w:fldChar w:fldCharType="separate"/>
      </w:r>
      <w:r w:rsidR="00E264D5">
        <w:t xml:space="preserve">Table </w:t>
      </w:r>
      <w:r w:rsidR="00E264D5">
        <w:rPr>
          <w:noProof/>
        </w:rPr>
        <w:t>5</w:t>
      </w:r>
      <w:r w:rsidR="00457CB8">
        <w:fldChar w:fldCharType="end"/>
      </w:r>
      <w:r w:rsidR="008A0FE0">
        <w:t xml:space="preserve">. The motion is then refined by minimizing the difference between the current template and the template in the reference picture using the same search pattern of merge mode with half-pel interpolation filter disabled. </w:t>
      </w:r>
    </w:p>
    <w:p w14:paraId="4C672C6B" w14:textId="592F3F0E" w:rsidR="00457CB8" w:rsidRDefault="00457CB8" w:rsidP="00457CB8">
      <w:pPr>
        <w:pStyle w:val="Caption"/>
      </w:pPr>
      <w:bookmarkStart w:id="154" w:name="_Ref81337581"/>
      <w:r>
        <w:t xml:space="preserve">Table </w:t>
      </w:r>
      <w:r w:rsidR="002F539E">
        <w:fldChar w:fldCharType="begin"/>
      </w:r>
      <w:r w:rsidR="002F539E">
        <w:instrText xml:space="preserve"> SEQ Table \* ARABIC </w:instrText>
      </w:r>
      <w:r w:rsidR="002F539E">
        <w:fldChar w:fldCharType="separate"/>
      </w:r>
      <w:r w:rsidR="00E264D5">
        <w:rPr>
          <w:noProof/>
        </w:rPr>
        <w:t>5</w:t>
      </w:r>
      <w:r w:rsidR="002F539E">
        <w:rPr>
          <w:noProof/>
        </w:rPr>
        <w:fldChar w:fldCharType="end"/>
      </w:r>
      <w:bookmarkEnd w:id="154"/>
      <w:r>
        <w:t xml:space="preserve">. </w:t>
      </w:r>
      <w:r w:rsidRPr="009E371F">
        <w:t>Template for the 1st and 2nd geometric partitions, where A represents using above samples, L represents using left samples, and L+A represents using both left and above samples.</w:t>
      </w:r>
    </w:p>
    <w:tbl>
      <w:tblPr>
        <w:tblStyle w:val="TableGrid"/>
        <w:tblW w:w="8802" w:type="dxa"/>
        <w:jc w:val="center"/>
        <w:tblInd w:w="0" w:type="dxa"/>
        <w:tblCellMar>
          <w:left w:w="101" w:type="dxa"/>
          <w:right w:w="101" w:type="dxa"/>
        </w:tblCellMar>
        <w:tblLook w:val="04A0" w:firstRow="1" w:lastRow="0" w:firstColumn="1" w:lastColumn="0" w:noHBand="0" w:noVBand="1"/>
      </w:tblPr>
      <w:tblGrid>
        <w:gridCol w:w="1517"/>
        <w:gridCol w:w="728"/>
        <w:gridCol w:w="729"/>
        <w:gridCol w:w="728"/>
        <w:gridCol w:w="729"/>
        <w:gridCol w:w="728"/>
        <w:gridCol w:w="729"/>
        <w:gridCol w:w="728"/>
        <w:gridCol w:w="729"/>
        <w:gridCol w:w="728"/>
        <w:gridCol w:w="729"/>
      </w:tblGrid>
      <w:tr w:rsidR="008A0FE0" w14:paraId="01BDF79B"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798AF7FB" w14:textId="77777777" w:rsidR="008A0FE0" w:rsidRDefault="008A0FE0">
            <w:pPr>
              <w:spacing w:before="0"/>
            </w:pPr>
            <w:r>
              <w:t>Partition angle</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63585ED4" w14:textId="77777777" w:rsidR="008A0FE0" w:rsidRDefault="008A0FE0">
            <w:pPr>
              <w:spacing w:before="0"/>
              <w:jc w:val="center"/>
            </w:pPr>
            <w:r>
              <w:t>0</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503AD497" w14:textId="77777777" w:rsidR="008A0FE0" w:rsidRDefault="008A0FE0">
            <w:pPr>
              <w:spacing w:before="0"/>
              <w:jc w:val="center"/>
            </w:pPr>
            <w:r>
              <w:t>2</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7BFA7C12" w14:textId="77777777" w:rsidR="008A0FE0" w:rsidRDefault="008A0FE0">
            <w:pPr>
              <w:spacing w:before="0"/>
              <w:jc w:val="center"/>
            </w:pPr>
            <w:r>
              <w:t>3</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5376A8DD" w14:textId="77777777" w:rsidR="008A0FE0" w:rsidRDefault="008A0FE0">
            <w:pPr>
              <w:spacing w:before="0"/>
              <w:jc w:val="center"/>
            </w:pPr>
            <w:r>
              <w:t>4</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0A38F689" w14:textId="77777777" w:rsidR="008A0FE0" w:rsidRDefault="008A0FE0">
            <w:pPr>
              <w:spacing w:before="0"/>
              <w:jc w:val="center"/>
            </w:pPr>
            <w:r>
              <w:t>5</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656ADDA" w14:textId="77777777" w:rsidR="008A0FE0" w:rsidRDefault="008A0FE0">
            <w:pPr>
              <w:spacing w:before="0"/>
              <w:jc w:val="center"/>
            </w:pPr>
            <w:r>
              <w:t>8</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065853FF" w14:textId="77777777" w:rsidR="008A0FE0" w:rsidRDefault="008A0FE0">
            <w:pPr>
              <w:spacing w:before="0"/>
              <w:jc w:val="center"/>
            </w:pPr>
            <w:r>
              <w:t>11</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059B2246" w14:textId="77777777" w:rsidR="008A0FE0" w:rsidRDefault="008A0FE0">
            <w:pPr>
              <w:spacing w:before="0"/>
              <w:jc w:val="center"/>
            </w:pPr>
            <w:r>
              <w:t>12</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2B7E9998" w14:textId="77777777" w:rsidR="008A0FE0" w:rsidRDefault="008A0FE0">
            <w:pPr>
              <w:spacing w:before="0"/>
              <w:jc w:val="center"/>
            </w:pPr>
            <w:r>
              <w:t>13</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32D71E9B" w14:textId="77777777" w:rsidR="008A0FE0" w:rsidRDefault="008A0FE0">
            <w:pPr>
              <w:spacing w:before="0"/>
              <w:jc w:val="center"/>
            </w:pPr>
            <w:r>
              <w:t>14</w:t>
            </w:r>
          </w:p>
        </w:tc>
      </w:tr>
      <w:tr w:rsidR="008A0FE0" w14:paraId="4B031CFA"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6FD099DF" w14:textId="56B115C2" w:rsidR="008A0FE0" w:rsidRDefault="00F46D9F">
            <w:pPr>
              <w:spacing w:before="0"/>
            </w:pPr>
            <w:r>
              <w:t>1</w:t>
            </w:r>
            <w:r w:rsidRPr="008929E9">
              <w:rPr>
                <w:vertAlign w:val="superscript"/>
              </w:rPr>
              <w:t>st</w:t>
            </w:r>
            <w:r>
              <w:t xml:space="preserve"> </w:t>
            </w:r>
            <w:r w:rsidR="008A0FE0">
              <w:t>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30ABF26E"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F803E73"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5E8AF7A"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AA08BCC"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C1FFEF5"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284BB6B"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7916DD78"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7D3B507B"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678B83AE"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6E4793EF" w14:textId="77777777" w:rsidR="008A0FE0" w:rsidRDefault="008A0FE0">
            <w:pPr>
              <w:spacing w:before="0"/>
              <w:jc w:val="center"/>
            </w:pPr>
            <w:r>
              <w:t>A</w:t>
            </w:r>
          </w:p>
        </w:tc>
      </w:tr>
      <w:tr w:rsidR="008A0FE0" w14:paraId="6E07EC32"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517B850D" w14:textId="2C561D8C" w:rsidR="008A0FE0" w:rsidRDefault="008A0FE0">
            <w:pPr>
              <w:spacing w:before="0"/>
            </w:pPr>
            <w:r>
              <w:t>2</w:t>
            </w:r>
            <w:r w:rsidR="00F46D9F" w:rsidRPr="008929E9">
              <w:rPr>
                <w:vertAlign w:val="superscript"/>
              </w:rPr>
              <w:t>nd</w:t>
            </w:r>
            <w:r w:rsidR="00F46D9F">
              <w:t xml:space="preserve"> </w:t>
            </w:r>
            <w:r>
              <w:t>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0AAC2296"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8B78653"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3A8C99D"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7D4B4CFF"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4CD5BEFC"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3F0C9633"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60EAF565"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30D51FD9"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7B33A0D8"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6AE7695" w14:textId="77777777" w:rsidR="008A0FE0" w:rsidRDefault="008A0FE0">
            <w:pPr>
              <w:spacing w:before="0"/>
              <w:jc w:val="center"/>
            </w:pPr>
            <w:r>
              <w:t>L+A</w:t>
            </w:r>
          </w:p>
        </w:tc>
      </w:tr>
      <w:tr w:rsidR="008A0FE0" w14:paraId="4F845391"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40FD319A" w14:textId="77777777" w:rsidR="008A0FE0" w:rsidRDefault="008A0FE0">
            <w:pPr>
              <w:spacing w:before="0"/>
            </w:pPr>
            <w:r>
              <w:t>Partition angle</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C64A91A" w14:textId="77777777" w:rsidR="008A0FE0" w:rsidRDefault="008A0FE0">
            <w:pPr>
              <w:spacing w:before="0"/>
              <w:jc w:val="center"/>
            </w:pPr>
            <w:r>
              <w:t>16</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CB82136" w14:textId="77777777" w:rsidR="008A0FE0" w:rsidRDefault="008A0FE0">
            <w:pPr>
              <w:spacing w:before="0"/>
              <w:jc w:val="center"/>
            </w:pPr>
            <w:r>
              <w:t>18</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EDEFB7E" w14:textId="77777777" w:rsidR="008A0FE0" w:rsidRDefault="008A0FE0">
            <w:pPr>
              <w:spacing w:before="0"/>
              <w:jc w:val="center"/>
            </w:pPr>
            <w:r>
              <w:t>19</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5B62F9AC" w14:textId="77777777" w:rsidR="008A0FE0" w:rsidRDefault="008A0FE0">
            <w:pPr>
              <w:spacing w:before="0"/>
              <w:jc w:val="center"/>
            </w:pPr>
            <w:r>
              <w:t>20</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7F1120B5" w14:textId="77777777" w:rsidR="008A0FE0" w:rsidRDefault="008A0FE0">
            <w:pPr>
              <w:spacing w:before="0"/>
              <w:jc w:val="center"/>
            </w:pPr>
            <w:r>
              <w:t>21</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F20CF2B" w14:textId="77777777" w:rsidR="008A0FE0" w:rsidRDefault="008A0FE0">
            <w:pPr>
              <w:spacing w:before="0"/>
              <w:jc w:val="center"/>
            </w:pPr>
            <w:r>
              <w:t>24</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38B87193" w14:textId="77777777" w:rsidR="008A0FE0" w:rsidRDefault="008A0FE0">
            <w:pPr>
              <w:spacing w:before="0"/>
              <w:jc w:val="center"/>
            </w:pPr>
            <w:r>
              <w:t>27</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16E9DCC9" w14:textId="77777777" w:rsidR="008A0FE0" w:rsidRDefault="008A0FE0">
            <w:pPr>
              <w:spacing w:before="0"/>
              <w:jc w:val="center"/>
            </w:pPr>
            <w:r>
              <w:t>28</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24C7D055" w14:textId="77777777" w:rsidR="008A0FE0" w:rsidRDefault="008A0FE0">
            <w:pPr>
              <w:spacing w:before="0"/>
              <w:jc w:val="center"/>
            </w:pPr>
            <w:r>
              <w:t>29</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20900108" w14:textId="77777777" w:rsidR="008A0FE0" w:rsidRDefault="008A0FE0">
            <w:pPr>
              <w:spacing w:before="0"/>
              <w:jc w:val="center"/>
            </w:pPr>
            <w:r>
              <w:t>30</w:t>
            </w:r>
          </w:p>
        </w:tc>
      </w:tr>
      <w:tr w:rsidR="008A0FE0" w14:paraId="0873B7EC"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2286BC57" w14:textId="7EB84079" w:rsidR="008A0FE0" w:rsidRDefault="00F46D9F">
            <w:pPr>
              <w:spacing w:before="0"/>
            </w:pPr>
            <w:r>
              <w:t>1</w:t>
            </w:r>
            <w:r w:rsidRPr="00B60131">
              <w:rPr>
                <w:vertAlign w:val="superscript"/>
              </w:rPr>
              <w:t>st</w:t>
            </w:r>
            <w:r w:rsidR="008A0FE0">
              <w:t xml:space="preserve"> 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25F42734"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2290C850"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27617769"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612EC285"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59E95E2D"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68CED9D5"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6287B963"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BDFF238"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295C0D5C"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B79530B" w14:textId="77777777" w:rsidR="008A0FE0" w:rsidRDefault="008A0FE0">
            <w:pPr>
              <w:spacing w:before="0"/>
              <w:jc w:val="center"/>
            </w:pPr>
            <w:r>
              <w:t>A</w:t>
            </w:r>
          </w:p>
        </w:tc>
      </w:tr>
      <w:tr w:rsidR="008A0FE0" w14:paraId="75C1049D"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5A6393ED" w14:textId="7D8E6022" w:rsidR="008A0FE0" w:rsidRDefault="008A0FE0">
            <w:pPr>
              <w:spacing w:before="0"/>
            </w:pPr>
            <w:r>
              <w:t>2</w:t>
            </w:r>
            <w:r w:rsidR="00F46D9F" w:rsidRPr="008929E9">
              <w:rPr>
                <w:vertAlign w:val="superscript"/>
              </w:rPr>
              <w:t>nd</w:t>
            </w:r>
            <w:r>
              <w:t xml:space="preserve"> 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392ED7F8"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55201C02"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4BDF6D8A"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557A27CA"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4A55565C"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46DEE96E"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70ADEAEA"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5B19F78F"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E3B202A"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D4D9E5D" w14:textId="77777777" w:rsidR="008A0FE0" w:rsidRDefault="008A0FE0">
            <w:pPr>
              <w:spacing w:before="0"/>
              <w:jc w:val="center"/>
            </w:pPr>
            <w:r>
              <w:t>L+A</w:t>
            </w:r>
          </w:p>
        </w:tc>
      </w:tr>
    </w:tbl>
    <w:p w14:paraId="11FDB2EE" w14:textId="08DAE909" w:rsidR="00A54A01" w:rsidRDefault="00A54A01" w:rsidP="00A54A01">
      <w:pPr>
        <w:rPr>
          <w:lang w:val="en-CA"/>
        </w:rPr>
      </w:pPr>
    </w:p>
    <w:p w14:paraId="4E01F376" w14:textId="77777777" w:rsidR="008A0FE0" w:rsidRDefault="008A0FE0" w:rsidP="008A0FE0">
      <w:pPr>
        <w:rPr>
          <w:lang w:val="en-CA"/>
        </w:rPr>
      </w:pPr>
      <w:r>
        <w:rPr>
          <w:lang w:val="en-CA"/>
        </w:rPr>
        <w:t>A GPM candidate list is constructed as follows:</w:t>
      </w:r>
    </w:p>
    <w:p w14:paraId="3BE5DB52" w14:textId="77777777" w:rsidR="008A0FE0" w:rsidRDefault="008A0FE0" w:rsidP="0070372E">
      <w:pPr>
        <w:pStyle w:val="ListParagraph"/>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rFonts w:eastAsia="Times New Roman"/>
          <w:lang w:val="en-CA"/>
        </w:rPr>
        <w:t>Interleaved List-0 MV candidates and List-1 MV candidates</w:t>
      </w:r>
      <w:r>
        <w:rPr>
          <w:lang w:val="en-CA"/>
        </w:rPr>
        <w:t xml:space="preserve"> are derived directly from the regular merge candidate list, where </w:t>
      </w:r>
      <w:r>
        <w:rPr>
          <w:rFonts w:eastAsia="Times New Roman"/>
          <w:lang w:val="en-CA"/>
        </w:rPr>
        <w:t>List-0 MV candidates are higher priority than List-1 MV candidates</w:t>
      </w:r>
      <w:r>
        <w:rPr>
          <w:lang w:val="en-CA"/>
        </w:rPr>
        <w:t xml:space="preserve">.  A pruning method with an adaptive threshold based on the current CU size is applied to remove redundant MV candidates. </w:t>
      </w:r>
    </w:p>
    <w:p w14:paraId="7C1BB060" w14:textId="77777777" w:rsidR="008A0FE0" w:rsidRDefault="008A0FE0" w:rsidP="0070372E">
      <w:pPr>
        <w:pStyle w:val="ListParagraph"/>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rFonts w:eastAsia="Times New Roman"/>
          <w:lang w:val="en-CA"/>
        </w:rPr>
        <w:t>Interleaved List-1 MV candidates and List-0 MV candidates</w:t>
      </w:r>
      <w:r>
        <w:rPr>
          <w:lang w:val="en-CA"/>
        </w:rPr>
        <w:t xml:space="preserve"> are further derived directly from the regular merge candidate list, where </w:t>
      </w:r>
      <w:r>
        <w:rPr>
          <w:rFonts w:eastAsia="Times New Roman"/>
          <w:lang w:val="en-CA"/>
        </w:rPr>
        <w:t>List-1 MV candidates are higher priority than List-0 MV candidates</w:t>
      </w:r>
      <w:r>
        <w:rPr>
          <w:lang w:val="en-CA"/>
        </w:rPr>
        <w:t xml:space="preserve">. The same pruning method with the adaptive threshold is also applied to remove redundant MV candidates. </w:t>
      </w:r>
    </w:p>
    <w:p w14:paraId="4D4A600A" w14:textId="77777777" w:rsidR="008A0FE0" w:rsidRDefault="008A0FE0" w:rsidP="0070372E">
      <w:pPr>
        <w:pStyle w:val="ListParagraph"/>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t>Zero MV candidates are padded until the GPM candidate list is full.</w:t>
      </w:r>
    </w:p>
    <w:p w14:paraId="24063CF4" w14:textId="0D6C5C9D" w:rsidR="004F7E69" w:rsidRDefault="008A0FE0" w:rsidP="0043448E">
      <w:pPr>
        <w:rPr>
          <w:lang w:val="en-CA"/>
        </w:rPr>
      </w:pPr>
      <w:r w:rsidRPr="008A0FE0">
        <w:rPr>
          <w:lang w:val="en-CA"/>
        </w:rPr>
        <w:t>The GPM-MMVD and GPM-TM are exclusively enabled to one GPM CU. This is done by firstly signaling the GPM-MMVD syntax. When both two GPM-MMVD control flags are equal to false (i.e., the GPM-MMVD are disabled for two GPM partitions), the GPM-TM flag is signaled to indicate whether the template matching is applied to the two GPM partitions. Otherwise (at least one GPM-MMVD flag is equal to true), the value of the GPM-TM flag is inferred to be false.</w:t>
      </w:r>
    </w:p>
    <w:p w14:paraId="1129A278" w14:textId="1FDD32B3" w:rsidR="008636A3" w:rsidRDefault="008636A3" w:rsidP="000A09E6">
      <w:pPr>
        <w:pStyle w:val="Heading4"/>
        <w:rPr>
          <w:lang w:val="en-CA"/>
        </w:rPr>
      </w:pPr>
      <w:bookmarkStart w:id="155" w:name="_Ref121829418"/>
      <w:bookmarkStart w:id="156" w:name="_Ref121829425"/>
      <w:r w:rsidRPr="00AF049D">
        <w:rPr>
          <w:lang w:val="en-CA"/>
        </w:rPr>
        <w:t xml:space="preserve">GPM with inter and intra </w:t>
      </w:r>
      <w:proofErr w:type="gramStart"/>
      <w:r w:rsidRPr="00AF049D">
        <w:rPr>
          <w:lang w:val="en-CA"/>
        </w:rPr>
        <w:t>prediction</w:t>
      </w:r>
      <w:bookmarkEnd w:id="155"/>
      <w:bookmarkEnd w:id="156"/>
      <w:proofErr w:type="gramEnd"/>
    </w:p>
    <w:p w14:paraId="68E9BBCB" w14:textId="433BEC08" w:rsidR="008636A3" w:rsidRDefault="008636A3" w:rsidP="008636A3">
      <w:pPr>
        <w:rPr>
          <w:lang w:val="en-CA" w:eastAsia="ja-JP"/>
        </w:rPr>
      </w:pPr>
      <w:r>
        <w:rPr>
          <w:lang w:val="en-CA" w:eastAsia="ja-JP"/>
        </w:rPr>
        <w:t xml:space="preserve">In GPM with inter and intra prediction, the final prediction samples are generated by weighting inter predicted samples and intra predicted samples for each GPM-separated region. The inter predicted samples are derived by </w:t>
      </w:r>
      <w:r w:rsidR="00C056D4">
        <w:rPr>
          <w:lang w:val="en-CA" w:eastAsia="ja-JP"/>
        </w:rPr>
        <w:t xml:space="preserve">inter </w:t>
      </w:r>
      <w:r>
        <w:rPr>
          <w:lang w:val="en-CA" w:eastAsia="ja-JP"/>
        </w:rPr>
        <w:t>GPM whereas the intra predicted samples are derived by an intra prediction mode (IPM) candidate list and an index signaled from the encoder. The IPM candidate list size is pre-defined as 3. The available IPM candidates are the parallel angular mode against the GPM block boundary (Parallel mode), the perpendicular angular mode against the GPM block boundary (Perpendicular mode), and the Planar mode as shown</w:t>
      </w:r>
      <w:r w:rsidR="00C056D4">
        <w:rPr>
          <w:lang w:val="en-CA" w:eastAsia="ja-JP"/>
        </w:rPr>
        <w:t xml:space="preserve"> </w:t>
      </w:r>
      <w:r w:rsidR="00C056D4">
        <w:rPr>
          <w:lang w:val="en-CA" w:eastAsia="ja-JP"/>
        </w:rPr>
        <w:fldChar w:fldCharType="begin"/>
      </w:r>
      <w:r w:rsidR="00C056D4">
        <w:rPr>
          <w:lang w:val="en-CA" w:eastAsia="ja-JP"/>
        </w:rPr>
        <w:instrText xml:space="preserve"> REF _Ref100586788 \h </w:instrText>
      </w:r>
      <w:r w:rsidR="00C056D4">
        <w:rPr>
          <w:lang w:val="en-CA" w:eastAsia="ja-JP"/>
        </w:rPr>
      </w:r>
      <w:r w:rsidR="00C056D4">
        <w:rPr>
          <w:lang w:val="en-CA" w:eastAsia="ja-JP"/>
        </w:rPr>
        <w:fldChar w:fldCharType="separate"/>
      </w:r>
      <w:r w:rsidR="00E264D5">
        <w:t xml:space="preserve">Figure </w:t>
      </w:r>
      <w:r w:rsidR="00E264D5">
        <w:rPr>
          <w:noProof/>
        </w:rPr>
        <w:t>44</w:t>
      </w:r>
      <w:r w:rsidR="00C056D4">
        <w:rPr>
          <w:lang w:val="en-CA" w:eastAsia="ja-JP"/>
        </w:rPr>
        <w:fldChar w:fldCharType="end"/>
      </w:r>
      <w:r w:rsidR="00C056D4">
        <w:rPr>
          <w:lang w:val="en-CA" w:eastAsia="ja-JP"/>
        </w:rPr>
        <w:t xml:space="preserve"> (a) ~ (c)</w:t>
      </w:r>
      <w:r>
        <w:rPr>
          <w:lang w:val="en-CA" w:eastAsia="ja-JP"/>
        </w:rPr>
        <w:t xml:space="preserve">, respectively. Furthermore, GPM with intra and intra prediction as shown </w:t>
      </w:r>
      <w:r w:rsidR="00C056D4">
        <w:rPr>
          <w:lang w:val="en-CA" w:eastAsia="ja-JP"/>
        </w:rPr>
        <w:fldChar w:fldCharType="begin"/>
      </w:r>
      <w:r w:rsidR="00C056D4">
        <w:rPr>
          <w:lang w:val="en-CA" w:eastAsia="ja-JP"/>
        </w:rPr>
        <w:instrText xml:space="preserve"> REF _Ref100586788 \h </w:instrText>
      </w:r>
      <w:r w:rsidR="00C056D4">
        <w:rPr>
          <w:lang w:val="en-CA" w:eastAsia="ja-JP"/>
        </w:rPr>
      </w:r>
      <w:r w:rsidR="00C056D4">
        <w:rPr>
          <w:lang w:val="en-CA" w:eastAsia="ja-JP"/>
        </w:rPr>
        <w:fldChar w:fldCharType="separate"/>
      </w:r>
      <w:r w:rsidR="00E264D5">
        <w:t xml:space="preserve">Figure </w:t>
      </w:r>
      <w:r w:rsidR="00E264D5">
        <w:rPr>
          <w:noProof/>
        </w:rPr>
        <w:t>44</w:t>
      </w:r>
      <w:r w:rsidR="00C056D4">
        <w:rPr>
          <w:lang w:val="en-CA" w:eastAsia="ja-JP"/>
        </w:rPr>
        <w:fldChar w:fldCharType="end"/>
      </w:r>
      <w:r w:rsidR="00CC7722">
        <w:rPr>
          <w:lang w:val="en-CA" w:eastAsia="ja-JP"/>
        </w:rPr>
        <w:t>d</w:t>
      </w:r>
      <w:r w:rsidR="00C056D4">
        <w:rPr>
          <w:lang w:val="en-CA" w:eastAsia="ja-JP"/>
        </w:rPr>
        <w:t xml:space="preserve"> </w:t>
      </w:r>
      <w:r>
        <w:rPr>
          <w:lang w:val="en-CA" w:eastAsia="ja-JP"/>
        </w:rPr>
        <w:t>is restricted</w:t>
      </w:r>
      <w:r w:rsidR="00C056D4">
        <w:rPr>
          <w:lang w:val="en-CA" w:eastAsia="ja-JP"/>
        </w:rPr>
        <w:t xml:space="preserve"> </w:t>
      </w:r>
      <w:r>
        <w:rPr>
          <w:lang w:val="en-CA" w:eastAsia="ja-JP"/>
        </w:rPr>
        <w:t xml:space="preserve">to reduce the signalling overhead for IPMs and avoid an increase in </w:t>
      </w:r>
      <w:r>
        <w:rPr>
          <w:rFonts w:hint="eastAsia"/>
          <w:lang w:val="en-CA" w:eastAsia="ja-JP"/>
        </w:rPr>
        <w:t>t</w:t>
      </w:r>
      <w:r>
        <w:rPr>
          <w:lang w:val="en-CA" w:eastAsia="ja-JP"/>
        </w:rPr>
        <w:t>he size of the intra prediction circuit on the hardware decoder. In addition, a direct motion vector and IPM storage on the GPM-blending area is introduced to further improve the coding performance.</w:t>
      </w:r>
    </w:p>
    <w:p w14:paraId="06F0AC65" w14:textId="77777777" w:rsidR="00C056D4" w:rsidRDefault="00C056D4" w:rsidP="004E65F7">
      <w:pPr>
        <w:keepNext/>
      </w:pPr>
      <w:r>
        <w:rPr>
          <w:noProof/>
          <w:lang w:eastAsia="ja-JP"/>
        </w:rPr>
        <w:drawing>
          <wp:inline distT="0" distB="0" distL="0" distR="0" wp14:anchorId="784F77E7" wp14:editId="3A078CFE">
            <wp:extent cx="5943600" cy="1352550"/>
            <wp:effectExtent l="0" t="0" r="0" b="0"/>
            <wp:docPr id="1382914885" name="図 2" descr="グラフ, ダイアグラム&#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descr="グラフ, ダイアグラム&#10;&#10;中程度の精度で自動的に生成された説明"/>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943600" cy="1352550"/>
                    </a:xfrm>
                    <a:prstGeom prst="rect">
                      <a:avLst/>
                    </a:prstGeom>
                  </pic:spPr>
                </pic:pic>
              </a:graphicData>
            </a:graphic>
          </wp:inline>
        </w:drawing>
      </w:r>
    </w:p>
    <w:p w14:paraId="03EEC950" w14:textId="2A14AE6F" w:rsidR="008636A3" w:rsidRDefault="00C056D4" w:rsidP="002963CF">
      <w:pPr>
        <w:pStyle w:val="Caption"/>
      </w:pPr>
      <w:bookmarkStart w:id="157" w:name="_Ref100586788"/>
      <w:r>
        <w:t xml:space="preserve">Figure </w:t>
      </w:r>
      <w:r w:rsidR="002F539E">
        <w:fldChar w:fldCharType="begin"/>
      </w:r>
      <w:r w:rsidR="002F539E">
        <w:instrText xml:space="preserve"> SEQ Figure \* ARABIC </w:instrText>
      </w:r>
      <w:r w:rsidR="002F539E">
        <w:fldChar w:fldCharType="separate"/>
      </w:r>
      <w:r w:rsidR="00E264D5">
        <w:rPr>
          <w:noProof/>
        </w:rPr>
        <w:t>44</w:t>
      </w:r>
      <w:r w:rsidR="002F539E">
        <w:rPr>
          <w:noProof/>
        </w:rPr>
        <w:fldChar w:fldCharType="end"/>
      </w:r>
      <w:bookmarkEnd w:id="157"/>
      <w:r>
        <w:t xml:space="preserve">. GPM with inter and intra prediction. </w:t>
      </w:r>
      <w:r w:rsidRPr="00AC0F5F">
        <w:t>Available IPM candidates</w:t>
      </w:r>
      <w:r>
        <w:t xml:space="preserve"> (a) ~ (c)</w:t>
      </w:r>
      <w:r w:rsidRPr="00AC0F5F">
        <w:t>. (d) Example of GPM with intra and intra prediction.</w:t>
      </w:r>
    </w:p>
    <w:p w14:paraId="4A9DB1B6" w14:textId="0E53B69C" w:rsidR="00B872D1" w:rsidRDefault="00DC7F0E" w:rsidP="00DC7F0E">
      <w:pPr>
        <w:rPr>
          <w:lang w:val="en-CA" w:eastAsia="ja-JP"/>
        </w:rPr>
      </w:pPr>
      <w:r>
        <w:rPr>
          <w:bCs/>
          <w:lang w:val="en-CA"/>
        </w:rPr>
        <w:t xml:space="preserve">In </w:t>
      </w:r>
      <w:r w:rsidRPr="004E65F7">
        <w:rPr>
          <w:bCs/>
          <w:lang w:val="en-CA"/>
        </w:rPr>
        <w:t>DIMD and neighboring mode based IPM derivation</w:t>
      </w:r>
      <w:r w:rsidRPr="00DC7F0E">
        <w:rPr>
          <w:lang w:val="en-CA" w:eastAsia="ja-JP"/>
        </w:rPr>
        <w:t xml:space="preserve"> </w:t>
      </w:r>
      <w:r>
        <w:rPr>
          <w:lang w:val="en-CA" w:eastAsia="ja-JP"/>
        </w:rPr>
        <w:t>Parallel mode is registered first</w:t>
      </w:r>
      <w:r>
        <w:rPr>
          <w:bCs/>
          <w:lang w:val="en-CA"/>
        </w:rPr>
        <w:t xml:space="preserve">. </w:t>
      </w:r>
      <w:r>
        <w:rPr>
          <w:lang w:val="en-CA" w:eastAsia="ja-JP"/>
        </w:rPr>
        <w:t>Therefore, max two IPM candidates derived from the decoder-side intra mode derivation (DIMD) method and/or the neighboring blocks can be registered if there is not the same IPM candidate in the list. As for the neighboring mode derivation, there are five positions for available neighboring blocks at most, but they are restricted by the angle of GPM block boundary as shown in</w:t>
      </w:r>
      <w:r w:rsidR="00B872D1">
        <w:rPr>
          <w:lang w:val="en-CA" w:eastAsia="ja-JP"/>
        </w:rPr>
        <w:t xml:space="preserve"> </w:t>
      </w:r>
      <w:r w:rsidR="00B872D1">
        <w:rPr>
          <w:lang w:val="en-CA" w:eastAsia="ja-JP"/>
        </w:rPr>
        <w:fldChar w:fldCharType="begin"/>
      </w:r>
      <w:r w:rsidR="00B872D1">
        <w:rPr>
          <w:lang w:val="en-CA" w:eastAsia="ja-JP"/>
        </w:rPr>
        <w:instrText xml:space="preserve"> REF _Ref100587425 \h </w:instrText>
      </w:r>
      <w:r w:rsidR="00B872D1">
        <w:rPr>
          <w:lang w:val="en-CA" w:eastAsia="ja-JP"/>
        </w:rPr>
      </w:r>
      <w:r w:rsidR="00B872D1">
        <w:rPr>
          <w:lang w:val="en-CA" w:eastAsia="ja-JP"/>
        </w:rPr>
        <w:fldChar w:fldCharType="separate"/>
      </w:r>
      <w:r w:rsidR="00E264D5">
        <w:t xml:space="preserve">Table </w:t>
      </w:r>
      <w:r w:rsidR="00E264D5">
        <w:rPr>
          <w:noProof/>
        </w:rPr>
        <w:t>6</w:t>
      </w:r>
      <w:r w:rsidR="00B872D1">
        <w:rPr>
          <w:lang w:val="en-CA" w:eastAsia="ja-JP"/>
        </w:rPr>
        <w:fldChar w:fldCharType="end"/>
      </w:r>
      <w:r>
        <w:rPr>
          <w:lang w:val="en-CA" w:eastAsia="ja-JP"/>
        </w:rPr>
        <w:t>, which are already used for GPM with template matching (GPM-TM).</w:t>
      </w:r>
    </w:p>
    <w:p w14:paraId="5E33EEFF" w14:textId="6F9408F3" w:rsidR="00B872D1" w:rsidRDefault="00B872D1" w:rsidP="004E65F7">
      <w:pPr>
        <w:pStyle w:val="Caption"/>
      </w:pPr>
      <w:bookmarkStart w:id="158" w:name="_Ref100587425"/>
      <w:r>
        <w:t xml:space="preserve">Table </w:t>
      </w:r>
      <w:r w:rsidR="002F539E">
        <w:fldChar w:fldCharType="begin"/>
      </w:r>
      <w:r w:rsidR="002F539E">
        <w:instrText xml:space="preserve"> SEQ Table \* ARABIC </w:instrText>
      </w:r>
      <w:r w:rsidR="002F539E">
        <w:fldChar w:fldCharType="separate"/>
      </w:r>
      <w:r w:rsidR="00E264D5">
        <w:rPr>
          <w:noProof/>
        </w:rPr>
        <w:t>6</w:t>
      </w:r>
      <w:r w:rsidR="002F539E">
        <w:rPr>
          <w:noProof/>
        </w:rPr>
        <w:fldChar w:fldCharType="end"/>
      </w:r>
      <w:bookmarkEnd w:id="158"/>
      <w:r>
        <w:t xml:space="preserve">. </w:t>
      </w:r>
      <w:r w:rsidRPr="00D624A0">
        <w:t>The position of available neighboring blocks for IPM candidate derivation based on the angle of GPM block boundary. A and L denotes the above and left side of the prediction block.</w:t>
      </w:r>
    </w:p>
    <w:tbl>
      <w:tblPr>
        <w:tblStyle w:val="TableGrid"/>
        <w:tblW w:w="8802" w:type="dxa"/>
        <w:jc w:val="center"/>
        <w:tblInd w:w="0" w:type="dxa"/>
        <w:tblCellMar>
          <w:left w:w="101" w:type="dxa"/>
          <w:right w:w="101" w:type="dxa"/>
        </w:tblCellMar>
        <w:tblLook w:val="04A0" w:firstRow="1" w:lastRow="0" w:firstColumn="1" w:lastColumn="0" w:noHBand="0" w:noVBand="1"/>
      </w:tblPr>
      <w:tblGrid>
        <w:gridCol w:w="1517"/>
        <w:gridCol w:w="728"/>
        <w:gridCol w:w="729"/>
        <w:gridCol w:w="728"/>
        <w:gridCol w:w="729"/>
        <w:gridCol w:w="728"/>
        <w:gridCol w:w="729"/>
        <w:gridCol w:w="728"/>
        <w:gridCol w:w="729"/>
        <w:gridCol w:w="728"/>
        <w:gridCol w:w="729"/>
      </w:tblGrid>
      <w:tr w:rsidR="00B872D1" w:rsidRPr="00AF1F41" w14:paraId="113A354D" w14:textId="77777777" w:rsidTr="0067732E">
        <w:trPr>
          <w:trHeight w:val="20"/>
          <w:jc w:val="center"/>
        </w:trPr>
        <w:tc>
          <w:tcPr>
            <w:tcW w:w="1517" w:type="dxa"/>
            <w:shd w:val="clear" w:color="auto" w:fill="D0CECE" w:themeFill="background2" w:themeFillShade="E6"/>
          </w:tcPr>
          <w:p w14:paraId="16BD3448" w14:textId="77777777" w:rsidR="00B872D1" w:rsidRPr="00AF1F41" w:rsidRDefault="00B872D1" w:rsidP="0067732E">
            <w:pPr>
              <w:spacing w:before="0"/>
            </w:pPr>
            <w:r>
              <w:t>A</w:t>
            </w:r>
            <w:r w:rsidRPr="00AF1F41">
              <w:t>ngle</w:t>
            </w:r>
            <w:r>
              <w:t xml:space="preserve"> of GPM</w:t>
            </w:r>
          </w:p>
        </w:tc>
        <w:tc>
          <w:tcPr>
            <w:tcW w:w="728" w:type="dxa"/>
            <w:shd w:val="clear" w:color="auto" w:fill="D0CECE" w:themeFill="background2" w:themeFillShade="E6"/>
            <w:vAlign w:val="bottom"/>
          </w:tcPr>
          <w:p w14:paraId="738B7D21" w14:textId="77777777" w:rsidR="00B872D1" w:rsidRPr="00AF1F41" w:rsidRDefault="00B872D1" w:rsidP="0067732E">
            <w:pPr>
              <w:spacing w:before="0"/>
              <w:jc w:val="center"/>
            </w:pPr>
            <w:r w:rsidRPr="00AF1F41">
              <w:t>0</w:t>
            </w:r>
          </w:p>
        </w:tc>
        <w:tc>
          <w:tcPr>
            <w:tcW w:w="729" w:type="dxa"/>
            <w:shd w:val="clear" w:color="auto" w:fill="D0CECE" w:themeFill="background2" w:themeFillShade="E6"/>
            <w:vAlign w:val="bottom"/>
          </w:tcPr>
          <w:p w14:paraId="494C4610" w14:textId="77777777" w:rsidR="00B872D1" w:rsidRPr="00AF1F41" w:rsidRDefault="00B872D1" w:rsidP="0067732E">
            <w:pPr>
              <w:spacing w:before="0"/>
              <w:jc w:val="center"/>
            </w:pPr>
            <w:r w:rsidRPr="00AF1F41">
              <w:t>2</w:t>
            </w:r>
          </w:p>
        </w:tc>
        <w:tc>
          <w:tcPr>
            <w:tcW w:w="728" w:type="dxa"/>
            <w:shd w:val="clear" w:color="auto" w:fill="D0CECE" w:themeFill="background2" w:themeFillShade="E6"/>
            <w:vAlign w:val="bottom"/>
          </w:tcPr>
          <w:p w14:paraId="0E289D05" w14:textId="77777777" w:rsidR="00B872D1" w:rsidRPr="00AF1F41" w:rsidRDefault="00B872D1" w:rsidP="0067732E">
            <w:pPr>
              <w:spacing w:before="0"/>
              <w:jc w:val="center"/>
            </w:pPr>
            <w:r w:rsidRPr="00AF1F41">
              <w:t>3</w:t>
            </w:r>
          </w:p>
        </w:tc>
        <w:tc>
          <w:tcPr>
            <w:tcW w:w="729" w:type="dxa"/>
            <w:shd w:val="clear" w:color="auto" w:fill="D0CECE" w:themeFill="background2" w:themeFillShade="E6"/>
            <w:vAlign w:val="bottom"/>
          </w:tcPr>
          <w:p w14:paraId="471C8E0D" w14:textId="77777777" w:rsidR="00B872D1" w:rsidRPr="00AF1F41" w:rsidRDefault="00B872D1" w:rsidP="0067732E">
            <w:pPr>
              <w:spacing w:before="0"/>
              <w:jc w:val="center"/>
            </w:pPr>
            <w:r w:rsidRPr="00AF1F41">
              <w:t>4</w:t>
            </w:r>
          </w:p>
        </w:tc>
        <w:tc>
          <w:tcPr>
            <w:tcW w:w="728" w:type="dxa"/>
            <w:shd w:val="clear" w:color="auto" w:fill="D0CECE" w:themeFill="background2" w:themeFillShade="E6"/>
            <w:vAlign w:val="bottom"/>
          </w:tcPr>
          <w:p w14:paraId="2D825C45" w14:textId="77777777" w:rsidR="00B872D1" w:rsidRPr="00AF1F41" w:rsidRDefault="00B872D1" w:rsidP="0067732E">
            <w:pPr>
              <w:spacing w:before="0"/>
              <w:jc w:val="center"/>
            </w:pPr>
            <w:r w:rsidRPr="00AF1F41">
              <w:t>5</w:t>
            </w:r>
          </w:p>
        </w:tc>
        <w:tc>
          <w:tcPr>
            <w:tcW w:w="729" w:type="dxa"/>
            <w:shd w:val="clear" w:color="auto" w:fill="D0CECE" w:themeFill="background2" w:themeFillShade="E6"/>
            <w:vAlign w:val="bottom"/>
          </w:tcPr>
          <w:p w14:paraId="7D1A8AD8" w14:textId="77777777" w:rsidR="00B872D1" w:rsidRPr="00AF1F41" w:rsidRDefault="00B872D1" w:rsidP="0067732E">
            <w:pPr>
              <w:spacing w:before="0"/>
              <w:jc w:val="center"/>
            </w:pPr>
            <w:r w:rsidRPr="00AF1F41">
              <w:t>8</w:t>
            </w:r>
          </w:p>
        </w:tc>
        <w:tc>
          <w:tcPr>
            <w:tcW w:w="728" w:type="dxa"/>
            <w:shd w:val="clear" w:color="auto" w:fill="D0CECE" w:themeFill="background2" w:themeFillShade="E6"/>
            <w:vAlign w:val="bottom"/>
          </w:tcPr>
          <w:p w14:paraId="7E4D811E" w14:textId="77777777" w:rsidR="00B872D1" w:rsidRPr="00AF1F41" w:rsidRDefault="00B872D1" w:rsidP="0067732E">
            <w:pPr>
              <w:spacing w:before="0"/>
              <w:jc w:val="center"/>
            </w:pPr>
            <w:r w:rsidRPr="00AF1F41">
              <w:t>11</w:t>
            </w:r>
          </w:p>
        </w:tc>
        <w:tc>
          <w:tcPr>
            <w:tcW w:w="729" w:type="dxa"/>
            <w:shd w:val="clear" w:color="auto" w:fill="D0CECE" w:themeFill="background2" w:themeFillShade="E6"/>
            <w:vAlign w:val="bottom"/>
          </w:tcPr>
          <w:p w14:paraId="7E5F5774" w14:textId="77777777" w:rsidR="00B872D1" w:rsidRPr="00AF1F41" w:rsidRDefault="00B872D1" w:rsidP="0067732E">
            <w:pPr>
              <w:spacing w:before="0"/>
              <w:jc w:val="center"/>
            </w:pPr>
            <w:r w:rsidRPr="00AF1F41">
              <w:t>12</w:t>
            </w:r>
          </w:p>
        </w:tc>
        <w:tc>
          <w:tcPr>
            <w:tcW w:w="728" w:type="dxa"/>
            <w:shd w:val="clear" w:color="auto" w:fill="D0CECE" w:themeFill="background2" w:themeFillShade="E6"/>
            <w:vAlign w:val="bottom"/>
          </w:tcPr>
          <w:p w14:paraId="2AAAEB36" w14:textId="77777777" w:rsidR="00B872D1" w:rsidRPr="00AF1F41" w:rsidRDefault="00B872D1" w:rsidP="0067732E">
            <w:pPr>
              <w:spacing w:before="0"/>
              <w:jc w:val="center"/>
            </w:pPr>
            <w:r w:rsidRPr="00AF1F41">
              <w:t>13</w:t>
            </w:r>
          </w:p>
        </w:tc>
        <w:tc>
          <w:tcPr>
            <w:tcW w:w="729" w:type="dxa"/>
            <w:shd w:val="clear" w:color="auto" w:fill="D0CECE" w:themeFill="background2" w:themeFillShade="E6"/>
            <w:vAlign w:val="bottom"/>
          </w:tcPr>
          <w:p w14:paraId="7A0E4A02" w14:textId="77777777" w:rsidR="00B872D1" w:rsidRPr="00AF1F41" w:rsidRDefault="00B872D1" w:rsidP="0067732E">
            <w:pPr>
              <w:spacing w:before="0"/>
              <w:jc w:val="center"/>
            </w:pPr>
            <w:r w:rsidRPr="00AF1F41">
              <w:t>14</w:t>
            </w:r>
          </w:p>
        </w:tc>
      </w:tr>
      <w:tr w:rsidR="00B872D1" w:rsidRPr="00AF1F41" w14:paraId="24F045EC" w14:textId="77777777" w:rsidTr="0067732E">
        <w:trPr>
          <w:trHeight w:val="20"/>
          <w:jc w:val="center"/>
        </w:trPr>
        <w:tc>
          <w:tcPr>
            <w:tcW w:w="1517" w:type="dxa"/>
            <w:shd w:val="clear" w:color="auto" w:fill="D0CECE" w:themeFill="background2" w:themeFillShade="E6"/>
          </w:tcPr>
          <w:p w14:paraId="011B8725" w14:textId="77777777" w:rsidR="00B872D1" w:rsidRPr="00AF1F41" w:rsidRDefault="00B872D1" w:rsidP="0067732E">
            <w:pPr>
              <w:spacing w:before="0"/>
            </w:pPr>
            <w:r w:rsidRPr="00AF1F41">
              <w:t>1st partition</w:t>
            </w:r>
          </w:p>
        </w:tc>
        <w:tc>
          <w:tcPr>
            <w:tcW w:w="728" w:type="dxa"/>
            <w:vAlign w:val="bottom"/>
          </w:tcPr>
          <w:p w14:paraId="181C4473" w14:textId="77777777" w:rsidR="00B872D1" w:rsidRPr="00AF1F41" w:rsidRDefault="00B872D1" w:rsidP="0067732E">
            <w:pPr>
              <w:spacing w:before="0"/>
              <w:jc w:val="center"/>
            </w:pPr>
            <w:r w:rsidRPr="00AF1F41">
              <w:t>A</w:t>
            </w:r>
          </w:p>
        </w:tc>
        <w:tc>
          <w:tcPr>
            <w:tcW w:w="729" w:type="dxa"/>
            <w:vAlign w:val="bottom"/>
          </w:tcPr>
          <w:p w14:paraId="0F7AB77D" w14:textId="77777777" w:rsidR="00B872D1" w:rsidRPr="00AF1F41" w:rsidRDefault="00B872D1" w:rsidP="0067732E">
            <w:pPr>
              <w:spacing w:before="0"/>
              <w:jc w:val="center"/>
            </w:pPr>
            <w:r w:rsidRPr="00AF1F41">
              <w:t>A</w:t>
            </w:r>
          </w:p>
        </w:tc>
        <w:tc>
          <w:tcPr>
            <w:tcW w:w="728" w:type="dxa"/>
            <w:vAlign w:val="bottom"/>
          </w:tcPr>
          <w:p w14:paraId="71DDEEDE" w14:textId="77777777" w:rsidR="00B872D1" w:rsidRPr="00AF1F41" w:rsidRDefault="00B872D1" w:rsidP="0067732E">
            <w:pPr>
              <w:spacing w:before="0"/>
              <w:jc w:val="center"/>
            </w:pPr>
            <w:r w:rsidRPr="00AF1F41">
              <w:t>A</w:t>
            </w:r>
          </w:p>
        </w:tc>
        <w:tc>
          <w:tcPr>
            <w:tcW w:w="729" w:type="dxa"/>
            <w:vAlign w:val="bottom"/>
          </w:tcPr>
          <w:p w14:paraId="6A21A289" w14:textId="77777777" w:rsidR="00B872D1" w:rsidRPr="00AF1F41" w:rsidRDefault="00B872D1" w:rsidP="0067732E">
            <w:pPr>
              <w:spacing w:before="0"/>
              <w:jc w:val="center"/>
            </w:pPr>
            <w:r w:rsidRPr="00AF1F41">
              <w:t>A</w:t>
            </w:r>
          </w:p>
        </w:tc>
        <w:tc>
          <w:tcPr>
            <w:tcW w:w="728" w:type="dxa"/>
            <w:vAlign w:val="bottom"/>
          </w:tcPr>
          <w:p w14:paraId="276548F3" w14:textId="77777777" w:rsidR="00B872D1" w:rsidRPr="00AF1F41" w:rsidRDefault="00B872D1" w:rsidP="0067732E">
            <w:pPr>
              <w:spacing w:before="0"/>
              <w:jc w:val="center"/>
            </w:pPr>
            <w:r w:rsidRPr="00AF1F41">
              <w:t>L+A</w:t>
            </w:r>
          </w:p>
        </w:tc>
        <w:tc>
          <w:tcPr>
            <w:tcW w:w="729" w:type="dxa"/>
            <w:vAlign w:val="bottom"/>
          </w:tcPr>
          <w:p w14:paraId="73AC4A52" w14:textId="77777777" w:rsidR="00B872D1" w:rsidRPr="00AF1F41" w:rsidRDefault="00B872D1" w:rsidP="0067732E">
            <w:pPr>
              <w:spacing w:before="0"/>
              <w:jc w:val="center"/>
            </w:pPr>
            <w:r w:rsidRPr="00AF1F41">
              <w:t>L+A</w:t>
            </w:r>
          </w:p>
        </w:tc>
        <w:tc>
          <w:tcPr>
            <w:tcW w:w="728" w:type="dxa"/>
            <w:vAlign w:val="bottom"/>
          </w:tcPr>
          <w:p w14:paraId="33AC26E6" w14:textId="77777777" w:rsidR="00B872D1" w:rsidRPr="00AF1F41" w:rsidRDefault="00B872D1" w:rsidP="0067732E">
            <w:pPr>
              <w:spacing w:before="0"/>
              <w:jc w:val="center"/>
            </w:pPr>
            <w:r w:rsidRPr="00AF1F41">
              <w:t>L+A</w:t>
            </w:r>
          </w:p>
        </w:tc>
        <w:tc>
          <w:tcPr>
            <w:tcW w:w="729" w:type="dxa"/>
            <w:vAlign w:val="bottom"/>
          </w:tcPr>
          <w:p w14:paraId="6E5D09D0" w14:textId="77777777" w:rsidR="00B872D1" w:rsidRPr="00AF1F41" w:rsidRDefault="00B872D1" w:rsidP="0067732E">
            <w:pPr>
              <w:spacing w:before="0"/>
              <w:jc w:val="center"/>
            </w:pPr>
            <w:r w:rsidRPr="00AF1F41">
              <w:t>L+A</w:t>
            </w:r>
          </w:p>
        </w:tc>
        <w:tc>
          <w:tcPr>
            <w:tcW w:w="728" w:type="dxa"/>
            <w:vAlign w:val="bottom"/>
          </w:tcPr>
          <w:p w14:paraId="024E5C9D" w14:textId="77777777" w:rsidR="00B872D1" w:rsidRPr="00AF1F41" w:rsidRDefault="00B872D1" w:rsidP="0067732E">
            <w:pPr>
              <w:spacing w:before="0"/>
              <w:jc w:val="center"/>
            </w:pPr>
            <w:r w:rsidRPr="00AF1F41">
              <w:t>A</w:t>
            </w:r>
          </w:p>
        </w:tc>
        <w:tc>
          <w:tcPr>
            <w:tcW w:w="729" w:type="dxa"/>
            <w:vAlign w:val="bottom"/>
          </w:tcPr>
          <w:p w14:paraId="1343A3D1" w14:textId="77777777" w:rsidR="00B872D1" w:rsidRPr="00AF1F41" w:rsidRDefault="00B872D1" w:rsidP="0067732E">
            <w:pPr>
              <w:spacing w:before="0"/>
              <w:jc w:val="center"/>
            </w:pPr>
            <w:r w:rsidRPr="00AF1F41">
              <w:t>A</w:t>
            </w:r>
          </w:p>
        </w:tc>
      </w:tr>
      <w:tr w:rsidR="00B872D1" w:rsidRPr="00AF1F41" w14:paraId="0FD5499C" w14:textId="77777777" w:rsidTr="0067732E">
        <w:trPr>
          <w:trHeight w:val="20"/>
          <w:jc w:val="center"/>
        </w:trPr>
        <w:tc>
          <w:tcPr>
            <w:tcW w:w="1517" w:type="dxa"/>
            <w:shd w:val="clear" w:color="auto" w:fill="D0CECE" w:themeFill="background2" w:themeFillShade="E6"/>
          </w:tcPr>
          <w:p w14:paraId="30B733AB" w14:textId="77777777" w:rsidR="00B872D1" w:rsidRPr="00AF1F41" w:rsidRDefault="00B872D1" w:rsidP="0067732E">
            <w:pPr>
              <w:spacing w:before="0"/>
            </w:pPr>
            <w:r w:rsidRPr="00AF1F41">
              <w:t>2nd partition</w:t>
            </w:r>
          </w:p>
        </w:tc>
        <w:tc>
          <w:tcPr>
            <w:tcW w:w="728" w:type="dxa"/>
            <w:vAlign w:val="bottom"/>
          </w:tcPr>
          <w:p w14:paraId="7F460527" w14:textId="77777777" w:rsidR="00B872D1" w:rsidRPr="00AF1F41" w:rsidRDefault="00B872D1" w:rsidP="0067732E">
            <w:pPr>
              <w:spacing w:before="0"/>
              <w:jc w:val="center"/>
            </w:pPr>
            <w:r w:rsidRPr="00AF1F41">
              <w:t>L+A</w:t>
            </w:r>
          </w:p>
        </w:tc>
        <w:tc>
          <w:tcPr>
            <w:tcW w:w="729" w:type="dxa"/>
            <w:vAlign w:val="bottom"/>
          </w:tcPr>
          <w:p w14:paraId="3C40A7CC" w14:textId="77777777" w:rsidR="00B872D1" w:rsidRPr="00AF1F41" w:rsidRDefault="00B872D1" w:rsidP="0067732E">
            <w:pPr>
              <w:spacing w:before="0"/>
              <w:jc w:val="center"/>
            </w:pPr>
            <w:r w:rsidRPr="00AF1F41">
              <w:t>L+A</w:t>
            </w:r>
          </w:p>
        </w:tc>
        <w:tc>
          <w:tcPr>
            <w:tcW w:w="728" w:type="dxa"/>
            <w:vAlign w:val="bottom"/>
          </w:tcPr>
          <w:p w14:paraId="1772160D" w14:textId="77777777" w:rsidR="00B872D1" w:rsidRPr="00AF1F41" w:rsidRDefault="00B872D1" w:rsidP="0067732E">
            <w:pPr>
              <w:spacing w:before="0"/>
              <w:jc w:val="center"/>
            </w:pPr>
            <w:r w:rsidRPr="00AF1F41">
              <w:t>L+A</w:t>
            </w:r>
          </w:p>
        </w:tc>
        <w:tc>
          <w:tcPr>
            <w:tcW w:w="729" w:type="dxa"/>
            <w:vAlign w:val="bottom"/>
          </w:tcPr>
          <w:p w14:paraId="0EC4BB81" w14:textId="77777777" w:rsidR="00B872D1" w:rsidRPr="00AF1F41" w:rsidRDefault="00B872D1" w:rsidP="0067732E">
            <w:pPr>
              <w:spacing w:before="0"/>
              <w:jc w:val="center"/>
            </w:pPr>
            <w:r w:rsidRPr="00AF1F41">
              <w:t>L</w:t>
            </w:r>
          </w:p>
        </w:tc>
        <w:tc>
          <w:tcPr>
            <w:tcW w:w="728" w:type="dxa"/>
            <w:vAlign w:val="bottom"/>
          </w:tcPr>
          <w:p w14:paraId="2C5A01FB" w14:textId="77777777" w:rsidR="00B872D1" w:rsidRPr="00AF1F41" w:rsidRDefault="00B872D1" w:rsidP="0067732E">
            <w:pPr>
              <w:spacing w:before="0"/>
              <w:jc w:val="center"/>
            </w:pPr>
            <w:r w:rsidRPr="00AF1F41">
              <w:t>L</w:t>
            </w:r>
          </w:p>
        </w:tc>
        <w:tc>
          <w:tcPr>
            <w:tcW w:w="729" w:type="dxa"/>
            <w:vAlign w:val="bottom"/>
          </w:tcPr>
          <w:p w14:paraId="140AC3EB" w14:textId="77777777" w:rsidR="00B872D1" w:rsidRPr="00AF1F41" w:rsidRDefault="00B872D1" w:rsidP="0067732E">
            <w:pPr>
              <w:spacing w:before="0"/>
              <w:jc w:val="center"/>
            </w:pPr>
            <w:r w:rsidRPr="00AF1F41">
              <w:t>L</w:t>
            </w:r>
          </w:p>
        </w:tc>
        <w:tc>
          <w:tcPr>
            <w:tcW w:w="728" w:type="dxa"/>
            <w:vAlign w:val="bottom"/>
          </w:tcPr>
          <w:p w14:paraId="7C0AB7A7" w14:textId="77777777" w:rsidR="00B872D1" w:rsidRPr="00AF1F41" w:rsidRDefault="00B872D1" w:rsidP="0067732E">
            <w:pPr>
              <w:spacing w:before="0"/>
              <w:jc w:val="center"/>
            </w:pPr>
            <w:r w:rsidRPr="00AF1F41">
              <w:t>L</w:t>
            </w:r>
          </w:p>
        </w:tc>
        <w:tc>
          <w:tcPr>
            <w:tcW w:w="729" w:type="dxa"/>
            <w:vAlign w:val="bottom"/>
          </w:tcPr>
          <w:p w14:paraId="42348518" w14:textId="77777777" w:rsidR="00B872D1" w:rsidRPr="00AF1F41" w:rsidRDefault="00B872D1" w:rsidP="0067732E">
            <w:pPr>
              <w:spacing w:before="0"/>
              <w:jc w:val="center"/>
            </w:pPr>
            <w:r w:rsidRPr="00AF1F41">
              <w:t>L+A</w:t>
            </w:r>
          </w:p>
        </w:tc>
        <w:tc>
          <w:tcPr>
            <w:tcW w:w="728" w:type="dxa"/>
            <w:vAlign w:val="bottom"/>
          </w:tcPr>
          <w:p w14:paraId="73E2B445" w14:textId="77777777" w:rsidR="00B872D1" w:rsidRPr="00AF1F41" w:rsidRDefault="00B872D1" w:rsidP="0067732E">
            <w:pPr>
              <w:spacing w:before="0"/>
              <w:jc w:val="center"/>
            </w:pPr>
            <w:r w:rsidRPr="00AF1F41">
              <w:t>L+A</w:t>
            </w:r>
          </w:p>
        </w:tc>
        <w:tc>
          <w:tcPr>
            <w:tcW w:w="729" w:type="dxa"/>
            <w:vAlign w:val="bottom"/>
          </w:tcPr>
          <w:p w14:paraId="5B2AB101" w14:textId="77777777" w:rsidR="00B872D1" w:rsidRPr="00AF1F41" w:rsidRDefault="00B872D1" w:rsidP="0067732E">
            <w:pPr>
              <w:spacing w:before="0"/>
              <w:jc w:val="center"/>
            </w:pPr>
            <w:r w:rsidRPr="00AF1F41">
              <w:t>L+A</w:t>
            </w:r>
          </w:p>
        </w:tc>
      </w:tr>
      <w:tr w:rsidR="00B872D1" w:rsidRPr="00AF1F41" w14:paraId="348919E1" w14:textId="77777777" w:rsidTr="0067732E">
        <w:trPr>
          <w:trHeight w:val="20"/>
          <w:jc w:val="center"/>
        </w:trPr>
        <w:tc>
          <w:tcPr>
            <w:tcW w:w="1517" w:type="dxa"/>
            <w:shd w:val="clear" w:color="auto" w:fill="D0CECE" w:themeFill="background2" w:themeFillShade="E6"/>
          </w:tcPr>
          <w:p w14:paraId="04759BC6" w14:textId="77777777" w:rsidR="00B872D1" w:rsidRPr="00AF1F41" w:rsidRDefault="00B872D1" w:rsidP="0067732E">
            <w:pPr>
              <w:spacing w:before="0"/>
            </w:pPr>
            <w:r w:rsidRPr="00AF1F41">
              <w:t>Partition angle</w:t>
            </w:r>
          </w:p>
        </w:tc>
        <w:tc>
          <w:tcPr>
            <w:tcW w:w="728" w:type="dxa"/>
            <w:shd w:val="clear" w:color="auto" w:fill="D0CECE" w:themeFill="background2" w:themeFillShade="E6"/>
            <w:vAlign w:val="bottom"/>
          </w:tcPr>
          <w:p w14:paraId="2EE5B3F4" w14:textId="77777777" w:rsidR="00B872D1" w:rsidRPr="00AF1F41" w:rsidRDefault="00B872D1" w:rsidP="0067732E">
            <w:pPr>
              <w:spacing w:before="0"/>
              <w:jc w:val="center"/>
            </w:pPr>
            <w:r w:rsidRPr="00AF1F41">
              <w:t>16</w:t>
            </w:r>
          </w:p>
        </w:tc>
        <w:tc>
          <w:tcPr>
            <w:tcW w:w="729" w:type="dxa"/>
            <w:shd w:val="clear" w:color="auto" w:fill="D0CECE" w:themeFill="background2" w:themeFillShade="E6"/>
            <w:vAlign w:val="bottom"/>
          </w:tcPr>
          <w:p w14:paraId="3D3553E2" w14:textId="77777777" w:rsidR="00B872D1" w:rsidRPr="00AF1F41" w:rsidRDefault="00B872D1" w:rsidP="0067732E">
            <w:pPr>
              <w:spacing w:before="0"/>
              <w:jc w:val="center"/>
            </w:pPr>
            <w:r w:rsidRPr="00AF1F41">
              <w:t>18</w:t>
            </w:r>
          </w:p>
        </w:tc>
        <w:tc>
          <w:tcPr>
            <w:tcW w:w="728" w:type="dxa"/>
            <w:shd w:val="clear" w:color="auto" w:fill="D0CECE" w:themeFill="background2" w:themeFillShade="E6"/>
            <w:vAlign w:val="bottom"/>
          </w:tcPr>
          <w:p w14:paraId="41DFE070" w14:textId="77777777" w:rsidR="00B872D1" w:rsidRPr="00AF1F41" w:rsidRDefault="00B872D1" w:rsidP="0067732E">
            <w:pPr>
              <w:spacing w:before="0"/>
              <w:jc w:val="center"/>
            </w:pPr>
            <w:r w:rsidRPr="00AF1F41">
              <w:t>19</w:t>
            </w:r>
          </w:p>
        </w:tc>
        <w:tc>
          <w:tcPr>
            <w:tcW w:w="729" w:type="dxa"/>
            <w:shd w:val="clear" w:color="auto" w:fill="D0CECE" w:themeFill="background2" w:themeFillShade="E6"/>
            <w:vAlign w:val="bottom"/>
          </w:tcPr>
          <w:p w14:paraId="44B212A3" w14:textId="77777777" w:rsidR="00B872D1" w:rsidRPr="00AF1F41" w:rsidRDefault="00B872D1" w:rsidP="0067732E">
            <w:pPr>
              <w:spacing w:before="0"/>
              <w:jc w:val="center"/>
            </w:pPr>
            <w:r w:rsidRPr="00AF1F41">
              <w:t>20</w:t>
            </w:r>
          </w:p>
        </w:tc>
        <w:tc>
          <w:tcPr>
            <w:tcW w:w="728" w:type="dxa"/>
            <w:shd w:val="clear" w:color="auto" w:fill="D0CECE" w:themeFill="background2" w:themeFillShade="E6"/>
            <w:vAlign w:val="bottom"/>
          </w:tcPr>
          <w:p w14:paraId="7E81CAE8" w14:textId="77777777" w:rsidR="00B872D1" w:rsidRPr="00AF1F41" w:rsidRDefault="00B872D1" w:rsidP="0067732E">
            <w:pPr>
              <w:spacing w:before="0"/>
              <w:jc w:val="center"/>
            </w:pPr>
            <w:r w:rsidRPr="00AF1F41">
              <w:t>21</w:t>
            </w:r>
          </w:p>
        </w:tc>
        <w:tc>
          <w:tcPr>
            <w:tcW w:w="729" w:type="dxa"/>
            <w:shd w:val="clear" w:color="auto" w:fill="D0CECE" w:themeFill="background2" w:themeFillShade="E6"/>
            <w:vAlign w:val="bottom"/>
          </w:tcPr>
          <w:p w14:paraId="5452225D" w14:textId="77777777" w:rsidR="00B872D1" w:rsidRPr="00AF1F41" w:rsidRDefault="00B872D1" w:rsidP="0067732E">
            <w:pPr>
              <w:spacing w:before="0"/>
              <w:jc w:val="center"/>
            </w:pPr>
            <w:r w:rsidRPr="00AF1F41">
              <w:t>24</w:t>
            </w:r>
          </w:p>
        </w:tc>
        <w:tc>
          <w:tcPr>
            <w:tcW w:w="728" w:type="dxa"/>
            <w:shd w:val="clear" w:color="auto" w:fill="D0CECE" w:themeFill="background2" w:themeFillShade="E6"/>
            <w:vAlign w:val="bottom"/>
          </w:tcPr>
          <w:p w14:paraId="6DFD1BD4" w14:textId="77777777" w:rsidR="00B872D1" w:rsidRPr="00AF1F41" w:rsidRDefault="00B872D1" w:rsidP="0067732E">
            <w:pPr>
              <w:spacing w:before="0"/>
              <w:jc w:val="center"/>
            </w:pPr>
            <w:r w:rsidRPr="00AF1F41">
              <w:t>27</w:t>
            </w:r>
          </w:p>
        </w:tc>
        <w:tc>
          <w:tcPr>
            <w:tcW w:w="729" w:type="dxa"/>
            <w:shd w:val="clear" w:color="auto" w:fill="D0CECE" w:themeFill="background2" w:themeFillShade="E6"/>
            <w:vAlign w:val="bottom"/>
          </w:tcPr>
          <w:p w14:paraId="22219040" w14:textId="77777777" w:rsidR="00B872D1" w:rsidRPr="00AF1F41" w:rsidRDefault="00B872D1" w:rsidP="0067732E">
            <w:pPr>
              <w:spacing w:before="0"/>
              <w:jc w:val="center"/>
            </w:pPr>
            <w:r w:rsidRPr="00AF1F41">
              <w:t>28</w:t>
            </w:r>
          </w:p>
        </w:tc>
        <w:tc>
          <w:tcPr>
            <w:tcW w:w="728" w:type="dxa"/>
            <w:shd w:val="clear" w:color="auto" w:fill="D0CECE" w:themeFill="background2" w:themeFillShade="E6"/>
            <w:vAlign w:val="bottom"/>
          </w:tcPr>
          <w:p w14:paraId="7CA7A104" w14:textId="77777777" w:rsidR="00B872D1" w:rsidRPr="00AF1F41" w:rsidRDefault="00B872D1" w:rsidP="0067732E">
            <w:pPr>
              <w:spacing w:before="0"/>
              <w:jc w:val="center"/>
            </w:pPr>
            <w:r w:rsidRPr="00AF1F41">
              <w:t>29</w:t>
            </w:r>
          </w:p>
        </w:tc>
        <w:tc>
          <w:tcPr>
            <w:tcW w:w="729" w:type="dxa"/>
            <w:shd w:val="clear" w:color="auto" w:fill="D0CECE" w:themeFill="background2" w:themeFillShade="E6"/>
            <w:vAlign w:val="bottom"/>
          </w:tcPr>
          <w:p w14:paraId="45D91861" w14:textId="77777777" w:rsidR="00B872D1" w:rsidRPr="00AF1F41" w:rsidRDefault="00B872D1" w:rsidP="0067732E">
            <w:pPr>
              <w:spacing w:before="0"/>
              <w:jc w:val="center"/>
            </w:pPr>
            <w:r w:rsidRPr="00AF1F41">
              <w:t>30</w:t>
            </w:r>
          </w:p>
        </w:tc>
      </w:tr>
      <w:tr w:rsidR="00B872D1" w:rsidRPr="00AF1F41" w14:paraId="68D02C49" w14:textId="77777777" w:rsidTr="0067732E">
        <w:trPr>
          <w:trHeight w:val="20"/>
          <w:jc w:val="center"/>
        </w:trPr>
        <w:tc>
          <w:tcPr>
            <w:tcW w:w="1517" w:type="dxa"/>
            <w:shd w:val="clear" w:color="auto" w:fill="D0CECE" w:themeFill="background2" w:themeFillShade="E6"/>
          </w:tcPr>
          <w:p w14:paraId="0AB2A203" w14:textId="77777777" w:rsidR="00B872D1" w:rsidRPr="00AF1F41" w:rsidRDefault="00B872D1" w:rsidP="0067732E">
            <w:pPr>
              <w:spacing w:before="0"/>
            </w:pPr>
            <w:r w:rsidRPr="00AF1F41">
              <w:t>1st partition</w:t>
            </w:r>
          </w:p>
        </w:tc>
        <w:tc>
          <w:tcPr>
            <w:tcW w:w="728" w:type="dxa"/>
            <w:vAlign w:val="bottom"/>
          </w:tcPr>
          <w:p w14:paraId="01FDF555" w14:textId="77777777" w:rsidR="00B872D1" w:rsidRPr="00AF1F41" w:rsidRDefault="00B872D1" w:rsidP="0067732E">
            <w:pPr>
              <w:spacing w:before="0"/>
              <w:jc w:val="center"/>
            </w:pPr>
            <w:r w:rsidRPr="00AF1F41">
              <w:t>A</w:t>
            </w:r>
          </w:p>
        </w:tc>
        <w:tc>
          <w:tcPr>
            <w:tcW w:w="729" w:type="dxa"/>
            <w:vAlign w:val="bottom"/>
          </w:tcPr>
          <w:p w14:paraId="06B95FC0" w14:textId="77777777" w:rsidR="00B872D1" w:rsidRPr="00AF1F41" w:rsidRDefault="00B872D1" w:rsidP="0067732E">
            <w:pPr>
              <w:spacing w:before="0"/>
              <w:jc w:val="center"/>
            </w:pPr>
            <w:r w:rsidRPr="00AF1F41">
              <w:t>A</w:t>
            </w:r>
          </w:p>
        </w:tc>
        <w:tc>
          <w:tcPr>
            <w:tcW w:w="728" w:type="dxa"/>
            <w:vAlign w:val="bottom"/>
          </w:tcPr>
          <w:p w14:paraId="109B0021" w14:textId="77777777" w:rsidR="00B872D1" w:rsidRPr="00AF1F41" w:rsidRDefault="00B872D1" w:rsidP="0067732E">
            <w:pPr>
              <w:spacing w:before="0"/>
              <w:jc w:val="center"/>
            </w:pPr>
            <w:r w:rsidRPr="00AF1F41">
              <w:t>A</w:t>
            </w:r>
          </w:p>
        </w:tc>
        <w:tc>
          <w:tcPr>
            <w:tcW w:w="729" w:type="dxa"/>
            <w:vAlign w:val="bottom"/>
          </w:tcPr>
          <w:p w14:paraId="25609F03" w14:textId="77777777" w:rsidR="00B872D1" w:rsidRPr="00AF1F41" w:rsidRDefault="00B872D1" w:rsidP="0067732E">
            <w:pPr>
              <w:spacing w:before="0"/>
              <w:jc w:val="center"/>
            </w:pPr>
            <w:r w:rsidRPr="00AF1F41">
              <w:t>A</w:t>
            </w:r>
          </w:p>
        </w:tc>
        <w:tc>
          <w:tcPr>
            <w:tcW w:w="728" w:type="dxa"/>
            <w:vAlign w:val="bottom"/>
          </w:tcPr>
          <w:p w14:paraId="06C1070E" w14:textId="77777777" w:rsidR="00B872D1" w:rsidRPr="00AF1F41" w:rsidRDefault="00B872D1" w:rsidP="0067732E">
            <w:pPr>
              <w:spacing w:before="0"/>
              <w:jc w:val="center"/>
            </w:pPr>
            <w:r w:rsidRPr="00AF1F41">
              <w:t>L+A</w:t>
            </w:r>
          </w:p>
        </w:tc>
        <w:tc>
          <w:tcPr>
            <w:tcW w:w="729" w:type="dxa"/>
            <w:vAlign w:val="bottom"/>
          </w:tcPr>
          <w:p w14:paraId="36384E75" w14:textId="77777777" w:rsidR="00B872D1" w:rsidRPr="00AF1F41" w:rsidRDefault="00B872D1" w:rsidP="0067732E">
            <w:pPr>
              <w:spacing w:before="0"/>
              <w:jc w:val="center"/>
            </w:pPr>
            <w:r w:rsidRPr="00AF1F41">
              <w:t>L+A</w:t>
            </w:r>
          </w:p>
        </w:tc>
        <w:tc>
          <w:tcPr>
            <w:tcW w:w="728" w:type="dxa"/>
            <w:vAlign w:val="bottom"/>
          </w:tcPr>
          <w:p w14:paraId="2926C0B3" w14:textId="77777777" w:rsidR="00B872D1" w:rsidRPr="00AF1F41" w:rsidRDefault="00B872D1" w:rsidP="0067732E">
            <w:pPr>
              <w:spacing w:before="0"/>
              <w:jc w:val="center"/>
            </w:pPr>
            <w:r w:rsidRPr="00AF1F41">
              <w:t>L+A</w:t>
            </w:r>
          </w:p>
        </w:tc>
        <w:tc>
          <w:tcPr>
            <w:tcW w:w="729" w:type="dxa"/>
            <w:vAlign w:val="bottom"/>
          </w:tcPr>
          <w:p w14:paraId="4EBB5B42" w14:textId="77777777" w:rsidR="00B872D1" w:rsidRPr="00AF1F41" w:rsidRDefault="00B872D1" w:rsidP="0067732E">
            <w:pPr>
              <w:spacing w:before="0"/>
              <w:jc w:val="center"/>
            </w:pPr>
            <w:r w:rsidRPr="00AF1F41">
              <w:t>L+A</w:t>
            </w:r>
          </w:p>
        </w:tc>
        <w:tc>
          <w:tcPr>
            <w:tcW w:w="728" w:type="dxa"/>
            <w:vAlign w:val="bottom"/>
          </w:tcPr>
          <w:p w14:paraId="04A8D0B7" w14:textId="77777777" w:rsidR="00B872D1" w:rsidRPr="00AF1F41" w:rsidRDefault="00B872D1" w:rsidP="0067732E">
            <w:pPr>
              <w:spacing w:before="0"/>
              <w:jc w:val="center"/>
            </w:pPr>
            <w:r w:rsidRPr="00AF1F41">
              <w:t>A</w:t>
            </w:r>
          </w:p>
        </w:tc>
        <w:tc>
          <w:tcPr>
            <w:tcW w:w="729" w:type="dxa"/>
            <w:vAlign w:val="bottom"/>
          </w:tcPr>
          <w:p w14:paraId="5B5BB8DF" w14:textId="77777777" w:rsidR="00B872D1" w:rsidRPr="00AF1F41" w:rsidRDefault="00B872D1" w:rsidP="0067732E">
            <w:pPr>
              <w:spacing w:before="0"/>
              <w:jc w:val="center"/>
            </w:pPr>
            <w:r w:rsidRPr="00AF1F41">
              <w:t>A</w:t>
            </w:r>
          </w:p>
        </w:tc>
      </w:tr>
      <w:tr w:rsidR="00B872D1" w:rsidRPr="00AF1F41" w14:paraId="328AD9C2" w14:textId="77777777" w:rsidTr="0067732E">
        <w:trPr>
          <w:trHeight w:val="20"/>
          <w:jc w:val="center"/>
        </w:trPr>
        <w:tc>
          <w:tcPr>
            <w:tcW w:w="1517" w:type="dxa"/>
            <w:shd w:val="clear" w:color="auto" w:fill="D0CECE" w:themeFill="background2" w:themeFillShade="E6"/>
          </w:tcPr>
          <w:p w14:paraId="153FCE3B" w14:textId="77777777" w:rsidR="00B872D1" w:rsidRPr="00AF1F41" w:rsidRDefault="00B872D1" w:rsidP="0067732E">
            <w:pPr>
              <w:spacing w:before="0"/>
            </w:pPr>
            <w:r w:rsidRPr="00AF1F41">
              <w:t>2nd partition</w:t>
            </w:r>
          </w:p>
        </w:tc>
        <w:tc>
          <w:tcPr>
            <w:tcW w:w="728" w:type="dxa"/>
            <w:vAlign w:val="bottom"/>
          </w:tcPr>
          <w:p w14:paraId="4BD75B84" w14:textId="77777777" w:rsidR="00B872D1" w:rsidRPr="00AF1F41" w:rsidRDefault="00B872D1" w:rsidP="0067732E">
            <w:pPr>
              <w:spacing w:before="0"/>
              <w:jc w:val="center"/>
            </w:pPr>
            <w:r w:rsidRPr="00AF1F41">
              <w:t>L+A</w:t>
            </w:r>
          </w:p>
        </w:tc>
        <w:tc>
          <w:tcPr>
            <w:tcW w:w="729" w:type="dxa"/>
            <w:vAlign w:val="bottom"/>
          </w:tcPr>
          <w:p w14:paraId="1FDEA5A1" w14:textId="77777777" w:rsidR="00B872D1" w:rsidRPr="00AF1F41" w:rsidRDefault="00B872D1" w:rsidP="0067732E">
            <w:pPr>
              <w:spacing w:before="0"/>
              <w:jc w:val="center"/>
            </w:pPr>
            <w:r w:rsidRPr="00AF1F41">
              <w:t>L+A</w:t>
            </w:r>
          </w:p>
        </w:tc>
        <w:tc>
          <w:tcPr>
            <w:tcW w:w="728" w:type="dxa"/>
            <w:vAlign w:val="bottom"/>
          </w:tcPr>
          <w:p w14:paraId="3B84E0B0" w14:textId="77777777" w:rsidR="00B872D1" w:rsidRPr="00AF1F41" w:rsidRDefault="00B872D1" w:rsidP="0067732E">
            <w:pPr>
              <w:spacing w:before="0"/>
              <w:jc w:val="center"/>
            </w:pPr>
            <w:r w:rsidRPr="00AF1F41">
              <w:t>L+A</w:t>
            </w:r>
          </w:p>
        </w:tc>
        <w:tc>
          <w:tcPr>
            <w:tcW w:w="729" w:type="dxa"/>
            <w:vAlign w:val="bottom"/>
          </w:tcPr>
          <w:p w14:paraId="73AC998D" w14:textId="77777777" w:rsidR="00B872D1" w:rsidRPr="00AF1F41" w:rsidRDefault="00B872D1" w:rsidP="0067732E">
            <w:pPr>
              <w:spacing w:before="0"/>
              <w:jc w:val="center"/>
            </w:pPr>
            <w:r w:rsidRPr="00AF1F41">
              <w:t>L</w:t>
            </w:r>
          </w:p>
        </w:tc>
        <w:tc>
          <w:tcPr>
            <w:tcW w:w="728" w:type="dxa"/>
            <w:vAlign w:val="bottom"/>
          </w:tcPr>
          <w:p w14:paraId="3F8B995A" w14:textId="77777777" w:rsidR="00B872D1" w:rsidRPr="00AF1F41" w:rsidRDefault="00B872D1" w:rsidP="0067732E">
            <w:pPr>
              <w:spacing w:before="0"/>
              <w:jc w:val="center"/>
            </w:pPr>
            <w:r w:rsidRPr="00AF1F41">
              <w:t>L</w:t>
            </w:r>
          </w:p>
        </w:tc>
        <w:tc>
          <w:tcPr>
            <w:tcW w:w="729" w:type="dxa"/>
            <w:vAlign w:val="bottom"/>
          </w:tcPr>
          <w:p w14:paraId="6986F785" w14:textId="77777777" w:rsidR="00B872D1" w:rsidRPr="00AF1F41" w:rsidRDefault="00B872D1" w:rsidP="0067732E">
            <w:pPr>
              <w:spacing w:before="0"/>
              <w:jc w:val="center"/>
            </w:pPr>
            <w:r w:rsidRPr="00AF1F41">
              <w:t>L</w:t>
            </w:r>
          </w:p>
        </w:tc>
        <w:tc>
          <w:tcPr>
            <w:tcW w:w="728" w:type="dxa"/>
            <w:vAlign w:val="bottom"/>
          </w:tcPr>
          <w:p w14:paraId="79D2A3BF" w14:textId="77777777" w:rsidR="00B872D1" w:rsidRPr="00AF1F41" w:rsidRDefault="00B872D1" w:rsidP="0067732E">
            <w:pPr>
              <w:spacing w:before="0"/>
              <w:jc w:val="center"/>
            </w:pPr>
            <w:r w:rsidRPr="00AF1F41">
              <w:t>L</w:t>
            </w:r>
          </w:p>
        </w:tc>
        <w:tc>
          <w:tcPr>
            <w:tcW w:w="729" w:type="dxa"/>
            <w:vAlign w:val="bottom"/>
          </w:tcPr>
          <w:p w14:paraId="20E0CEF3" w14:textId="77777777" w:rsidR="00B872D1" w:rsidRPr="00AF1F41" w:rsidRDefault="00B872D1" w:rsidP="0067732E">
            <w:pPr>
              <w:spacing w:before="0"/>
              <w:jc w:val="center"/>
            </w:pPr>
            <w:r w:rsidRPr="00AF1F41">
              <w:t>L+A</w:t>
            </w:r>
          </w:p>
        </w:tc>
        <w:tc>
          <w:tcPr>
            <w:tcW w:w="728" w:type="dxa"/>
            <w:vAlign w:val="bottom"/>
          </w:tcPr>
          <w:p w14:paraId="6B6FFDCB" w14:textId="77777777" w:rsidR="00B872D1" w:rsidRPr="00AF1F41" w:rsidRDefault="00B872D1" w:rsidP="0067732E">
            <w:pPr>
              <w:spacing w:before="0"/>
              <w:jc w:val="center"/>
            </w:pPr>
            <w:r w:rsidRPr="00AF1F41">
              <w:t>L+A</w:t>
            </w:r>
          </w:p>
        </w:tc>
        <w:tc>
          <w:tcPr>
            <w:tcW w:w="729" w:type="dxa"/>
            <w:vAlign w:val="bottom"/>
          </w:tcPr>
          <w:p w14:paraId="42683375" w14:textId="77777777" w:rsidR="00B872D1" w:rsidRPr="00AF1F41" w:rsidRDefault="00B872D1" w:rsidP="0067732E">
            <w:pPr>
              <w:spacing w:before="0"/>
              <w:jc w:val="center"/>
            </w:pPr>
            <w:r w:rsidRPr="00AF1F41">
              <w:t>L+A</w:t>
            </w:r>
          </w:p>
        </w:tc>
      </w:tr>
    </w:tbl>
    <w:p w14:paraId="47ACA7AD" w14:textId="5CDB7A41" w:rsidR="00DC7F0E" w:rsidRDefault="00DC7F0E">
      <w:pPr>
        <w:rPr>
          <w:lang w:val="en-CA" w:eastAsia="ja-JP"/>
        </w:rPr>
      </w:pPr>
      <w:r>
        <w:rPr>
          <w:lang w:val="en-CA" w:eastAsia="ja-JP"/>
        </w:rPr>
        <w:t xml:space="preserve">GPM-intra can be </w:t>
      </w:r>
      <w:r w:rsidR="0001548E">
        <w:rPr>
          <w:lang w:val="en-CA" w:eastAsia="ja-JP"/>
        </w:rPr>
        <w:t>combined</w:t>
      </w:r>
      <w:r>
        <w:rPr>
          <w:lang w:val="en-CA" w:eastAsia="ja-JP"/>
        </w:rPr>
        <w:t xml:space="preserve"> with GPM with merge with motion vector difference (GPM-MMVD)</w:t>
      </w:r>
      <w:r w:rsidR="0001548E">
        <w:rPr>
          <w:lang w:val="en-CA" w:eastAsia="ja-JP"/>
        </w:rPr>
        <w:t xml:space="preserve">. TIMD </w:t>
      </w:r>
      <w:r w:rsidR="0001548E">
        <w:rPr>
          <w:lang w:val="en-CA"/>
        </w:rPr>
        <w:t xml:space="preserve">is used for on IPM candidates of GPM-intra to further improve the coding performance. </w:t>
      </w:r>
      <w:r w:rsidR="0001548E">
        <w:rPr>
          <w:lang w:val="en-CA" w:eastAsia="ja-JP"/>
        </w:rPr>
        <w:t>The Parallel mode can be registered first, then IPM candidates of TIMD, DIMD, and neighboring blocks.</w:t>
      </w:r>
    </w:p>
    <w:p w14:paraId="6AEE04CD" w14:textId="2E4D04A5" w:rsidR="00DE10EF" w:rsidRDefault="00440340" w:rsidP="000A09E6">
      <w:pPr>
        <w:pStyle w:val="Heading4"/>
        <w:rPr>
          <w:lang w:val="en-CA"/>
        </w:rPr>
      </w:pPr>
      <w:r>
        <w:rPr>
          <w:lang w:val="en-CA"/>
        </w:rPr>
        <w:t xml:space="preserve">Template matching based reordering for GPM split </w:t>
      </w:r>
      <w:proofErr w:type="gramStart"/>
      <w:r>
        <w:rPr>
          <w:lang w:val="en-CA"/>
        </w:rPr>
        <w:t>modes</w:t>
      </w:r>
      <w:proofErr w:type="gramEnd"/>
    </w:p>
    <w:p w14:paraId="5BB7FCB1" w14:textId="7D2E6222" w:rsidR="00035F06" w:rsidRDefault="00612913" w:rsidP="00035F06">
      <w:pPr>
        <w:rPr>
          <w:lang w:val="en-CA" w:eastAsia="zh-TW"/>
        </w:rPr>
      </w:pPr>
      <w:r>
        <w:rPr>
          <w:lang w:val="en-CA"/>
        </w:rPr>
        <w:t>In template matching based reordering for GPM split modes, g</w:t>
      </w:r>
      <w:r w:rsidR="001E71EC">
        <w:rPr>
          <w:lang w:val="en-CA"/>
        </w:rPr>
        <w:t>iven the motion information of the current GPM block, th</w:t>
      </w:r>
      <w:r>
        <w:rPr>
          <w:lang w:val="en-CA"/>
        </w:rPr>
        <w:t xml:space="preserve">e </w:t>
      </w:r>
      <w:r w:rsidR="001E71EC">
        <w:rPr>
          <w:lang w:val="en-CA"/>
        </w:rPr>
        <w:t>respective TM cost values of GPM split modes</w:t>
      </w:r>
      <w:r>
        <w:rPr>
          <w:lang w:val="en-CA"/>
        </w:rPr>
        <w:t xml:space="preserve"> are computed</w:t>
      </w:r>
      <w:r w:rsidR="001E71EC">
        <w:rPr>
          <w:lang w:val="en-CA"/>
        </w:rPr>
        <w:t>. Then, all GPM split modes</w:t>
      </w:r>
      <w:r>
        <w:rPr>
          <w:lang w:val="en-CA"/>
        </w:rPr>
        <w:t xml:space="preserve"> are reordered</w:t>
      </w:r>
      <w:r w:rsidR="001E71EC">
        <w:rPr>
          <w:lang w:val="en-CA"/>
        </w:rPr>
        <w:t xml:space="preserve"> in ascending ordering based on the TM cost values.</w:t>
      </w:r>
      <w:r w:rsidR="001E71EC">
        <w:rPr>
          <w:lang w:val="en-CA" w:eastAsia="zh-TW"/>
        </w:rPr>
        <w:t xml:space="preserve"> Instead of sending GPM split mode, an index using Golomb-Rice code to indicate where the exact GPM split mode located in the reordering list</w:t>
      </w:r>
      <w:r w:rsidR="003E6B2E">
        <w:rPr>
          <w:lang w:val="en-CA" w:eastAsia="zh-TW"/>
        </w:rPr>
        <w:t xml:space="preserve"> is signaled.</w:t>
      </w:r>
    </w:p>
    <w:p w14:paraId="445CF486" w14:textId="72FFBE52" w:rsidR="007779BB" w:rsidRDefault="007779BB" w:rsidP="007779BB">
      <w:pPr>
        <w:rPr>
          <w:lang w:val="en-CA"/>
        </w:rPr>
      </w:pPr>
      <w:r>
        <w:rPr>
          <w:lang w:val="en-CA"/>
        </w:rPr>
        <w:t>The reordering method for GPM split modes is a two-step process performed after the respective reference templates of the two GPM partitions in a coding unit are generated, as follows:</w:t>
      </w:r>
    </w:p>
    <w:p w14:paraId="3D1D81CF" w14:textId="77777777" w:rsidR="007779BB" w:rsidRPr="002963CF" w:rsidRDefault="007779BB" w:rsidP="0070372E">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 w:val="22"/>
          <w:lang w:val="en-CA"/>
        </w:rPr>
      </w:pPr>
      <w:r w:rsidRPr="002963CF">
        <w:rPr>
          <w:sz w:val="22"/>
          <w:lang w:val="en-CA"/>
        </w:rPr>
        <w:t xml:space="preserve">extending GPM partition edge into the reference templates of the two GPM partitions, resulting in 64 reference templates and computing the respective TM cost for each of the 64 reference </w:t>
      </w:r>
      <w:proofErr w:type="gramStart"/>
      <w:r w:rsidRPr="002963CF">
        <w:rPr>
          <w:sz w:val="22"/>
          <w:lang w:val="en-CA"/>
        </w:rPr>
        <w:t>templates;</w:t>
      </w:r>
      <w:proofErr w:type="gramEnd"/>
    </w:p>
    <w:p w14:paraId="3009C6D4" w14:textId="13A7C084" w:rsidR="007779BB" w:rsidRPr="002963CF" w:rsidRDefault="007779BB" w:rsidP="0070372E">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 w:val="22"/>
          <w:lang w:val="en-CA"/>
        </w:rPr>
      </w:pPr>
      <w:r w:rsidRPr="002963CF">
        <w:rPr>
          <w:sz w:val="22"/>
          <w:lang w:val="en-CA"/>
        </w:rPr>
        <w:t xml:space="preserve">reordering GPM split modes based on their TM cost values in ascending order and marking the best 32 </w:t>
      </w:r>
      <w:r w:rsidR="005A7CE6" w:rsidRPr="002963CF">
        <w:rPr>
          <w:sz w:val="22"/>
          <w:szCs w:val="22"/>
          <w:lang w:val="en-CA"/>
        </w:rPr>
        <w:t xml:space="preserve">split modes </w:t>
      </w:r>
      <w:r w:rsidRPr="002963CF">
        <w:rPr>
          <w:sz w:val="22"/>
          <w:lang w:val="en-CA"/>
        </w:rPr>
        <w:t>as available split modes.</w:t>
      </w:r>
    </w:p>
    <w:p w14:paraId="021D8AB0" w14:textId="392A911A" w:rsidR="007779BB" w:rsidRDefault="007779BB" w:rsidP="007779BB">
      <w:pPr>
        <w:rPr>
          <w:lang w:val="en-CA"/>
        </w:rPr>
      </w:pPr>
      <w:r>
        <w:rPr>
          <w:lang w:val="en-CA"/>
        </w:rPr>
        <w:t xml:space="preserve">The edge on the template is extended from that of the current CU, as </w:t>
      </w:r>
      <w:r w:rsidR="00136C85">
        <w:rPr>
          <w:lang w:val="en-CA"/>
        </w:rPr>
        <w:fldChar w:fldCharType="begin"/>
      </w:r>
      <w:r w:rsidR="00136C85">
        <w:rPr>
          <w:lang w:val="en-CA"/>
        </w:rPr>
        <w:instrText xml:space="preserve"> REF _Ref107739647 \h </w:instrText>
      </w:r>
      <w:r w:rsidR="00136C85">
        <w:rPr>
          <w:lang w:val="en-CA"/>
        </w:rPr>
      </w:r>
      <w:r w:rsidR="00136C85">
        <w:rPr>
          <w:lang w:val="en-CA"/>
        </w:rPr>
        <w:fldChar w:fldCharType="separate"/>
      </w:r>
      <w:r w:rsidR="00E264D5">
        <w:t xml:space="preserve">Figure </w:t>
      </w:r>
      <w:r w:rsidR="00E264D5">
        <w:rPr>
          <w:noProof/>
        </w:rPr>
        <w:t>45</w:t>
      </w:r>
      <w:r w:rsidR="00136C85">
        <w:rPr>
          <w:lang w:val="en-CA"/>
        </w:rPr>
        <w:fldChar w:fldCharType="end"/>
      </w:r>
      <w:r w:rsidR="00136C85">
        <w:rPr>
          <w:lang w:val="en-CA"/>
        </w:rPr>
        <w:t xml:space="preserve"> </w:t>
      </w:r>
      <w:r>
        <w:rPr>
          <w:lang w:val="en-CA"/>
        </w:rPr>
        <w:t>illustrates, but GPM blending process is not used in the template area across the edge.</w:t>
      </w:r>
    </w:p>
    <w:p w14:paraId="78538E10" w14:textId="77777777" w:rsidR="007C7CCB" w:rsidRDefault="007779BB" w:rsidP="002B124A">
      <w:pPr>
        <w:keepNext/>
        <w:jc w:val="center"/>
      </w:pPr>
      <w:r>
        <w:rPr>
          <w:noProof/>
          <w:lang w:val="en-CA"/>
        </w:rPr>
        <w:drawing>
          <wp:inline distT="0" distB="0" distL="0" distR="0" wp14:anchorId="38D45210" wp14:editId="6137D3B7">
            <wp:extent cx="1371600" cy="1403350"/>
            <wp:effectExtent l="0" t="0" r="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371600" cy="1403350"/>
                    </a:xfrm>
                    <a:prstGeom prst="rect">
                      <a:avLst/>
                    </a:prstGeom>
                    <a:noFill/>
                    <a:ln>
                      <a:noFill/>
                    </a:ln>
                  </pic:spPr>
                </pic:pic>
              </a:graphicData>
            </a:graphic>
          </wp:inline>
        </w:drawing>
      </w:r>
    </w:p>
    <w:p w14:paraId="425E22FB" w14:textId="3B978868" w:rsidR="007779BB" w:rsidRDefault="007C7CCB" w:rsidP="002B124A">
      <w:pPr>
        <w:pStyle w:val="Caption"/>
        <w:rPr>
          <w:lang w:val="en-CA"/>
        </w:rPr>
      </w:pPr>
      <w:bookmarkStart w:id="159" w:name="_Ref107739647"/>
      <w:r>
        <w:t xml:space="preserve">Figure </w:t>
      </w:r>
      <w:r w:rsidR="002F539E">
        <w:fldChar w:fldCharType="begin"/>
      </w:r>
      <w:r w:rsidR="002F539E">
        <w:instrText xml:space="preserve"> SEQ Figure \* ARABIC </w:instrText>
      </w:r>
      <w:r w:rsidR="002F539E">
        <w:fldChar w:fldCharType="separate"/>
      </w:r>
      <w:r w:rsidR="00E264D5">
        <w:rPr>
          <w:noProof/>
        </w:rPr>
        <w:t>45</w:t>
      </w:r>
      <w:r w:rsidR="002F539E">
        <w:rPr>
          <w:noProof/>
        </w:rPr>
        <w:fldChar w:fldCharType="end"/>
      </w:r>
      <w:bookmarkEnd w:id="159"/>
      <w:r w:rsidR="00136C85">
        <w:t>.</w:t>
      </w:r>
      <w:r>
        <w:t xml:space="preserve"> </w:t>
      </w:r>
      <w:r w:rsidRPr="00537A4D">
        <w:t>The edge on templates</w:t>
      </w:r>
      <w:r>
        <w:t>.</w:t>
      </w:r>
    </w:p>
    <w:p w14:paraId="487B9331" w14:textId="74914E4F" w:rsidR="003E6B2E" w:rsidRDefault="007779BB" w:rsidP="007779BB">
      <w:pPr>
        <w:rPr>
          <w:lang w:val="en-CA"/>
        </w:rPr>
      </w:pPr>
      <w:r>
        <w:rPr>
          <w:lang w:val="en-CA"/>
        </w:rPr>
        <w:t>After ascending reordering using TM cost, an index is signaled</w:t>
      </w:r>
      <w:r w:rsidR="00F82A67">
        <w:rPr>
          <w:lang w:val="en-CA"/>
        </w:rPr>
        <w:t>.</w:t>
      </w:r>
    </w:p>
    <w:p w14:paraId="0B2700B6" w14:textId="77777777" w:rsidR="007C48D0" w:rsidRPr="007C48D0" w:rsidRDefault="007C48D0" w:rsidP="000A09E6">
      <w:pPr>
        <w:pStyle w:val="Heading4"/>
        <w:rPr>
          <w:lang w:val="en-CA"/>
        </w:rPr>
      </w:pPr>
      <w:r w:rsidRPr="007C48D0">
        <w:rPr>
          <w:lang w:val="en-CA"/>
        </w:rPr>
        <w:t>Bi-predictive GPM</w:t>
      </w:r>
    </w:p>
    <w:p w14:paraId="7252F7B8" w14:textId="77777777" w:rsidR="007C48D0" w:rsidRDefault="007C48D0" w:rsidP="007C48D0">
      <w:pPr>
        <w:rPr>
          <w:lang w:val="en-CA"/>
        </w:rPr>
      </w:pPr>
      <w:r>
        <w:rPr>
          <w:lang w:val="en-CA"/>
        </w:rPr>
        <w:t xml:space="preserve">The GPM design in VVC relies </w:t>
      </w:r>
      <w:r>
        <w:rPr>
          <w:szCs w:val="22"/>
          <w:lang w:val="en-CA"/>
        </w:rPr>
        <w:t xml:space="preserve">on </w:t>
      </w:r>
      <w:proofErr w:type="spellStart"/>
      <w:r>
        <w:rPr>
          <w:szCs w:val="22"/>
          <w:lang w:val="en-CA"/>
        </w:rPr>
        <w:t>uni</w:t>
      </w:r>
      <w:proofErr w:type="spellEnd"/>
      <w:r>
        <w:rPr>
          <w:szCs w:val="22"/>
          <w:lang w:val="en-CA"/>
        </w:rPr>
        <w:t>-predictive motion vectors to generate motion compensated prediction samples for each inter GPM partition. In ECM, such a design has been extended to allow usage of bi-predictive motion vectors.</w:t>
      </w:r>
    </w:p>
    <w:p w14:paraId="73F6311F" w14:textId="77777777" w:rsidR="007C48D0" w:rsidRDefault="007C48D0" w:rsidP="007C48D0">
      <w:pPr>
        <w:rPr>
          <w:lang w:val="en-CA"/>
        </w:rPr>
      </w:pPr>
      <w:r>
        <w:rPr>
          <w:lang w:val="en-CA"/>
        </w:rPr>
        <w:t xml:space="preserve">When constructing a GPM candidate list, the extraction process that extracts </w:t>
      </w:r>
      <w:proofErr w:type="spellStart"/>
      <w:r>
        <w:rPr>
          <w:lang w:val="en-CA"/>
        </w:rPr>
        <w:t>uni</w:t>
      </w:r>
      <w:proofErr w:type="spellEnd"/>
      <w:r>
        <w:rPr>
          <w:lang w:val="en-CA"/>
        </w:rPr>
        <w:t xml:space="preserve">-predictive motion vectors from the initial merge list is invoked only for small blocks 8x8, 16x8 and 8x16. For larger blocks, the extraction process is bypassed, </w:t>
      </w:r>
      <w:r w:rsidRPr="00E72E2B">
        <w:rPr>
          <w:lang w:val="en-CA"/>
        </w:rPr>
        <w:t xml:space="preserve">so the initial </w:t>
      </w:r>
      <w:r>
        <w:rPr>
          <w:lang w:val="en-CA"/>
        </w:rPr>
        <w:t xml:space="preserve">merge </w:t>
      </w:r>
      <w:r w:rsidRPr="00E72E2B">
        <w:rPr>
          <w:lang w:val="en-CA"/>
        </w:rPr>
        <w:t xml:space="preserve">list (which may contain merged Bi-MVs) is directly used as the final GPM merge list. </w:t>
      </w:r>
      <w:r>
        <w:rPr>
          <w:lang w:val="en-CA"/>
        </w:rPr>
        <w:t>The generation of the initial merge list is the same as before (i.e., the normal merge list generation without any candidate reordering) except that when generating the initial merge list for larger blocks (i.e., blocks with the extraction process bypassed), the motion vector difference threshold for controlling whether a candidate can be added into the list is increased to be one full sample distance.</w:t>
      </w:r>
    </w:p>
    <w:p w14:paraId="46C76607" w14:textId="77777777" w:rsidR="007C48D0" w:rsidRDefault="007C48D0" w:rsidP="007C48D0">
      <w:pPr>
        <w:rPr>
          <w:lang w:val="en-CA"/>
        </w:rPr>
      </w:pPr>
      <w:r>
        <w:rPr>
          <w:lang w:val="en-CA"/>
        </w:rPr>
        <w:t>BDOF based motion vector refinement as in the multi-pass DMVR is used when generating motion compensated prediction samples.</w:t>
      </w:r>
    </w:p>
    <w:p w14:paraId="11AD827A" w14:textId="08DAF01F" w:rsidR="007C48D0" w:rsidRDefault="007C48D0" w:rsidP="007779BB">
      <w:pPr>
        <w:rPr>
          <w:lang w:val="en-CA"/>
        </w:rPr>
      </w:pPr>
      <w:r>
        <w:rPr>
          <w:lang w:val="en-CA"/>
        </w:rPr>
        <w:t>When GPM-MMVD is used for a GPM partition and its base motion vector is bi-predictive, f</w:t>
      </w:r>
      <w:r w:rsidRPr="00E72E2B">
        <w:rPr>
          <w:lang w:val="en-CA"/>
        </w:rPr>
        <w:t xml:space="preserve">or low-delay pictures, the signalled MVD is applied on top of the L0 and L1 motion vector as in the existing merge MMVD design. For non-low-delay pictures, the bi-predictive motion vector is converted into a </w:t>
      </w:r>
      <w:proofErr w:type="spellStart"/>
      <w:r w:rsidRPr="00E72E2B">
        <w:rPr>
          <w:lang w:val="en-CA"/>
        </w:rPr>
        <w:t>uni</w:t>
      </w:r>
      <w:proofErr w:type="spellEnd"/>
      <w:r w:rsidRPr="00E72E2B">
        <w:rPr>
          <w:lang w:val="en-CA"/>
        </w:rPr>
        <w:t>-predictive motion vector first and then the MVD is applied on top.</w:t>
      </w:r>
    </w:p>
    <w:p w14:paraId="5EAC75B7" w14:textId="77777777" w:rsidR="00105448" w:rsidRDefault="00105448" w:rsidP="00105448">
      <w:pPr>
        <w:pStyle w:val="Heading4"/>
      </w:pPr>
      <w:r>
        <w:t>AMC-GPM</w:t>
      </w:r>
    </w:p>
    <w:p w14:paraId="192CCEBD" w14:textId="77777777" w:rsidR="00105448" w:rsidRPr="00713C67" w:rsidRDefault="00105448" w:rsidP="00105448">
      <w:pPr>
        <w:rPr>
          <w:lang w:val="en-CA"/>
        </w:rPr>
      </w:pPr>
      <w:r>
        <w:rPr>
          <w:lang w:val="en-CA"/>
        </w:rPr>
        <w:t xml:space="preserve">In ECM, the </w:t>
      </w:r>
      <w:r w:rsidRPr="00713C67">
        <w:rPr>
          <w:lang w:val="en-CA"/>
        </w:rPr>
        <w:t>GPM is further extended to enable affine motion compensation (AMC). Therefore, a GPM partition can be predicted by AMC inter-prediction, non-AMC inter-prediction or intra-prediction. In addition, a GPM partition predicted by AMC can be combined with the other GPM partition predicted by AMC, non-AMC, or intra-prediction.</w:t>
      </w:r>
    </w:p>
    <w:p w14:paraId="6703F9A8" w14:textId="77777777" w:rsidR="00105448" w:rsidRPr="00713C67" w:rsidRDefault="00105448" w:rsidP="00105448">
      <w:pPr>
        <w:rPr>
          <w:lang w:val="en-CA"/>
        </w:rPr>
      </w:pPr>
      <w:r w:rsidRPr="00713C67">
        <w:rPr>
          <w:lang w:val="en-CA"/>
        </w:rPr>
        <w:t xml:space="preserve">When AMC is applied, a </w:t>
      </w:r>
      <w:proofErr w:type="spellStart"/>
      <w:r w:rsidRPr="00713C67">
        <w:rPr>
          <w:lang w:val="en-CA"/>
        </w:rPr>
        <w:t>uni</w:t>
      </w:r>
      <w:proofErr w:type="spellEnd"/>
      <w:r w:rsidRPr="00713C67">
        <w:rPr>
          <w:lang w:val="en-CA"/>
        </w:rPr>
        <w:t xml:space="preserve">-prediction affine merge candidate list is constructed from the subblock-based merge candidate list after discarding sub-TMVP candidates, </w:t>
      </w:r>
      <w:proofErr w:type="gramStart"/>
      <w:r w:rsidRPr="00713C67">
        <w:rPr>
          <w:lang w:val="en-CA"/>
        </w:rPr>
        <w:t>similar to</w:t>
      </w:r>
      <w:proofErr w:type="gramEnd"/>
      <w:r w:rsidRPr="00713C67">
        <w:rPr>
          <w:lang w:val="en-CA"/>
        </w:rPr>
        <w:t xml:space="preserve"> the </w:t>
      </w:r>
      <w:proofErr w:type="spellStart"/>
      <w:r w:rsidRPr="00713C67">
        <w:rPr>
          <w:lang w:val="en-CA"/>
        </w:rPr>
        <w:t>uni</w:t>
      </w:r>
      <w:proofErr w:type="spellEnd"/>
      <w:r w:rsidRPr="00713C67">
        <w:rPr>
          <w:lang w:val="en-CA"/>
        </w:rPr>
        <w:t xml:space="preserve">-prediction merge candidate list construction for GPM in VVC. </w:t>
      </w:r>
      <w:r>
        <w:t xml:space="preserve">AMC is performed for a GPM partition using the control point motion vectors (CPMVs) of a merge candidate in the </w:t>
      </w:r>
      <w:proofErr w:type="spellStart"/>
      <w:r w:rsidRPr="00713C67">
        <w:rPr>
          <w:lang w:val="en-CA"/>
        </w:rPr>
        <w:t>uni</w:t>
      </w:r>
      <w:proofErr w:type="spellEnd"/>
      <w:r w:rsidRPr="00713C67">
        <w:rPr>
          <w:lang w:val="en-CA"/>
        </w:rPr>
        <w:t>-prediction affine merge candidate list.</w:t>
      </w:r>
      <w:r>
        <w:rPr>
          <w:lang w:val="en-CA"/>
        </w:rPr>
        <w:t xml:space="preserve"> The length of the </w:t>
      </w:r>
      <w:proofErr w:type="spellStart"/>
      <w:r w:rsidRPr="00713C67">
        <w:rPr>
          <w:lang w:val="en-CA"/>
        </w:rPr>
        <w:t>uni</w:t>
      </w:r>
      <w:proofErr w:type="spellEnd"/>
      <w:r w:rsidRPr="00713C67">
        <w:rPr>
          <w:lang w:val="en-CA"/>
        </w:rPr>
        <w:t>-prediction affine merge candidate list</w:t>
      </w:r>
      <w:r>
        <w:rPr>
          <w:lang w:val="en-CA"/>
        </w:rPr>
        <w:t xml:space="preserve"> is signalled in SPS. When ARMC is applicable, the </w:t>
      </w:r>
      <w:proofErr w:type="spellStart"/>
      <w:r w:rsidRPr="00713C67">
        <w:rPr>
          <w:lang w:val="en-CA"/>
        </w:rPr>
        <w:t>uni</w:t>
      </w:r>
      <w:proofErr w:type="spellEnd"/>
      <w:r w:rsidRPr="00713C67">
        <w:rPr>
          <w:lang w:val="en-CA"/>
        </w:rPr>
        <w:t>-prediction affine merge candidate list</w:t>
      </w:r>
      <w:r>
        <w:rPr>
          <w:lang w:val="en-CA"/>
        </w:rPr>
        <w:t xml:space="preserve"> is reordered according to the template costs.</w:t>
      </w:r>
    </w:p>
    <w:p w14:paraId="1E8D896F" w14:textId="77777777" w:rsidR="00105448" w:rsidRPr="00713C67" w:rsidRDefault="00105448" w:rsidP="00105448">
      <w:pPr>
        <w:rPr>
          <w:lang w:val="en-CA"/>
        </w:rPr>
      </w:pPr>
      <w:r w:rsidRPr="00713C67">
        <w:rPr>
          <w:lang w:val="en-CA"/>
        </w:rPr>
        <w:t xml:space="preserve">A </w:t>
      </w:r>
      <w:proofErr w:type="spellStart"/>
      <w:r w:rsidRPr="00713C67">
        <w:rPr>
          <w:lang w:val="en-CA"/>
        </w:rPr>
        <w:t>gpm_affine_flag</w:t>
      </w:r>
      <w:proofErr w:type="spellEnd"/>
      <w:r w:rsidRPr="00713C67">
        <w:rPr>
          <w:lang w:val="en-CA"/>
        </w:rPr>
        <w:t xml:space="preserve"> is signaled for each GPM partition to indicate whether AMC is applied for the GPM partition. A merge candidate index for the GPM partition is signaled using </w:t>
      </w:r>
      <w:r>
        <w:rPr>
          <w:lang w:val="en-CA"/>
        </w:rPr>
        <w:t>individual</w:t>
      </w:r>
      <w:r w:rsidRPr="00713C67">
        <w:rPr>
          <w:lang w:val="en-CA"/>
        </w:rPr>
        <w:t xml:space="preserve"> arithmetic context models depending on whether AMC or non-AMC is applied. </w:t>
      </w:r>
    </w:p>
    <w:p w14:paraId="36DE3447" w14:textId="77777777" w:rsidR="00105448" w:rsidRPr="0097471A" w:rsidRDefault="00105448" w:rsidP="00105448">
      <w:r w:rsidRPr="00713C67">
        <w:rPr>
          <w:lang w:val="en-CA"/>
        </w:rPr>
        <w:t>AMC is not allowed for GPM-MMVD and GPM-TM.</w:t>
      </w:r>
    </w:p>
    <w:p w14:paraId="0588502D" w14:textId="77777777" w:rsidR="00105448" w:rsidRDefault="00105448" w:rsidP="00105448">
      <w:pPr>
        <w:pStyle w:val="Heading4"/>
      </w:pPr>
      <w:r>
        <w:t>Implicit GPM</w:t>
      </w:r>
    </w:p>
    <w:p w14:paraId="597893A8" w14:textId="77777777" w:rsidR="00105448" w:rsidRDefault="00105448" w:rsidP="00105448">
      <w:pPr>
        <w:rPr>
          <w:lang w:eastAsia="ja-JP"/>
        </w:rPr>
      </w:pPr>
      <w:r>
        <w:rPr>
          <w:rFonts w:hint="eastAsia"/>
          <w:lang w:eastAsia="zh-CN"/>
        </w:rPr>
        <w:t>In</w:t>
      </w:r>
      <w:r>
        <w:rPr>
          <w:lang w:eastAsia="zh-CN"/>
        </w:rPr>
        <w:t xml:space="preserve"> the implicit GPM, </w:t>
      </w:r>
      <w:r w:rsidRPr="00275C93">
        <w:t xml:space="preserve">the two integer blending matrices </w:t>
      </w:r>
      <w:r w:rsidRPr="00275C93">
        <w:rPr>
          <w:lang w:eastAsia="ja-JP"/>
        </w:rPr>
        <w:t>(</w:t>
      </w:r>
      <w:r w:rsidRPr="00275C93">
        <w:rPr>
          <w:i/>
          <w:iCs/>
          <w:lang w:eastAsia="ja-JP"/>
        </w:rPr>
        <w:t>W</w:t>
      </w:r>
      <w:r w:rsidRPr="00275C93">
        <w:rPr>
          <w:i/>
          <w:iCs/>
          <w:vertAlign w:val="subscript"/>
          <w:lang w:eastAsia="ja-JP"/>
        </w:rPr>
        <w:t>0</w:t>
      </w:r>
      <w:r w:rsidRPr="00275C93">
        <w:rPr>
          <w:lang w:eastAsia="ja-JP"/>
        </w:rPr>
        <w:t xml:space="preserve"> and </w:t>
      </w:r>
      <w:r w:rsidRPr="00275C93">
        <w:rPr>
          <w:i/>
          <w:iCs/>
          <w:lang w:eastAsia="ja-JP"/>
        </w:rPr>
        <w:t>W</w:t>
      </w:r>
      <w:r w:rsidRPr="00275C93">
        <w:rPr>
          <w:i/>
          <w:iCs/>
          <w:vertAlign w:val="subscript"/>
          <w:lang w:eastAsia="ja-JP"/>
        </w:rPr>
        <w:t>1</w:t>
      </w:r>
      <w:r w:rsidRPr="00275C93">
        <w:rPr>
          <w:lang w:eastAsia="ja-JP"/>
        </w:rPr>
        <w:t>) are derived from the template</w:t>
      </w:r>
      <w:r>
        <w:rPr>
          <w:lang w:eastAsia="ja-JP"/>
        </w:rPr>
        <w:t xml:space="preserve"> (1 line above, 1 column left). The blending matrices are modelled as an affine linear function of the sample positions (</w:t>
      </w:r>
      <w:proofErr w:type="spellStart"/>
      <w:proofErr w:type="gramStart"/>
      <w:r>
        <w:rPr>
          <w:lang w:eastAsia="ja-JP"/>
        </w:rPr>
        <w:t>x,y</w:t>
      </w:r>
      <w:proofErr w:type="spellEnd"/>
      <w:proofErr w:type="gramEnd"/>
      <w:r>
        <w:rPr>
          <w:lang w:eastAsia="ja-JP"/>
        </w:rPr>
        <w:t>) in the current CU:</w:t>
      </w:r>
    </w:p>
    <w:p w14:paraId="01C56E8C" w14:textId="77777777" w:rsidR="00105448" w:rsidRPr="000A09E6" w:rsidRDefault="00105448" w:rsidP="00105448">
      <w:pPr>
        <w:jc w:val="center"/>
        <w:rPr>
          <w:lang w:val="fr-FR" w:eastAsia="ja-JP"/>
        </w:rPr>
      </w:pPr>
      <w:r w:rsidRPr="000A09E6">
        <w:rPr>
          <w:i/>
          <w:iCs/>
          <w:lang w:val="fr-FR" w:eastAsia="ja-JP"/>
        </w:rPr>
        <w:t>W</w:t>
      </w:r>
      <w:r w:rsidRPr="000A09E6">
        <w:rPr>
          <w:i/>
          <w:iCs/>
          <w:vertAlign w:val="subscript"/>
          <w:lang w:val="fr-FR" w:eastAsia="ja-JP"/>
        </w:rPr>
        <w:t>0</w:t>
      </w:r>
      <w:r w:rsidRPr="000A09E6">
        <w:rPr>
          <w:i/>
          <w:iCs/>
          <w:lang w:val="fr-FR" w:eastAsia="ja-JP"/>
        </w:rPr>
        <w:t>(</w:t>
      </w:r>
      <w:proofErr w:type="spellStart"/>
      <w:proofErr w:type="gramStart"/>
      <w:r w:rsidRPr="000A09E6">
        <w:rPr>
          <w:i/>
          <w:iCs/>
          <w:lang w:val="fr-FR" w:eastAsia="ja-JP"/>
        </w:rPr>
        <w:t>x,y</w:t>
      </w:r>
      <w:proofErr w:type="spellEnd"/>
      <w:proofErr w:type="gramEnd"/>
      <w:r w:rsidRPr="000A09E6">
        <w:rPr>
          <w:i/>
          <w:iCs/>
          <w:lang w:val="fr-FR" w:eastAsia="ja-JP"/>
        </w:rPr>
        <w:t xml:space="preserve">) = </w:t>
      </w:r>
      <w:proofErr w:type="spellStart"/>
      <w:r w:rsidRPr="000A09E6">
        <w:rPr>
          <w:i/>
          <w:iCs/>
          <w:lang w:val="fr-FR" w:eastAsia="ja-JP"/>
        </w:rPr>
        <w:t>a.x</w:t>
      </w:r>
      <w:proofErr w:type="spellEnd"/>
      <w:r w:rsidRPr="000A09E6">
        <w:rPr>
          <w:i/>
          <w:iCs/>
          <w:lang w:val="fr-FR" w:eastAsia="ja-JP"/>
        </w:rPr>
        <w:t xml:space="preserve"> + </w:t>
      </w:r>
      <w:proofErr w:type="spellStart"/>
      <w:r w:rsidRPr="000A09E6">
        <w:rPr>
          <w:i/>
          <w:iCs/>
          <w:lang w:val="fr-FR" w:eastAsia="ja-JP"/>
        </w:rPr>
        <w:t>b.y</w:t>
      </w:r>
      <w:proofErr w:type="spellEnd"/>
      <w:r w:rsidRPr="000A09E6">
        <w:rPr>
          <w:i/>
          <w:iCs/>
          <w:lang w:val="fr-FR" w:eastAsia="ja-JP"/>
        </w:rPr>
        <w:t xml:space="preserve"> + c</w:t>
      </w:r>
      <w:r w:rsidRPr="000A09E6">
        <w:rPr>
          <w:lang w:val="fr-FR" w:eastAsia="ja-JP"/>
        </w:rPr>
        <w:t xml:space="preserve">  </w:t>
      </w:r>
      <w:r w:rsidRPr="000A09E6">
        <w:rPr>
          <w:lang w:val="fr-FR" w:eastAsia="ja-JP"/>
        </w:rPr>
        <w:tab/>
      </w:r>
      <w:r w:rsidRPr="000A09E6">
        <w:rPr>
          <w:lang w:val="fr-FR" w:eastAsia="ja-JP"/>
        </w:rPr>
        <w:tab/>
        <w:t xml:space="preserve">and </w:t>
      </w:r>
      <w:r w:rsidRPr="000A09E6">
        <w:rPr>
          <w:lang w:val="fr-FR" w:eastAsia="ja-JP"/>
        </w:rPr>
        <w:tab/>
      </w:r>
      <w:r w:rsidRPr="000A09E6">
        <w:rPr>
          <w:i/>
          <w:iCs/>
          <w:lang w:val="fr-FR" w:eastAsia="ja-JP"/>
        </w:rPr>
        <w:t>W</w:t>
      </w:r>
      <w:r w:rsidRPr="000A09E6">
        <w:rPr>
          <w:i/>
          <w:iCs/>
          <w:vertAlign w:val="subscript"/>
          <w:lang w:val="fr-FR" w:eastAsia="ja-JP"/>
        </w:rPr>
        <w:t>1</w:t>
      </w:r>
      <w:r w:rsidRPr="000A09E6">
        <w:rPr>
          <w:i/>
          <w:iCs/>
          <w:lang w:val="fr-FR" w:eastAsia="ja-JP"/>
        </w:rPr>
        <w:t>(</w:t>
      </w:r>
      <w:proofErr w:type="spellStart"/>
      <w:r w:rsidRPr="000A09E6">
        <w:rPr>
          <w:i/>
          <w:iCs/>
          <w:lang w:val="fr-FR" w:eastAsia="ja-JP"/>
        </w:rPr>
        <w:t>x,y</w:t>
      </w:r>
      <w:proofErr w:type="spellEnd"/>
      <w:r w:rsidRPr="000A09E6">
        <w:rPr>
          <w:i/>
          <w:iCs/>
          <w:lang w:val="fr-FR" w:eastAsia="ja-JP"/>
        </w:rPr>
        <w:t>) = 1 - W</w:t>
      </w:r>
      <w:r w:rsidRPr="000A09E6">
        <w:rPr>
          <w:i/>
          <w:iCs/>
          <w:vertAlign w:val="subscript"/>
          <w:lang w:val="fr-FR" w:eastAsia="ja-JP"/>
        </w:rPr>
        <w:t>0</w:t>
      </w:r>
      <w:r w:rsidRPr="000A09E6">
        <w:rPr>
          <w:i/>
          <w:iCs/>
          <w:lang w:val="fr-FR" w:eastAsia="ja-JP"/>
        </w:rPr>
        <w:t>(</w:t>
      </w:r>
      <w:proofErr w:type="spellStart"/>
      <w:r w:rsidRPr="000A09E6">
        <w:rPr>
          <w:i/>
          <w:iCs/>
          <w:lang w:val="fr-FR" w:eastAsia="ja-JP"/>
        </w:rPr>
        <w:t>x,y</w:t>
      </w:r>
      <w:proofErr w:type="spellEnd"/>
      <w:r w:rsidRPr="000A09E6">
        <w:rPr>
          <w:i/>
          <w:iCs/>
          <w:lang w:val="fr-FR" w:eastAsia="ja-JP"/>
        </w:rPr>
        <w:t>)</w:t>
      </w:r>
    </w:p>
    <w:p w14:paraId="0E2EB486" w14:textId="77777777" w:rsidR="00105448" w:rsidRDefault="00105448" w:rsidP="00105448">
      <w:pPr>
        <w:rPr>
          <w:lang w:eastAsia="ja-JP"/>
        </w:rPr>
      </w:pPr>
      <w:r w:rsidRPr="21384ACB">
        <w:rPr>
          <w:lang w:eastAsia="ja-JP"/>
        </w:rPr>
        <w:t>The parameters (</w:t>
      </w:r>
      <w:proofErr w:type="spellStart"/>
      <w:proofErr w:type="gramStart"/>
      <w:r w:rsidRPr="21384ACB">
        <w:rPr>
          <w:lang w:eastAsia="ja-JP"/>
        </w:rPr>
        <w:t>a,b</w:t>
      </w:r>
      <w:proofErr w:type="gramEnd"/>
      <w:r w:rsidRPr="21384ACB">
        <w:rPr>
          <w:lang w:eastAsia="ja-JP"/>
        </w:rPr>
        <w:t>,c</w:t>
      </w:r>
      <w:proofErr w:type="spellEnd"/>
      <w:r w:rsidRPr="21384ACB">
        <w:rPr>
          <w:lang w:eastAsia="ja-JP"/>
        </w:rPr>
        <w:t>) are derived from the reference template using the same solver (MSE minimization) as the one used for CCCM, GLM or GL-CCCM. A list of pair of candidates is built from the regular GPM candidates and re-ordered with the template cost.</w:t>
      </w:r>
    </w:p>
    <w:p w14:paraId="30D02CFC" w14:textId="77777777" w:rsidR="00105448" w:rsidRPr="00B54471" w:rsidRDefault="00105448" w:rsidP="00105448">
      <w:pPr>
        <w:rPr>
          <w:lang w:eastAsia="ja-JP"/>
        </w:rPr>
      </w:pPr>
      <w:r>
        <w:rPr>
          <w:lang w:eastAsia="ja-JP"/>
        </w:rPr>
        <w:t xml:space="preserve">The GPM implicit mode is signaled </w:t>
      </w:r>
      <w:r w:rsidRPr="10B4FEC4">
        <w:rPr>
          <w:lang w:eastAsia="ja-JP"/>
        </w:rPr>
        <w:t xml:space="preserve">by </w:t>
      </w:r>
      <w:r w:rsidRPr="174A4D5E">
        <w:rPr>
          <w:lang w:eastAsia="ja-JP"/>
        </w:rPr>
        <w:t xml:space="preserve">a </w:t>
      </w:r>
      <w:r w:rsidRPr="55D4BC66">
        <w:rPr>
          <w:lang w:eastAsia="ja-JP"/>
        </w:rPr>
        <w:t>CU-level flag</w:t>
      </w:r>
      <w:r w:rsidRPr="10B4FEC4">
        <w:rPr>
          <w:lang w:eastAsia="ja-JP"/>
        </w:rPr>
        <w:t xml:space="preserve"> </w:t>
      </w:r>
      <w:r>
        <w:rPr>
          <w:lang w:eastAsia="ja-JP"/>
        </w:rPr>
        <w:t>(</w:t>
      </w:r>
      <w:proofErr w:type="spellStart"/>
      <w:r w:rsidRPr="008860C3">
        <w:rPr>
          <w:i/>
          <w:iCs/>
          <w:lang w:eastAsia="ja-JP"/>
        </w:rPr>
        <w:t>gpm_implicit_flag</w:t>
      </w:r>
      <w:proofErr w:type="spellEnd"/>
      <w:r>
        <w:rPr>
          <w:lang w:eastAsia="ja-JP"/>
        </w:rPr>
        <w:t xml:space="preserve">). If </w:t>
      </w:r>
      <w:proofErr w:type="spellStart"/>
      <w:r w:rsidRPr="008860C3">
        <w:rPr>
          <w:i/>
          <w:iCs/>
          <w:lang w:eastAsia="ja-JP"/>
        </w:rPr>
        <w:t>gpm_implicit_flag</w:t>
      </w:r>
      <w:proofErr w:type="spellEnd"/>
      <w:r>
        <w:rPr>
          <w:lang w:eastAsia="ja-JP"/>
        </w:rPr>
        <w:t xml:space="preserve"> is true, a </w:t>
      </w:r>
      <w:r w:rsidRPr="00AB66D8">
        <w:rPr>
          <w:i/>
          <w:iCs/>
          <w:lang w:eastAsia="ja-JP"/>
        </w:rPr>
        <w:t>merge-</w:t>
      </w:r>
      <w:proofErr w:type="spellStart"/>
      <w:r w:rsidRPr="00AB66D8">
        <w:rPr>
          <w:i/>
          <w:iCs/>
          <w:lang w:eastAsia="ja-JP"/>
        </w:rPr>
        <w:t>idx</w:t>
      </w:r>
      <w:proofErr w:type="spellEnd"/>
      <w:r>
        <w:rPr>
          <w:lang w:eastAsia="ja-JP"/>
        </w:rPr>
        <w:t xml:space="preserve"> is coded to signal the pair of GPM candidates to be used. If </w:t>
      </w:r>
      <w:proofErr w:type="spellStart"/>
      <w:r w:rsidRPr="008860C3">
        <w:rPr>
          <w:i/>
          <w:iCs/>
          <w:lang w:eastAsia="ja-JP"/>
        </w:rPr>
        <w:t>gpm_implicit_flag</w:t>
      </w:r>
      <w:proofErr w:type="spellEnd"/>
      <w:r>
        <w:rPr>
          <w:lang w:eastAsia="ja-JP"/>
        </w:rPr>
        <w:t xml:space="preserve"> is false, the regular GPM syntax elements are signaled.</w:t>
      </w:r>
    </w:p>
    <w:p w14:paraId="0422A432" w14:textId="0F3EF9B2" w:rsidR="00E1304F" w:rsidRDefault="00E1304F" w:rsidP="0070372E">
      <w:pPr>
        <w:pStyle w:val="Heading3"/>
      </w:pPr>
      <w:bookmarkStart w:id="160" w:name="_Toc162219312"/>
      <w:bookmarkStart w:id="161" w:name="_Toc170304419"/>
      <w:bookmarkEnd w:id="160"/>
      <w:r>
        <w:t>Bilateral matching AMVP-merge mode</w:t>
      </w:r>
      <w:bookmarkEnd w:id="161"/>
    </w:p>
    <w:p w14:paraId="6BBA2670" w14:textId="35762738" w:rsidR="00E1304F" w:rsidRDefault="00E1304F" w:rsidP="00E1304F">
      <w:pPr>
        <w:rPr>
          <w:lang w:val="en-CA"/>
        </w:rPr>
      </w:pPr>
      <w:r>
        <w:rPr>
          <w:lang w:val="en-CA"/>
        </w:rPr>
        <w:t xml:space="preserve">The bi-directional predictor is composed of an AMVP predictor in one direction and a merge predictor in the other direction. The mode can be enabled to a coding block </w:t>
      </w:r>
      <w:r w:rsidR="0085748F">
        <w:rPr>
          <w:lang w:val="en-CA"/>
        </w:rPr>
        <w:t>when the selected merge predictor and the AMVP predictor satisfy DMVR condition, where there is at least one reference picture from the past and one reference picture from the future relatively to the current picture and the distances from two reference pictures to the current picture are the same, the bilateral matching MV refinement is applied for the merge MV candidate and AMVP MVP as a starting point.</w:t>
      </w:r>
      <w:r w:rsidR="005C4A82">
        <w:rPr>
          <w:lang w:val="en-CA"/>
        </w:rPr>
        <w:t xml:space="preserve"> </w:t>
      </w:r>
      <w:r w:rsidR="0085748F">
        <w:rPr>
          <w:lang w:val="en-CA"/>
        </w:rPr>
        <w:t>Otherwise, if template matching functionality is enabled, template matching MV refinement is applied to the merge predictor or the AMVP predictor which has a higher template matching cost.</w:t>
      </w:r>
    </w:p>
    <w:p w14:paraId="5F617445" w14:textId="036E0861" w:rsidR="00E1304F" w:rsidRDefault="00E1304F" w:rsidP="00E1304F">
      <w:pPr>
        <w:rPr>
          <w:lang w:val="en-CA"/>
        </w:rPr>
      </w:pPr>
      <w:r>
        <w:rPr>
          <w:lang w:val="en-CA"/>
        </w:rPr>
        <w:t xml:space="preserve">AMVP part of the mode is signaled as a regular </w:t>
      </w:r>
      <w:proofErr w:type="spellStart"/>
      <w:proofErr w:type="gramStart"/>
      <w:r>
        <w:rPr>
          <w:lang w:val="en-CA"/>
        </w:rPr>
        <w:t>uni</w:t>
      </w:r>
      <w:proofErr w:type="spellEnd"/>
      <w:r>
        <w:rPr>
          <w:lang w:val="en-CA"/>
        </w:rPr>
        <w:t>-directional</w:t>
      </w:r>
      <w:proofErr w:type="gramEnd"/>
      <w:r>
        <w:rPr>
          <w:lang w:val="en-CA"/>
        </w:rPr>
        <w:t xml:space="preserve"> AMVP, i.e. reference index and MVD are signaled, and it has a derived MVP index if template matching is used or MVP index is signaled when template matching is disabled.</w:t>
      </w:r>
    </w:p>
    <w:p w14:paraId="38B67653" w14:textId="695DBB78" w:rsidR="00E1304F" w:rsidRDefault="00E1304F" w:rsidP="00E1304F">
      <w:pPr>
        <w:rPr>
          <w:lang w:val="en-CA"/>
        </w:rPr>
      </w:pPr>
      <w:r>
        <w:rPr>
          <w:lang w:val="en-CA"/>
        </w:rPr>
        <w:t xml:space="preserve">For AMVP direction LX, X can be 0 or 1, the merge part in the other direction (1 – LX) is implicitly derived by minimizing the bilateral matching cost between the AMVP predictor and a merge predictor, </w:t>
      </w:r>
      <w:r w:rsidR="008E54B4">
        <w:rPr>
          <w:lang w:val="en-CA"/>
        </w:rPr>
        <w:t>i.e.,</w:t>
      </w:r>
      <w:r>
        <w:rPr>
          <w:lang w:val="en-CA"/>
        </w:rPr>
        <w:t xml:space="preserve"> for a pair of the AMVP and a merge motion </w:t>
      </w:r>
      <w:proofErr w:type="gramStart"/>
      <w:r>
        <w:rPr>
          <w:lang w:val="en-CA"/>
        </w:rPr>
        <w:t>vectors</w:t>
      </w:r>
      <w:proofErr w:type="gramEnd"/>
      <w:r>
        <w:rPr>
          <w:lang w:val="en-CA"/>
        </w:rPr>
        <w:t>. For every merge candidate in the merge candidate list which has that other direction (1 – LX) motion vector, the bilateral matching cost is calculated using the merge candidate MV and the AMVP MV. The merge candidate with the smallest cost is selected. The bilateral matching refinement is applied to the coding block with the selected merge candidate MV and the AMVP MV as a starting point.</w:t>
      </w:r>
    </w:p>
    <w:p w14:paraId="2DD29BA1" w14:textId="66190C4C" w:rsidR="000D2846" w:rsidRPr="00326AF7" w:rsidRDefault="0085748F" w:rsidP="000D2846">
      <w:pPr>
        <w:rPr>
          <w:lang w:val="en-CA"/>
        </w:rPr>
      </w:pPr>
      <w:r>
        <w:rPr>
          <w:lang w:val="en-CA"/>
        </w:rPr>
        <w:t>The third pass of multi pass DMVR which is sub-PU BDOF refinement of the multi-pass DMVR is enabled to AMVP-merge mode coded block.</w:t>
      </w:r>
      <w:r w:rsidR="000D2846">
        <w:rPr>
          <w:lang w:val="en-CA"/>
        </w:rPr>
        <w:t xml:space="preserve"> Sub-PU size of BDOF is adaptively selected depending on the </w:t>
      </w:r>
      <w:proofErr w:type="spellStart"/>
      <w:r w:rsidR="000D2846">
        <w:rPr>
          <w:lang w:val="en-CA"/>
        </w:rPr>
        <w:t>width×height</w:t>
      </w:r>
      <w:proofErr w:type="spellEnd"/>
      <w:r w:rsidR="000D2846">
        <w:rPr>
          <w:lang w:val="en-CA"/>
        </w:rPr>
        <w:t>. For blocks smaller than 256, subblock size of 4×4, and otherwise 8×8 is used.  In addition, the following</w:t>
      </w:r>
      <w:r w:rsidR="000D2846" w:rsidRPr="00326AF7">
        <w:rPr>
          <w:lang w:val="en-CA"/>
        </w:rPr>
        <w:t xml:space="preserve"> high-precision equations to derive the BDOF MV refinement parameters </w:t>
      </w:r>
      <w:r w:rsidR="000D2846">
        <w:rPr>
          <w:lang w:val="en-CA"/>
        </w:rPr>
        <w:t>are utilized</w:t>
      </w:r>
      <w:r w:rsidR="000D2846" w:rsidRPr="00326AF7">
        <w:rPr>
          <w:lang w:val="en-CA"/>
        </w:rPr>
        <w:t xml:space="preserve">: </w:t>
      </w:r>
    </w:p>
    <w:p w14:paraId="03A94942" w14:textId="77777777" w:rsidR="000D2846" w:rsidRPr="00326AF7" w:rsidRDefault="000D2846" w:rsidP="000D2846">
      <w:pPr>
        <w:rPr>
          <w:i/>
          <w:iCs/>
          <w:szCs w:val="22"/>
        </w:rPr>
      </w:pPr>
      <w:r w:rsidRPr="00326AF7">
        <w:rPr>
          <w:szCs w:val="22"/>
        </w:rPr>
        <w:sym w:font="Symbol" w:char="F0E5"/>
      </w:r>
      <w:proofErr w:type="spellStart"/>
      <w:proofErr w:type="gramStart"/>
      <w:r w:rsidRPr="00326AF7">
        <w:rPr>
          <w:szCs w:val="22"/>
        </w:rPr>
        <w:t>Gx.Gx</w:t>
      </w:r>
      <w:proofErr w:type="spellEnd"/>
      <w:proofErr w:type="gramEnd"/>
      <w:r w:rsidRPr="00326AF7">
        <w:rPr>
          <w:szCs w:val="22"/>
        </w:rPr>
        <w:t xml:space="preserve"> * </w:t>
      </w:r>
      <w:proofErr w:type="spellStart"/>
      <w:r w:rsidRPr="00326AF7">
        <w:rPr>
          <w:szCs w:val="22"/>
        </w:rPr>
        <w:t>vx</w:t>
      </w:r>
      <w:proofErr w:type="spellEnd"/>
      <w:r w:rsidRPr="00326AF7">
        <w:rPr>
          <w:szCs w:val="22"/>
        </w:rPr>
        <w:t xml:space="preserve">  + </w:t>
      </w:r>
      <w:r w:rsidRPr="00326AF7">
        <w:rPr>
          <w:szCs w:val="22"/>
        </w:rPr>
        <w:sym w:font="Symbol" w:char="F0E5"/>
      </w:r>
      <w:proofErr w:type="spellStart"/>
      <w:r w:rsidRPr="00326AF7">
        <w:rPr>
          <w:szCs w:val="22"/>
        </w:rPr>
        <w:t>Gx.Gy</w:t>
      </w:r>
      <w:proofErr w:type="spellEnd"/>
      <w:r w:rsidRPr="00326AF7">
        <w:rPr>
          <w:szCs w:val="22"/>
        </w:rPr>
        <w:t xml:space="preserve"> * </w:t>
      </w:r>
      <w:proofErr w:type="spellStart"/>
      <w:r w:rsidRPr="00326AF7">
        <w:rPr>
          <w:szCs w:val="22"/>
        </w:rPr>
        <w:t>vy</w:t>
      </w:r>
      <w:proofErr w:type="spellEnd"/>
      <w:r w:rsidRPr="00326AF7">
        <w:rPr>
          <w:szCs w:val="22"/>
        </w:rPr>
        <w:t xml:space="preserve">  = </w:t>
      </w:r>
      <w:r w:rsidRPr="00326AF7">
        <w:rPr>
          <w:szCs w:val="22"/>
        </w:rPr>
        <w:sym w:font="Symbol" w:char="F0E5"/>
      </w:r>
      <w:proofErr w:type="spellStart"/>
      <w:r w:rsidRPr="00326AF7">
        <w:rPr>
          <w:szCs w:val="22"/>
        </w:rPr>
        <w:t>dI</w:t>
      </w:r>
      <w:proofErr w:type="spellEnd"/>
      <w:r w:rsidRPr="00326AF7">
        <w:rPr>
          <w:szCs w:val="22"/>
        </w:rPr>
        <w:t xml:space="preserve"> . Gx</w:t>
      </w:r>
      <w:r>
        <w:rPr>
          <w:szCs w:val="22"/>
        </w:rPr>
        <w:t xml:space="preserve"> </w:t>
      </w:r>
      <w:r w:rsidRPr="00326AF7">
        <w:rPr>
          <w:szCs w:val="22"/>
        </w:rPr>
        <w:t xml:space="preserve"> </w:t>
      </w:r>
      <w:r w:rsidRPr="00326AF7">
        <w:rPr>
          <w:szCs w:val="22"/>
        </w:rPr>
        <w:sym w:font="Wingdings" w:char="F0E8"/>
      </w:r>
      <w:r w:rsidRPr="00326AF7">
        <w:rPr>
          <w:szCs w:val="22"/>
        </w:rPr>
        <w:t xml:space="preserve"> s1 * </w:t>
      </w:r>
      <w:proofErr w:type="spellStart"/>
      <w:r w:rsidRPr="00326AF7">
        <w:rPr>
          <w:szCs w:val="22"/>
        </w:rPr>
        <w:t>vx</w:t>
      </w:r>
      <w:proofErr w:type="spellEnd"/>
      <w:r w:rsidRPr="00326AF7">
        <w:rPr>
          <w:szCs w:val="22"/>
        </w:rPr>
        <w:t xml:space="preserve"> + s2 * </w:t>
      </w:r>
      <w:proofErr w:type="spellStart"/>
      <w:r w:rsidRPr="00326AF7">
        <w:rPr>
          <w:szCs w:val="22"/>
        </w:rPr>
        <w:t>vy</w:t>
      </w:r>
      <w:proofErr w:type="spellEnd"/>
      <w:r w:rsidRPr="00326AF7">
        <w:rPr>
          <w:szCs w:val="22"/>
        </w:rPr>
        <w:t xml:space="preserve"> = s3</w:t>
      </w:r>
    </w:p>
    <w:p w14:paraId="106C0D52" w14:textId="77777777" w:rsidR="000D2846" w:rsidRPr="00326AF7" w:rsidRDefault="000D2846" w:rsidP="000D2846">
      <w:pPr>
        <w:rPr>
          <w:szCs w:val="22"/>
        </w:rPr>
      </w:pPr>
      <w:r w:rsidRPr="00326AF7">
        <w:rPr>
          <w:szCs w:val="22"/>
        </w:rPr>
        <w:sym w:font="Symbol" w:char="F0E5"/>
      </w:r>
      <w:proofErr w:type="spellStart"/>
      <w:proofErr w:type="gramStart"/>
      <w:r w:rsidRPr="00326AF7">
        <w:rPr>
          <w:szCs w:val="22"/>
        </w:rPr>
        <w:t>Gx.Gy</w:t>
      </w:r>
      <w:proofErr w:type="spellEnd"/>
      <w:proofErr w:type="gramEnd"/>
      <w:r w:rsidRPr="00326AF7">
        <w:rPr>
          <w:szCs w:val="22"/>
        </w:rPr>
        <w:t xml:space="preserve"> * </w:t>
      </w:r>
      <w:proofErr w:type="spellStart"/>
      <w:r w:rsidRPr="00326AF7">
        <w:rPr>
          <w:szCs w:val="22"/>
        </w:rPr>
        <w:t>vx</w:t>
      </w:r>
      <w:proofErr w:type="spellEnd"/>
      <w:r w:rsidRPr="00326AF7">
        <w:rPr>
          <w:szCs w:val="22"/>
        </w:rPr>
        <w:t xml:space="preserve">  + </w:t>
      </w:r>
      <w:r w:rsidRPr="00326AF7">
        <w:rPr>
          <w:szCs w:val="22"/>
        </w:rPr>
        <w:sym w:font="Symbol" w:char="F0E5"/>
      </w:r>
      <w:proofErr w:type="spellStart"/>
      <w:r w:rsidRPr="00326AF7">
        <w:rPr>
          <w:szCs w:val="22"/>
        </w:rPr>
        <w:t>Gy.Gy</w:t>
      </w:r>
      <w:proofErr w:type="spellEnd"/>
      <w:r w:rsidRPr="00326AF7">
        <w:rPr>
          <w:szCs w:val="22"/>
        </w:rPr>
        <w:t xml:space="preserve"> * </w:t>
      </w:r>
      <w:proofErr w:type="spellStart"/>
      <w:r w:rsidRPr="00326AF7">
        <w:rPr>
          <w:szCs w:val="22"/>
        </w:rPr>
        <w:t>vy</w:t>
      </w:r>
      <w:proofErr w:type="spellEnd"/>
      <w:r w:rsidRPr="00326AF7">
        <w:rPr>
          <w:szCs w:val="22"/>
        </w:rPr>
        <w:t xml:space="preserve">  = </w:t>
      </w:r>
      <w:r w:rsidRPr="00326AF7">
        <w:rPr>
          <w:szCs w:val="22"/>
        </w:rPr>
        <w:sym w:font="Symbol" w:char="F0E5"/>
      </w:r>
      <w:proofErr w:type="spellStart"/>
      <w:r w:rsidRPr="00326AF7">
        <w:rPr>
          <w:szCs w:val="22"/>
        </w:rPr>
        <w:t>dI</w:t>
      </w:r>
      <w:proofErr w:type="spellEnd"/>
      <w:r w:rsidRPr="00326AF7">
        <w:rPr>
          <w:szCs w:val="22"/>
        </w:rPr>
        <w:t xml:space="preserve"> . </w:t>
      </w:r>
      <w:proofErr w:type="spellStart"/>
      <w:r w:rsidRPr="00326AF7">
        <w:rPr>
          <w:szCs w:val="22"/>
        </w:rPr>
        <w:t>Gy</w:t>
      </w:r>
      <w:proofErr w:type="spellEnd"/>
      <w:r w:rsidRPr="00326AF7">
        <w:rPr>
          <w:szCs w:val="22"/>
        </w:rPr>
        <w:t xml:space="preserve"> </w:t>
      </w:r>
      <w:r>
        <w:rPr>
          <w:szCs w:val="22"/>
        </w:rPr>
        <w:t xml:space="preserve"> </w:t>
      </w:r>
      <w:r w:rsidRPr="00326AF7">
        <w:rPr>
          <w:szCs w:val="22"/>
        </w:rPr>
        <w:sym w:font="Wingdings" w:char="F0E8"/>
      </w:r>
      <w:r w:rsidRPr="00326AF7">
        <w:rPr>
          <w:szCs w:val="22"/>
        </w:rPr>
        <w:t xml:space="preserve"> s2 * </w:t>
      </w:r>
      <w:proofErr w:type="spellStart"/>
      <w:r w:rsidRPr="00326AF7">
        <w:rPr>
          <w:szCs w:val="22"/>
        </w:rPr>
        <w:t>vx</w:t>
      </w:r>
      <w:proofErr w:type="spellEnd"/>
      <w:r w:rsidRPr="00326AF7">
        <w:rPr>
          <w:szCs w:val="22"/>
        </w:rPr>
        <w:t xml:space="preserve"> + s5 * </w:t>
      </w:r>
      <w:proofErr w:type="spellStart"/>
      <w:r w:rsidRPr="00326AF7">
        <w:rPr>
          <w:szCs w:val="22"/>
        </w:rPr>
        <w:t>vy</w:t>
      </w:r>
      <w:proofErr w:type="spellEnd"/>
      <w:r w:rsidRPr="00326AF7">
        <w:rPr>
          <w:szCs w:val="22"/>
        </w:rPr>
        <w:t xml:space="preserve"> = s6</w:t>
      </w:r>
    </w:p>
    <w:p w14:paraId="1C47B9F0" w14:textId="77777777" w:rsidR="000D2846" w:rsidRPr="00326AF7" w:rsidRDefault="000D2846" w:rsidP="000D2846">
      <w:pPr>
        <w:rPr>
          <w:szCs w:val="22"/>
        </w:rPr>
      </w:pPr>
      <w:r w:rsidRPr="00326AF7">
        <w:rPr>
          <w:szCs w:val="22"/>
        </w:rPr>
        <w:t>where Gx/</w:t>
      </w:r>
      <w:proofErr w:type="spellStart"/>
      <w:r w:rsidRPr="00326AF7">
        <w:rPr>
          <w:szCs w:val="22"/>
        </w:rPr>
        <w:t>Gy</w:t>
      </w:r>
      <w:proofErr w:type="spellEnd"/>
      <w:r w:rsidRPr="00326AF7">
        <w:rPr>
          <w:szCs w:val="22"/>
        </w:rPr>
        <w:t xml:space="preserve"> are the summation of the 2 horizontal/vertical gradients derived for each reference block.</w:t>
      </w:r>
    </w:p>
    <w:p w14:paraId="58281550" w14:textId="7ADD70D0" w:rsidR="001C3C0C" w:rsidRPr="00CB2B5C" w:rsidRDefault="000D2846" w:rsidP="00C310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rPr>
      </w:pPr>
      <w:r w:rsidRPr="00326AF7">
        <w:rPr>
          <w:lang w:val="en-CA"/>
        </w:rPr>
        <w:t>Summations (</w:t>
      </w:r>
      <w:r w:rsidRPr="00326AF7">
        <w:rPr>
          <w:lang w:val="en-CA"/>
        </w:rPr>
        <w:sym w:font="Symbol" w:char="F053"/>
      </w:r>
      <w:r w:rsidRPr="00326AF7">
        <w:rPr>
          <w:lang w:val="en-CA"/>
        </w:rPr>
        <w:t xml:space="preserve">) are weighted sums, where weights depend on the position in the target region </w:t>
      </w:r>
      <w:r w:rsidRPr="00326AF7">
        <w:rPr>
          <w:lang w:val="en-CA"/>
        </w:rPr>
        <w:sym w:font="Symbol" w:char="F057"/>
      </w:r>
      <w:r w:rsidRPr="00326AF7">
        <w:rPr>
          <w:lang w:val="en-CA"/>
        </w:rPr>
        <w:t>.</w:t>
      </w:r>
      <w:r w:rsidRPr="00326AF7">
        <w:rPr>
          <w:szCs w:val="22"/>
          <w:lang w:val="en-CA"/>
        </w:rPr>
        <w:t xml:space="preserve"> </w:t>
      </w:r>
      <w:r w:rsidRPr="00326AF7">
        <w:rPr>
          <w:szCs w:val="22"/>
        </w:rPr>
        <w:t xml:space="preserve">The weights can also be applied to derive </w:t>
      </w:r>
      <w:proofErr w:type="spellStart"/>
      <w:r w:rsidRPr="00326AF7">
        <w:rPr>
          <w:szCs w:val="22"/>
        </w:rPr>
        <w:t>vx</w:t>
      </w:r>
      <w:proofErr w:type="spellEnd"/>
      <w:r w:rsidRPr="00326AF7">
        <w:rPr>
          <w:szCs w:val="22"/>
        </w:rPr>
        <w:t>/</w:t>
      </w:r>
      <w:proofErr w:type="spellStart"/>
      <w:r w:rsidRPr="00326AF7">
        <w:rPr>
          <w:szCs w:val="22"/>
        </w:rPr>
        <w:t>vy</w:t>
      </w:r>
      <w:proofErr w:type="spellEnd"/>
      <w:r w:rsidRPr="00326AF7">
        <w:rPr>
          <w:szCs w:val="22"/>
        </w:rPr>
        <w:t xml:space="preserve"> in other cases.</w:t>
      </w:r>
    </w:p>
    <w:p w14:paraId="4AE62046" w14:textId="4067443F" w:rsidR="00E1304F" w:rsidRDefault="00E1304F" w:rsidP="00E1304F">
      <w:pPr>
        <w:rPr>
          <w:lang w:val="en-CA"/>
        </w:rPr>
      </w:pPr>
      <w:r>
        <w:rPr>
          <w:lang w:val="en-CA"/>
        </w:rPr>
        <w:t>The mode is indicated by a flag, if the mode is enabled AMVP direction LX is further indicated by a flag.</w:t>
      </w:r>
    </w:p>
    <w:p w14:paraId="54B1F7E8" w14:textId="6B602080" w:rsidR="00B92C70" w:rsidRDefault="00B92C70" w:rsidP="00E1304F">
      <w:pPr>
        <w:rPr>
          <w:lang w:val="en-CA"/>
        </w:rPr>
      </w:pPr>
      <w:r>
        <w:rPr>
          <w:lang w:val="en-CA"/>
        </w:rPr>
        <w:t>When bilateral matching (BM) AMVP-merge mode is used for the current block and template matching is enabled, MVD is not signalled. An additional pair of AMVP-merge MVPs is introduced. The merge candidate list is sorted based on the BM cost in increase order. An index (0 or 1) is signaled to indicate which merge candidate in the sorted merge candidate list to use. When there is only one candidate in merge candidate list, the pair of AMVP MVP and merge MVP without bilateral matching MV refinement is padded.</w:t>
      </w:r>
    </w:p>
    <w:p w14:paraId="5454F547" w14:textId="2ADE590D" w:rsidR="003A64AB" w:rsidRDefault="003A64AB" w:rsidP="0070372E">
      <w:pPr>
        <w:pStyle w:val="Heading3"/>
        <w:rPr>
          <w:lang w:val="en-CA"/>
        </w:rPr>
      </w:pPr>
      <w:bookmarkStart w:id="162" w:name="_Ref170268630"/>
      <w:bookmarkStart w:id="163" w:name="_Toc170304420"/>
      <w:r>
        <w:rPr>
          <w:lang w:val="en-CA"/>
        </w:rPr>
        <w:t>IBC merge/AMVP list construction</w:t>
      </w:r>
      <w:bookmarkEnd w:id="162"/>
      <w:bookmarkEnd w:id="163"/>
    </w:p>
    <w:p w14:paraId="5551D950" w14:textId="43C500B3" w:rsidR="003A64AB" w:rsidRPr="00F72D71" w:rsidRDefault="003A64AB" w:rsidP="003A64AB">
      <w:pPr>
        <w:rPr>
          <w:lang w:val="en-CA"/>
        </w:rPr>
      </w:pPr>
      <w:r w:rsidRPr="00F72D71">
        <w:rPr>
          <w:lang w:val="en-CA"/>
        </w:rPr>
        <w:t>The IBC merge/AMVP list construction</w:t>
      </w:r>
      <w:r w:rsidR="000A6AC8">
        <w:rPr>
          <w:lang w:val="en-CA"/>
        </w:rPr>
        <w:t xml:space="preserve"> compared to VVC</w:t>
      </w:r>
      <w:r w:rsidRPr="00F72D71">
        <w:rPr>
          <w:lang w:val="en-CA"/>
        </w:rPr>
        <w:t xml:space="preserve"> is modified as follows: </w:t>
      </w:r>
    </w:p>
    <w:p w14:paraId="400AB651" w14:textId="77777777" w:rsidR="003A64AB" w:rsidRPr="00F72D71" w:rsidRDefault="003A64AB" w:rsidP="0070372E">
      <w:pPr>
        <w:numPr>
          <w:ilvl w:val="0"/>
          <w:numId w:val="14"/>
        </w:numPr>
        <w:textAlignment w:val="auto"/>
        <w:rPr>
          <w:lang w:val="en-CA"/>
        </w:rPr>
      </w:pPr>
      <w:r w:rsidRPr="00F72D71">
        <w:rPr>
          <w:lang w:val="en-CA"/>
        </w:rPr>
        <w:t>Only if an IBC merge/AMVP candidate is valid, it can be inserted into the IBC merge/AMVP candidate list.</w:t>
      </w:r>
    </w:p>
    <w:p w14:paraId="76011C9C" w14:textId="33F14172" w:rsidR="003A64AB" w:rsidRPr="00F72D71" w:rsidRDefault="003A64AB" w:rsidP="0070372E">
      <w:pPr>
        <w:numPr>
          <w:ilvl w:val="0"/>
          <w:numId w:val="14"/>
        </w:numPr>
        <w:textAlignment w:val="auto"/>
        <w:rPr>
          <w:lang w:val="en-CA"/>
        </w:rPr>
      </w:pPr>
      <w:r w:rsidRPr="00F72D71">
        <w:rPr>
          <w:lang w:val="en-CA"/>
        </w:rPr>
        <w:t xml:space="preserve">Above-right, bottom-left, and above-left spatial candidates </w:t>
      </w:r>
      <w:r w:rsidR="00270A3F">
        <w:rPr>
          <w:lang w:val="en-CA"/>
        </w:rPr>
        <w:t xml:space="preserve">(belonging to the adjacent spatial candidate category) </w:t>
      </w:r>
      <w:r w:rsidRPr="00F72D71">
        <w:rPr>
          <w:lang w:val="en-CA"/>
        </w:rPr>
        <w:t>and one pairwise average candidate can be added into the IBC merge/AMVP candidate list.</w:t>
      </w:r>
    </w:p>
    <w:p w14:paraId="2F0B10B4" w14:textId="0FD05596" w:rsidR="003A64AB" w:rsidRDefault="003A64AB" w:rsidP="0070372E">
      <w:pPr>
        <w:numPr>
          <w:ilvl w:val="0"/>
          <w:numId w:val="14"/>
        </w:numPr>
        <w:textAlignment w:val="auto"/>
        <w:rPr>
          <w:lang w:val="en-CA"/>
        </w:rPr>
      </w:pPr>
      <w:r w:rsidRPr="00F72D71">
        <w:rPr>
          <w:lang w:val="en-CA"/>
        </w:rPr>
        <w:t>Template based adaptive reordering (ARMC-TM) is applied to IBC merge list</w:t>
      </w:r>
      <w:r w:rsidR="006742A3">
        <w:rPr>
          <w:lang w:val="en-CA"/>
        </w:rPr>
        <w:t>.</w:t>
      </w:r>
    </w:p>
    <w:p w14:paraId="46700574" w14:textId="55327658" w:rsidR="000A6AC8" w:rsidRDefault="000A6AC8" w:rsidP="0070372E">
      <w:pPr>
        <w:numPr>
          <w:ilvl w:val="0"/>
          <w:numId w:val="14"/>
        </w:numPr>
        <w:textAlignment w:val="auto"/>
        <w:rPr>
          <w:lang w:val="en-CA"/>
        </w:rPr>
      </w:pPr>
      <w:r>
        <w:rPr>
          <w:lang w:val="en-CA"/>
        </w:rPr>
        <w:t>Candidates from non-adjacent spatial neighboring blocks</w:t>
      </w:r>
      <w:r w:rsidR="00ED13F0">
        <w:rPr>
          <w:lang w:val="en-CA"/>
        </w:rPr>
        <w:t xml:space="preserve"> (a.k.a., non-adjacent candidates)</w:t>
      </w:r>
      <w:r>
        <w:rPr>
          <w:lang w:val="en-CA"/>
        </w:rPr>
        <w:t xml:space="preserve"> can be added to the candidate lists of IBC merge modes and IBC AMVP.</w:t>
      </w:r>
      <w:r w:rsidR="002F6ADF">
        <w:rPr>
          <w:lang w:val="en-CA"/>
        </w:rPr>
        <w:t xml:space="preserve"> These non-adjacent candidates are inserted between the adjacent spatial candidates and the HBVP candidates for both IBC merge and IBC AMVP</w:t>
      </w:r>
      <w:r w:rsidR="0086342C">
        <w:rPr>
          <w:lang w:val="en-CA"/>
        </w:rPr>
        <w:t>.</w:t>
      </w:r>
      <w:r w:rsidR="002B5BF6">
        <w:rPr>
          <w:lang w:val="en-CA"/>
        </w:rPr>
        <w:t xml:space="preserve"> </w:t>
      </w:r>
      <w:r w:rsidR="002B5BF6">
        <w:rPr>
          <w:lang w:val="en-CA" w:eastAsia="zh-CN"/>
        </w:rPr>
        <w:t xml:space="preserve">The same reference area </w:t>
      </w:r>
      <w:r w:rsidR="002B5BF6">
        <w:rPr>
          <w:rFonts w:hint="eastAsia"/>
          <w:lang w:val="en-CA" w:eastAsia="zh-CN"/>
        </w:rPr>
        <w:t>o</w:t>
      </w:r>
      <w:r w:rsidR="002B5BF6">
        <w:rPr>
          <w:lang w:val="en-CA" w:eastAsia="zh-CN"/>
        </w:rPr>
        <w:t>f non-adjacent merge in regular inter mode is reused for the IBC.</w:t>
      </w:r>
    </w:p>
    <w:p w14:paraId="37DDFD72" w14:textId="411D5816" w:rsidR="00105448" w:rsidRPr="000A09E6" w:rsidRDefault="00105448" w:rsidP="00105448">
      <w:pPr>
        <w:numPr>
          <w:ilvl w:val="0"/>
          <w:numId w:val="14"/>
        </w:numPr>
        <w:textAlignment w:val="auto"/>
      </w:pPr>
      <w:r>
        <w:t>Auto-relocated</w:t>
      </w:r>
      <w:r w:rsidRPr="00DB3BDC">
        <w:t xml:space="preserve"> block vector prediction </w:t>
      </w:r>
      <w:r>
        <w:t>(AR-BVP) candidates are added to the IBC merge and AMVP candidate list</w:t>
      </w:r>
      <w:r w:rsidRPr="000440CB">
        <w:t xml:space="preserve"> </w:t>
      </w:r>
      <w:r>
        <w:t xml:space="preserve">right </w:t>
      </w:r>
      <w:r w:rsidRPr="000440CB">
        <w:t>after the HBVP candidates.</w:t>
      </w:r>
      <w:r>
        <w:t xml:space="preserve"> </w:t>
      </w:r>
      <w:r>
        <w:rPr>
          <w:rFonts w:cstheme="minorHAnsi"/>
        </w:rPr>
        <w:t xml:space="preserve">As shown in </w:t>
      </w:r>
      <w:r>
        <w:rPr>
          <w:rFonts w:cstheme="minorHAnsi"/>
        </w:rPr>
        <w:fldChar w:fldCharType="begin"/>
      </w:r>
      <w:r>
        <w:rPr>
          <w:rFonts w:cstheme="minorHAnsi"/>
        </w:rPr>
        <w:instrText xml:space="preserve"> REF _Ref161324206 \h </w:instrText>
      </w:r>
      <w:r>
        <w:rPr>
          <w:rFonts w:cstheme="minorHAnsi"/>
        </w:rPr>
      </w:r>
      <w:r>
        <w:rPr>
          <w:rFonts w:cstheme="minorHAnsi"/>
        </w:rPr>
        <w:fldChar w:fldCharType="separate"/>
      </w:r>
      <w:r w:rsidR="00E264D5">
        <w:t xml:space="preserve">Figure </w:t>
      </w:r>
      <w:r w:rsidR="00E264D5">
        <w:rPr>
          <w:noProof/>
        </w:rPr>
        <w:t>46</w:t>
      </w:r>
      <w:r w:rsidR="00E264D5">
        <w:t xml:space="preserve">. </w:t>
      </w:r>
      <w:r w:rsidR="00E264D5" w:rsidRPr="00046E60">
        <w:t>An example of how to derive AR-BVP</w:t>
      </w:r>
      <w:r w:rsidR="00E264D5">
        <w:t>.</w:t>
      </w:r>
      <w:r>
        <w:rPr>
          <w:rFonts w:cstheme="minorHAnsi"/>
        </w:rPr>
        <w:fldChar w:fldCharType="end"/>
      </w:r>
      <w:r>
        <w:rPr>
          <w:rFonts w:cstheme="minorHAnsi"/>
        </w:rPr>
        <w:t>, a</w:t>
      </w:r>
      <w:r w:rsidRPr="006D1880">
        <w:rPr>
          <w:rFonts w:cstheme="minorHAnsi"/>
        </w:rPr>
        <w:t xml:space="preserve"> </w:t>
      </w:r>
      <w:r>
        <w:rPr>
          <w:rFonts w:cstheme="minorHAnsi"/>
        </w:rPr>
        <w:t xml:space="preserve">guiding </w:t>
      </w:r>
      <w:r w:rsidRPr="006D1880">
        <w:rPr>
          <w:rFonts w:cstheme="minorHAnsi"/>
        </w:rPr>
        <w:t>block vector BV</w:t>
      </w:r>
      <w:r w:rsidRPr="006D1880">
        <w:rPr>
          <w:rFonts w:cstheme="minorHAnsi"/>
          <w:vertAlign w:val="subscript"/>
        </w:rPr>
        <w:t>0,1</w:t>
      </w:r>
      <w:r w:rsidRPr="006D1880">
        <w:rPr>
          <w:rFonts w:cstheme="minorHAnsi"/>
        </w:rPr>
        <w:t xml:space="preserve"> </w:t>
      </w:r>
      <w:r>
        <w:rPr>
          <w:rFonts w:cstheme="minorHAnsi"/>
        </w:rPr>
        <w:t xml:space="preserve">(i.e., </w:t>
      </w:r>
      <w:r w:rsidRPr="000440CB">
        <w:t>an existing BVP already in the candidate list</w:t>
      </w:r>
      <w:r>
        <w:rPr>
          <w:rFonts w:cstheme="minorHAnsi"/>
        </w:rPr>
        <w:t xml:space="preserve">) </w:t>
      </w:r>
      <w:r w:rsidRPr="006D1880">
        <w:rPr>
          <w:rFonts w:cstheme="minorHAnsi"/>
        </w:rPr>
        <w:t>associated with the current block B</w:t>
      </w:r>
      <w:r w:rsidRPr="008C3BD6">
        <w:rPr>
          <w:szCs w:val="22"/>
          <w:vertAlign w:val="subscript"/>
        </w:rPr>
        <w:t>0</w:t>
      </w:r>
      <w:r w:rsidRPr="006D1880">
        <w:rPr>
          <w:rFonts w:cstheme="minorHAnsi"/>
        </w:rPr>
        <w:t xml:space="preserve"> points to a reference block B</w:t>
      </w:r>
      <w:r w:rsidRPr="008C3BD6">
        <w:rPr>
          <w:szCs w:val="22"/>
          <w:vertAlign w:val="subscript"/>
        </w:rPr>
        <w:t>1</w:t>
      </w:r>
      <w:r w:rsidRPr="006D1880">
        <w:rPr>
          <w:rFonts w:cstheme="minorHAnsi"/>
        </w:rPr>
        <w:t>.</w:t>
      </w:r>
      <w:r w:rsidRPr="006D5477">
        <w:t xml:space="preserve"> </w:t>
      </w:r>
      <w:r>
        <w:t>If B</w:t>
      </w:r>
      <w:r w:rsidRPr="008C3BD6">
        <w:rPr>
          <w:szCs w:val="22"/>
          <w:vertAlign w:val="subscript"/>
        </w:rPr>
        <w:t>1</w:t>
      </w:r>
      <w:r w:rsidRPr="006D1880">
        <w:rPr>
          <w:rFonts w:cstheme="minorHAnsi"/>
        </w:rPr>
        <w:t xml:space="preserve"> has </w:t>
      </w:r>
      <w:r>
        <w:rPr>
          <w:rFonts w:cstheme="minorHAnsi"/>
        </w:rPr>
        <w:t xml:space="preserve">a BV denoted as </w:t>
      </w:r>
      <w:r w:rsidRPr="006D1880">
        <w:rPr>
          <w:rFonts w:cstheme="minorHAnsi"/>
        </w:rPr>
        <w:t>BV</w:t>
      </w:r>
      <w:r w:rsidRPr="006D1880">
        <w:rPr>
          <w:rFonts w:cstheme="minorHAnsi"/>
          <w:vertAlign w:val="subscript"/>
        </w:rPr>
        <w:t>1,2</w:t>
      </w:r>
      <w:r w:rsidRPr="007C723B">
        <w:rPr>
          <w:rFonts w:cstheme="minorHAnsi"/>
        </w:rPr>
        <w:t xml:space="preserve"> </w:t>
      </w:r>
      <w:r w:rsidRPr="006D1880">
        <w:rPr>
          <w:rFonts w:cstheme="minorHAnsi"/>
        </w:rPr>
        <w:t>point</w:t>
      </w:r>
      <w:r>
        <w:rPr>
          <w:rFonts w:cstheme="minorHAnsi"/>
        </w:rPr>
        <w:t>ing</w:t>
      </w:r>
      <w:r w:rsidRPr="006D1880">
        <w:rPr>
          <w:rFonts w:cstheme="minorHAnsi"/>
        </w:rPr>
        <w:t xml:space="preserve"> to a reference block B</w:t>
      </w:r>
      <w:r>
        <w:rPr>
          <w:szCs w:val="22"/>
          <w:vertAlign w:val="subscript"/>
        </w:rPr>
        <w:t>2</w:t>
      </w:r>
      <w:r w:rsidRPr="006D1880">
        <w:rPr>
          <w:rFonts w:cstheme="minorHAnsi"/>
        </w:rPr>
        <w:t xml:space="preserve">, then </w:t>
      </w:r>
      <w:bookmarkStart w:id="164" w:name="_Hlk146809747"/>
      <w:r w:rsidRPr="006D1880">
        <w:rPr>
          <w:rFonts w:cstheme="minorHAnsi"/>
        </w:rPr>
        <w:t>BV</w:t>
      </w:r>
      <w:r w:rsidRPr="006D1880">
        <w:rPr>
          <w:rFonts w:cstheme="minorHAnsi"/>
          <w:vertAlign w:val="subscript"/>
        </w:rPr>
        <w:t>0,2</w:t>
      </w:r>
      <w:r>
        <w:rPr>
          <w:rFonts w:cstheme="minorHAnsi"/>
        </w:rPr>
        <w:t>,</w:t>
      </w:r>
      <w:r w:rsidRPr="006D1880">
        <w:rPr>
          <w:rFonts w:cstheme="minorHAnsi"/>
          <w:vertAlign w:val="subscript"/>
        </w:rPr>
        <w:t xml:space="preserve"> </w:t>
      </w:r>
      <w:bookmarkEnd w:id="164"/>
      <w:r w:rsidRPr="006D1880">
        <w:rPr>
          <w:rFonts w:cstheme="minorHAnsi"/>
        </w:rPr>
        <w:t>given by</w:t>
      </w:r>
      <w:r>
        <w:rPr>
          <w:rFonts w:cstheme="minorHAnsi"/>
        </w:rPr>
        <w:t xml:space="preserve"> </w:t>
      </w:r>
      <w:r w:rsidRPr="006D1880">
        <w:rPr>
          <w:rFonts w:cstheme="minorHAnsi"/>
        </w:rPr>
        <w:t>BV</w:t>
      </w:r>
      <w:r w:rsidRPr="006D1880">
        <w:rPr>
          <w:rFonts w:cstheme="minorHAnsi"/>
          <w:vertAlign w:val="subscript"/>
        </w:rPr>
        <w:t>0,2</w:t>
      </w:r>
      <w:r w:rsidRPr="006D1880">
        <w:rPr>
          <w:rFonts w:cstheme="minorHAnsi"/>
        </w:rPr>
        <w:t xml:space="preserve"> = BV</w:t>
      </w:r>
      <w:r w:rsidRPr="006D1880">
        <w:rPr>
          <w:rFonts w:cstheme="minorHAnsi"/>
          <w:vertAlign w:val="subscript"/>
        </w:rPr>
        <w:t>0,1</w:t>
      </w:r>
      <w:r w:rsidRPr="006D1880">
        <w:rPr>
          <w:rFonts w:cstheme="minorHAnsi"/>
        </w:rPr>
        <w:t xml:space="preserve"> +BV</w:t>
      </w:r>
      <w:r w:rsidRPr="006D1880">
        <w:rPr>
          <w:rFonts w:cstheme="minorHAnsi"/>
          <w:vertAlign w:val="subscript"/>
        </w:rPr>
        <w:t>1,2</w:t>
      </w:r>
      <w:r>
        <w:rPr>
          <w:rFonts w:cstheme="minorHAnsi"/>
        </w:rPr>
        <w:t xml:space="preserve">, </w:t>
      </w:r>
      <w:r w:rsidRPr="004432C4">
        <w:rPr>
          <w:rFonts w:cstheme="minorHAnsi"/>
        </w:rPr>
        <w:t>is</w:t>
      </w:r>
      <w:r w:rsidRPr="004432C4">
        <w:rPr>
          <w:lang w:val="en-CA"/>
        </w:rPr>
        <w:t xml:space="preserve"> </w:t>
      </w:r>
      <w:r>
        <w:rPr>
          <w:lang w:val="en-CA"/>
        </w:rPr>
        <w:t>defined as the</w:t>
      </w:r>
      <w:r w:rsidRPr="00DF03D7">
        <w:rPr>
          <w:lang w:val="en-CA"/>
        </w:rPr>
        <w:t xml:space="preserve"> </w:t>
      </w:r>
      <w:r>
        <w:rPr>
          <w:lang w:val="en-CA"/>
        </w:rPr>
        <w:t xml:space="preserve">AR-BVP, guided by </w:t>
      </w:r>
      <w:r w:rsidRPr="006D1880">
        <w:rPr>
          <w:rFonts w:cstheme="minorHAnsi"/>
        </w:rPr>
        <w:t>BV</w:t>
      </w:r>
      <w:r w:rsidRPr="006D1880">
        <w:rPr>
          <w:rFonts w:cstheme="minorHAnsi"/>
          <w:vertAlign w:val="subscript"/>
        </w:rPr>
        <w:t>0,1</w:t>
      </w:r>
      <w:r>
        <w:rPr>
          <w:lang w:val="en-CA"/>
        </w:rPr>
        <w:t xml:space="preserve">. </w:t>
      </w:r>
      <w:r w:rsidRPr="000440CB">
        <w:t>When deriving BV</w:t>
      </w:r>
      <w:r w:rsidRPr="000440CB">
        <w:rPr>
          <w:vertAlign w:val="subscript"/>
        </w:rPr>
        <w:t>n,n+1</w:t>
      </w:r>
      <w:r w:rsidRPr="000440CB">
        <w:t xml:space="preserve"> guided by </w:t>
      </w:r>
      <w:r w:rsidRPr="000440CB">
        <w:rPr>
          <w:lang w:val="en-CA"/>
        </w:rPr>
        <w:t>BV</w:t>
      </w:r>
      <w:r w:rsidRPr="000440CB">
        <w:rPr>
          <w:vertAlign w:val="subscript"/>
          <w:lang w:val="en-CA"/>
        </w:rPr>
        <w:t>0,n</w:t>
      </w:r>
      <w:r w:rsidRPr="000440CB">
        <w:rPr>
          <w:vertAlign w:val="subscript"/>
        </w:rPr>
        <w:t xml:space="preserve">, </w:t>
      </w:r>
      <w:r w:rsidRPr="000440CB">
        <w:t xml:space="preserve">all five positions including top-left (e.g., LT in </w:t>
      </w:r>
      <w:r>
        <w:rPr>
          <w:rFonts w:cstheme="minorHAnsi"/>
        </w:rPr>
        <w:fldChar w:fldCharType="begin"/>
      </w:r>
      <w:r>
        <w:rPr>
          <w:rFonts w:cstheme="minorHAnsi"/>
        </w:rPr>
        <w:instrText xml:space="preserve"> REF _Ref161324210 \h </w:instrText>
      </w:r>
      <w:r>
        <w:rPr>
          <w:rFonts w:cstheme="minorHAnsi"/>
        </w:rPr>
      </w:r>
      <w:r>
        <w:rPr>
          <w:rFonts w:cstheme="minorHAnsi"/>
        </w:rPr>
        <w:fldChar w:fldCharType="separate"/>
      </w:r>
      <w:r w:rsidR="00E264D5">
        <w:t xml:space="preserve">Figure </w:t>
      </w:r>
      <w:r w:rsidR="00E264D5">
        <w:rPr>
          <w:noProof/>
        </w:rPr>
        <w:t>47</w:t>
      </w:r>
      <w:r w:rsidR="00E264D5">
        <w:t xml:space="preserve">. </w:t>
      </w:r>
      <w:r w:rsidR="00E264D5" w:rsidRPr="004C5B34">
        <w:rPr>
          <w:rFonts w:hint="eastAsia"/>
        </w:rPr>
        <w:t>T</w:t>
      </w:r>
      <w:r w:rsidR="00E264D5" w:rsidRPr="004C5B34">
        <w:t>he five positions in B</w:t>
      </w:r>
      <w:r w:rsidR="00E264D5" w:rsidRPr="004C5B34">
        <w:rPr>
          <w:rFonts w:ascii="Times New Roman Bold" w:hAnsi="Times New Roman Bold"/>
          <w:vertAlign w:val="subscript"/>
        </w:rPr>
        <w:t>n</w:t>
      </w:r>
      <w:r w:rsidR="00E264D5">
        <w:rPr>
          <w:rFonts w:ascii="Times New Roman Bold" w:hAnsi="Times New Roman Bold"/>
          <w:vertAlign w:val="subscript"/>
        </w:rPr>
        <w:t xml:space="preserve"> </w:t>
      </w:r>
      <w:r w:rsidR="00E264D5">
        <w:t>(n is set to 1).</w:t>
      </w:r>
      <w:r>
        <w:rPr>
          <w:rFonts w:cstheme="minorHAnsi"/>
        </w:rPr>
        <w:fldChar w:fldCharType="end"/>
      </w:r>
      <w:r w:rsidRPr="000440CB">
        <w:t xml:space="preserve">), top-right (e.g., RT in </w:t>
      </w:r>
      <w:r>
        <w:rPr>
          <w:rFonts w:cstheme="minorHAnsi"/>
        </w:rPr>
        <w:fldChar w:fldCharType="begin"/>
      </w:r>
      <w:r>
        <w:rPr>
          <w:rFonts w:cstheme="minorHAnsi"/>
        </w:rPr>
        <w:instrText xml:space="preserve"> REF _Ref161324210 \h </w:instrText>
      </w:r>
      <w:r>
        <w:rPr>
          <w:rFonts w:cstheme="minorHAnsi"/>
        </w:rPr>
      </w:r>
      <w:r>
        <w:rPr>
          <w:rFonts w:cstheme="minorHAnsi"/>
        </w:rPr>
        <w:fldChar w:fldCharType="separate"/>
      </w:r>
      <w:r w:rsidR="00E264D5">
        <w:t xml:space="preserve">Figure </w:t>
      </w:r>
      <w:r w:rsidR="00E264D5">
        <w:rPr>
          <w:noProof/>
        </w:rPr>
        <w:t>47</w:t>
      </w:r>
      <w:r w:rsidR="00E264D5">
        <w:t xml:space="preserve">. </w:t>
      </w:r>
      <w:r w:rsidR="00E264D5" w:rsidRPr="004C5B34">
        <w:rPr>
          <w:rFonts w:hint="eastAsia"/>
        </w:rPr>
        <w:t>T</w:t>
      </w:r>
      <w:r w:rsidR="00E264D5" w:rsidRPr="004C5B34">
        <w:t>he five positions in B</w:t>
      </w:r>
      <w:r w:rsidR="00E264D5" w:rsidRPr="004C5B34">
        <w:rPr>
          <w:rFonts w:ascii="Times New Roman Bold" w:hAnsi="Times New Roman Bold"/>
          <w:vertAlign w:val="subscript"/>
        </w:rPr>
        <w:t>n</w:t>
      </w:r>
      <w:r w:rsidR="00E264D5">
        <w:rPr>
          <w:rFonts w:ascii="Times New Roman Bold" w:hAnsi="Times New Roman Bold"/>
          <w:vertAlign w:val="subscript"/>
        </w:rPr>
        <w:t xml:space="preserve"> </w:t>
      </w:r>
      <w:r w:rsidR="00E264D5">
        <w:t>(n is set to 1).</w:t>
      </w:r>
      <w:r>
        <w:rPr>
          <w:rFonts w:cstheme="minorHAnsi"/>
        </w:rPr>
        <w:fldChar w:fldCharType="end"/>
      </w:r>
      <w:r w:rsidRPr="000440CB">
        <w:t xml:space="preserve">), center (e.g., Ctr in </w:t>
      </w:r>
      <w:r>
        <w:rPr>
          <w:rFonts w:cstheme="minorHAnsi"/>
        </w:rPr>
        <w:fldChar w:fldCharType="begin"/>
      </w:r>
      <w:r>
        <w:rPr>
          <w:rFonts w:cstheme="minorHAnsi"/>
        </w:rPr>
        <w:instrText xml:space="preserve"> REF _Ref161324210 \h </w:instrText>
      </w:r>
      <w:r>
        <w:rPr>
          <w:rFonts w:cstheme="minorHAnsi"/>
        </w:rPr>
      </w:r>
      <w:r>
        <w:rPr>
          <w:rFonts w:cstheme="minorHAnsi"/>
        </w:rPr>
        <w:fldChar w:fldCharType="separate"/>
      </w:r>
      <w:r w:rsidR="00E264D5">
        <w:t xml:space="preserve">Figure </w:t>
      </w:r>
      <w:r w:rsidR="00E264D5">
        <w:rPr>
          <w:noProof/>
        </w:rPr>
        <w:t>47</w:t>
      </w:r>
      <w:r w:rsidR="00E264D5">
        <w:t xml:space="preserve">. </w:t>
      </w:r>
      <w:r w:rsidR="00E264D5" w:rsidRPr="004C5B34">
        <w:rPr>
          <w:rFonts w:hint="eastAsia"/>
        </w:rPr>
        <w:t>T</w:t>
      </w:r>
      <w:r w:rsidR="00E264D5" w:rsidRPr="004C5B34">
        <w:t>he five positions in B</w:t>
      </w:r>
      <w:r w:rsidR="00E264D5" w:rsidRPr="004C5B34">
        <w:rPr>
          <w:rFonts w:ascii="Times New Roman Bold" w:hAnsi="Times New Roman Bold"/>
          <w:vertAlign w:val="subscript"/>
        </w:rPr>
        <w:t>n</w:t>
      </w:r>
      <w:r w:rsidR="00E264D5">
        <w:rPr>
          <w:rFonts w:ascii="Times New Roman Bold" w:hAnsi="Times New Roman Bold"/>
          <w:vertAlign w:val="subscript"/>
        </w:rPr>
        <w:t xml:space="preserve"> </w:t>
      </w:r>
      <w:r w:rsidR="00E264D5">
        <w:t>(n is set to 1).</w:t>
      </w:r>
      <w:r>
        <w:rPr>
          <w:rFonts w:cstheme="minorHAnsi"/>
        </w:rPr>
        <w:fldChar w:fldCharType="end"/>
      </w:r>
      <w:r w:rsidRPr="000440CB">
        <w:t xml:space="preserve">), bottom-left (e.g., LB in </w:t>
      </w:r>
      <w:r>
        <w:rPr>
          <w:rFonts w:cstheme="minorHAnsi"/>
        </w:rPr>
        <w:fldChar w:fldCharType="begin"/>
      </w:r>
      <w:r>
        <w:rPr>
          <w:rFonts w:cstheme="minorHAnsi"/>
        </w:rPr>
        <w:instrText xml:space="preserve"> REF _Ref161324210 \h </w:instrText>
      </w:r>
      <w:r>
        <w:rPr>
          <w:rFonts w:cstheme="minorHAnsi"/>
        </w:rPr>
      </w:r>
      <w:r>
        <w:rPr>
          <w:rFonts w:cstheme="minorHAnsi"/>
        </w:rPr>
        <w:fldChar w:fldCharType="separate"/>
      </w:r>
      <w:r w:rsidR="00E264D5">
        <w:t xml:space="preserve">Figure </w:t>
      </w:r>
      <w:r w:rsidR="00E264D5">
        <w:rPr>
          <w:noProof/>
        </w:rPr>
        <w:t>47</w:t>
      </w:r>
      <w:r w:rsidR="00E264D5">
        <w:t xml:space="preserve">. </w:t>
      </w:r>
      <w:r w:rsidR="00E264D5" w:rsidRPr="004C5B34">
        <w:rPr>
          <w:rFonts w:hint="eastAsia"/>
        </w:rPr>
        <w:t>T</w:t>
      </w:r>
      <w:r w:rsidR="00E264D5" w:rsidRPr="004C5B34">
        <w:t>he five positions in B</w:t>
      </w:r>
      <w:r w:rsidR="00E264D5" w:rsidRPr="004C5B34">
        <w:rPr>
          <w:rFonts w:ascii="Times New Roman Bold" w:hAnsi="Times New Roman Bold"/>
          <w:vertAlign w:val="subscript"/>
        </w:rPr>
        <w:t>n</w:t>
      </w:r>
      <w:r w:rsidR="00E264D5">
        <w:rPr>
          <w:rFonts w:ascii="Times New Roman Bold" w:hAnsi="Times New Roman Bold"/>
          <w:vertAlign w:val="subscript"/>
        </w:rPr>
        <w:t xml:space="preserve"> </w:t>
      </w:r>
      <w:r w:rsidR="00E264D5">
        <w:t>(n is set to 1).</w:t>
      </w:r>
      <w:r>
        <w:rPr>
          <w:rFonts w:cstheme="minorHAnsi"/>
        </w:rPr>
        <w:fldChar w:fldCharType="end"/>
      </w:r>
      <w:r w:rsidRPr="000440CB">
        <w:t xml:space="preserve">), and bottom-right (e.g., RB in </w:t>
      </w:r>
      <w:r>
        <w:rPr>
          <w:rFonts w:cstheme="minorHAnsi"/>
        </w:rPr>
        <w:fldChar w:fldCharType="begin"/>
      </w:r>
      <w:r>
        <w:rPr>
          <w:rFonts w:cstheme="minorHAnsi"/>
        </w:rPr>
        <w:instrText xml:space="preserve"> REF _Ref161324210 \h </w:instrText>
      </w:r>
      <w:r>
        <w:rPr>
          <w:rFonts w:cstheme="minorHAnsi"/>
        </w:rPr>
      </w:r>
      <w:r>
        <w:rPr>
          <w:rFonts w:cstheme="minorHAnsi"/>
        </w:rPr>
        <w:fldChar w:fldCharType="separate"/>
      </w:r>
      <w:r w:rsidR="00E264D5">
        <w:t xml:space="preserve">Figure </w:t>
      </w:r>
      <w:r w:rsidR="00E264D5">
        <w:rPr>
          <w:noProof/>
        </w:rPr>
        <w:t>47</w:t>
      </w:r>
      <w:r w:rsidR="00E264D5">
        <w:t xml:space="preserve">. </w:t>
      </w:r>
      <w:r w:rsidR="00E264D5" w:rsidRPr="004C5B34">
        <w:rPr>
          <w:rFonts w:hint="eastAsia"/>
        </w:rPr>
        <w:t>T</w:t>
      </w:r>
      <w:r w:rsidR="00E264D5" w:rsidRPr="004C5B34">
        <w:t>he five positions in B</w:t>
      </w:r>
      <w:r w:rsidR="00E264D5" w:rsidRPr="004C5B34">
        <w:rPr>
          <w:rFonts w:ascii="Times New Roman Bold" w:hAnsi="Times New Roman Bold"/>
          <w:vertAlign w:val="subscript"/>
        </w:rPr>
        <w:t>n</w:t>
      </w:r>
      <w:r w:rsidR="00E264D5">
        <w:rPr>
          <w:rFonts w:ascii="Times New Roman Bold" w:hAnsi="Times New Roman Bold"/>
          <w:vertAlign w:val="subscript"/>
        </w:rPr>
        <w:t xml:space="preserve"> </w:t>
      </w:r>
      <w:r w:rsidR="00E264D5">
        <w:t>(n is set to 1).</w:t>
      </w:r>
      <w:r>
        <w:rPr>
          <w:rFonts w:cstheme="minorHAnsi"/>
        </w:rPr>
        <w:fldChar w:fldCharType="end"/>
      </w:r>
      <w:r w:rsidRPr="000440CB">
        <w:t>) positions of B</w:t>
      </w:r>
      <w:r w:rsidRPr="000440CB">
        <w:rPr>
          <w:vertAlign w:val="subscript"/>
        </w:rPr>
        <w:t>n</w:t>
      </w:r>
      <w:r w:rsidRPr="000440CB">
        <w:t xml:space="preserve"> are checked to find </w:t>
      </w:r>
      <w:proofErr w:type="gramStart"/>
      <w:r w:rsidRPr="000440CB">
        <w:t>BV</w:t>
      </w:r>
      <w:r w:rsidRPr="000440CB">
        <w:rPr>
          <w:vertAlign w:val="subscript"/>
        </w:rPr>
        <w:t>n,n</w:t>
      </w:r>
      <w:proofErr w:type="gramEnd"/>
      <w:r w:rsidRPr="000440CB">
        <w:rPr>
          <w:vertAlign w:val="subscript"/>
        </w:rPr>
        <w:t>+1</w:t>
      </w:r>
      <w:r w:rsidRPr="000440CB">
        <w:t>.</w:t>
      </w:r>
    </w:p>
    <w:p w14:paraId="424B7383" w14:textId="315AA377" w:rsidR="006D4580" w:rsidRDefault="006D4580" w:rsidP="0070372E">
      <w:pPr>
        <w:numPr>
          <w:ilvl w:val="0"/>
          <w:numId w:val="14"/>
        </w:numPr>
        <w:textAlignment w:val="auto"/>
        <w:rPr>
          <w:lang w:val="en-CA"/>
        </w:rPr>
      </w:pPr>
      <w:r>
        <w:rPr>
          <w:lang w:val="en-CA" w:eastAsia="zh-CN"/>
        </w:rPr>
        <w:t>R</w:t>
      </w:r>
      <w:r w:rsidRPr="00A87A59">
        <w:rPr>
          <w:lang w:val="en-CA" w:eastAsia="zh-CN"/>
        </w:rPr>
        <w:t>estriction that</w:t>
      </w:r>
      <w:r w:rsidR="00EB0DBD" w:rsidRPr="00EB0DBD">
        <w:rPr>
          <w:lang w:val="en-CA"/>
        </w:rPr>
        <w:t xml:space="preserve"> </w:t>
      </w:r>
      <w:r w:rsidR="00EB0DBD">
        <w:rPr>
          <w:lang w:val="en-CA"/>
        </w:rPr>
        <w:t>adjacent</w:t>
      </w:r>
      <w:r w:rsidRPr="00A87A59">
        <w:rPr>
          <w:lang w:val="en-CA" w:eastAsia="zh-CN"/>
        </w:rPr>
        <w:t xml:space="preserve"> spatial candidates cann</w:t>
      </w:r>
      <w:r>
        <w:rPr>
          <w:lang w:val="en-CA" w:eastAsia="zh-CN"/>
        </w:rPr>
        <w:t>ot be used for IBC merge of a 4x4 CU is removed.</w:t>
      </w:r>
    </w:p>
    <w:p w14:paraId="7D1A3BB4" w14:textId="054FB88B" w:rsidR="006742A3" w:rsidRDefault="00D2430D" w:rsidP="005948C4">
      <w:pPr>
        <w:textAlignment w:val="auto"/>
        <w:rPr>
          <w:lang w:val="en-CA" w:eastAsia="zh-CN"/>
        </w:rPr>
      </w:pPr>
      <w:r>
        <w:rPr>
          <w:lang w:val="en-CA"/>
        </w:rPr>
        <w:t>The HMVP table size for IBC is increased to 25</w:t>
      </w:r>
      <w:r>
        <w:rPr>
          <w:lang w:val="en-CA" w:eastAsia="zh-CN"/>
        </w:rPr>
        <w:t>. After up to 20 IBC merge candidates are derived with full pruning, they are reordered together.</w:t>
      </w:r>
      <w:r>
        <w:t xml:space="preserve"> </w:t>
      </w:r>
      <w:r>
        <w:rPr>
          <w:lang w:val="en-CA" w:eastAsia="zh-CN"/>
        </w:rPr>
        <w:t>After reordering, the first 6 candidates with the lowest template matching costs are selected as the final candidates in the IBC merge list</w:t>
      </w:r>
      <w:r w:rsidR="00080774">
        <w:rPr>
          <w:lang w:val="en-CA" w:eastAsia="zh-CN"/>
        </w:rPr>
        <w:t>.</w:t>
      </w:r>
    </w:p>
    <w:p w14:paraId="3E3B8C3E" w14:textId="689B30E3" w:rsidR="00080774" w:rsidRDefault="00080774" w:rsidP="00080774">
      <w:pPr>
        <w:rPr>
          <w:szCs w:val="22"/>
          <w:lang w:val="en-CA"/>
        </w:rPr>
      </w:pPr>
      <w:r>
        <w:rPr>
          <w:szCs w:val="22"/>
          <w:lang w:val="en-CA"/>
        </w:rPr>
        <w:t>The</w:t>
      </w:r>
      <w:r w:rsidR="00B21649">
        <w:rPr>
          <w:szCs w:val="22"/>
          <w:lang w:val="en-CA"/>
        </w:rPr>
        <w:t xml:space="preserve"> </w:t>
      </w:r>
      <w:r>
        <w:rPr>
          <w:szCs w:val="22"/>
          <w:lang w:val="en-CA"/>
        </w:rPr>
        <w:t>zero vectors’ candidates to pad the IBC Merge/AMVP list</w:t>
      </w:r>
      <w:r w:rsidR="00B21649">
        <w:rPr>
          <w:szCs w:val="22"/>
          <w:lang w:val="en-CA"/>
        </w:rPr>
        <w:t xml:space="preserve"> are replaced</w:t>
      </w:r>
      <w:r>
        <w:rPr>
          <w:szCs w:val="22"/>
          <w:lang w:val="en-CA"/>
        </w:rPr>
        <w:t xml:space="preserve"> with a set of BVP candidates located in the IBC reference region. A zero vector is invalid as a block vector in IBC merge mode, and consequently, it is discarded as BVP in the IBC candidate list. </w:t>
      </w:r>
    </w:p>
    <w:p w14:paraId="0D7FFC65" w14:textId="0895BAEE" w:rsidR="00080774" w:rsidRDefault="00080774" w:rsidP="00080774">
      <w:pPr>
        <w:rPr>
          <w:szCs w:val="22"/>
          <w:lang w:val="en-CA"/>
        </w:rPr>
      </w:pPr>
      <w:r>
        <w:rPr>
          <w:szCs w:val="22"/>
          <w:lang w:val="en-CA"/>
        </w:rPr>
        <w:t>Three candidates are located on the nearest corners of the reference region, and three additional candidates are determined in the middle of the three sub-regions (A, B, and C),</w:t>
      </w:r>
      <w:r>
        <w:rPr>
          <w:lang w:val="en-CA"/>
        </w:rPr>
        <w:t xml:space="preserve"> </w:t>
      </w:r>
      <w:r>
        <w:rPr>
          <w:szCs w:val="22"/>
          <w:lang w:val="en-CA"/>
        </w:rPr>
        <w:t xml:space="preserve">whose coordinates are determined by the width, and height of the current block and the </w:t>
      </w:r>
      <w:r>
        <w:rPr>
          <w:rFonts w:ascii="Calibri" w:hAnsi="Calibri" w:cs="Calibri"/>
          <w:szCs w:val="22"/>
          <w:lang w:val="en-CA"/>
        </w:rPr>
        <w:t>Δ</w:t>
      </w:r>
      <w:r>
        <w:rPr>
          <w:szCs w:val="22"/>
          <w:lang w:val="en-CA"/>
        </w:rPr>
        <w:t xml:space="preserve">X and </w:t>
      </w:r>
      <w:r>
        <w:rPr>
          <w:rFonts w:ascii="Calibri" w:hAnsi="Calibri" w:cs="Calibri"/>
          <w:szCs w:val="22"/>
          <w:lang w:val="en-CA"/>
        </w:rPr>
        <w:t>Δ</w:t>
      </w:r>
      <w:r>
        <w:rPr>
          <w:szCs w:val="22"/>
          <w:lang w:val="en-CA"/>
        </w:rPr>
        <w:t>Y parameters, as is depicted in</w:t>
      </w:r>
      <w:r w:rsidR="00F37CC2">
        <w:rPr>
          <w:szCs w:val="22"/>
          <w:lang w:val="en-CA"/>
        </w:rPr>
        <w:t xml:space="preserve"> </w:t>
      </w:r>
      <w:r w:rsidR="005760B9">
        <w:rPr>
          <w:szCs w:val="22"/>
          <w:lang w:val="en-CA"/>
        </w:rPr>
        <w:fldChar w:fldCharType="begin"/>
      </w:r>
      <w:r w:rsidR="005760B9">
        <w:rPr>
          <w:szCs w:val="22"/>
          <w:lang w:val="en-CA"/>
        </w:rPr>
        <w:instrText xml:space="preserve"> REF _Ref107739692 \h </w:instrText>
      </w:r>
      <w:r w:rsidR="005760B9">
        <w:rPr>
          <w:szCs w:val="22"/>
          <w:lang w:val="en-CA"/>
        </w:rPr>
      </w:r>
      <w:r w:rsidR="005760B9">
        <w:rPr>
          <w:szCs w:val="22"/>
          <w:lang w:val="en-CA"/>
        </w:rPr>
        <w:fldChar w:fldCharType="separate"/>
      </w:r>
      <w:r w:rsidR="00E264D5">
        <w:t xml:space="preserve">Figure </w:t>
      </w:r>
      <w:r w:rsidR="00E264D5">
        <w:rPr>
          <w:noProof/>
        </w:rPr>
        <w:t>48</w:t>
      </w:r>
      <w:r w:rsidR="005760B9">
        <w:rPr>
          <w:szCs w:val="22"/>
          <w:lang w:val="en-CA"/>
        </w:rPr>
        <w:fldChar w:fldCharType="end"/>
      </w:r>
      <w:r>
        <w:rPr>
          <w:szCs w:val="22"/>
          <w:lang w:val="en-CA"/>
        </w:rPr>
        <w:t>.</w:t>
      </w:r>
    </w:p>
    <w:p w14:paraId="7123515B" w14:textId="77777777" w:rsidR="00105448" w:rsidRDefault="00105448" w:rsidP="00105448">
      <w:pPr>
        <w:keepNext/>
        <w:jc w:val="center"/>
        <w:rPr>
          <w:rFonts w:eastAsia="Times New Roman"/>
          <w:noProof/>
        </w:rPr>
      </w:pPr>
      <w:r>
        <w:rPr>
          <w:noProof/>
          <w:lang w:val="en-CA"/>
        </w:rPr>
        <w:drawing>
          <wp:inline distT="0" distB="0" distL="0" distR="0" wp14:anchorId="3F62DCCF" wp14:editId="66716C97">
            <wp:extent cx="4511379" cy="1843289"/>
            <wp:effectExtent l="0" t="0" r="0" b="0"/>
            <wp:docPr id="1304677714" name="Picture 1304677714" descr="A black background with blue square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677714" name="Picture 1304677714" descr="A black background with blue squares and dots&#10;&#10;Description automatically generated"/>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526261" cy="1849370"/>
                    </a:xfrm>
                    <a:prstGeom prst="rect">
                      <a:avLst/>
                    </a:prstGeom>
                    <a:noFill/>
                  </pic:spPr>
                </pic:pic>
              </a:graphicData>
            </a:graphic>
          </wp:inline>
        </w:drawing>
      </w:r>
    </w:p>
    <w:p w14:paraId="72F50A90" w14:textId="5F5548A8" w:rsidR="00105448" w:rsidRPr="00B54471" w:rsidRDefault="00105448" w:rsidP="00105448">
      <w:pPr>
        <w:pStyle w:val="Caption"/>
        <w:rPr>
          <w:szCs w:val="22"/>
          <w:lang w:val="en-CA"/>
        </w:rPr>
      </w:pPr>
      <w:bookmarkStart w:id="165" w:name="_Ref161324206"/>
      <w:r>
        <w:t xml:space="preserve">Figure </w:t>
      </w:r>
      <w:r w:rsidR="002F539E">
        <w:fldChar w:fldCharType="begin"/>
      </w:r>
      <w:r w:rsidR="002F539E">
        <w:instrText xml:space="preserve"> SEQ Figure \* ARABIC </w:instrText>
      </w:r>
      <w:r w:rsidR="002F539E">
        <w:fldChar w:fldCharType="separate"/>
      </w:r>
      <w:r w:rsidR="00E264D5">
        <w:rPr>
          <w:noProof/>
        </w:rPr>
        <w:t>46</w:t>
      </w:r>
      <w:r w:rsidR="002F539E">
        <w:rPr>
          <w:noProof/>
        </w:rPr>
        <w:fldChar w:fldCharType="end"/>
      </w:r>
      <w:r>
        <w:t xml:space="preserve">. </w:t>
      </w:r>
      <w:r w:rsidRPr="00046E60">
        <w:t>An example of how to derive AR-BVP</w:t>
      </w:r>
      <w:r>
        <w:t>.</w:t>
      </w:r>
      <w:bookmarkEnd w:id="165"/>
    </w:p>
    <w:p w14:paraId="3DA335EA" w14:textId="77777777" w:rsidR="00105448" w:rsidRDefault="00105448" w:rsidP="00105448">
      <w:pPr>
        <w:jc w:val="center"/>
        <w:rPr>
          <w:kern w:val="2"/>
          <w:sz w:val="21"/>
          <w:szCs w:val="24"/>
          <w:lang w:eastAsia="zh-CN"/>
        </w:rPr>
      </w:pPr>
      <w:r>
        <w:rPr>
          <w:noProof/>
          <w:kern w:val="2"/>
          <w:sz w:val="21"/>
          <w:szCs w:val="24"/>
          <w:lang w:eastAsia="zh-CN"/>
        </w:rPr>
        <w:drawing>
          <wp:inline distT="0" distB="0" distL="0" distR="0" wp14:anchorId="5FBBEBFB" wp14:editId="2C196CD8">
            <wp:extent cx="2543163" cy="1647683"/>
            <wp:effectExtent l="0" t="0" r="0" b="3810"/>
            <wp:docPr id="1304677715" name="Picture 1304677715"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677715" name="Picture 1304677715" descr="A screen shot of a computer&#10;&#10;Description automatically generated"/>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554466" cy="1655006"/>
                    </a:xfrm>
                    <a:prstGeom prst="rect">
                      <a:avLst/>
                    </a:prstGeom>
                    <a:noFill/>
                  </pic:spPr>
                </pic:pic>
              </a:graphicData>
            </a:graphic>
          </wp:inline>
        </w:drawing>
      </w:r>
    </w:p>
    <w:p w14:paraId="395838BC" w14:textId="2EFA6AE7" w:rsidR="00105448" w:rsidRDefault="00105448" w:rsidP="00105448">
      <w:pPr>
        <w:pStyle w:val="Caption"/>
        <w:rPr>
          <w:szCs w:val="22"/>
          <w:lang w:val="en-CA"/>
        </w:rPr>
      </w:pPr>
      <w:bookmarkStart w:id="166" w:name="_Ref161324210"/>
      <w:r>
        <w:t xml:space="preserve">Figure </w:t>
      </w:r>
      <w:r w:rsidR="002F539E">
        <w:fldChar w:fldCharType="begin"/>
      </w:r>
      <w:r w:rsidR="002F539E">
        <w:instrText xml:space="preserve"> SEQ Figure \* ARABIC </w:instrText>
      </w:r>
      <w:r w:rsidR="002F539E">
        <w:fldChar w:fldCharType="separate"/>
      </w:r>
      <w:r w:rsidR="00E264D5">
        <w:rPr>
          <w:noProof/>
        </w:rPr>
        <w:t>47</w:t>
      </w:r>
      <w:r w:rsidR="002F539E">
        <w:rPr>
          <w:noProof/>
        </w:rPr>
        <w:fldChar w:fldCharType="end"/>
      </w:r>
      <w:r>
        <w:t xml:space="preserve">. </w:t>
      </w:r>
      <w:r w:rsidRPr="004C5B34">
        <w:rPr>
          <w:rFonts w:hint="eastAsia"/>
        </w:rPr>
        <w:t>T</w:t>
      </w:r>
      <w:r w:rsidRPr="004C5B34">
        <w:t>he five positions in B</w:t>
      </w:r>
      <w:r w:rsidRPr="004C5B34">
        <w:rPr>
          <w:rFonts w:ascii="Times New Roman Bold" w:hAnsi="Times New Roman Bold"/>
          <w:vertAlign w:val="subscript"/>
        </w:rPr>
        <w:t>n</w:t>
      </w:r>
      <w:r>
        <w:rPr>
          <w:rFonts w:ascii="Times New Roman Bold" w:hAnsi="Times New Roman Bold"/>
          <w:vertAlign w:val="subscript"/>
        </w:rPr>
        <w:t xml:space="preserve"> </w:t>
      </w:r>
      <w:r>
        <w:t>(n is set to 1).</w:t>
      </w:r>
      <w:bookmarkEnd w:id="166"/>
    </w:p>
    <w:p w14:paraId="08855F43" w14:textId="16A03A7F" w:rsidR="00105448" w:rsidRPr="007923E2" w:rsidRDefault="00105448" w:rsidP="00105448">
      <w:pPr>
        <w:rPr>
          <w:lang w:val="en-CA" w:eastAsia="zh-CN"/>
        </w:rPr>
      </w:pPr>
      <w:r>
        <w:rPr>
          <w:lang w:val="en-CA" w:eastAsia="zh-CN"/>
        </w:rPr>
        <w:t xml:space="preserve">During the IBC AMVP list construction, a clustering of the BVP candidates may be applied when both BV candidate components are non-zero. </w:t>
      </w:r>
      <w:r w:rsidRPr="007923E2">
        <w:rPr>
          <w:lang w:val="en-CA" w:eastAsia="zh-CN"/>
        </w:rPr>
        <w:t xml:space="preserve">The clustering as shown in </w:t>
      </w:r>
      <w:r>
        <w:rPr>
          <w:lang w:val="en-CA" w:eastAsia="zh-CN"/>
        </w:rPr>
        <w:fldChar w:fldCharType="begin"/>
      </w:r>
      <w:r>
        <w:rPr>
          <w:lang w:val="en-CA" w:eastAsia="zh-CN"/>
        </w:rPr>
        <w:instrText xml:space="preserve"> REF _Ref130332385 \h </w:instrText>
      </w:r>
      <w:r>
        <w:rPr>
          <w:lang w:val="en-CA" w:eastAsia="zh-CN"/>
        </w:rPr>
      </w:r>
      <w:r>
        <w:rPr>
          <w:lang w:val="en-CA" w:eastAsia="zh-CN"/>
        </w:rPr>
        <w:fldChar w:fldCharType="separate"/>
      </w:r>
      <w:r w:rsidR="00E264D5">
        <w:t xml:space="preserve">Figure </w:t>
      </w:r>
      <w:r w:rsidR="00E264D5">
        <w:rPr>
          <w:noProof/>
        </w:rPr>
        <w:t>49</w:t>
      </w:r>
      <w:r>
        <w:rPr>
          <w:lang w:val="en-CA" w:eastAsia="zh-CN"/>
        </w:rPr>
        <w:fldChar w:fldCharType="end"/>
      </w:r>
      <w:r>
        <w:rPr>
          <w:lang w:val="en-CA" w:eastAsia="zh-CN"/>
        </w:rPr>
        <w:t xml:space="preserve"> </w:t>
      </w:r>
      <w:r w:rsidRPr="007923E2">
        <w:rPr>
          <w:lang w:val="en-CA" w:eastAsia="zh-CN"/>
        </w:rPr>
        <w:t>with L2 distance is applied if there are more than 2 valid BV candidates and up to 6 candidates are clustered, the clustering radius is defined as</w:t>
      </w:r>
    </w:p>
    <w:p w14:paraId="7FA45471" w14:textId="77777777" w:rsidR="00105448" w:rsidRPr="007923E2" w:rsidRDefault="00105448" w:rsidP="00105448">
      <w:pPr>
        <w:rPr>
          <w:lang w:val="en-CA" w:eastAsia="zh-CN"/>
        </w:rPr>
      </w:pPr>
      <m:oMathPara>
        <m:oMath>
          <m:r>
            <w:rPr>
              <w:rFonts w:ascii="Cambria Math" w:hAnsi="Cambria Math"/>
              <w:szCs w:val="22"/>
              <w:lang w:val="en-CA"/>
            </w:rPr>
            <m:t>Radius=</m:t>
          </m:r>
          <m:func>
            <m:funcPr>
              <m:ctrlPr>
                <w:rPr>
                  <w:rFonts w:ascii="Cambria Math" w:hAnsi="Cambria Math"/>
                  <w:i/>
                  <w:sz w:val="24"/>
                  <w:szCs w:val="22"/>
                  <w:lang w:val="en-CA"/>
                </w:rPr>
              </m:ctrlPr>
            </m:funcPr>
            <m:fName>
              <m:sSub>
                <m:sSubPr>
                  <m:ctrlPr>
                    <w:rPr>
                      <w:rFonts w:ascii="Cambria Math" w:hAnsi="Cambria Math"/>
                      <w:i/>
                      <w:sz w:val="24"/>
                      <w:szCs w:val="22"/>
                      <w:lang w:val="en-CA"/>
                    </w:rPr>
                  </m:ctrlPr>
                </m:sSubPr>
                <m:e>
                  <m:r>
                    <m:rPr>
                      <m:sty m:val="p"/>
                    </m:rPr>
                    <w:rPr>
                      <w:rFonts w:ascii="Cambria Math" w:hAnsi="Cambria Math"/>
                      <w:lang w:val="en-CA"/>
                    </w:rPr>
                    <m:t>log</m:t>
                  </m:r>
                </m:e>
                <m:sub>
                  <m:r>
                    <w:rPr>
                      <w:rFonts w:ascii="Cambria Math" w:hAnsi="Cambria Math"/>
                      <w:szCs w:val="22"/>
                      <w:lang w:val="en-CA"/>
                    </w:rPr>
                    <m:t>2</m:t>
                  </m:r>
                </m:sub>
              </m:sSub>
            </m:fName>
            <m:e>
              <m:r>
                <w:rPr>
                  <w:rFonts w:ascii="Cambria Math" w:hAnsi="Cambria Math"/>
                  <w:szCs w:val="22"/>
                  <w:lang w:val="en-CA"/>
                </w:rPr>
                <m:t>((cbWidth∙cbHeight)≫MIN_PU_SIZE)</m:t>
              </m:r>
            </m:e>
          </m:func>
        </m:oMath>
      </m:oMathPara>
    </w:p>
    <w:p w14:paraId="5E4881B6" w14:textId="77777777" w:rsidR="00105448" w:rsidRDefault="00105448" w:rsidP="00105448">
      <w:pPr>
        <w:rPr>
          <w:szCs w:val="22"/>
          <w:lang w:val="en-CA"/>
        </w:rPr>
      </w:pPr>
      <w:r w:rsidRPr="007923E2">
        <w:rPr>
          <w:szCs w:val="22"/>
          <w:lang w:val="en-CA"/>
        </w:rPr>
        <w:t>The clustering method is applied in the candidate list order, and the candidates assigned to a group are removed from the list for the subsequent clusters. In each group, the BVP with a lowest TM cost is selected as the representative candidate of that group. Finally, the representative candidates of the two first groups are chosen as the candidates for the IBC AMVP list.</w:t>
      </w:r>
    </w:p>
    <w:p w14:paraId="4D4075A6" w14:textId="1EA51D54" w:rsidR="00105448" w:rsidRDefault="00105448" w:rsidP="00105448">
      <w:pPr>
        <w:rPr>
          <w:szCs w:val="22"/>
          <w:lang w:val="en-CA"/>
        </w:rPr>
      </w:pPr>
      <w:r w:rsidRPr="00960603">
        <w:t xml:space="preserve">Furthermore, if one of BV candidate components is zero or block is coded in RRIBC, </w:t>
      </w:r>
      <w:r w:rsidRPr="007923E2">
        <w:rPr>
          <w:lang w:val="en-CA" w:eastAsia="zh-CN"/>
        </w:rPr>
        <w:t>a flag is signalled to indicate this case with a directional flag indicating horizontal or vertical component is non-zero</w:t>
      </w:r>
      <w:r w:rsidRPr="00960603">
        <w:t xml:space="preserve">. Instead of </w:t>
      </w:r>
      <w:r>
        <w:t xml:space="preserve">usual </w:t>
      </w:r>
      <w:r w:rsidRPr="00960603">
        <w:t>IBC AMVP list, two new BVP candidates are derived, and the sign of the non-zero BV component is derived at decoder side.</w:t>
      </w:r>
      <w:r>
        <w:t xml:space="preserve"> </w:t>
      </w:r>
      <w:r w:rsidRPr="001463B5">
        <w:rPr>
          <w:lang w:val="en-CA" w:eastAsia="zh-CN"/>
        </w:rPr>
        <w:t xml:space="preserve">The AMVP </w:t>
      </w:r>
      <w:r>
        <w:rPr>
          <w:rFonts w:eastAsiaTheme="minorEastAsia" w:hint="eastAsia"/>
          <w:lang w:val="en-CA" w:eastAsia="zh-CN"/>
        </w:rPr>
        <w:t>B</w:t>
      </w:r>
      <w:r>
        <w:rPr>
          <w:rFonts w:eastAsiaTheme="minorEastAsia"/>
          <w:lang w:val="en-CA" w:eastAsia="zh-CN"/>
        </w:rPr>
        <w:t>VP0</w:t>
      </w:r>
      <w:r w:rsidRPr="001463B5">
        <w:rPr>
          <w:lang w:val="en-CA" w:eastAsia="zh-CN"/>
        </w:rPr>
        <w:t xml:space="preserve"> is set to the nearest valid location to the current block (-</w:t>
      </w:r>
      <w:proofErr w:type="spellStart"/>
      <w:r w:rsidRPr="001463B5">
        <w:rPr>
          <w:lang w:val="en-CA" w:eastAsia="zh-CN"/>
        </w:rPr>
        <w:t>cbWidth</w:t>
      </w:r>
      <w:proofErr w:type="spellEnd"/>
      <w:r w:rsidRPr="001463B5">
        <w:rPr>
          <w:lang w:val="en-CA" w:eastAsia="zh-CN"/>
        </w:rPr>
        <w:t xml:space="preserve"> or -</w:t>
      </w:r>
      <w:proofErr w:type="spellStart"/>
      <w:r w:rsidRPr="001463B5">
        <w:rPr>
          <w:lang w:val="en-CA" w:eastAsia="zh-CN"/>
        </w:rPr>
        <w:t>cbHeight</w:t>
      </w:r>
      <w:proofErr w:type="spellEnd"/>
      <w:r w:rsidRPr="001463B5">
        <w:rPr>
          <w:lang w:val="en-CA" w:eastAsia="zh-CN"/>
        </w:rPr>
        <w:t>), so the</w:t>
      </w:r>
      <w:r>
        <w:rPr>
          <w:lang w:val="en-CA" w:eastAsia="zh-CN"/>
        </w:rPr>
        <w:t xml:space="preserve"> non-zero</w:t>
      </w:r>
      <w:r w:rsidRPr="001463B5">
        <w:rPr>
          <w:lang w:val="en-CA" w:eastAsia="zh-CN"/>
        </w:rPr>
        <w:t xml:space="preserve"> BVD</w:t>
      </w:r>
      <w:r>
        <w:rPr>
          <w:lang w:val="en-CA" w:eastAsia="zh-CN"/>
        </w:rPr>
        <w:t xml:space="preserve"> </w:t>
      </w:r>
      <w:r w:rsidRPr="001463B5">
        <w:rPr>
          <w:lang w:val="en-CA" w:eastAsia="zh-CN"/>
        </w:rPr>
        <w:t xml:space="preserve">is always negative, pointing to the left for a BV with a </w:t>
      </w:r>
      <w:r>
        <w:rPr>
          <w:lang w:val="en-CA" w:eastAsia="zh-CN"/>
        </w:rPr>
        <w:t>zero</w:t>
      </w:r>
      <w:r w:rsidRPr="001463B5">
        <w:rPr>
          <w:lang w:val="en-CA" w:eastAsia="zh-CN"/>
        </w:rPr>
        <w:t xml:space="preserve"> vertical component or to the above for a BV with a </w:t>
      </w:r>
      <w:proofErr w:type="gramStart"/>
      <w:r>
        <w:rPr>
          <w:lang w:val="en-CA" w:eastAsia="zh-CN"/>
        </w:rPr>
        <w:t>zero</w:t>
      </w:r>
      <w:r w:rsidRPr="001463B5">
        <w:rPr>
          <w:lang w:val="en-CA" w:eastAsia="zh-CN"/>
        </w:rPr>
        <w:t xml:space="preserve"> horizontal</w:t>
      </w:r>
      <w:proofErr w:type="gramEnd"/>
      <w:r w:rsidRPr="001463B5">
        <w:rPr>
          <w:lang w:val="en-CA" w:eastAsia="zh-CN"/>
        </w:rPr>
        <w:t xml:space="preserve"> component. Likewise, the AMVP </w:t>
      </w:r>
      <w:r>
        <w:rPr>
          <w:rFonts w:eastAsiaTheme="minorEastAsia" w:hint="eastAsia"/>
          <w:lang w:val="en-CA" w:eastAsia="zh-CN"/>
        </w:rPr>
        <w:t>B</w:t>
      </w:r>
      <w:r>
        <w:rPr>
          <w:rFonts w:eastAsiaTheme="minorEastAsia"/>
          <w:lang w:val="en-CA" w:eastAsia="zh-CN"/>
        </w:rPr>
        <w:t>VP</w:t>
      </w:r>
      <w:r w:rsidRPr="001463B5">
        <w:rPr>
          <w:lang w:val="en-CA" w:eastAsia="zh-CN"/>
        </w:rPr>
        <w:t xml:space="preserve">1 is set to the farthest position from the current block in the valid reference region, that is the left boundary or the top boundary of the IBC search region. Consequently, if the </w:t>
      </w:r>
      <w:r>
        <w:rPr>
          <w:rFonts w:eastAsiaTheme="minorEastAsia" w:hint="eastAsia"/>
          <w:lang w:val="en-CA" w:eastAsia="zh-CN"/>
        </w:rPr>
        <w:t>B</w:t>
      </w:r>
      <w:r>
        <w:rPr>
          <w:rFonts w:eastAsiaTheme="minorEastAsia"/>
          <w:lang w:val="en-CA" w:eastAsia="zh-CN"/>
        </w:rPr>
        <w:t>VP</w:t>
      </w:r>
      <w:r w:rsidRPr="001463B5">
        <w:rPr>
          <w:lang w:val="en-CA" w:eastAsia="zh-CN"/>
        </w:rPr>
        <w:t xml:space="preserve">1 is selected, the BVD </w:t>
      </w:r>
      <w:r>
        <w:rPr>
          <w:lang w:val="en-CA" w:eastAsia="zh-CN"/>
        </w:rPr>
        <w:t xml:space="preserve">is </w:t>
      </w:r>
      <w:r w:rsidRPr="001463B5">
        <w:rPr>
          <w:lang w:val="en-CA" w:eastAsia="zh-CN"/>
        </w:rPr>
        <w:t xml:space="preserve">always positive, pointing to the right for BV with a </w:t>
      </w:r>
      <w:r>
        <w:rPr>
          <w:lang w:val="en-CA" w:eastAsia="zh-CN"/>
        </w:rPr>
        <w:t>zero</w:t>
      </w:r>
      <w:r w:rsidRPr="001463B5">
        <w:rPr>
          <w:lang w:val="en-CA" w:eastAsia="zh-CN"/>
        </w:rPr>
        <w:t xml:space="preserve"> vertical component or to the bottom for BV with a </w:t>
      </w:r>
      <w:r>
        <w:rPr>
          <w:lang w:val="en-CA" w:eastAsia="zh-CN"/>
        </w:rPr>
        <w:t>zero</w:t>
      </w:r>
      <w:r w:rsidRPr="001463B5">
        <w:rPr>
          <w:lang w:val="en-CA" w:eastAsia="zh-CN"/>
        </w:rPr>
        <w:t>-horizontal component.</w:t>
      </w:r>
    </w:p>
    <w:p w14:paraId="52C1D43F" w14:textId="77777777" w:rsidR="00BF16FD" w:rsidRDefault="002533AB" w:rsidP="00BF16FD">
      <w:pPr>
        <w:keepNext/>
        <w:jc w:val="center"/>
      </w:pPr>
      <w:r>
        <w:rPr>
          <w:rFonts w:eastAsia="Times New Roman"/>
          <w:noProof/>
        </w:rPr>
        <w:object w:dxaOrig="6645" w:dyaOrig="4425" w14:anchorId="7411AB9D">
          <v:shape id="_x0000_i1039" type="#_x0000_t75" alt="" style="width:332.6pt;height:220.35pt;mso-width-percent:0;mso-height-percent:0;mso-width-percent:0;mso-height-percent:0" o:ole="">
            <v:imagedata r:id="rId83" o:title=""/>
          </v:shape>
          <o:OLEObject Type="Embed" ProgID="Visio.Drawing.15" ShapeID="_x0000_i1039" DrawAspect="Content" ObjectID="_1780918958" r:id="rId84"/>
        </w:object>
      </w:r>
    </w:p>
    <w:p w14:paraId="70F8486E" w14:textId="3C946EE5" w:rsidR="00BF16FD" w:rsidRDefault="00BF16FD" w:rsidP="00BF16FD">
      <w:pPr>
        <w:pStyle w:val="Caption"/>
        <w:rPr>
          <w:szCs w:val="22"/>
          <w:lang w:val="en-CA"/>
        </w:rPr>
      </w:pPr>
      <w:bookmarkStart w:id="167" w:name="_Ref107739692"/>
      <w:r>
        <w:t xml:space="preserve">Figure </w:t>
      </w:r>
      <w:r w:rsidR="002F539E">
        <w:fldChar w:fldCharType="begin"/>
      </w:r>
      <w:r w:rsidR="002F539E">
        <w:instrText xml:space="preserve"> SEQ Figure \* ARABIC </w:instrText>
      </w:r>
      <w:r w:rsidR="002F539E">
        <w:fldChar w:fldCharType="separate"/>
      </w:r>
      <w:r w:rsidR="00E264D5">
        <w:rPr>
          <w:noProof/>
        </w:rPr>
        <w:t>48</w:t>
      </w:r>
      <w:r w:rsidR="002F539E">
        <w:rPr>
          <w:noProof/>
        </w:rPr>
        <w:fldChar w:fldCharType="end"/>
      </w:r>
      <w:bookmarkEnd w:id="167"/>
      <w:r>
        <w:t>. Padding candidates for the replacement of the zero-vector in the IBC list</w:t>
      </w:r>
      <w:r w:rsidR="005760B9">
        <w:t>.</w:t>
      </w:r>
    </w:p>
    <w:p w14:paraId="5AAAF5E0" w14:textId="77777777" w:rsidR="00341BBB" w:rsidRPr="007923E2" w:rsidRDefault="00341BBB" w:rsidP="00341BBB">
      <w:pPr>
        <w:rPr>
          <w:lang w:val="en-CA" w:eastAsia="zh-CN"/>
        </w:rPr>
      </w:pPr>
      <m:oMathPara>
        <m:oMath>
          <m:r>
            <w:rPr>
              <w:rFonts w:ascii="Cambria Math" w:hAnsi="Cambria Math"/>
              <w:szCs w:val="22"/>
              <w:lang w:val="en-CA"/>
            </w:rPr>
            <m:t>Radius=</m:t>
          </m:r>
          <m:func>
            <m:funcPr>
              <m:ctrlPr>
                <w:rPr>
                  <w:rFonts w:ascii="Cambria Math" w:hAnsi="Cambria Math"/>
                  <w:i/>
                  <w:sz w:val="24"/>
                  <w:szCs w:val="22"/>
                  <w:lang w:val="en-CA"/>
                </w:rPr>
              </m:ctrlPr>
            </m:funcPr>
            <m:fName>
              <m:sSub>
                <m:sSubPr>
                  <m:ctrlPr>
                    <w:rPr>
                      <w:rFonts w:ascii="Cambria Math" w:hAnsi="Cambria Math"/>
                      <w:i/>
                      <w:sz w:val="24"/>
                      <w:szCs w:val="22"/>
                      <w:lang w:val="en-CA"/>
                    </w:rPr>
                  </m:ctrlPr>
                </m:sSubPr>
                <m:e>
                  <m:r>
                    <m:rPr>
                      <m:sty m:val="p"/>
                    </m:rPr>
                    <w:rPr>
                      <w:rFonts w:ascii="Cambria Math" w:hAnsi="Cambria Math"/>
                      <w:lang w:val="en-CA"/>
                    </w:rPr>
                    <m:t>log</m:t>
                  </m:r>
                </m:e>
                <m:sub>
                  <m:r>
                    <w:rPr>
                      <w:rFonts w:ascii="Cambria Math" w:hAnsi="Cambria Math"/>
                      <w:szCs w:val="22"/>
                      <w:lang w:val="en-CA"/>
                    </w:rPr>
                    <m:t>2</m:t>
                  </m:r>
                </m:sub>
              </m:sSub>
            </m:fName>
            <m:e>
              <m:r>
                <w:rPr>
                  <w:rFonts w:ascii="Cambria Math" w:hAnsi="Cambria Math"/>
                  <w:szCs w:val="22"/>
                  <w:lang w:val="en-CA"/>
                </w:rPr>
                <m:t>((cbWidth∙cbHeight)≫MIN_PU_SIZE)</m:t>
              </m:r>
            </m:e>
          </m:func>
        </m:oMath>
      </m:oMathPara>
    </w:p>
    <w:p w14:paraId="13DAAA08" w14:textId="77777777" w:rsidR="00341BBB" w:rsidRPr="00960603" w:rsidRDefault="002533AB" w:rsidP="00341BBB">
      <w:pPr>
        <w:jc w:val="center"/>
        <w:rPr>
          <w:rFonts w:eastAsia="PMingLiU"/>
          <w:noProof/>
          <w:lang w:val="en-CA" w:eastAsia="zh-TW"/>
        </w:rPr>
      </w:pPr>
      <w:r w:rsidRPr="007923E2">
        <w:rPr>
          <w:rFonts w:eastAsia="Times New Roman"/>
          <w:noProof/>
          <w:lang w:val="en-CA"/>
        </w:rPr>
        <w:object w:dxaOrig="7470" w:dyaOrig="5550" w14:anchorId="1D41C7FE">
          <v:shape id="_x0000_i1040" type="#_x0000_t75" alt="" style="width:265.95pt;height:193.15pt;mso-width-percent:0;mso-height-percent:0;mso-width-percent:0;mso-height-percent:0" o:ole="">
            <v:imagedata r:id="rId85" o:title=""/>
          </v:shape>
          <o:OLEObject Type="Embed" ProgID="Visio.Drawing.15" ShapeID="_x0000_i1040" DrawAspect="Content" ObjectID="_1780918959" r:id="rId86"/>
        </w:object>
      </w:r>
    </w:p>
    <w:p w14:paraId="46B9AAC8" w14:textId="40CC827A" w:rsidR="00341BBB" w:rsidRDefault="00341BBB" w:rsidP="00341BBB">
      <w:pPr>
        <w:pStyle w:val="Caption"/>
        <w:rPr>
          <w:szCs w:val="22"/>
          <w:lang w:val="en-CA"/>
        </w:rPr>
      </w:pPr>
      <w:bookmarkStart w:id="168" w:name="_Ref130332385"/>
      <w:r>
        <w:t xml:space="preserve">Figure </w:t>
      </w:r>
      <w:r w:rsidR="002F539E">
        <w:fldChar w:fldCharType="begin"/>
      </w:r>
      <w:r w:rsidR="002F539E">
        <w:instrText xml:space="preserve"> SEQ Figure \* ARABIC </w:instrText>
      </w:r>
      <w:r w:rsidR="002F539E">
        <w:fldChar w:fldCharType="separate"/>
      </w:r>
      <w:r w:rsidR="00E264D5">
        <w:rPr>
          <w:noProof/>
        </w:rPr>
        <w:t>49</w:t>
      </w:r>
      <w:r w:rsidR="002F539E">
        <w:rPr>
          <w:noProof/>
        </w:rPr>
        <w:fldChar w:fldCharType="end"/>
      </w:r>
      <w:bookmarkEnd w:id="168"/>
      <w:r>
        <w:t>. IBC candidate clustering based on the L2 distance and the TM cost.</w:t>
      </w:r>
    </w:p>
    <w:p w14:paraId="5E675BD9" w14:textId="42D55852" w:rsidR="00080774" w:rsidRDefault="00341BBB" w:rsidP="00341BBB">
      <w:pPr>
        <w:textAlignment w:val="auto"/>
        <w:rPr>
          <w:lang w:val="en-CA" w:eastAsia="zh-CN"/>
        </w:rPr>
      </w:pPr>
      <w:r w:rsidRPr="007923E2">
        <w:rPr>
          <w:lang w:val="en-CA"/>
        </w:rPr>
        <w:t>The optimal IBC AMVP index is signalled, which allows deriving the sign of the non-zero BVD component at the decoder side. The absolute magnitude of non-zero BVD component is further signalled.</w:t>
      </w:r>
      <w:r>
        <w:rPr>
          <w:lang w:val="en-CA"/>
        </w:rPr>
        <w:t xml:space="preserve"> </w:t>
      </w:r>
      <w:r w:rsidRPr="007923E2">
        <w:rPr>
          <w:lang w:val="en-CA"/>
        </w:rPr>
        <w:t>In RRIBC, the direction of the flipping mode is derived from the signalled directional flag.</w:t>
      </w:r>
    </w:p>
    <w:p w14:paraId="0316659E" w14:textId="6C507591" w:rsidR="00D2430D" w:rsidRDefault="000D4C16" w:rsidP="0070372E">
      <w:pPr>
        <w:pStyle w:val="Heading3"/>
        <w:rPr>
          <w:lang w:val="en-CA"/>
        </w:rPr>
      </w:pPr>
      <w:bookmarkStart w:id="169" w:name="_Toc170304421"/>
      <w:r>
        <w:rPr>
          <w:lang w:val="en-CA"/>
        </w:rPr>
        <w:t>IBC with Template Matching</w:t>
      </w:r>
      <w:bookmarkEnd w:id="169"/>
    </w:p>
    <w:p w14:paraId="65BB2639" w14:textId="5F9F13D5" w:rsidR="000D4C16" w:rsidRDefault="005C5AFC" w:rsidP="000D4C16">
      <w:r>
        <w:t>Template Matching</w:t>
      </w:r>
      <w:r w:rsidR="00E477E0">
        <w:t xml:space="preserve"> is used in</w:t>
      </w:r>
      <w:r>
        <w:t xml:space="preserve"> IBC for both IBC merge mode and IBC AMVP mod</w:t>
      </w:r>
      <w:r w:rsidR="00E477E0">
        <w:t xml:space="preserve">e. </w:t>
      </w:r>
    </w:p>
    <w:p w14:paraId="667C4102" w14:textId="5E337820" w:rsidR="00640364" w:rsidRDefault="00640364" w:rsidP="00640364">
      <w:r>
        <w:t xml:space="preserve">The IBC-TM merge list is modified compared to the one used by regular IBC merge mode such that the candidates are selected according to a pruning method with a motion distance between the candidates as in the regular TM merge mode. The ending zero motion fulfillment </w:t>
      </w:r>
      <w:r w:rsidR="00195435">
        <w:t>is</w:t>
      </w:r>
      <w:r>
        <w:t xml:space="preserve"> replaced by motion vectors to the left (-W, 0), top (0, -H) and top-left (-W, -H), where W is the width and H the height of the current CU.</w:t>
      </w:r>
    </w:p>
    <w:p w14:paraId="47D6D6BF" w14:textId="77777777" w:rsidR="00640364" w:rsidRDefault="00640364" w:rsidP="00640364">
      <w:r>
        <w:t>In the IBC-TM merge mode, the selected candidates are refined with the Template Matching method prior to the RDO or decoding process. The IBC-TM merge mode has been put in competition with the regular IBC merge mode and a TM-merge flag is signaled.</w:t>
      </w:r>
    </w:p>
    <w:p w14:paraId="17F9423E" w14:textId="77777777" w:rsidR="00640364" w:rsidRDefault="00640364" w:rsidP="00640364">
      <w:r>
        <w:t>In the IBC-TM AMVP mode, up to 3 candidates are selected from the IBC-TM merge list. Each of those 3 selected candidates are refined using the Template Matching method and sorted according to their resulting Template Matching cost. Only the 2 first ones are then considered in the motion estimation process as usual.</w:t>
      </w:r>
    </w:p>
    <w:p w14:paraId="506F0ABB" w14:textId="49D78B8A" w:rsidR="00640364" w:rsidRDefault="00640364" w:rsidP="00640364">
      <w:r>
        <w:t>The Template Matching refinement for both IBC-TM merge and AMVP modes is quite simple since IBC motion vectors are constrained (</w:t>
      </w:r>
      <w:proofErr w:type="spellStart"/>
      <w:r>
        <w:t>i</w:t>
      </w:r>
      <w:proofErr w:type="spellEnd"/>
      <w:r>
        <w:t xml:space="preserve">) to be integer and (ii) within a reference region as shown in </w:t>
      </w:r>
      <w:r>
        <w:fldChar w:fldCharType="begin"/>
      </w:r>
      <w:r>
        <w:instrText xml:space="preserve"> REF _Ref90973263 \h </w:instrText>
      </w:r>
      <w:r>
        <w:fldChar w:fldCharType="separate"/>
      </w:r>
      <w:r w:rsidR="00E264D5" w:rsidRPr="002963CF">
        <w:t xml:space="preserve">Figure </w:t>
      </w:r>
      <w:r w:rsidR="00E264D5">
        <w:rPr>
          <w:noProof/>
        </w:rPr>
        <w:t>50</w:t>
      </w:r>
      <w:r>
        <w:fldChar w:fldCharType="end"/>
      </w:r>
      <w:r>
        <w:t>. So, in IBC-TM merge mode, all refinements are performed at integer precision, and in IBC-TM AMVP mode, they are performed either at integer or 4-pel precision depending on the AMVR value. Such a refinement accesses only to samples without interpolation. In both cases, the refined motion vectors and the used template in each refinement step must respect the constraint of the reference region.</w:t>
      </w:r>
    </w:p>
    <w:p w14:paraId="4EFB8957" w14:textId="77777777" w:rsidR="00640364" w:rsidRDefault="00640364" w:rsidP="00640364"/>
    <w:p w14:paraId="22D0AD8B" w14:textId="04331B9B" w:rsidR="00640364" w:rsidRDefault="00640364" w:rsidP="00640364">
      <w:pPr>
        <w:keepNext/>
        <w:jc w:val="center"/>
      </w:pPr>
      <w:r>
        <w:rPr>
          <w:noProof/>
        </w:rPr>
        <mc:AlternateContent>
          <mc:Choice Requires="wpg">
            <w:drawing>
              <wp:inline distT="0" distB="0" distL="0" distR="0" wp14:anchorId="4B869B3F" wp14:editId="27CD25E2">
                <wp:extent cx="3848100" cy="2009775"/>
                <wp:effectExtent l="9525" t="9525" r="9525" b="9525"/>
                <wp:docPr id="38"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48100" cy="2009775"/>
                          <a:chOff x="0" y="0"/>
                          <a:chExt cx="59915" cy="32117"/>
                        </a:xfrm>
                      </wpg:grpSpPr>
                      <wps:wsp>
                        <wps:cNvPr id="39" name="矩形 73"/>
                        <wps:cNvSpPr>
                          <a:spLocks noChangeArrowheads="1"/>
                        </wps:cNvSpPr>
                        <wps:spPr bwMode="auto">
                          <a:xfrm>
                            <a:off x="86" y="6539"/>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41" name="矩形 73"/>
                        <wps:cNvSpPr>
                          <a:spLocks noChangeArrowheads="1"/>
                        </wps:cNvSpPr>
                        <wps:spPr bwMode="auto">
                          <a:xfrm>
                            <a:off x="6506" y="6570"/>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42" name="矩形 73"/>
                        <wps:cNvSpPr>
                          <a:spLocks noChangeArrowheads="1"/>
                        </wps:cNvSpPr>
                        <wps:spPr bwMode="auto">
                          <a:xfrm>
                            <a:off x="116" y="65"/>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32E4850"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43" name="矩形 73"/>
                        <wps:cNvSpPr>
                          <a:spLocks noChangeArrowheads="1"/>
                        </wps:cNvSpPr>
                        <wps:spPr bwMode="auto">
                          <a:xfrm>
                            <a:off x="19381" y="6521"/>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4" name="矩形 73"/>
                        <wps:cNvSpPr>
                          <a:spLocks noChangeArrowheads="1"/>
                        </wps:cNvSpPr>
                        <wps:spPr bwMode="auto">
                          <a:xfrm>
                            <a:off x="12912" y="6570"/>
                            <a:ext cx="6493"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5" name="矩形 73"/>
                        <wps:cNvSpPr>
                          <a:spLocks noChangeArrowheads="1"/>
                        </wps:cNvSpPr>
                        <wps:spPr bwMode="auto">
                          <a:xfrm>
                            <a:off x="19381" y="49"/>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6" name="矩形 73"/>
                        <wps:cNvSpPr>
                          <a:spLocks noChangeArrowheads="1"/>
                        </wps:cNvSpPr>
                        <wps:spPr bwMode="auto">
                          <a:xfrm>
                            <a:off x="12930" y="86"/>
                            <a:ext cx="6493" cy="6509"/>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13C888FE"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wps:txbx>
                        <wps:bodyPr rot="0" vert="horz" wrap="square" lIns="91440" tIns="45720" rIns="91440" bIns="45720" anchor="ctr" anchorCtr="0" upright="1">
                          <a:noAutofit/>
                        </wps:bodyPr>
                      </wps:wsp>
                      <wps:wsp>
                        <wps:cNvPr id="47" name="矩形 73"/>
                        <wps:cNvSpPr>
                          <a:spLocks noChangeArrowheads="1"/>
                        </wps:cNvSpPr>
                        <wps:spPr bwMode="auto">
                          <a:xfrm>
                            <a:off x="6571" y="78"/>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49" name="矩形 73"/>
                        <wps:cNvSpPr>
                          <a:spLocks noChangeArrowheads="1"/>
                        </wps:cNvSpPr>
                        <wps:spPr bwMode="auto">
                          <a:xfrm>
                            <a:off x="13" y="0"/>
                            <a:ext cx="12985"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0" name="矩形 73"/>
                        <wps:cNvSpPr>
                          <a:spLocks noChangeArrowheads="1"/>
                        </wps:cNvSpPr>
                        <wps:spPr bwMode="auto">
                          <a:xfrm>
                            <a:off x="12904" y="29"/>
                            <a:ext cx="12985"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1" name="矩形 73"/>
                        <wps:cNvSpPr>
                          <a:spLocks noChangeArrowheads="1"/>
                        </wps:cNvSpPr>
                        <wps:spPr bwMode="auto">
                          <a:xfrm>
                            <a:off x="72" y="25511"/>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2FCAFB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52" name="矩形 73"/>
                        <wps:cNvSpPr>
                          <a:spLocks noChangeArrowheads="1"/>
                        </wps:cNvSpPr>
                        <wps:spPr bwMode="auto">
                          <a:xfrm>
                            <a:off x="6492" y="25542"/>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53" name="矩形 73"/>
                        <wps:cNvSpPr>
                          <a:spLocks noChangeArrowheads="1"/>
                        </wps:cNvSpPr>
                        <wps:spPr bwMode="auto">
                          <a:xfrm>
                            <a:off x="58" y="19037"/>
                            <a:ext cx="6408"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5F4860E4"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54" name="矩形 73"/>
                        <wps:cNvSpPr>
                          <a:spLocks noChangeArrowheads="1"/>
                        </wps:cNvSpPr>
                        <wps:spPr bwMode="auto">
                          <a:xfrm>
                            <a:off x="19367" y="25493"/>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5" name="矩形 73"/>
                        <wps:cNvSpPr>
                          <a:spLocks noChangeArrowheads="1"/>
                        </wps:cNvSpPr>
                        <wps:spPr bwMode="auto">
                          <a:xfrm>
                            <a:off x="12898" y="25542"/>
                            <a:ext cx="6493" cy="6509"/>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597723E4"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wps:txbx>
                        <wps:bodyPr rot="0" vert="horz" wrap="square" lIns="91440" tIns="45720" rIns="91440" bIns="45720" anchor="ctr" anchorCtr="0" upright="1">
                          <a:noAutofit/>
                        </wps:bodyPr>
                      </wps:wsp>
                      <wps:wsp>
                        <wps:cNvPr id="56" name="矩形 73"/>
                        <wps:cNvSpPr>
                          <a:spLocks noChangeArrowheads="1"/>
                        </wps:cNvSpPr>
                        <wps:spPr bwMode="auto">
                          <a:xfrm>
                            <a:off x="19367" y="19021"/>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57" name="矩形 73"/>
                        <wps:cNvSpPr>
                          <a:spLocks noChangeArrowheads="1"/>
                        </wps:cNvSpPr>
                        <wps:spPr bwMode="auto">
                          <a:xfrm>
                            <a:off x="12916" y="19057"/>
                            <a:ext cx="6493"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58" name="矩形 73"/>
                        <wps:cNvSpPr>
                          <a:spLocks noChangeArrowheads="1"/>
                        </wps:cNvSpPr>
                        <wps:spPr bwMode="auto">
                          <a:xfrm>
                            <a:off x="6514" y="19050"/>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49030076"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59" name="矩形 73"/>
                        <wps:cNvSpPr>
                          <a:spLocks noChangeArrowheads="1"/>
                        </wps:cNvSpPr>
                        <wps:spPr bwMode="auto">
                          <a:xfrm>
                            <a:off x="0" y="18971"/>
                            <a:ext cx="12984" cy="13031"/>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1" name="矩形 73"/>
                        <wps:cNvSpPr>
                          <a:spLocks noChangeArrowheads="1"/>
                        </wps:cNvSpPr>
                        <wps:spPr bwMode="auto">
                          <a:xfrm>
                            <a:off x="12891" y="19001"/>
                            <a:ext cx="12984"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2" name="矩形 73"/>
                        <wps:cNvSpPr>
                          <a:spLocks noChangeArrowheads="1"/>
                        </wps:cNvSpPr>
                        <wps:spPr bwMode="auto">
                          <a:xfrm>
                            <a:off x="34018" y="25577"/>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088DD0A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63" name="矩形 73"/>
                        <wps:cNvSpPr>
                          <a:spLocks noChangeArrowheads="1"/>
                        </wps:cNvSpPr>
                        <wps:spPr bwMode="auto">
                          <a:xfrm>
                            <a:off x="40438" y="25608"/>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27A9CED"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29" name="矩形 73"/>
                        <wps:cNvSpPr>
                          <a:spLocks noChangeArrowheads="1"/>
                        </wps:cNvSpPr>
                        <wps:spPr bwMode="auto">
                          <a:xfrm>
                            <a:off x="34005" y="19103"/>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1803636"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30" name="矩形 73"/>
                        <wps:cNvSpPr>
                          <a:spLocks noChangeArrowheads="1"/>
                        </wps:cNvSpPr>
                        <wps:spPr bwMode="auto">
                          <a:xfrm>
                            <a:off x="53313" y="25559"/>
                            <a:ext cx="6407" cy="6508"/>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3A2E2E06"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wps:txbx>
                        <wps:bodyPr rot="0" vert="horz" wrap="square" lIns="91440" tIns="45720" rIns="91440" bIns="45720" anchor="ctr" anchorCtr="0" upright="1">
                          <a:noAutofit/>
                        </wps:bodyPr>
                      </wps:wsp>
                      <wps:wsp>
                        <wps:cNvPr id="131" name="矩形 73"/>
                        <wps:cNvSpPr>
                          <a:spLocks noChangeArrowheads="1"/>
                        </wps:cNvSpPr>
                        <wps:spPr bwMode="auto">
                          <a:xfrm>
                            <a:off x="46844" y="25608"/>
                            <a:ext cx="6493"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2" name="矩形 73"/>
                        <wps:cNvSpPr>
                          <a:spLocks noChangeArrowheads="1"/>
                        </wps:cNvSpPr>
                        <wps:spPr bwMode="auto">
                          <a:xfrm>
                            <a:off x="53313" y="19087"/>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3" name="矩形 73"/>
                        <wps:cNvSpPr>
                          <a:spLocks noChangeArrowheads="1"/>
                        </wps:cNvSpPr>
                        <wps:spPr bwMode="auto">
                          <a:xfrm>
                            <a:off x="46862" y="19123"/>
                            <a:ext cx="6494"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4" name="矩形 73"/>
                        <wps:cNvSpPr>
                          <a:spLocks noChangeArrowheads="1"/>
                        </wps:cNvSpPr>
                        <wps:spPr bwMode="auto">
                          <a:xfrm>
                            <a:off x="40460" y="19116"/>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356DD6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35" name="矩形 73"/>
                        <wps:cNvSpPr>
                          <a:spLocks noChangeArrowheads="1"/>
                        </wps:cNvSpPr>
                        <wps:spPr bwMode="auto">
                          <a:xfrm>
                            <a:off x="33946" y="19037"/>
                            <a:ext cx="12984"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36" name="矩形 73"/>
                        <wps:cNvSpPr>
                          <a:spLocks noChangeArrowheads="1"/>
                        </wps:cNvSpPr>
                        <wps:spPr bwMode="auto">
                          <a:xfrm>
                            <a:off x="46837" y="19066"/>
                            <a:ext cx="12984" cy="13031"/>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37" name="矩形 73"/>
                        <wps:cNvSpPr>
                          <a:spLocks noChangeArrowheads="1"/>
                        </wps:cNvSpPr>
                        <wps:spPr bwMode="auto">
                          <a:xfrm>
                            <a:off x="34112" y="6605"/>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3D864E16" w14:textId="77777777" w:rsidR="0067732E" w:rsidRDefault="0067732E" w:rsidP="00640364">
                              <w:pPr>
                                <w:pStyle w:val="NormalWeb"/>
                                <w:spacing w:before="0" w:beforeAutospacing="0" w:after="0" w:afterAutospacing="0"/>
                                <w:jc w:val="center"/>
                              </w:pPr>
                            </w:p>
                          </w:txbxContent>
                        </wps:txbx>
                        <wps:bodyPr rot="0" vert="horz" wrap="square" lIns="91440" tIns="45720" rIns="91440" bIns="45720" anchor="ctr" anchorCtr="0" upright="1">
                          <a:noAutofit/>
                        </wps:bodyPr>
                      </wps:wsp>
                      <wps:wsp>
                        <wps:cNvPr id="138" name="矩形 73"/>
                        <wps:cNvSpPr>
                          <a:spLocks noChangeArrowheads="1"/>
                        </wps:cNvSpPr>
                        <wps:spPr bwMode="auto">
                          <a:xfrm>
                            <a:off x="40532" y="6636"/>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9" name="矩形 73"/>
                        <wps:cNvSpPr>
                          <a:spLocks noChangeArrowheads="1"/>
                        </wps:cNvSpPr>
                        <wps:spPr bwMode="auto">
                          <a:xfrm>
                            <a:off x="34098" y="131"/>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7C4F7A88"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40" name="矩形 73"/>
                        <wps:cNvSpPr>
                          <a:spLocks noChangeArrowheads="1"/>
                        </wps:cNvSpPr>
                        <wps:spPr bwMode="auto">
                          <a:xfrm>
                            <a:off x="53407" y="6587"/>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1" name="矩形 73"/>
                        <wps:cNvSpPr>
                          <a:spLocks noChangeArrowheads="1"/>
                        </wps:cNvSpPr>
                        <wps:spPr bwMode="auto">
                          <a:xfrm>
                            <a:off x="53407" y="115"/>
                            <a:ext cx="6407" cy="6509"/>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383FF820"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wps:txbx>
                        <wps:bodyPr rot="0" vert="horz" wrap="square" lIns="91440" tIns="45720" rIns="91440" bIns="45720" anchor="ctr" anchorCtr="0" upright="1">
                          <a:noAutofit/>
                        </wps:bodyPr>
                      </wps:wsp>
                      <wps:wsp>
                        <wps:cNvPr id="142" name="矩形 73"/>
                        <wps:cNvSpPr>
                          <a:spLocks noChangeArrowheads="1"/>
                        </wps:cNvSpPr>
                        <wps:spPr bwMode="auto">
                          <a:xfrm>
                            <a:off x="40554" y="144"/>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7BE42990"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43" name="矩形 73"/>
                        <wps:cNvSpPr>
                          <a:spLocks noChangeArrowheads="1"/>
                        </wps:cNvSpPr>
                        <wps:spPr bwMode="auto">
                          <a:xfrm>
                            <a:off x="34039" y="65"/>
                            <a:ext cx="12985" cy="13031"/>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4" name="矩形 73"/>
                        <wps:cNvSpPr>
                          <a:spLocks noChangeArrowheads="1"/>
                        </wps:cNvSpPr>
                        <wps:spPr bwMode="auto">
                          <a:xfrm>
                            <a:off x="46930" y="95"/>
                            <a:ext cx="12985"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5" name="矩形 73"/>
                        <wps:cNvSpPr>
                          <a:spLocks noChangeArrowheads="1"/>
                        </wps:cNvSpPr>
                        <wps:spPr bwMode="auto">
                          <a:xfrm>
                            <a:off x="47009" y="137"/>
                            <a:ext cx="6494" cy="6508"/>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4B869B3F" id="Group 38" o:spid="_x0000_s1026" style="width:303pt;height:158.2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">
                <v:rect id="矩形 73" o:spid="_x0000_s1027"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" fillcolor="#aeaaaa [2414]" strokecolor="black [3213]" strokeweight=".25pt"/>
                <v:rect id="矩形 73" o:spid="_x0000_s1028"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" fillcolor="#aeaaaa [2414]" strokecolor="black [3213]" strokeweight=".25pt"/>
                <v:rect id="矩形 73" o:spid="_x0000_s1029"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" fillcolor="#aeaaaa [2414]" strokecolor="black [3213]" strokeweight=".25pt">
                  <v:textbox>
                    <w:txbxContent>
                      <w:p w14:paraId="132E4850"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30"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" filled="f" strokecolor="black [3213]" strokeweight=".25pt"/>
                <v:rect id="矩形 73" o:spid="_x0000_s1031"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" filled="f" strokecolor="black [3213]" strokeweight=".25pt"/>
                <v:rect id="矩形 73" o:spid="_x0000_s1032"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" filled="f" strokecolor="black [3213]" strokeweight=".25pt"/>
                <v:rect id="矩形 73" o:spid="_x0000_s1033"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" fillcolor="#aeaaaa [2414]" strokecolor="black [3213]" strokeweight=".25pt">
                  <v:fill r:id="rId87" o:title="" color2="white [3212]" type="pattern"/>
                  <v:textbox>
                    <w:txbxContent>
                      <w:p w14:paraId="13C888FE"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v:textbox>
                </v:rect>
                <v:rect id="矩形 73" o:spid="_x0000_s1034"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" fillcolor="#aeaaaa [2414]" strokecolor="black [3213]" strokeweight=".25pt"/>
                <v:rect id="矩形 73" o:spid="_x0000_s1035"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" filled="f" strokecolor="black [3213]" strokeweight="1.5pt"/>
                <v:rect id="矩形 73" o:spid="_x0000_s1036"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" filled="f" strokecolor="black [3213]" strokeweight="1.5pt"/>
                <v:rect id="矩形 73" o:spid="_x0000_s1037"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" fillcolor="#aeaaaa [2414]" strokecolor="black [3213]" strokeweight=".25pt">
                  <v:textbox>
                    <w:txbxContent>
                      <w:p w14:paraId="12FCAFB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38"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" fillcolor="#aeaaaa [2414]" strokecolor="black [3213]" strokeweight=".25pt"/>
                <v:rect id="矩形 73" o:spid="_x0000_s1039"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" fillcolor="#aeaaaa [2414]" strokecolor="black [3213]" strokeweight=".25pt">
                  <v:textbox>
                    <w:txbxContent>
                      <w:p w14:paraId="5F4860E4"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0"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" filled="f" strokecolor="black [3213]" strokeweight=".25pt"/>
                <v:rect id="矩形 73" o:spid="_x0000_s1041"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" fillcolor="#aeaaaa [2414]" strokecolor="black [3213]" strokeweight=".25pt">
                  <v:fill r:id="rId87" o:title="" color2="white [3212]" type="pattern"/>
                  <v:textbox>
                    <w:txbxContent>
                      <w:p w14:paraId="597723E4"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v:textbox>
                </v:rect>
                <v:rect id="矩形 73" o:spid="_x0000_s1042"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" fillcolor="#aeaaaa [2414]" strokecolor="black [3213]" strokeweight=".25pt"/>
                <v:rect id="矩形 73" o:spid="_x0000_s1043"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" fillcolor="#aeaaaa [2414]" strokecolor="black [3213]" strokeweight=".25pt"/>
                <v:rect id="矩形 73" o:spid="_x0000_s1044"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" fillcolor="#aeaaaa [2414]" strokecolor="black [3213]" strokeweight=".25pt">
                  <v:textbox>
                    <w:txbxContent>
                      <w:p w14:paraId="49030076"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5"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" filled="f" strokecolor="black [3213]" strokeweight="1.5pt"/>
                <v:rect id="矩形 73" o:spid="_x0000_s1046"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" filled="f" strokecolor="black [3213]" strokeweight="1.5pt"/>
                <v:rect id="矩形 73" o:spid="_x0000_s1047"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" fillcolor="#aeaaaa [2414]" strokecolor="black [3213]" strokeweight=".25pt">
                  <v:textbox>
                    <w:txbxContent>
                      <w:p w14:paraId="088DD0A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8"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" fillcolor="#aeaaaa [2414]" strokecolor="black [3213]" strokeweight=".25pt">
                  <v:textbox>
                    <w:txbxContent>
                      <w:p w14:paraId="127A9CED"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9"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" fillcolor="#aeaaaa [2414]" strokecolor="black [3213]" strokeweight=".25pt">
                  <v:textbox>
                    <w:txbxContent>
                      <w:p w14:paraId="11803636"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50"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" fillcolor="#aeaaaa [2414]" strokecolor="black [3213]" strokeweight=".25pt">
                  <v:fill r:id="rId87" o:title="" color2="white [3212]" type="pattern"/>
                  <v:textbox>
                    <w:txbxContent>
                      <w:p w14:paraId="3A2E2E06"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v:textbox>
                </v:rect>
                <v:rect id="矩形 73" o:spid="_x0000_s1051"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aeaaaa [2414]" strokecolor="black [3213]" strokeweight=".25pt"/>
                <v:rect id="矩形 73" o:spid="_x0000_s1052"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" fillcolor="#aeaaaa [2414]" strokecolor="black [3213]" strokeweight=".25pt"/>
                <v:rect id="矩形 73" o:spid="_x0000_s1053"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" fillcolor="#aeaaaa [2414]" strokecolor="black [3213]" strokeweight=".25pt"/>
                <v:rect id="矩形 73" o:spid="_x0000_s1054"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" fillcolor="#aeaaaa [2414]" strokecolor="black [3213]" strokeweight=".25pt">
                  <v:textbox>
                    <w:txbxContent>
                      <w:p w14:paraId="1356DD6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55"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" filled="f" strokecolor="black [3213]" strokeweight="1.5pt"/>
                <v:rect id="矩形 73" o:spid="_x0000_s1056"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" filled="f" strokecolor="black [3213]" strokeweight="1.5pt"/>
                <v:rect id="矩形 73" o:spid="_x0000_s1057"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" fillcolor="#aeaaaa [2414]" strokecolor="black [3213]" strokeweight=".25pt">
                  <v:textbox>
                    <w:txbxContent>
                      <w:p w14:paraId="3D864E16" w14:textId="77777777" w:rsidR="0067732E" w:rsidRDefault="0067732E" w:rsidP="00640364">
                        <w:pPr>
                          <w:pStyle w:val="NormalWeb"/>
                          <w:spacing w:before="0" w:beforeAutospacing="0" w:after="0" w:afterAutospacing="0"/>
                          <w:jc w:val="center"/>
                        </w:pPr>
                      </w:p>
                    </w:txbxContent>
                  </v:textbox>
                </v:rect>
                <v:rect id="矩形 73" o:spid="_x0000_s1058"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" fillcolor="#aeaaaa [2414]" strokecolor="black [3213]" strokeweight=".25pt"/>
                <v:rect id="矩形 73" o:spid="_x0000_s1059"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" fillcolor="#aeaaaa [2414]" strokecolor="black [3213]" strokeweight=".25pt">
                  <v:textbox>
                    <w:txbxContent>
                      <w:p w14:paraId="7C4F7A88"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60"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" filled="f" strokecolor="black [3213]" strokeweight=".25pt"/>
                <v:rect id="矩形 73" o:spid="_x0000_s1061"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" fillcolor="#aeaaaa [2414]" strokecolor="black [3213]" strokeweight=".25pt">
                  <v:fill r:id="rId87" o:title="" color2="white [3212]" type="pattern"/>
                  <v:textbox>
                    <w:txbxContent>
                      <w:p w14:paraId="383FF820"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v:textbox>
                </v:rect>
                <v:rect id="矩形 73" o:spid="_x0000_s1062"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" fillcolor="#aeaaaa [2414]" strokecolor="black [3213]" strokeweight=".25pt">
                  <v:textbox>
                    <w:txbxContent>
                      <w:p w14:paraId="7BE42990"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63"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" filled="f" strokecolor="black [3213]" strokeweight="1.5pt"/>
                <v:rect id="矩形 73" o:spid="_x0000_s1064"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" filled="f" strokecolor="black [3213]" strokeweight="1.5pt"/>
                <v:rect id="矩形 73" o:spid="_x0000_s1065"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" fillcolor="#aeaaaa [2414]" strokecolor="black [3213]" strokeweight=".25pt"/>
                <w10:anchorlock/>
              </v:group>
            </w:pict>
          </mc:Fallback>
        </mc:AlternateContent>
      </w:r>
    </w:p>
    <w:p w14:paraId="3A9E664B" w14:textId="58CB8F64" w:rsidR="00640364" w:rsidRPr="002963CF" w:rsidRDefault="00640364" w:rsidP="00640364">
      <w:pPr>
        <w:pStyle w:val="Caption"/>
      </w:pPr>
      <w:bookmarkStart w:id="170" w:name="_Ref90973263"/>
      <w:r w:rsidRPr="002963CF">
        <w:t xml:space="preserve">Figure </w:t>
      </w:r>
      <w:r w:rsidR="002F539E">
        <w:fldChar w:fldCharType="begin"/>
      </w:r>
      <w:r w:rsidR="002F539E">
        <w:instrText xml:space="preserve"> SEQ Figure \* ARABIC </w:instrText>
      </w:r>
      <w:r w:rsidR="002F539E">
        <w:fldChar w:fldCharType="separate"/>
      </w:r>
      <w:r w:rsidR="00E264D5">
        <w:rPr>
          <w:noProof/>
        </w:rPr>
        <w:t>50</w:t>
      </w:r>
      <w:r w:rsidR="002F539E">
        <w:rPr>
          <w:noProof/>
        </w:rPr>
        <w:fldChar w:fldCharType="end"/>
      </w:r>
      <w:bookmarkEnd w:id="170"/>
      <w:r w:rsidRPr="002963CF">
        <w:t>: IBC reference region depending on current CU position</w:t>
      </w:r>
      <w:r w:rsidR="005760B9" w:rsidRPr="002963CF">
        <w:t>.</w:t>
      </w:r>
    </w:p>
    <w:p w14:paraId="05230ED3" w14:textId="2AD40F4C" w:rsidR="007302C9" w:rsidRDefault="000423D8" w:rsidP="0070372E">
      <w:pPr>
        <w:pStyle w:val="Heading3"/>
        <w:rPr>
          <w:lang w:val="en-CA"/>
        </w:rPr>
      </w:pPr>
      <w:bookmarkStart w:id="171" w:name="_Toc170304422"/>
      <w:r>
        <w:rPr>
          <w:lang w:val="en-CA"/>
        </w:rPr>
        <w:t>IBC reference area</w:t>
      </w:r>
      <w:bookmarkEnd w:id="171"/>
    </w:p>
    <w:p w14:paraId="2E4C919B" w14:textId="20EE52F9" w:rsidR="007302C9" w:rsidRDefault="008705CA" w:rsidP="007302C9">
      <w:pPr>
        <w:rPr>
          <w:sz w:val="24"/>
          <w:lang w:val="en-CA"/>
        </w:rPr>
      </w:pPr>
      <w:r>
        <w:rPr>
          <w:lang w:val="en-CA"/>
        </w:rPr>
        <w:t>T</w:t>
      </w:r>
      <w:r w:rsidR="007302C9">
        <w:rPr>
          <w:lang w:val="en-CA"/>
        </w:rPr>
        <w:t xml:space="preserve">he reference area for IBC is extended to two CTU rows above. </w:t>
      </w:r>
      <w:r w:rsidR="00452F90">
        <w:rPr>
          <w:lang w:val="en-CA"/>
        </w:rPr>
        <w:fldChar w:fldCharType="begin"/>
      </w:r>
      <w:r w:rsidR="00452F90">
        <w:rPr>
          <w:lang w:val="en-CA"/>
        </w:rPr>
        <w:instrText xml:space="preserve"> REF _Ref107739773 \h </w:instrText>
      </w:r>
      <w:r w:rsidR="00452F90">
        <w:rPr>
          <w:lang w:val="en-CA"/>
        </w:rPr>
      </w:r>
      <w:r w:rsidR="00452F90">
        <w:rPr>
          <w:lang w:val="en-CA"/>
        </w:rPr>
        <w:fldChar w:fldCharType="separate"/>
      </w:r>
      <w:r w:rsidR="00E264D5">
        <w:t xml:space="preserve">Figure </w:t>
      </w:r>
      <w:r w:rsidR="00E264D5">
        <w:rPr>
          <w:noProof/>
        </w:rPr>
        <w:t>51</w:t>
      </w:r>
      <w:r w:rsidR="00452F90">
        <w:rPr>
          <w:lang w:val="en-CA"/>
        </w:rPr>
        <w:fldChar w:fldCharType="end"/>
      </w:r>
      <w:r w:rsidR="005020AF">
        <w:rPr>
          <w:lang w:val="en-CA"/>
        </w:rPr>
        <w:t xml:space="preserve"> </w:t>
      </w:r>
      <w:r w:rsidR="007302C9">
        <w:rPr>
          <w:lang w:val="en-CA"/>
        </w:rPr>
        <w:t>illustrates the reference area for coding CTU (m,</w:t>
      </w:r>
      <w:r w:rsidR="00C979B0">
        <w:rPr>
          <w:lang w:val="en-CA"/>
        </w:rPr>
        <w:t xml:space="preserve"> </w:t>
      </w:r>
      <w:r w:rsidR="007302C9">
        <w:rPr>
          <w:lang w:val="en-CA"/>
        </w:rPr>
        <w:t>n). Specifically, for CTU (m,</w:t>
      </w:r>
      <w:r w:rsidR="00C979B0">
        <w:rPr>
          <w:lang w:val="en-CA"/>
        </w:rPr>
        <w:t xml:space="preserve"> </w:t>
      </w:r>
      <w:r w:rsidR="007302C9">
        <w:rPr>
          <w:lang w:val="en-CA"/>
        </w:rPr>
        <w:t>n) to be coded, the reference area includes CTUs with index (m–2,</w:t>
      </w:r>
      <w:r w:rsidR="00C979B0">
        <w:rPr>
          <w:lang w:val="en-CA"/>
        </w:rPr>
        <w:t xml:space="preserve"> </w:t>
      </w:r>
      <w:r w:rsidR="007302C9">
        <w:rPr>
          <w:lang w:val="en-CA"/>
        </w:rPr>
        <w:t>n–</w:t>
      </w:r>
      <w:proofErr w:type="gramStart"/>
      <w:r w:rsidR="007302C9">
        <w:rPr>
          <w:lang w:val="en-CA"/>
        </w:rPr>
        <w:t>2)…</w:t>
      </w:r>
      <w:proofErr w:type="gramEnd"/>
      <w:r w:rsidR="007302C9">
        <w:rPr>
          <w:lang w:val="en-CA"/>
        </w:rPr>
        <w:t>(W,</w:t>
      </w:r>
      <w:r w:rsidR="00C979B0">
        <w:rPr>
          <w:lang w:val="en-CA"/>
        </w:rPr>
        <w:t xml:space="preserve"> </w:t>
      </w:r>
      <w:r w:rsidR="007302C9">
        <w:rPr>
          <w:lang w:val="en-CA"/>
        </w:rPr>
        <w:t>n–2),(0,</w:t>
      </w:r>
      <w:r w:rsidR="00C979B0">
        <w:rPr>
          <w:lang w:val="en-CA"/>
        </w:rPr>
        <w:t xml:space="preserve"> </w:t>
      </w:r>
      <w:r w:rsidR="007302C9">
        <w:rPr>
          <w:lang w:val="en-CA"/>
        </w:rPr>
        <w:t>n–1)…(W,</w:t>
      </w:r>
      <w:r w:rsidR="00C979B0">
        <w:rPr>
          <w:lang w:val="en-CA"/>
        </w:rPr>
        <w:t xml:space="preserve"> </w:t>
      </w:r>
      <w:r w:rsidR="007302C9">
        <w:rPr>
          <w:lang w:val="en-CA"/>
        </w:rPr>
        <w:t>n–1),(0,</w:t>
      </w:r>
      <w:r w:rsidR="00C979B0">
        <w:rPr>
          <w:lang w:val="en-CA"/>
        </w:rPr>
        <w:t xml:space="preserve"> </w:t>
      </w:r>
      <w:r w:rsidR="007302C9">
        <w:rPr>
          <w:lang w:val="en-CA"/>
        </w:rPr>
        <w:t>n)…(m,</w:t>
      </w:r>
      <w:r w:rsidR="00C979B0">
        <w:rPr>
          <w:lang w:val="en-CA"/>
        </w:rPr>
        <w:t xml:space="preserve"> </w:t>
      </w:r>
      <w:r w:rsidR="007302C9">
        <w:rPr>
          <w:lang w:val="en-CA"/>
        </w:rPr>
        <w:t xml:space="preserve">n), where W denotes the maximum horizontal index within the current tile, slice or picture. </w:t>
      </w:r>
      <w:r w:rsidR="00AF337C">
        <w:rPr>
          <w:lang w:val="en-CA"/>
        </w:rPr>
        <w:t xml:space="preserve">When CTU size is 256, the reference area is limited to one CTU row above. </w:t>
      </w:r>
      <w:r w:rsidR="007302C9">
        <w:rPr>
          <w:lang w:val="en-CA"/>
        </w:rPr>
        <w:t xml:space="preserve">This setting </w:t>
      </w:r>
      <w:r w:rsidR="00C979B0">
        <w:rPr>
          <w:lang w:val="en-CA"/>
        </w:rPr>
        <w:t>ensures</w:t>
      </w:r>
      <w:r w:rsidR="007302C9">
        <w:rPr>
          <w:lang w:val="en-CA"/>
        </w:rPr>
        <w:t xml:space="preserve"> that for CTU size being 128</w:t>
      </w:r>
      <w:r w:rsidR="00AF337C">
        <w:rPr>
          <w:lang w:val="en-CA"/>
        </w:rPr>
        <w:t xml:space="preserve"> or 256</w:t>
      </w:r>
      <w:r w:rsidR="007302C9">
        <w:rPr>
          <w:lang w:val="en-CA"/>
        </w:rPr>
        <w:t xml:space="preserve">, IBC does not require extra memory in the current ETM platform. The per-sample block vector search (or called local search) range is limited to </w:t>
      </w:r>
      <w:r w:rsidR="007302C9">
        <w:t>[</w:t>
      </w:r>
      <w:proofErr w:type="gramStart"/>
      <w:r w:rsidR="007302C9">
        <w:rPr>
          <w:szCs w:val="22"/>
          <w:lang w:val="en-CA"/>
        </w:rPr>
        <w:t>–(</w:t>
      </w:r>
      <w:proofErr w:type="gramEnd"/>
      <w:r w:rsidR="007302C9">
        <w:rPr>
          <w:lang w:val="en-CA"/>
        </w:rPr>
        <w:t>C &lt;&lt; 1), C &gt;&gt; 2] horizontally and [</w:t>
      </w:r>
      <w:r w:rsidR="007302C9">
        <w:rPr>
          <w:szCs w:val="22"/>
          <w:lang w:val="en-CA"/>
        </w:rPr>
        <w:t>–</w:t>
      </w:r>
      <w:r w:rsidR="007302C9">
        <w:rPr>
          <w:lang w:val="en-CA"/>
        </w:rPr>
        <w:t xml:space="preserve">C, C &gt;&gt; 2] vertically to adapt to the </w:t>
      </w:r>
      <w:r w:rsidR="00C979B0">
        <w:rPr>
          <w:lang w:val="en-CA"/>
        </w:rPr>
        <w:t>reference</w:t>
      </w:r>
      <w:r w:rsidR="007302C9">
        <w:rPr>
          <w:lang w:val="en-CA"/>
        </w:rPr>
        <w:t xml:space="preserve"> area extension, where C denotes the CTU size.</w:t>
      </w:r>
    </w:p>
    <w:p w14:paraId="65F99B60" w14:textId="77777777" w:rsidR="00452F90" w:rsidRDefault="007302C9" w:rsidP="002B124A">
      <w:pPr>
        <w:keepNext/>
        <w:jc w:val="center"/>
      </w:pPr>
      <w:r>
        <w:rPr>
          <w:noProof/>
        </w:rPr>
        <w:drawing>
          <wp:inline distT="0" distB="0" distL="0" distR="0" wp14:anchorId="62388B80" wp14:editId="4EAA0A81">
            <wp:extent cx="3012193" cy="165735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021955" cy="1662721"/>
                    </a:xfrm>
                    <a:prstGeom prst="rect">
                      <a:avLst/>
                    </a:prstGeom>
                    <a:noFill/>
                    <a:ln>
                      <a:noFill/>
                    </a:ln>
                  </pic:spPr>
                </pic:pic>
              </a:graphicData>
            </a:graphic>
          </wp:inline>
        </w:drawing>
      </w:r>
    </w:p>
    <w:p w14:paraId="74C8B0A3" w14:textId="45E9366E" w:rsidR="003D41C5" w:rsidRPr="005020AF" w:rsidRDefault="00452F90" w:rsidP="002B124A">
      <w:pPr>
        <w:pStyle w:val="Caption"/>
        <w:rPr>
          <w:lang w:val="en-CA"/>
        </w:rPr>
      </w:pPr>
      <w:bookmarkStart w:id="172" w:name="_Ref107739773"/>
      <w:r>
        <w:t xml:space="preserve">Figure </w:t>
      </w:r>
      <w:r w:rsidR="002F539E">
        <w:fldChar w:fldCharType="begin"/>
      </w:r>
      <w:r w:rsidR="002F539E">
        <w:instrText xml:space="preserve"> SEQ Figure \* ARABIC </w:instrText>
      </w:r>
      <w:r w:rsidR="002F539E">
        <w:fldChar w:fldCharType="separate"/>
      </w:r>
      <w:r w:rsidR="00E264D5">
        <w:rPr>
          <w:noProof/>
        </w:rPr>
        <w:t>51</w:t>
      </w:r>
      <w:r w:rsidR="002F539E">
        <w:rPr>
          <w:noProof/>
        </w:rPr>
        <w:fldChar w:fldCharType="end"/>
      </w:r>
      <w:bookmarkEnd w:id="172"/>
      <w:r w:rsidR="00946D2A">
        <w:t>.</w:t>
      </w:r>
      <w:r>
        <w:t xml:space="preserve"> </w:t>
      </w:r>
      <w:r w:rsidRPr="00F738A3">
        <w:t>Reference area for IBC when CTU (m,</w:t>
      </w:r>
      <w:r w:rsidR="001E7201">
        <w:t xml:space="preserve"> </w:t>
      </w:r>
      <w:r w:rsidRPr="00F738A3">
        <w:t>n) is coded. The blue block denotes the current CTU; green blocks denote the reference area; and the white blocks denote invalid reference area.</w:t>
      </w:r>
    </w:p>
    <w:p w14:paraId="082080E2" w14:textId="48861085" w:rsidR="00077BE2" w:rsidRDefault="00077BE2" w:rsidP="0070372E">
      <w:pPr>
        <w:pStyle w:val="Heading3"/>
      </w:pPr>
      <w:bookmarkStart w:id="173" w:name="_Toc170304423"/>
      <w:r>
        <w:t>Fractional pel IBC</w:t>
      </w:r>
      <w:bookmarkEnd w:id="173"/>
    </w:p>
    <w:p w14:paraId="2412DAD0" w14:textId="783B084B" w:rsidR="00077BE2" w:rsidRDefault="005134AA" w:rsidP="00CB2B5C">
      <w:pPr>
        <w:widowControl w:val="0"/>
        <w:rPr>
          <w:lang w:val="en-CA" w:eastAsia="zh-CN"/>
        </w:rPr>
      </w:pPr>
      <w:r w:rsidRPr="005134AA">
        <w:rPr>
          <w:lang w:val="en-CA"/>
        </w:rPr>
        <w:t>The option of block vector resolutions is extended to include quarter-pel resolution</w:t>
      </w:r>
      <w:r w:rsidRPr="005134AA">
        <w:rPr>
          <w:rFonts w:ascii="PMingLiU" w:eastAsia="PMingLiU" w:hAnsi="PMingLiU"/>
          <w:lang w:val="en-CA" w:eastAsia="zh-TW"/>
        </w:rPr>
        <w:t xml:space="preserve"> </w:t>
      </w:r>
      <w:r w:rsidRPr="005134AA">
        <w:rPr>
          <w:lang w:val="en-CA" w:eastAsia="zh-CN"/>
        </w:rPr>
        <w:t>in additional to full-pel and 4-pel.</w:t>
      </w:r>
      <w:r w:rsidRPr="005134AA">
        <w:rPr>
          <w:rFonts w:ascii="PMingLiU" w:eastAsia="PMingLiU" w:hAnsi="PMingLiU"/>
          <w:lang w:val="en-CA" w:eastAsia="zh-TW"/>
        </w:rPr>
        <w:t xml:space="preserve"> </w:t>
      </w:r>
      <w:r w:rsidRPr="005134AA">
        <w:rPr>
          <w:lang w:val="en-CA" w:eastAsia="zh-CN"/>
        </w:rPr>
        <w:t xml:space="preserve">Like inter </w:t>
      </w:r>
      <w:r w:rsidRPr="005134AA">
        <w:rPr>
          <w:rFonts w:eastAsia="PMingLiU"/>
          <w:lang w:val="en-CA" w:eastAsia="zh-TW"/>
        </w:rPr>
        <w:t>AMVR syntax</w:t>
      </w:r>
      <w:r w:rsidRPr="005134AA">
        <w:rPr>
          <w:lang w:val="en-CA" w:eastAsia="zh-CN"/>
        </w:rPr>
        <w:t>, the first bin is signalled to indicate whether BV is in quarter-pel resolution, and the second bin is signalled to switch between full-pel and 4-pel resolutions.</w:t>
      </w:r>
      <w:r w:rsidR="00AD5472">
        <w:rPr>
          <w:lang w:val="en-CA" w:eastAsia="zh-CN"/>
        </w:rPr>
        <w:t xml:space="preserve"> </w:t>
      </w:r>
      <w:r w:rsidRPr="00AD5472">
        <w:rPr>
          <w:lang w:val="en-CA" w:eastAsia="zh-CN"/>
        </w:rPr>
        <w:t>The interpolation filters applied to the luma (8-tap) and chroma (6-tap existed inter interpolation) components of an IBC block. For template-based IBC tools, a 2-tap bilinear interpolation filter is applied to generate template prediction blocks.</w:t>
      </w:r>
      <w:r w:rsidR="00AD5472">
        <w:rPr>
          <w:lang w:val="en-CA" w:eastAsia="zh-CN"/>
        </w:rPr>
        <w:t xml:space="preserve"> </w:t>
      </w:r>
      <w:r w:rsidRPr="00AD5472">
        <w:rPr>
          <w:lang w:val="en-CA" w:eastAsia="zh-CN"/>
        </w:rPr>
        <w:t>Reference sample padding is performed when some of them are located outside IBC reference area. When needed, it performs in horizontal direction first and then vertical direction.</w:t>
      </w:r>
    </w:p>
    <w:p w14:paraId="7B7051B5" w14:textId="03521C61" w:rsidR="008D5274" w:rsidRDefault="008D5274" w:rsidP="008D5274">
      <w:pPr>
        <w:pStyle w:val="Heading3"/>
      </w:pPr>
      <w:bookmarkStart w:id="174" w:name="_Toc170304424"/>
      <w:r w:rsidRPr="00F17E14">
        <w:t>Filtered IBC</w:t>
      </w:r>
      <w:r w:rsidR="00C74094">
        <w:t xml:space="preserve"> </w:t>
      </w:r>
      <w:proofErr w:type="gramStart"/>
      <w:r w:rsidR="00C74094">
        <w:t>predic</w:t>
      </w:r>
      <w:r w:rsidR="00720425">
        <w:t>tion</w:t>
      </w:r>
      <w:bookmarkEnd w:id="174"/>
      <w:proofErr w:type="gramEnd"/>
    </w:p>
    <w:p w14:paraId="430B9460" w14:textId="62B5805C" w:rsidR="006B22F3" w:rsidRPr="00E72E2B" w:rsidRDefault="00954B7A" w:rsidP="006B22F3">
      <w:pPr>
        <w:rPr>
          <w:lang w:val="en-CA"/>
        </w:rPr>
      </w:pPr>
      <w:r>
        <w:rPr>
          <w:rFonts w:eastAsia="Times New Roman"/>
          <w:color w:val="000000"/>
          <w:lang w:val="en-CA"/>
        </w:rPr>
        <w:t>A</w:t>
      </w:r>
      <w:r w:rsidR="006B22F3" w:rsidRPr="00E72E2B">
        <w:rPr>
          <w:rFonts w:eastAsia="Times New Roman"/>
          <w:color w:val="000000"/>
          <w:lang w:val="en-CA"/>
        </w:rPr>
        <w:t xml:space="preserve">dditional filtered IBC mode is introduced, where a filter is applied to IBC predictor, which is derived by </w:t>
      </w:r>
      <w:r w:rsidR="006B22F3" w:rsidRPr="00E72E2B">
        <w:rPr>
          <w:lang w:val="en-CA"/>
        </w:rPr>
        <w:t>minimizing MSE between current and reference template.</w:t>
      </w:r>
    </w:p>
    <w:p w14:paraId="2E480570" w14:textId="77777777" w:rsidR="006B22F3" w:rsidRPr="00E72E2B" w:rsidRDefault="006B22F3" w:rsidP="006B22F3">
      <w:pPr>
        <w:jc w:val="left"/>
        <w:rPr>
          <w:sz w:val="20"/>
          <w:szCs w:val="22"/>
          <w:lang w:val="en-CA"/>
        </w:rPr>
      </w:pPr>
      <w:r w:rsidRPr="00E72E2B">
        <w:rPr>
          <w:szCs w:val="22"/>
          <w:lang w:val="en-CA"/>
        </w:rPr>
        <w:t>Output of the filter is calculated as follows:</w:t>
      </w:r>
    </w:p>
    <w:p w14:paraId="1C055602" w14:textId="77777777" w:rsidR="006B22F3" w:rsidRPr="00E72E2B" w:rsidRDefault="006B22F3" w:rsidP="006B22F3">
      <w:pPr>
        <w:jc w:val="center"/>
        <w:rPr>
          <w:szCs w:val="22"/>
          <w:lang w:val="en-CA"/>
        </w:rPr>
      </w:pPr>
      <w:proofErr w:type="spellStart"/>
      <w:r w:rsidRPr="00E72E2B">
        <w:rPr>
          <w:szCs w:val="22"/>
          <w:lang w:val="en-CA"/>
        </w:rPr>
        <w:t>predLumaVal</w:t>
      </w:r>
      <w:proofErr w:type="spellEnd"/>
      <w:r w:rsidRPr="00E72E2B">
        <w:rPr>
          <w:szCs w:val="22"/>
          <w:lang w:val="en-CA"/>
        </w:rPr>
        <w:t xml:space="preserve"> = c0C + c1N + c2S + c3E + c4W + c5P + c6B</w:t>
      </w:r>
    </w:p>
    <w:p w14:paraId="13C146AC" w14:textId="77777777" w:rsidR="006B22F3" w:rsidRPr="00E72E2B" w:rsidRDefault="006B22F3" w:rsidP="006B22F3">
      <w:pPr>
        <w:jc w:val="left"/>
        <w:rPr>
          <w:sz w:val="20"/>
          <w:szCs w:val="22"/>
          <w:lang w:val="en-CA"/>
        </w:rPr>
      </w:pPr>
      <w:r w:rsidRPr="00E72E2B">
        <w:rPr>
          <w:szCs w:val="22"/>
          <w:lang w:val="en-CA"/>
        </w:rPr>
        <w:t>The nonlinear term P is represented as power of two of the center sample C and scaled to the sample value range of the content:</w:t>
      </w:r>
    </w:p>
    <w:p w14:paraId="78C0F3F2" w14:textId="77777777" w:rsidR="006B22F3" w:rsidRPr="00E72E2B" w:rsidRDefault="006B22F3" w:rsidP="006B22F3">
      <w:pPr>
        <w:jc w:val="left"/>
        <w:rPr>
          <w:szCs w:val="22"/>
          <w:lang w:val="en-CA"/>
        </w:rPr>
      </w:pPr>
      <w:r w:rsidRPr="00E72E2B">
        <w:rPr>
          <w:szCs w:val="22"/>
          <w:lang w:val="en-CA"/>
        </w:rPr>
        <w:tab/>
        <w:t xml:space="preserve">P = </w:t>
      </w:r>
      <w:proofErr w:type="gramStart"/>
      <w:r w:rsidRPr="00E72E2B">
        <w:rPr>
          <w:szCs w:val="22"/>
          <w:lang w:val="en-CA"/>
        </w:rPr>
        <w:t>( C</w:t>
      </w:r>
      <w:proofErr w:type="gramEnd"/>
      <w:r w:rsidRPr="00E72E2B">
        <w:rPr>
          <w:szCs w:val="22"/>
          <w:lang w:val="en-CA"/>
        </w:rPr>
        <w:t xml:space="preserve">*C + </w:t>
      </w:r>
      <w:proofErr w:type="spellStart"/>
      <w:r w:rsidRPr="00E72E2B">
        <w:rPr>
          <w:szCs w:val="22"/>
          <w:lang w:val="en-CA"/>
        </w:rPr>
        <w:t>midVal</w:t>
      </w:r>
      <w:proofErr w:type="spellEnd"/>
      <w:r w:rsidRPr="00E72E2B">
        <w:rPr>
          <w:szCs w:val="22"/>
          <w:lang w:val="en-CA"/>
        </w:rPr>
        <w:t xml:space="preserve"> ) &gt;&gt; </w:t>
      </w:r>
      <w:proofErr w:type="spellStart"/>
      <w:r w:rsidRPr="00E72E2B">
        <w:rPr>
          <w:szCs w:val="22"/>
          <w:lang w:val="en-CA"/>
        </w:rPr>
        <w:t>bitDepth</w:t>
      </w:r>
      <w:proofErr w:type="spellEnd"/>
    </w:p>
    <w:p w14:paraId="1D5B8559" w14:textId="77777777" w:rsidR="006B22F3" w:rsidRPr="00E72E2B" w:rsidRDefault="006B22F3" w:rsidP="006B22F3">
      <w:pPr>
        <w:jc w:val="left"/>
        <w:rPr>
          <w:szCs w:val="22"/>
          <w:lang w:val="en-CA"/>
        </w:rPr>
      </w:pPr>
      <w:r w:rsidRPr="00E72E2B">
        <w:rPr>
          <w:szCs w:val="22"/>
          <w:lang w:val="en-CA"/>
        </w:rPr>
        <w:t>The bias term B represents a scalar offset between the input and output and is set to middle luma value (512 for 10-bit content).</w:t>
      </w:r>
    </w:p>
    <w:p w14:paraId="6D2A09D6" w14:textId="13482C55" w:rsidR="008D5274" w:rsidRPr="00F17E14" w:rsidRDefault="006B22F3" w:rsidP="00F17E14">
      <w:r w:rsidRPr="00E72E2B">
        <w:rPr>
          <w:szCs w:val="22"/>
          <w:lang w:val="en-CA"/>
        </w:rPr>
        <w:t>This filtered mode is used as an additional mode for non-merge IBC blocks, and it is not used together with IBC-LIC, IBC-CIIP or RR-IBC. For IBC merge modes, this filtering mode is inherited when merge mode list is constructed.</w:t>
      </w:r>
      <w:r w:rsidR="00720425">
        <w:rPr>
          <w:szCs w:val="22"/>
          <w:lang w:val="en-CA"/>
        </w:rPr>
        <w:t xml:space="preserve"> </w:t>
      </w:r>
      <w:r w:rsidR="00E17EA3">
        <w:rPr>
          <w:szCs w:val="22"/>
          <w:lang w:val="en-CA"/>
        </w:rPr>
        <w:t xml:space="preserve">The mode flag is signalled </w:t>
      </w:r>
      <w:r w:rsidR="00E17EA3" w:rsidRPr="00E85309">
        <w:rPr>
          <w:szCs w:val="22"/>
          <w:lang w:val="en-CA"/>
        </w:rPr>
        <w:t xml:space="preserve">before </w:t>
      </w:r>
      <w:r w:rsidR="00E17EA3">
        <w:rPr>
          <w:szCs w:val="22"/>
          <w:lang w:val="en-CA"/>
        </w:rPr>
        <w:t xml:space="preserve">the </w:t>
      </w:r>
      <w:r w:rsidR="00E17EA3" w:rsidRPr="00E85309">
        <w:rPr>
          <w:szCs w:val="22"/>
          <w:lang w:val="en-CA"/>
        </w:rPr>
        <w:t>IBC-LIC flag</w:t>
      </w:r>
      <w:r w:rsidR="00E17EA3">
        <w:rPr>
          <w:szCs w:val="22"/>
          <w:lang w:val="en-CA"/>
        </w:rPr>
        <w:t>.</w:t>
      </w:r>
    </w:p>
    <w:p w14:paraId="7DFDD3CA" w14:textId="49EA4044" w:rsidR="00E1304F" w:rsidRDefault="00773B6C" w:rsidP="0070372E">
      <w:pPr>
        <w:pStyle w:val="Heading3"/>
      </w:pPr>
      <w:bookmarkStart w:id="175" w:name="_Toc170304425"/>
      <w:r>
        <w:t>MVD prediction</w:t>
      </w:r>
      <w:bookmarkEnd w:id="175"/>
    </w:p>
    <w:p w14:paraId="1E945600" w14:textId="0A68ACC5" w:rsidR="00773B6C" w:rsidRPr="00F72D71" w:rsidRDefault="00773B6C" w:rsidP="00773B6C">
      <w:pPr>
        <w:rPr>
          <w:lang w:val="en-CA"/>
        </w:rPr>
      </w:pPr>
      <w:r w:rsidRPr="00F72D71">
        <w:rPr>
          <w:lang w:val="en-CA"/>
        </w:rPr>
        <w:t>In this method, possible MVD sign combinations</w:t>
      </w:r>
      <w:r w:rsidR="00F503D4">
        <w:rPr>
          <w:lang w:val="en-CA"/>
        </w:rPr>
        <w:t xml:space="preserve"> and possible combinations of the first 6 most signification suffix bins of MVD magnitudes</w:t>
      </w:r>
      <w:r w:rsidRPr="00F72D71">
        <w:rPr>
          <w:lang w:val="en-CA"/>
        </w:rPr>
        <w:t xml:space="preserve"> are sorted according to the template matching cost and index corresponding to the true MVD sign</w:t>
      </w:r>
      <w:r w:rsidR="00F503D4">
        <w:rPr>
          <w:lang w:val="en-CA"/>
        </w:rPr>
        <w:t xml:space="preserve"> and MVD magnitudes</w:t>
      </w:r>
      <w:r w:rsidRPr="00F72D71">
        <w:rPr>
          <w:lang w:val="en-CA"/>
        </w:rPr>
        <w:t xml:space="preserve"> is </w:t>
      </w:r>
      <w:proofErr w:type="gramStart"/>
      <w:r w:rsidRPr="00F72D71">
        <w:rPr>
          <w:lang w:val="en-CA"/>
        </w:rPr>
        <w:t>derived</w:t>
      </w:r>
      <w:proofErr w:type="gramEnd"/>
      <w:r w:rsidRPr="00F72D71">
        <w:rPr>
          <w:lang w:val="en-CA"/>
        </w:rPr>
        <w:t xml:space="preserve"> and context coded. At decoder side, the MVD are derived as following:</w:t>
      </w:r>
    </w:p>
    <w:p w14:paraId="3BB4021C" w14:textId="77777777" w:rsidR="00773B6C" w:rsidRPr="00F72D71" w:rsidRDefault="00773B6C" w:rsidP="0070372E">
      <w:pPr>
        <w:numPr>
          <w:ilvl w:val="0"/>
          <w:numId w:val="13"/>
        </w:numPr>
        <w:textAlignment w:val="auto"/>
        <w:rPr>
          <w:lang w:val="en-CA"/>
        </w:rPr>
      </w:pPr>
      <w:r w:rsidRPr="00F72D71">
        <w:rPr>
          <w:lang w:val="en-CA"/>
        </w:rPr>
        <w:t xml:space="preserve">Parse the magnitude of MVD </w:t>
      </w:r>
      <w:proofErr w:type="gramStart"/>
      <w:r w:rsidRPr="00F72D71">
        <w:rPr>
          <w:lang w:val="en-CA"/>
        </w:rPr>
        <w:t>components</w:t>
      </w:r>
      <w:proofErr w:type="gramEnd"/>
    </w:p>
    <w:p w14:paraId="03C1CA49" w14:textId="6CB8C06E" w:rsidR="00773B6C" w:rsidRPr="00F72D71" w:rsidRDefault="00773B6C" w:rsidP="0070372E">
      <w:pPr>
        <w:numPr>
          <w:ilvl w:val="0"/>
          <w:numId w:val="13"/>
        </w:numPr>
        <w:textAlignment w:val="auto"/>
        <w:rPr>
          <w:lang w:val="en-CA"/>
        </w:rPr>
      </w:pPr>
      <w:r w:rsidRPr="00F72D71">
        <w:rPr>
          <w:lang w:val="en-CA"/>
        </w:rPr>
        <w:t xml:space="preserve">Parse </w:t>
      </w:r>
      <w:r w:rsidR="00D01C10" w:rsidRPr="00F72D71">
        <w:rPr>
          <w:lang w:val="en-CA"/>
        </w:rPr>
        <w:t>context coded</w:t>
      </w:r>
      <w:r w:rsidRPr="00F72D71">
        <w:rPr>
          <w:lang w:val="en-CA"/>
        </w:rPr>
        <w:t xml:space="preserve"> MVD prediction </w:t>
      </w:r>
      <w:proofErr w:type="gramStart"/>
      <w:r w:rsidRPr="00F72D71">
        <w:rPr>
          <w:lang w:val="en-CA"/>
        </w:rPr>
        <w:t>index</w:t>
      </w:r>
      <w:proofErr w:type="gramEnd"/>
    </w:p>
    <w:p w14:paraId="3C7A0B64" w14:textId="06BB2504" w:rsidR="00773B6C" w:rsidRPr="00F72D71" w:rsidRDefault="00773B6C" w:rsidP="0070372E">
      <w:pPr>
        <w:numPr>
          <w:ilvl w:val="0"/>
          <w:numId w:val="13"/>
        </w:numPr>
        <w:textAlignment w:val="auto"/>
        <w:rPr>
          <w:lang w:val="en-CA"/>
        </w:rPr>
      </w:pPr>
      <w:r w:rsidRPr="00F72D71">
        <w:rPr>
          <w:lang w:val="en-CA"/>
        </w:rPr>
        <w:t>Build MV candidates by creating combination between possible signs</w:t>
      </w:r>
      <w:r w:rsidR="00F503D4">
        <w:rPr>
          <w:lang w:val="en-CA"/>
        </w:rPr>
        <w:t xml:space="preserve"> and possible MVD magnitudes</w:t>
      </w:r>
      <w:r w:rsidRPr="00F72D71">
        <w:rPr>
          <w:lang w:val="en-CA"/>
        </w:rPr>
        <w:t xml:space="preserve"> and add it to the MV </w:t>
      </w:r>
      <w:proofErr w:type="gramStart"/>
      <w:r w:rsidRPr="00F72D71">
        <w:rPr>
          <w:lang w:val="en-CA"/>
        </w:rPr>
        <w:t>predictor</w:t>
      </w:r>
      <w:proofErr w:type="gramEnd"/>
    </w:p>
    <w:p w14:paraId="3113D000" w14:textId="5487B10A" w:rsidR="00773B6C" w:rsidRPr="00F72D71" w:rsidRDefault="00773B6C" w:rsidP="0070372E">
      <w:pPr>
        <w:numPr>
          <w:ilvl w:val="0"/>
          <w:numId w:val="13"/>
        </w:numPr>
        <w:textAlignment w:val="auto"/>
        <w:rPr>
          <w:lang w:val="en-CA"/>
        </w:rPr>
      </w:pPr>
      <w:r w:rsidRPr="00F72D71">
        <w:rPr>
          <w:lang w:val="en-CA"/>
        </w:rPr>
        <w:t xml:space="preserve">Derive MVD prediction cost for each derived MV based on template matching cost and </w:t>
      </w:r>
      <w:proofErr w:type="gramStart"/>
      <w:r w:rsidRPr="00F72D71">
        <w:rPr>
          <w:lang w:val="en-CA"/>
        </w:rPr>
        <w:t>sort</w:t>
      </w:r>
      <w:proofErr w:type="gramEnd"/>
    </w:p>
    <w:p w14:paraId="601F4D37" w14:textId="2EE43D8C" w:rsidR="00773B6C" w:rsidRPr="00F72D71" w:rsidRDefault="00773B6C" w:rsidP="0070372E">
      <w:pPr>
        <w:numPr>
          <w:ilvl w:val="0"/>
          <w:numId w:val="13"/>
        </w:numPr>
        <w:textAlignment w:val="auto"/>
        <w:rPr>
          <w:lang w:val="en-CA"/>
        </w:rPr>
      </w:pPr>
      <w:r w:rsidRPr="00F72D71">
        <w:rPr>
          <w:lang w:val="en-CA"/>
        </w:rPr>
        <w:t xml:space="preserve">Use </w:t>
      </w:r>
      <w:r w:rsidR="00F503D4">
        <w:rPr>
          <w:lang w:val="en-CA"/>
        </w:rPr>
        <w:t>the signaled</w:t>
      </w:r>
      <w:r w:rsidRPr="00F72D71">
        <w:rPr>
          <w:lang w:val="en-CA"/>
        </w:rPr>
        <w:t xml:space="preserve"> index to pick the true </w:t>
      </w:r>
      <w:proofErr w:type="gramStart"/>
      <w:r w:rsidRPr="00F72D71">
        <w:rPr>
          <w:lang w:val="en-CA"/>
        </w:rPr>
        <w:t>MVD</w:t>
      </w:r>
      <w:proofErr w:type="gramEnd"/>
    </w:p>
    <w:p w14:paraId="19FCB0A2" w14:textId="0519FE74" w:rsidR="00773B6C" w:rsidRDefault="00773B6C" w:rsidP="00DA56A6">
      <w:pPr>
        <w:rPr>
          <w:lang w:val="en-CA"/>
        </w:rPr>
      </w:pPr>
      <w:r w:rsidRPr="00F72D71">
        <w:rPr>
          <w:lang w:val="en-CA"/>
        </w:rPr>
        <w:t>MVD prediction is applied to inter AMVP, affine AMVP, MMVD and affine MMVD modes.</w:t>
      </w:r>
      <w:r w:rsidR="00807DC6">
        <w:rPr>
          <w:lang w:val="en-CA"/>
        </w:rPr>
        <w:t xml:space="preserve"> Note, w</w:t>
      </w:r>
      <w:r w:rsidR="00807DC6" w:rsidRPr="00186D1B">
        <w:rPr>
          <w:lang w:val="en-CA"/>
        </w:rPr>
        <w:t>hen wrap around motion compensation is enabled</w:t>
      </w:r>
      <w:r w:rsidR="00807DC6">
        <w:rPr>
          <w:lang w:val="en-CA"/>
        </w:rPr>
        <w:t xml:space="preserve">, the MV candidate shall be clipped with </w:t>
      </w:r>
      <w:r w:rsidR="00807DC6">
        <w:rPr>
          <w:rFonts w:hint="eastAsia"/>
          <w:lang w:eastAsia="zh-CN"/>
        </w:rPr>
        <w:t>w</w:t>
      </w:r>
      <w:r w:rsidR="00807DC6">
        <w:rPr>
          <w:lang w:eastAsia="zh-CN"/>
        </w:rPr>
        <w:t>rap around offset taken into consideration</w:t>
      </w:r>
      <w:r w:rsidR="00807DC6">
        <w:rPr>
          <w:lang w:val="en-CA"/>
        </w:rPr>
        <w:t>.</w:t>
      </w:r>
    </w:p>
    <w:p w14:paraId="20E38F3D" w14:textId="2D3BD2B2" w:rsidR="00A316B7" w:rsidRDefault="00A316B7" w:rsidP="0070372E">
      <w:pPr>
        <w:pStyle w:val="Heading3"/>
        <w:rPr>
          <w:lang w:val="en-CA"/>
        </w:rPr>
      </w:pPr>
      <w:bookmarkStart w:id="176" w:name="_Toc170304426"/>
      <w:r>
        <w:rPr>
          <w:rFonts w:hint="eastAsia"/>
          <w:lang w:val="en-CA"/>
        </w:rPr>
        <w:t>B</w:t>
      </w:r>
      <w:r>
        <w:rPr>
          <w:lang w:val="en-CA"/>
        </w:rPr>
        <w:t>VD prediction</w:t>
      </w:r>
      <w:bookmarkEnd w:id="176"/>
    </w:p>
    <w:p w14:paraId="311165AB" w14:textId="073433A3" w:rsidR="00A316B7" w:rsidRDefault="00A316B7" w:rsidP="00A316B7">
      <w:pPr>
        <w:spacing w:after="240"/>
        <w:rPr>
          <w:lang w:val="en-CA"/>
        </w:rPr>
      </w:pPr>
      <w:proofErr w:type="gramStart"/>
      <w:r>
        <w:rPr>
          <w:rFonts w:hint="eastAsia"/>
          <w:lang w:val="en-CA"/>
        </w:rPr>
        <w:t>S</w:t>
      </w:r>
      <w:r>
        <w:rPr>
          <w:lang w:val="en-CA"/>
        </w:rPr>
        <w:t>imilar to</w:t>
      </w:r>
      <w:proofErr w:type="gramEnd"/>
      <w:r>
        <w:rPr>
          <w:lang w:val="en-CA"/>
        </w:rPr>
        <w:t xml:space="preserve"> MVD prediction, possible BVD sign combinations of IBC mode </w:t>
      </w:r>
      <w:r w:rsidR="00FD1FEE">
        <w:rPr>
          <w:lang w:val="en-CA"/>
        </w:rPr>
        <w:t>are</w:t>
      </w:r>
      <w:r>
        <w:rPr>
          <w:lang w:val="en-CA"/>
        </w:rPr>
        <w:t xml:space="preserve"> sorted according to the template matching cost. Moreover, the first 4 most signification suffix bins </w:t>
      </w:r>
      <w:r>
        <w:rPr>
          <w:rFonts w:eastAsia="PMingLiU"/>
          <w:lang w:val="en-CA" w:eastAsia="zh-TW"/>
        </w:rPr>
        <w:t>of exponential Golomb code used to represent BVD magnitudes</w:t>
      </w:r>
      <w:r>
        <w:rPr>
          <w:lang w:val="en-CA"/>
        </w:rPr>
        <w:t xml:space="preserve"> is also sorted according to the TM cost. An example is shown in </w:t>
      </w:r>
      <w:r w:rsidR="00135D46">
        <w:rPr>
          <w:lang w:val="en-CA"/>
        </w:rPr>
        <w:fldChar w:fldCharType="begin"/>
      </w:r>
      <w:r w:rsidR="00135D46">
        <w:rPr>
          <w:lang w:val="en-CA"/>
        </w:rPr>
        <w:instrText xml:space="preserve"> REF _Ref130337679 \h </w:instrText>
      </w:r>
      <w:r w:rsidR="00135D46">
        <w:rPr>
          <w:lang w:val="en-CA"/>
        </w:rPr>
      </w:r>
      <w:r w:rsidR="00135D46">
        <w:rPr>
          <w:lang w:val="en-CA"/>
        </w:rPr>
        <w:fldChar w:fldCharType="separate"/>
      </w:r>
      <w:r w:rsidR="00E264D5">
        <w:t xml:space="preserve">Figure </w:t>
      </w:r>
      <w:r w:rsidR="00E264D5">
        <w:rPr>
          <w:noProof/>
        </w:rPr>
        <w:t>52</w:t>
      </w:r>
      <w:r w:rsidR="00135D46">
        <w:rPr>
          <w:lang w:val="en-CA"/>
        </w:rPr>
        <w:fldChar w:fldCharType="end"/>
      </w:r>
      <w:r>
        <w:rPr>
          <w:lang w:val="en-CA"/>
        </w:rPr>
        <w:t>. T</w:t>
      </w:r>
      <w:r w:rsidRPr="007A5685">
        <w:rPr>
          <w:lang w:val="en-CA"/>
        </w:rPr>
        <w:t xml:space="preserve">emplate matching operation is used to determine a BVD candidate with the best </w:t>
      </w:r>
      <w:r w:rsidR="00A72489" w:rsidRPr="007A5685">
        <w:rPr>
          <w:lang w:val="en-CA"/>
        </w:rPr>
        <w:t>cost and</w:t>
      </w:r>
      <w:r w:rsidRPr="007A5685">
        <w:rPr>
          <w:lang w:val="en-CA"/>
        </w:rPr>
        <w:t xml:space="preserve"> indicate in the bitstream whether the best candidate is predicted correctly or not.</w:t>
      </w:r>
    </w:p>
    <w:p w14:paraId="03761A08" w14:textId="77777777" w:rsidR="00A316B7" w:rsidRDefault="00A316B7" w:rsidP="00A316B7">
      <w:pPr>
        <w:spacing w:after="240"/>
        <w:jc w:val="center"/>
        <w:rPr>
          <w:lang w:val="en-CA"/>
        </w:rPr>
      </w:pPr>
      <w:r w:rsidRPr="002A6105">
        <w:rPr>
          <w:noProof/>
        </w:rPr>
        <w:drawing>
          <wp:inline distT="0" distB="0" distL="0" distR="0" wp14:anchorId="4CB46ABB" wp14:editId="406F7494">
            <wp:extent cx="4824694" cy="2293276"/>
            <wp:effectExtent l="0" t="0" r="0" b="0"/>
            <wp:docPr id="16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833504" cy="2297464"/>
                    </a:xfrm>
                    <a:prstGeom prst="rect">
                      <a:avLst/>
                    </a:prstGeom>
                    <a:noFill/>
                    <a:ln>
                      <a:noFill/>
                    </a:ln>
                  </pic:spPr>
                </pic:pic>
              </a:graphicData>
            </a:graphic>
          </wp:inline>
        </w:drawing>
      </w:r>
    </w:p>
    <w:p w14:paraId="64D14E44" w14:textId="5CAFAF59" w:rsidR="00A316B7" w:rsidRPr="00EA72F2" w:rsidRDefault="00A316B7" w:rsidP="00A316B7">
      <w:pPr>
        <w:pStyle w:val="Caption"/>
        <w:rPr>
          <w:lang w:val="en-CA"/>
        </w:rPr>
      </w:pPr>
      <w:bookmarkStart w:id="177" w:name="_Ref130337679"/>
      <w:r>
        <w:t xml:space="preserve">Figure </w:t>
      </w:r>
      <w:r w:rsidR="002F539E">
        <w:fldChar w:fldCharType="begin"/>
      </w:r>
      <w:r w:rsidR="002F539E">
        <w:instrText xml:space="preserve"> SEQ Figure \* ARABIC </w:instrText>
      </w:r>
      <w:r w:rsidR="002F539E">
        <w:fldChar w:fldCharType="separate"/>
      </w:r>
      <w:r w:rsidR="00E264D5">
        <w:rPr>
          <w:noProof/>
        </w:rPr>
        <w:t>52</w:t>
      </w:r>
      <w:r w:rsidR="002F539E">
        <w:rPr>
          <w:noProof/>
        </w:rPr>
        <w:fldChar w:fldCharType="end"/>
      </w:r>
      <w:bookmarkEnd w:id="177"/>
      <w:r>
        <w:t>. Prediction of BVD.</w:t>
      </w:r>
    </w:p>
    <w:p w14:paraId="1F90637D" w14:textId="625CE5AA" w:rsidR="002A71B7" w:rsidRDefault="00547D59" w:rsidP="0070372E">
      <w:pPr>
        <w:pStyle w:val="Heading3"/>
        <w:rPr>
          <w:lang w:val="en-CA"/>
        </w:rPr>
      </w:pPr>
      <w:bookmarkStart w:id="178" w:name="_Toc170304427"/>
      <w:r>
        <w:rPr>
          <w:lang w:val="en-CA"/>
        </w:rPr>
        <w:t xml:space="preserve">Enhanced bi-directional motion </w:t>
      </w:r>
      <w:proofErr w:type="gramStart"/>
      <w:r>
        <w:rPr>
          <w:lang w:val="en-CA"/>
        </w:rPr>
        <w:t>compensation</w:t>
      </w:r>
      <w:bookmarkEnd w:id="178"/>
      <w:proofErr w:type="gramEnd"/>
    </w:p>
    <w:p w14:paraId="4BF163B3" w14:textId="42C5CEDD" w:rsidR="0072563F" w:rsidRDefault="00C102D8" w:rsidP="0072563F">
      <w:pPr>
        <w:rPr>
          <w:lang w:val="en-CA" w:eastAsia="ko-KR"/>
        </w:rPr>
      </w:pPr>
      <w:r>
        <w:rPr>
          <w:lang w:val="en-CA"/>
        </w:rPr>
        <w:t xml:space="preserve">In bi-directional motion compensation </w:t>
      </w:r>
      <w:r w:rsidR="0072563F">
        <w:rPr>
          <w:lang w:val="en-CA" w:eastAsia="zh-TW"/>
        </w:rPr>
        <w:t xml:space="preserve">the </w:t>
      </w:r>
      <w:r>
        <w:rPr>
          <w:lang w:val="en-CA" w:eastAsia="zh-TW"/>
        </w:rPr>
        <w:t>out of boundary (</w:t>
      </w:r>
      <w:r w:rsidR="0072563F">
        <w:rPr>
          <w:lang w:val="en-CA" w:eastAsia="zh-TW"/>
        </w:rPr>
        <w:t>OOB</w:t>
      </w:r>
      <w:r>
        <w:rPr>
          <w:lang w:val="en-CA" w:eastAsia="zh-TW"/>
        </w:rPr>
        <w:t>)</w:t>
      </w:r>
      <w:r w:rsidR="0072563F">
        <w:rPr>
          <w:lang w:val="en-CA" w:eastAsia="zh-TW"/>
        </w:rPr>
        <w:t xml:space="preserve"> prediction samples are discarded and only the non-OOB predictors</w:t>
      </w:r>
      <w:r w:rsidR="00A26696">
        <w:rPr>
          <w:lang w:val="en-CA" w:eastAsia="zh-TW"/>
        </w:rPr>
        <w:t>, when available,</w:t>
      </w:r>
      <w:r w:rsidR="0072563F">
        <w:rPr>
          <w:lang w:val="en-CA" w:eastAsia="zh-TW"/>
        </w:rPr>
        <w:t xml:space="preserve"> are used to generate the final predictor. Specifically, </w:t>
      </w:r>
      <w:r w:rsidR="0072563F">
        <w:t>let</w:t>
      </w:r>
      <w:r w:rsidR="0072563F">
        <w:rPr>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Pos_x</m:t>
            </m:r>
          </m:e>
          <m:sub>
            <m:r>
              <w:rPr>
                <w:rFonts w:ascii="Cambria Math" w:hAnsi="Cambria Math"/>
                <w:lang w:val="en-CA" w:eastAsia="ko-KR"/>
              </w:rPr>
              <m:t>i,j</m:t>
            </m:r>
          </m:sub>
        </m:sSub>
      </m:oMath>
      <w:r w:rsidR="0072563F">
        <w:rPr>
          <w:lang w:val="en-CA" w:eastAsia="ko-KR"/>
        </w:rPr>
        <w:t xml:space="preserve"> and </w:t>
      </w:r>
      <m:oMath>
        <m:sSub>
          <m:sSubPr>
            <m:ctrlPr>
              <w:rPr>
                <w:rFonts w:ascii="Cambria Math" w:hAnsi="Cambria Math"/>
                <w:i/>
                <w:sz w:val="24"/>
                <w:szCs w:val="24"/>
                <w:lang w:val="en-CA" w:eastAsia="ko-KR"/>
              </w:rPr>
            </m:ctrlPr>
          </m:sSubPr>
          <m:e>
            <m:r>
              <w:rPr>
                <w:rFonts w:ascii="Cambria Math" w:hAnsi="Cambria Math"/>
                <w:lang w:val="en-CA" w:eastAsia="ko-KR"/>
              </w:rPr>
              <m:t>Pos_y</m:t>
            </m:r>
          </m:e>
          <m:sub>
            <m:r>
              <w:rPr>
                <w:rFonts w:ascii="Cambria Math" w:hAnsi="Cambria Math"/>
                <w:lang w:val="en-CA" w:eastAsia="ko-KR"/>
              </w:rPr>
              <m:t>i,j</m:t>
            </m:r>
          </m:sub>
        </m:sSub>
      </m:oMath>
      <w:r w:rsidR="0072563F">
        <w:rPr>
          <w:sz w:val="24"/>
          <w:szCs w:val="24"/>
          <w:lang w:val="en-CA" w:eastAsia="ko-KR"/>
        </w:rPr>
        <w:t xml:space="preserve"> </w:t>
      </w:r>
      <w:r w:rsidR="0072563F">
        <w:rPr>
          <w:szCs w:val="22"/>
          <w:lang w:val="en-CA" w:eastAsia="ko-KR"/>
        </w:rPr>
        <w:t>denote the position of one prediction sample in one current block</w:t>
      </w:r>
      <w:r w:rsidR="0072563F">
        <w:rPr>
          <w:lang w:val="en-CA" w:eastAsia="ko-KR"/>
        </w:rPr>
        <w:t xml:space="preserve">, </w:t>
      </w:r>
      <m:oMath>
        <m:sSubSup>
          <m:sSubSupPr>
            <m:ctrlPr>
              <w:rPr>
                <w:rFonts w:ascii="Cambria Math" w:hAnsi="Cambria Math"/>
                <w:i/>
                <w:sz w:val="24"/>
                <w:szCs w:val="24"/>
                <w:lang w:val="en-CA" w:eastAsia="ko-KR"/>
              </w:rPr>
            </m:ctrlPr>
          </m:sSubSupPr>
          <m:e>
            <m:r>
              <w:rPr>
                <w:rFonts w:ascii="Cambria Math" w:hAnsi="Cambria Math"/>
                <w:lang w:val="en-CA" w:eastAsia="ko-KR"/>
              </w:rPr>
              <m:t>Mv_x</m:t>
            </m:r>
          </m:e>
          <m:sub>
            <m:r>
              <w:rPr>
                <w:rFonts w:ascii="Cambria Math" w:hAnsi="Cambria Math"/>
                <w:lang w:val="en-CA" w:eastAsia="ko-KR"/>
              </w:rPr>
              <m:t>i,j</m:t>
            </m:r>
          </m:sub>
          <m:sup>
            <m:r>
              <w:rPr>
                <w:rFonts w:ascii="Cambria Math" w:hAnsi="Cambria Math"/>
                <w:lang w:val="en-CA" w:eastAsia="ko-KR"/>
              </w:rPr>
              <m:t>Lx</m:t>
            </m:r>
          </m:sup>
        </m:sSubSup>
      </m:oMath>
      <w:r w:rsidR="0072563F">
        <w:rPr>
          <w:lang w:val="en-CA" w:eastAsia="ko-KR"/>
        </w:rPr>
        <w:t xml:space="preserve"> and </w:t>
      </w:r>
      <m:oMath>
        <m:sSubSup>
          <m:sSubSupPr>
            <m:ctrlPr>
              <w:rPr>
                <w:rFonts w:ascii="Cambria Math" w:hAnsi="Cambria Math"/>
                <w:i/>
                <w:sz w:val="24"/>
                <w:szCs w:val="24"/>
                <w:lang w:val="en-CA" w:eastAsia="ko-KR"/>
              </w:rPr>
            </m:ctrlPr>
          </m:sSubSupPr>
          <m:e>
            <m:r>
              <w:rPr>
                <w:rFonts w:ascii="Cambria Math" w:hAnsi="Cambria Math"/>
                <w:lang w:val="en-CA" w:eastAsia="ko-KR"/>
              </w:rPr>
              <m:t>Mv_y</m:t>
            </m:r>
          </m:e>
          <m:sub>
            <m:r>
              <w:rPr>
                <w:rFonts w:ascii="Cambria Math" w:hAnsi="Cambria Math"/>
                <w:lang w:val="en-CA" w:eastAsia="ko-KR"/>
              </w:rPr>
              <m:t>i,j</m:t>
            </m:r>
          </m:sub>
          <m:sup>
            <m:r>
              <w:rPr>
                <w:rFonts w:ascii="Cambria Math" w:hAnsi="Cambria Math"/>
                <w:lang w:val="en-CA" w:eastAsia="ko-KR"/>
              </w:rPr>
              <m:t>Lx</m:t>
            </m:r>
          </m:sup>
        </m:sSubSup>
      </m:oMath>
      <w:r w:rsidR="0072563F">
        <w:rPr>
          <w:lang w:val="en-CA" w:eastAsia="ko-KR"/>
        </w:rPr>
        <w:t xml:space="preserve"> (x = 0,1) denote the MV of the current block</w:t>
      </w:r>
      <w:r w:rsidR="0072563F">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LeftBdry</m:t>
            </m:r>
          </m:sub>
        </m:sSub>
      </m:oMath>
      <w:r w:rsidR="0072563F">
        <w:rPr>
          <w:rFonts w:ascii="Cambria Math" w:hAnsi="Cambria Math"/>
          <w:i/>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RightBdry</m:t>
            </m:r>
          </m:sub>
        </m:sSub>
      </m:oMath>
      <w:r w:rsidR="0072563F">
        <w:rPr>
          <w:rFonts w:ascii="Cambria Math" w:hAnsi="Cambria Math"/>
          <w:i/>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TopBdry</m:t>
            </m:r>
          </m:sub>
        </m:sSub>
      </m:oMath>
      <w:r w:rsidR="0072563F">
        <w:rPr>
          <w:rFonts w:ascii="Cambria Math" w:hAnsi="Cambria Math"/>
          <w:i/>
          <w:lang w:val="en-CA" w:eastAsia="ko-KR"/>
        </w:rPr>
        <w:t xml:space="preserve"> </w:t>
      </w:r>
      <w:r w:rsidR="0072563F">
        <w:rPr>
          <w:iCs/>
          <w:lang w:val="en-CA" w:eastAsia="ko-KR"/>
        </w:rPr>
        <w:t>and</w:t>
      </w:r>
      <w:r w:rsidR="0072563F">
        <w:rPr>
          <w:rFonts w:ascii="Cambria Math" w:hAnsi="Cambria Math"/>
          <w:i/>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BottomBdry</m:t>
            </m:r>
          </m:sub>
        </m:sSub>
      </m:oMath>
      <w:r w:rsidR="0072563F">
        <w:rPr>
          <w:rFonts w:ascii="Cambria Math" w:hAnsi="Cambria Math"/>
          <w:i/>
          <w:lang w:val="en-CA" w:eastAsia="ko-KR"/>
        </w:rPr>
        <w:t xml:space="preserve"> </w:t>
      </w:r>
      <w:r w:rsidR="0072563F">
        <w:t>are the positions of four boundaries of the picture</w:t>
      </w:r>
      <w:r w:rsidR="0072563F">
        <w:rPr>
          <w:lang w:val="en-CA" w:eastAsia="ko-KR"/>
        </w:rPr>
        <w:t>. One prediction sample is regarded as OOB when at least one of the following conditions is satisfied:</w:t>
      </w:r>
    </w:p>
    <w:p w14:paraId="068AAC0A" w14:textId="77777777" w:rsidR="0072563F" w:rsidRDefault="0072563F" w:rsidP="0072563F">
      <w:pPr>
        <w:jc w:val="center"/>
        <w:rPr>
          <w:lang w:val="en-CA" w:eastAsia="ko-KR"/>
        </w:rPr>
      </w:pPr>
      <w:r>
        <w:t>(</w:t>
      </w:r>
      <m:oMath>
        <m:sSub>
          <m:sSubPr>
            <m:ctrlPr>
              <w:rPr>
                <w:rFonts w:ascii="Cambria Math" w:hAnsi="Cambria Math"/>
                <w:i/>
                <w:lang w:val="en-CA" w:eastAsia="ko-KR"/>
              </w:rPr>
            </m:ctrlPr>
          </m:sSubPr>
          <m:e>
            <m:r>
              <w:rPr>
                <w:rFonts w:ascii="Cambria Math" w:hAnsi="Cambria Math"/>
                <w:lang w:val="en-CA" w:eastAsia="ko-KR"/>
              </w:rPr>
              <m:t>Pos_x</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Mv_x</m:t>
            </m:r>
          </m:e>
          <m:sub>
            <m:r>
              <w:rPr>
                <w:rFonts w:ascii="Cambria Math" w:hAnsi="Cambria Math"/>
                <w:lang w:val="en-CA" w:eastAsia="ko-KR"/>
              </w:rPr>
              <m:t>i,j</m:t>
            </m:r>
          </m:sub>
          <m:sup>
            <m:r>
              <w:rPr>
                <w:rFonts w:ascii="Cambria Math" w:hAnsi="Cambria Math"/>
                <w:lang w:val="en-CA" w:eastAsia="ko-KR"/>
              </w:rPr>
              <m:t>Lx</m:t>
            </m:r>
          </m:sup>
        </m:sSubSup>
      </m:oMath>
      <w:r>
        <w:t>)&gt;(</w:t>
      </w:r>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RightBdry</m:t>
            </m:r>
          </m:sub>
        </m:sSub>
      </m:oMath>
      <w:r>
        <w:rPr>
          <w:lang w:val="en-CA" w:eastAsia="ko-KR"/>
        </w:rPr>
        <w:t>+</w:t>
      </w:r>
      <w:proofErr w:type="spellStart"/>
      <w:r>
        <w:rPr>
          <w:i/>
          <w:iCs/>
          <w:lang w:val="en-CA" w:eastAsia="ko-KR"/>
        </w:rPr>
        <w:t>half_pixel</w:t>
      </w:r>
      <w:proofErr w:type="spellEnd"/>
      <w:r>
        <w:rPr>
          <w:lang w:val="en-CA" w:eastAsia="ko-KR"/>
        </w:rPr>
        <w:t>),</w:t>
      </w:r>
    </w:p>
    <w:p w14:paraId="10F69F3A" w14:textId="77777777" w:rsidR="0072563F" w:rsidRDefault="0072563F" w:rsidP="0072563F">
      <w:pPr>
        <w:jc w:val="center"/>
        <w:rPr>
          <w:lang w:val="en-CA" w:eastAsia="ko-KR"/>
        </w:rPr>
      </w:pPr>
      <w:r>
        <w:t>(</w:t>
      </w:r>
      <m:oMath>
        <m:sSub>
          <m:sSubPr>
            <m:ctrlPr>
              <w:rPr>
                <w:rFonts w:ascii="Cambria Math" w:hAnsi="Cambria Math"/>
                <w:i/>
                <w:lang w:val="en-CA" w:eastAsia="ko-KR"/>
              </w:rPr>
            </m:ctrlPr>
          </m:sSubPr>
          <m:e>
            <m:r>
              <w:rPr>
                <w:rFonts w:ascii="Cambria Math" w:hAnsi="Cambria Math"/>
                <w:lang w:val="en-CA" w:eastAsia="ko-KR"/>
              </w:rPr>
              <m:t>Pos_x</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Mv_x</m:t>
            </m:r>
          </m:e>
          <m:sub>
            <m:r>
              <w:rPr>
                <w:rFonts w:ascii="Cambria Math" w:hAnsi="Cambria Math"/>
                <w:lang w:val="en-CA" w:eastAsia="ko-KR"/>
              </w:rPr>
              <m:t>i,j</m:t>
            </m:r>
          </m:sub>
          <m:sup>
            <m:r>
              <w:rPr>
                <w:rFonts w:ascii="Cambria Math" w:hAnsi="Cambria Math"/>
                <w:lang w:val="en-CA" w:eastAsia="ko-KR"/>
              </w:rPr>
              <m:t>Lx</m:t>
            </m:r>
          </m:sup>
        </m:sSubSup>
      </m:oMath>
      <w:r>
        <w:t>)&lt;(</w:t>
      </w:r>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LeftBdry</m:t>
            </m:r>
          </m:sub>
        </m:sSub>
      </m:oMath>
      <w:r>
        <w:rPr>
          <w:lang w:val="en-CA" w:eastAsia="ko-KR"/>
        </w:rPr>
        <w:t xml:space="preserve">- </w:t>
      </w:r>
      <w:proofErr w:type="spellStart"/>
      <w:r>
        <w:rPr>
          <w:i/>
          <w:iCs/>
          <w:lang w:val="en-CA" w:eastAsia="ko-KR"/>
        </w:rPr>
        <w:t>half_pixel</w:t>
      </w:r>
      <w:proofErr w:type="spellEnd"/>
      <w:r>
        <w:rPr>
          <w:lang w:val="en-CA" w:eastAsia="ko-KR"/>
        </w:rPr>
        <w:t>),</w:t>
      </w:r>
    </w:p>
    <w:p w14:paraId="60473242" w14:textId="77777777" w:rsidR="0072563F" w:rsidRDefault="0072563F" w:rsidP="0072563F">
      <w:pPr>
        <w:jc w:val="center"/>
        <w:rPr>
          <w:lang w:val="en-CA" w:eastAsia="ko-KR"/>
        </w:rPr>
      </w:pPr>
      <w:r>
        <w:t>(</w:t>
      </w:r>
      <m:oMath>
        <m:sSub>
          <m:sSubPr>
            <m:ctrlPr>
              <w:rPr>
                <w:rFonts w:ascii="Cambria Math" w:hAnsi="Cambria Math"/>
                <w:i/>
                <w:lang w:val="en-CA" w:eastAsia="ko-KR"/>
              </w:rPr>
            </m:ctrlPr>
          </m:sSubPr>
          <m:e>
            <m:r>
              <w:rPr>
                <w:rFonts w:ascii="Cambria Math" w:hAnsi="Cambria Math"/>
                <w:lang w:val="en-CA" w:eastAsia="ko-KR"/>
              </w:rPr>
              <m:t>Pos_y</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Mv_y</m:t>
            </m:r>
          </m:e>
          <m:sub>
            <m:r>
              <w:rPr>
                <w:rFonts w:ascii="Cambria Math" w:hAnsi="Cambria Math"/>
                <w:lang w:val="en-CA" w:eastAsia="ko-KR"/>
              </w:rPr>
              <m:t>i,j</m:t>
            </m:r>
          </m:sub>
          <m:sup>
            <m:r>
              <w:rPr>
                <w:rFonts w:ascii="Cambria Math" w:hAnsi="Cambria Math"/>
                <w:lang w:val="en-CA" w:eastAsia="ko-KR"/>
              </w:rPr>
              <m:t>Lx</m:t>
            </m:r>
          </m:sup>
        </m:sSubSup>
      </m:oMath>
      <w:r>
        <w:t>)</w:t>
      </w:r>
      <w:proofErr w:type="gramStart"/>
      <w:r>
        <w:t>&gt;(</w:t>
      </w:r>
      <w:proofErr w:type="gramEnd"/>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BottomBdry</m:t>
            </m:r>
          </m:sub>
        </m:sSub>
      </m:oMath>
      <w:r>
        <w:rPr>
          <w:lang w:val="en-CA" w:eastAsia="ko-KR"/>
        </w:rPr>
        <w:t xml:space="preserve">+ </w:t>
      </w:r>
      <w:proofErr w:type="spellStart"/>
      <w:r>
        <w:rPr>
          <w:i/>
          <w:iCs/>
          <w:lang w:val="en-CA" w:eastAsia="ko-KR"/>
        </w:rPr>
        <w:t>half_pixel</w:t>
      </w:r>
      <w:proofErr w:type="spellEnd"/>
      <w:r>
        <w:rPr>
          <w:lang w:val="en-CA" w:eastAsia="ko-KR"/>
        </w:rPr>
        <w:t>),</w:t>
      </w:r>
    </w:p>
    <w:p w14:paraId="2660050A" w14:textId="77777777" w:rsidR="0072563F" w:rsidRDefault="0072563F" w:rsidP="0072563F">
      <w:pPr>
        <w:jc w:val="center"/>
        <w:rPr>
          <w:lang w:val="en-CA" w:eastAsia="ko-KR"/>
        </w:rPr>
      </w:pPr>
      <w:r>
        <w:t>(</w:t>
      </w:r>
      <m:oMath>
        <m:sSub>
          <m:sSubPr>
            <m:ctrlPr>
              <w:rPr>
                <w:rFonts w:ascii="Cambria Math" w:hAnsi="Cambria Math"/>
                <w:i/>
                <w:lang w:val="en-CA" w:eastAsia="ko-KR"/>
              </w:rPr>
            </m:ctrlPr>
          </m:sSubPr>
          <m:e>
            <m:r>
              <w:rPr>
                <w:rFonts w:ascii="Cambria Math" w:hAnsi="Cambria Math"/>
                <w:lang w:val="en-CA" w:eastAsia="ko-KR"/>
              </w:rPr>
              <m:t>Pos_y</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Mv_y</m:t>
            </m:r>
          </m:e>
          <m:sub>
            <m:r>
              <w:rPr>
                <w:rFonts w:ascii="Cambria Math" w:hAnsi="Cambria Math"/>
                <w:lang w:val="en-CA" w:eastAsia="ko-KR"/>
              </w:rPr>
              <m:t>i,j</m:t>
            </m:r>
          </m:sub>
          <m:sup>
            <m:r>
              <w:rPr>
                <w:rFonts w:ascii="Cambria Math" w:hAnsi="Cambria Math"/>
                <w:lang w:val="en-CA" w:eastAsia="ko-KR"/>
              </w:rPr>
              <m:t>Lx</m:t>
            </m:r>
          </m:sup>
        </m:sSubSup>
      </m:oMath>
      <w:r>
        <w:t>)&lt;(</w:t>
      </w:r>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TopBdry</m:t>
            </m:r>
          </m:sub>
        </m:sSub>
      </m:oMath>
      <w:r>
        <w:rPr>
          <w:lang w:val="en-CA" w:eastAsia="ko-KR"/>
        </w:rPr>
        <w:t xml:space="preserve">- </w:t>
      </w:r>
      <w:proofErr w:type="spellStart"/>
      <w:r>
        <w:rPr>
          <w:i/>
          <w:iCs/>
          <w:lang w:val="en-CA" w:eastAsia="ko-KR"/>
        </w:rPr>
        <w:t>half_pixel</w:t>
      </w:r>
      <w:proofErr w:type="spellEnd"/>
      <w:r>
        <w:rPr>
          <w:lang w:val="en-CA" w:eastAsia="ko-KR"/>
        </w:rPr>
        <w:t>)</w:t>
      </w:r>
    </w:p>
    <w:p w14:paraId="4CAE1C29" w14:textId="77777777" w:rsidR="0072563F" w:rsidRDefault="0072563F" w:rsidP="0072563F">
      <w:pPr>
        <w:rPr>
          <w:rFonts w:eastAsia="Times New Roman"/>
          <w:lang w:val="en-CA"/>
        </w:rPr>
      </w:pPr>
      <w:r>
        <w:rPr>
          <w:lang w:val="en-CA"/>
        </w:rPr>
        <w:t xml:space="preserve">where </w:t>
      </w:r>
      <w:proofErr w:type="spellStart"/>
      <w:r>
        <w:rPr>
          <w:i/>
          <w:iCs/>
          <w:lang w:val="en-CA"/>
        </w:rPr>
        <w:t>half_pixel</w:t>
      </w:r>
      <w:proofErr w:type="spellEnd"/>
      <w:r>
        <w:rPr>
          <w:lang w:val="en-CA"/>
        </w:rPr>
        <w:t xml:space="preserve"> is equal to 8 that represents the half-pel sample distance in the 1/16-pel sample precision.</w:t>
      </w:r>
    </w:p>
    <w:p w14:paraId="4E7B2E54" w14:textId="213ABC35" w:rsidR="0072563F" w:rsidRDefault="0072563F" w:rsidP="0072563F">
      <w:pPr>
        <w:rPr>
          <w:lang w:val="en-CA" w:eastAsia="zh-TW"/>
        </w:rPr>
      </w:pPr>
      <w:r>
        <w:rPr>
          <w:lang w:val="en-CA"/>
        </w:rPr>
        <w:t xml:space="preserve">After examining the OOB condition for each sample, the final prediction samples of one bi-directional block </w:t>
      </w:r>
      <w:r w:rsidR="00A26696">
        <w:rPr>
          <w:lang w:val="en-CA"/>
        </w:rPr>
        <w:t xml:space="preserve">are </w:t>
      </w:r>
      <w:r>
        <w:rPr>
          <w:lang w:val="en-CA"/>
        </w:rPr>
        <w:t>generated as follows:</w:t>
      </w:r>
    </w:p>
    <w:p w14:paraId="66AD39C2" w14:textId="77777777" w:rsidR="0072563F" w:rsidRDefault="0072563F" w:rsidP="0072563F">
      <w:pPr>
        <w:rPr>
          <w:lang w:val="en-CA" w:eastAsia="ko-KR"/>
        </w:rPr>
      </w:pPr>
      <w:r>
        <w:rPr>
          <w:lang w:val="en-CA" w:eastAsia="ko-KR"/>
        </w:rPr>
        <w:t xml:space="preserve">If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oMath>
      <w:r>
        <w:rPr>
          <w:lang w:val="en-CA" w:eastAsia="ko-KR"/>
        </w:rPr>
        <w:t xml:space="preserve"> is OOB and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oMath>
      <w:r>
        <w:rPr>
          <w:lang w:val="en-CA" w:eastAsia="ko-KR"/>
        </w:rPr>
        <w:t xml:space="preserve"> is non-OOB</w:t>
      </w:r>
    </w:p>
    <w:p w14:paraId="1E8DC13D" w14:textId="77777777" w:rsidR="0072563F" w:rsidRDefault="002F539E" w:rsidP="0072563F">
      <w:pPr>
        <w:jc w:val="center"/>
        <w:rPr>
          <w:lang w:val="en-CA" w:eastAsia="ko-KR"/>
        </w:rPr>
      </w:pPr>
      <m:oMathPara>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final</m:t>
              </m:r>
            </m:sup>
          </m:sSubSup>
          <m:r>
            <m:rPr>
              <m:sty m:val="p"/>
            </m:rPr>
            <w:rPr>
              <w:rFonts w:ascii="Cambria Math" w:hAnsi="Cambria Math"/>
              <w:lang w:val="en-CA" w:eastAsia="ko-KR"/>
            </w:rPr>
            <m:t>=</m:t>
          </m:r>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oMath>
      </m:oMathPara>
    </w:p>
    <w:p w14:paraId="3F3AFB01" w14:textId="77777777" w:rsidR="0072563F" w:rsidRDefault="0072563F" w:rsidP="0072563F">
      <w:pPr>
        <w:rPr>
          <w:lang w:val="en-CA" w:eastAsia="ko-KR"/>
        </w:rPr>
      </w:pPr>
      <w:r>
        <w:rPr>
          <w:lang w:val="en-CA" w:eastAsia="ko-KR"/>
        </w:rPr>
        <w:t xml:space="preserve">else if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oMath>
      <w:r>
        <w:rPr>
          <w:lang w:val="en-CA" w:eastAsia="ko-KR"/>
        </w:rPr>
        <w:t xml:space="preserve"> is non-OOB and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oMath>
      <w:r>
        <w:rPr>
          <w:lang w:val="en-CA" w:eastAsia="ko-KR"/>
        </w:rPr>
        <w:t xml:space="preserve"> is </w:t>
      </w:r>
      <w:proofErr w:type="gramStart"/>
      <w:r>
        <w:rPr>
          <w:lang w:val="en-CA" w:eastAsia="ko-KR"/>
        </w:rPr>
        <w:t>OOB</w:t>
      </w:r>
      <w:proofErr w:type="gramEnd"/>
    </w:p>
    <w:p w14:paraId="54BC37E5" w14:textId="77777777" w:rsidR="0072563F" w:rsidRDefault="002F539E" w:rsidP="0072563F">
      <w:pPr>
        <w:jc w:val="center"/>
        <w:rPr>
          <w:lang w:val="en-CA" w:eastAsia="ko-KR"/>
        </w:rPr>
      </w:pPr>
      <m:oMathPara>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final</m:t>
              </m:r>
            </m:sup>
          </m:sSubSup>
          <m:r>
            <m:rPr>
              <m:sty m:val="p"/>
            </m:rPr>
            <w:rPr>
              <w:rFonts w:ascii="Cambria Math" w:hAnsi="Cambria Math"/>
              <w:lang w:val="en-CA" w:eastAsia="ko-KR"/>
            </w:rPr>
            <m:t>=</m:t>
          </m:r>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oMath>
      </m:oMathPara>
    </w:p>
    <w:p w14:paraId="53B9208F" w14:textId="77777777" w:rsidR="0072563F" w:rsidRDefault="0072563F" w:rsidP="0072563F">
      <w:pPr>
        <w:rPr>
          <w:lang w:val="en-CA" w:eastAsia="ko-KR"/>
        </w:rPr>
      </w:pPr>
      <w:r>
        <w:rPr>
          <w:lang w:val="en-CA" w:eastAsia="ko-KR"/>
        </w:rPr>
        <w:t xml:space="preserve">else </w:t>
      </w:r>
    </w:p>
    <w:p w14:paraId="0022FC06" w14:textId="77777777" w:rsidR="0072563F" w:rsidRDefault="002F539E" w:rsidP="0072563F">
      <w:pPr>
        <w:jc w:val="center"/>
        <w:rPr>
          <w:lang w:val="en-CA" w:eastAsia="ko-KR"/>
        </w:rPr>
      </w:pPr>
      <m:oMathPara>
        <m:oMath>
          <m:sSubSup>
            <m:sSubSupPr>
              <m:ctrlPr>
                <w:rPr>
                  <w:rFonts w:ascii="Cambria Math" w:hAnsi="Cambria Math"/>
                  <w:lang w:val="en-CA" w:eastAsia="ko-KR"/>
                </w:rPr>
              </m:ctrlPr>
            </m:sSubSupPr>
            <m:e>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final</m:t>
                  </m:r>
                </m:sup>
              </m:sSubSup>
              <m:r>
                <m:rPr>
                  <m:sty m:val="p"/>
                </m:rPr>
                <w:rPr>
                  <w:rFonts w:ascii="Cambria Math" w:hAnsi="Cambria Math"/>
                  <w:lang w:val="en-CA" w:eastAsia="ko-KR"/>
                </w:rPr>
                <m:t>=(</m:t>
              </m:r>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r>
            <m:rPr>
              <m:sty m:val="p"/>
            </m:rPr>
            <w:rPr>
              <w:rFonts w:ascii="Cambria Math" w:hAnsi="Cambria Math"/>
              <w:lang w:val="en-CA" w:eastAsia="ko-KR"/>
            </w:rPr>
            <m:t>+</m:t>
          </m:r>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r>
            <m:rPr>
              <m:sty m:val="p"/>
            </m:rPr>
            <w:rPr>
              <w:rFonts w:ascii="Cambria Math" w:hAnsi="Cambria Math"/>
              <w:lang w:val="en-CA" w:eastAsia="ko-KR"/>
            </w:rPr>
            <m:t>+1)&gt;&gt;1</m:t>
          </m:r>
        </m:oMath>
      </m:oMathPara>
    </w:p>
    <w:p w14:paraId="592B1F23" w14:textId="0018CE3A" w:rsidR="0072563F" w:rsidRDefault="0072563F" w:rsidP="0072563F">
      <w:pPr>
        <w:rPr>
          <w:lang w:val="en-CA"/>
        </w:rPr>
      </w:pPr>
      <w:r>
        <w:rPr>
          <w:lang w:val="en-CA"/>
        </w:rPr>
        <w:t>OOB checking process is also applicable when BCW is enabled.</w:t>
      </w:r>
    </w:p>
    <w:p w14:paraId="52AC3AFF" w14:textId="166D4C78" w:rsidR="00A26696" w:rsidRDefault="00A26696" w:rsidP="0072563F">
      <w:pPr>
        <w:rPr>
          <w:rFonts w:eastAsia="Times New Roman"/>
          <w:lang w:val="en-CA"/>
        </w:rPr>
      </w:pPr>
      <w:r>
        <w:rPr>
          <w:lang w:val="en-CA"/>
        </w:rPr>
        <w:t xml:space="preserve">Finally, note this sample-adaptive bi-prediction process only applies to prediction units for which at least a reference bock is first detected as partially or entirely out-of-bounds. Thus, a block-level OOB criteria is first checked. If both prediction blocks are non-OOB, then the usual </w:t>
      </w:r>
      <w:proofErr w:type="gramStart"/>
      <w:r>
        <w:rPr>
          <w:lang w:val="en-CA"/>
        </w:rPr>
        <w:t>bi-prediction</w:t>
      </w:r>
      <w:proofErr w:type="gramEnd"/>
      <w:r>
        <w:rPr>
          <w:lang w:val="en-CA"/>
        </w:rPr>
        <w:t xml:space="preserve"> takes place.</w:t>
      </w:r>
    </w:p>
    <w:p w14:paraId="52124A5D" w14:textId="3C2B3FD2" w:rsidR="00547D59" w:rsidRPr="008929E9" w:rsidRDefault="006974C3" w:rsidP="0070372E">
      <w:pPr>
        <w:pStyle w:val="Heading3"/>
        <w:rPr>
          <w:lang w:val="en-CA"/>
        </w:rPr>
      </w:pPr>
      <w:bookmarkStart w:id="179" w:name="_Toc170304428"/>
      <w:r w:rsidRPr="008929E9">
        <w:rPr>
          <w:lang w:val="en-CA"/>
        </w:rPr>
        <w:t xml:space="preserve">Motion compensated picture boundary </w:t>
      </w:r>
      <w:proofErr w:type="gramStart"/>
      <w:r w:rsidRPr="008929E9">
        <w:rPr>
          <w:lang w:val="en-CA"/>
        </w:rPr>
        <w:t>padding</w:t>
      </w:r>
      <w:bookmarkEnd w:id="179"/>
      <w:proofErr w:type="gramEnd"/>
    </w:p>
    <w:p w14:paraId="67FD7F0D" w14:textId="0C5E8511" w:rsidR="006974C3" w:rsidRDefault="006974C3" w:rsidP="006974C3">
      <w:pPr>
        <w:rPr>
          <w:lang w:val="en-CA"/>
        </w:rPr>
      </w:pPr>
      <w:r>
        <w:rPr>
          <w:lang w:val="en-CA"/>
        </w:rPr>
        <w:t>The samples outside of the picture boundary are derived by motion compensation instead of using only repetitive padding. In the implementation, the total padded area size is increased by 16 compared to repetitive padding. This is to keep MV clipping, which implements repetitive padding</w:t>
      </w:r>
      <w:r w:rsidR="00221C27">
        <w:rPr>
          <w:lang w:val="en-CA"/>
        </w:rPr>
        <w:t xml:space="preserve"> </w:t>
      </w:r>
      <w:r w:rsidR="00221C27">
        <w:rPr>
          <w:lang w:val="en-CA"/>
        </w:rPr>
        <w:fldChar w:fldCharType="begin"/>
      </w:r>
      <w:r w:rsidR="00221C27">
        <w:rPr>
          <w:lang w:val="en-CA"/>
        </w:rPr>
        <w:instrText xml:space="preserve"> REF _Ref116163605 \h </w:instrText>
      </w:r>
      <w:r w:rsidR="00221C27">
        <w:rPr>
          <w:lang w:val="en-CA"/>
        </w:rPr>
      </w:r>
      <w:r w:rsidR="00221C27">
        <w:rPr>
          <w:lang w:val="en-CA"/>
        </w:rPr>
        <w:fldChar w:fldCharType="separate"/>
      </w:r>
      <w:r w:rsidR="00E264D5">
        <w:t xml:space="preserve">Figure </w:t>
      </w:r>
      <w:r w:rsidR="00E264D5">
        <w:rPr>
          <w:noProof/>
        </w:rPr>
        <w:t>53</w:t>
      </w:r>
      <w:r w:rsidR="00221C27">
        <w:rPr>
          <w:lang w:val="en-CA"/>
        </w:rPr>
        <w:fldChar w:fldCharType="end"/>
      </w:r>
      <w:r>
        <w:rPr>
          <w:lang w:val="en-CA"/>
        </w:rPr>
        <w:t xml:space="preserve">. </w:t>
      </w:r>
    </w:p>
    <w:p w14:paraId="35B27200" w14:textId="77777777" w:rsidR="00221C27" w:rsidRDefault="002533AB" w:rsidP="002963CF">
      <w:pPr>
        <w:keepNext/>
        <w:jc w:val="center"/>
      </w:pPr>
      <w:r>
        <w:rPr>
          <w:rFonts w:eastAsia="Times New Roman"/>
          <w:noProof/>
        </w:rPr>
        <w:object w:dxaOrig="9360" w:dyaOrig="3900" w14:anchorId="0F86167A">
          <v:shape id="_x0000_i1041" type="#_x0000_t75" alt="" style="width:469.4pt;height:195.8pt;mso-width-percent:0;mso-height-percent:0;mso-width-percent:0;mso-height-percent:0" o:ole="">
            <v:imagedata r:id="rId90" o:title=""/>
          </v:shape>
          <o:OLEObject Type="Embed" ProgID="Visio.Drawing.15" ShapeID="_x0000_i1041" DrawAspect="Content" ObjectID="_1780918960" r:id="rId91"/>
        </w:object>
      </w:r>
    </w:p>
    <w:p w14:paraId="0300109C" w14:textId="317B5FA0" w:rsidR="006974C3" w:rsidRDefault="00221C27" w:rsidP="002963CF">
      <w:pPr>
        <w:pStyle w:val="Caption"/>
      </w:pPr>
      <w:bookmarkStart w:id="180" w:name="_Ref116163605"/>
      <w:r>
        <w:t xml:space="preserve">Figure </w:t>
      </w:r>
      <w:r w:rsidR="002F539E">
        <w:fldChar w:fldCharType="begin"/>
      </w:r>
      <w:r w:rsidR="002F539E">
        <w:instrText xml:space="preserve"> SEQ Figure \* ARABIC </w:instrText>
      </w:r>
      <w:r w:rsidR="002F539E">
        <w:fldChar w:fldCharType="separate"/>
      </w:r>
      <w:r w:rsidR="00E264D5">
        <w:rPr>
          <w:noProof/>
        </w:rPr>
        <w:t>53</w:t>
      </w:r>
      <w:r w:rsidR="002F539E">
        <w:rPr>
          <w:noProof/>
        </w:rPr>
        <w:fldChar w:fldCharType="end"/>
      </w:r>
      <w:bookmarkEnd w:id="180"/>
      <w:r w:rsidR="00F3217A">
        <w:t>.</w:t>
      </w:r>
      <w:r>
        <w:t xml:space="preserve"> Motion compensated boundary padding method.</w:t>
      </w:r>
    </w:p>
    <w:p w14:paraId="28615EB9" w14:textId="07201C74" w:rsidR="006974C3" w:rsidRDefault="006974C3" w:rsidP="006974C3">
      <w:pPr>
        <w:rPr>
          <w:lang w:val="en-CA"/>
        </w:rPr>
      </w:pPr>
      <w:r>
        <w:rPr>
          <w:lang w:val="en-CA"/>
        </w:rPr>
        <w:t>For motion compensation padding, MV of a 4</w:t>
      </w:r>
      <w:r>
        <w:rPr>
          <w:szCs w:val="22"/>
          <w:lang w:eastAsia="zh-CN"/>
        </w:rPr>
        <w:t>×</w:t>
      </w:r>
      <w:r>
        <w:rPr>
          <w:lang w:val="en-CA"/>
        </w:rPr>
        <w:t>4 boundary block is utilized to derive a M</w:t>
      </w:r>
      <w:r>
        <w:rPr>
          <w:szCs w:val="22"/>
          <w:lang w:eastAsia="zh-CN"/>
        </w:rPr>
        <w:t>×</w:t>
      </w:r>
      <w:r>
        <w:rPr>
          <w:lang w:val="en-CA"/>
        </w:rPr>
        <w:t>4 or 4</w:t>
      </w:r>
      <w:r>
        <w:rPr>
          <w:szCs w:val="22"/>
          <w:lang w:eastAsia="zh-CN"/>
        </w:rPr>
        <w:t>×</w:t>
      </w:r>
      <w:r>
        <w:rPr>
          <w:lang w:val="en-CA"/>
        </w:rPr>
        <w:t>M padding block. The value M is derived as the distance of the reference block to the picture boundary as shown on</w:t>
      </w:r>
      <w:r w:rsidR="00221C27">
        <w:rPr>
          <w:lang w:val="en-CA"/>
        </w:rPr>
        <w:t xml:space="preserve"> </w:t>
      </w:r>
      <w:r w:rsidR="00221C27">
        <w:rPr>
          <w:lang w:val="en-CA"/>
        </w:rPr>
        <w:fldChar w:fldCharType="begin"/>
      </w:r>
      <w:r w:rsidR="00221C27">
        <w:rPr>
          <w:lang w:val="en-CA"/>
        </w:rPr>
        <w:instrText xml:space="preserve"> REF _Ref116163501 \h </w:instrText>
      </w:r>
      <w:r w:rsidR="00221C27">
        <w:rPr>
          <w:lang w:val="en-CA"/>
        </w:rPr>
      </w:r>
      <w:r w:rsidR="00221C27">
        <w:rPr>
          <w:lang w:val="en-CA"/>
        </w:rPr>
        <w:fldChar w:fldCharType="separate"/>
      </w:r>
      <w:r w:rsidR="00E264D5">
        <w:t xml:space="preserve">Figure </w:t>
      </w:r>
      <w:r w:rsidR="00E264D5">
        <w:rPr>
          <w:noProof/>
        </w:rPr>
        <w:t>54</w:t>
      </w:r>
      <w:r w:rsidR="00221C27">
        <w:rPr>
          <w:lang w:val="en-CA"/>
        </w:rPr>
        <w:fldChar w:fldCharType="end"/>
      </w:r>
      <w:r>
        <w:rPr>
          <w:lang w:val="en-CA"/>
        </w:rPr>
        <w:t xml:space="preserve">. Moreover, M is set at least equal to 4 as soon as the motion vector points to a position internal to the reference picture bounds. If boundary block is intra coded, then MV is not available, and M is set equal to 0. If M is less than </w:t>
      </w:r>
      <w:r w:rsidR="00221C27">
        <w:rPr>
          <w:lang w:val="en-CA"/>
        </w:rPr>
        <w:t>16</w:t>
      </w:r>
      <w:r>
        <w:rPr>
          <w:lang w:val="en-CA"/>
        </w:rPr>
        <w:t>, the rest of the padded area is filled with the repetitive padded samples.</w:t>
      </w:r>
    </w:p>
    <w:p w14:paraId="3A7BA9D6" w14:textId="77777777" w:rsidR="006974C3" w:rsidRDefault="006974C3" w:rsidP="006974C3">
      <w:pPr>
        <w:jc w:val="left"/>
        <w:rPr>
          <w:lang w:val="en-CA"/>
        </w:rPr>
      </w:pPr>
      <w:r>
        <w:rPr>
          <w:lang w:val="en-CA"/>
        </w:rPr>
        <w:t xml:space="preserve"> </w:t>
      </w:r>
    </w:p>
    <w:p w14:paraId="5156A8B6" w14:textId="77777777" w:rsidR="00221C27" w:rsidRDefault="002533AB" w:rsidP="002963CF">
      <w:pPr>
        <w:keepNext/>
        <w:jc w:val="center"/>
      </w:pPr>
      <w:r>
        <w:rPr>
          <w:rFonts w:eastAsia="Times New Roman"/>
          <w:noProof/>
        </w:rPr>
        <w:object w:dxaOrig="8505" w:dyaOrig="4305" w14:anchorId="75382F33">
          <v:shape id="_x0000_i1042" type="#_x0000_t75" alt="" style="width:423.95pt;height:214.8pt;mso-width-percent:0;mso-height-percent:0;mso-width-percent:0;mso-height-percent:0" o:ole="">
            <v:imagedata r:id="rId92" o:title=""/>
          </v:shape>
          <o:OLEObject Type="Embed" ProgID="Visio.Drawing.15" ShapeID="_x0000_i1042" DrawAspect="Content" ObjectID="_1780918961" r:id="rId93"/>
        </w:object>
      </w:r>
    </w:p>
    <w:p w14:paraId="352F4D49" w14:textId="2AF2C481" w:rsidR="006974C3" w:rsidRDefault="00221C27" w:rsidP="002963CF">
      <w:pPr>
        <w:pStyle w:val="Caption"/>
        <w:rPr>
          <w:lang w:val="en-CA"/>
        </w:rPr>
      </w:pPr>
      <w:bookmarkStart w:id="181" w:name="_Ref116163501"/>
      <w:r>
        <w:t xml:space="preserve">Figure </w:t>
      </w:r>
      <w:r w:rsidR="002F539E">
        <w:fldChar w:fldCharType="begin"/>
      </w:r>
      <w:r w:rsidR="002F539E">
        <w:instrText xml:space="preserve"> SEQ Figure \* ARABIC </w:instrText>
      </w:r>
      <w:r w:rsidR="002F539E">
        <w:fldChar w:fldCharType="separate"/>
      </w:r>
      <w:r w:rsidR="00E264D5">
        <w:rPr>
          <w:noProof/>
        </w:rPr>
        <w:t>54</w:t>
      </w:r>
      <w:r w:rsidR="002F539E">
        <w:rPr>
          <w:noProof/>
        </w:rPr>
        <w:fldChar w:fldCharType="end"/>
      </w:r>
      <w:bookmarkEnd w:id="181"/>
      <w:r w:rsidR="00F3217A">
        <w:t>.</w:t>
      </w:r>
      <w:r>
        <w:t xml:space="preserve"> </w:t>
      </w:r>
      <w:r>
        <w:rPr>
          <w:szCs w:val="22"/>
          <w:lang w:eastAsia="zh-CN"/>
        </w:rPr>
        <w:t>An example of deriving a M×4 padding block with a left padding direction.</w:t>
      </w:r>
    </w:p>
    <w:p w14:paraId="1A899FAD" w14:textId="77777777" w:rsidR="006974C3" w:rsidRDefault="006974C3" w:rsidP="006974C3">
      <w:pPr>
        <w:rPr>
          <w:lang w:val="en-CA"/>
        </w:rPr>
      </w:pPr>
      <w:r>
        <w:rPr>
          <w:lang w:val="en-CA"/>
        </w:rPr>
        <w:t>In case of bi-directional inter prediction, only one prediction direction, which has a motion vector pointing to the pixel position farther away from the picture boundary in the reference picture in terms of the padding direction, is used in MC boundary padding.</w:t>
      </w:r>
    </w:p>
    <w:p w14:paraId="623C2863" w14:textId="04995F2D" w:rsidR="006974C3" w:rsidRPr="001A1E1A" w:rsidRDefault="006974C3" w:rsidP="001A1E1A">
      <w:pPr>
        <w:rPr>
          <w:lang w:val="en-CA"/>
        </w:rPr>
      </w:pPr>
      <w:r>
        <w:rPr>
          <w:lang w:val="en-CA"/>
        </w:rPr>
        <w:t xml:space="preserve">The pixels in MC padding block are corrected with an offset, which is equal to the difference between the DC values of the reconstructed boundary block and its corresponding reference block. </w:t>
      </w:r>
    </w:p>
    <w:p w14:paraId="5A72F958" w14:textId="474F698B" w:rsidR="003A434A" w:rsidRPr="002B124A" w:rsidRDefault="008462CC" w:rsidP="0070372E">
      <w:pPr>
        <w:pStyle w:val="Heading3"/>
      </w:pPr>
      <w:bookmarkStart w:id="182" w:name="_Toc170304429"/>
      <w:r>
        <w:t xml:space="preserve">Block level reference picture list </w:t>
      </w:r>
      <w:proofErr w:type="gramStart"/>
      <w:r>
        <w:t>reordering</w:t>
      </w:r>
      <w:bookmarkEnd w:id="182"/>
      <w:proofErr w:type="gramEnd"/>
    </w:p>
    <w:p w14:paraId="01686AF5" w14:textId="2E784385" w:rsidR="003A434A" w:rsidRDefault="003A434A" w:rsidP="00DA56A6">
      <w:pPr>
        <w:rPr>
          <w:lang w:val="en-CA"/>
        </w:rPr>
      </w:pPr>
      <w:r>
        <w:rPr>
          <w:lang w:val="en-CA"/>
        </w:rPr>
        <w:t xml:space="preserve">A block level reference picture reordering method based on template matching </w:t>
      </w:r>
      <w:r w:rsidR="008462CC">
        <w:rPr>
          <w:lang w:val="en-CA"/>
        </w:rPr>
        <w:t>is used</w:t>
      </w:r>
      <w:r>
        <w:rPr>
          <w:lang w:val="en-CA"/>
        </w:rPr>
        <w:t xml:space="preserve">. </w:t>
      </w:r>
      <w:r>
        <w:rPr>
          <w:rStyle w:val="normaltextrun"/>
          <w:color w:val="000000"/>
          <w:szCs w:val="22"/>
          <w:shd w:val="clear" w:color="auto" w:fill="FFFFFF"/>
          <w:lang w:val="en-CA"/>
        </w:rPr>
        <w:t xml:space="preserve">For the </w:t>
      </w:r>
      <w:proofErr w:type="spellStart"/>
      <w:r>
        <w:rPr>
          <w:rStyle w:val="normaltextrun"/>
          <w:color w:val="000000"/>
          <w:szCs w:val="22"/>
          <w:shd w:val="clear" w:color="auto" w:fill="FFFFFF"/>
          <w:lang w:val="en-CA"/>
        </w:rPr>
        <w:t>uni</w:t>
      </w:r>
      <w:proofErr w:type="spellEnd"/>
      <w:r>
        <w:rPr>
          <w:rStyle w:val="normaltextrun"/>
          <w:color w:val="000000"/>
          <w:szCs w:val="22"/>
          <w:shd w:val="clear" w:color="auto" w:fill="FFFFFF"/>
          <w:lang w:val="en-CA"/>
        </w:rPr>
        <w:t>-prediction AMVP mode, the reference pictures in List 0 and List 1 are interweaved to generate a joint list. For each hypothesis of the reference picture in the joint list template matching is performed to calculate the cost. The joint list is reordered based on ascending order of the template matching cost. The index of the selected reference picture in the reordered joint list is signaled in the bitstream. For the bi-prediction AMVP mode, a list of pairs of reference pictures from List 0 and List 1 is generated and similarly reordered based on the template matching cost. The index of the selected pair is signaled</w:t>
      </w:r>
      <w:r>
        <w:rPr>
          <w:lang w:val="en-CA"/>
        </w:rPr>
        <w:t>.</w:t>
      </w:r>
    </w:p>
    <w:p w14:paraId="56C313C4" w14:textId="346E67D6" w:rsidR="0038052D" w:rsidRDefault="0038052D" w:rsidP="0070372E">
      <w:pPr>
        <w:pStyle w:val="Heading3"/>
        <w:rPr>
          <w:lang w:val="en-CA"/>
        </w:rPr>
      </w:pPr>
      <w:bookmarkStart w:id="183" w:name="_Toc170304430"/>
      <w:r>
        <w:rPr>
          <w:lang w:val="en-CA"/>
        </w:rPr>
        <w:t>Reference picture resampling</w:t>
      </w:r>
      <w:r w:rsidR="00286101">
        <w:rPr>
          <w:lang w:val="en-CA"/>
        </w:rPr>
        <w:t xml:space="preserve"> (RPR)</w:t>
      </w:r>
      <w:bookmarkEnd w:id="183"/>
    </w:p>
    <w:p w14:paraId="1D00B716" w14:textId="77777777" w:rsidR="004030FD" w:rsidRDefault="00286101" w:rsidP="0038052D">
      <w:pPr>
        <w:rPr>
          <w:lang w:val="en-CA"/>
        </w:rPr>
      </w:pPr>
      <w:r>
        <w:rPr>
          <w:lang w:val="en-CA"/>
        </w:rPr>
        <w:t xml:space="preserve">Reference picture resampling </w:t>
      </w:r>
      <w:r w:rsidR="00FF47C3">
        <w:rPr>
          <w:lang w:val="en-CA"/>
        </w:rPr>
        <w:t xml:space="preserve">is inherited from VVC. </w:t>
      </w:r>
      <w:r w:rsidR="002B7414">
        <w:rPr>
          <w:lang w:val="en-CA"/>
        </w:rPr>
        <w:t>Compared to</w:t>
      </w:r>
      <w:r w:rsidR="00CE6016">
        <w:rPr>
          <w:lang w:val="en-CA"/>
        </w:rPr>
        <w:t xml:space="preserve"> </w:t>
      </w:r>
      <w:r w:rsidR="002B7414">
        <w:rPr>
          <w:lang w:val="en-CA"/>
        </w:rPr>
        <w:t>the filter length</w:t>
      </w:r>
      <w:r w:rsidR="00A1191E">
        <w:rPr>
          <w:lang w:val="en-CA"/>
        </w:rPr>
        <w:t>s</w:t>
      </w:r>
      <w:r w:rsidR="002B7414">
        <w:rPr>
          <w:lang w:val="en-CA"/>
        </w:rPr>
        <w:t xml:space="preserve"> </w:t>
      </w:r>
      <w:r w:rsidR="00CE6016">
        <w:rPr>
          <w:lang w:val="en-CA"/>
        </w:rPr>
        <w:t>in VVC</w:t>
      </w:r>
      <w:r w:rsidR="008A2093">
        <w:rPr>
          <w:lang w:val="en-CA"/>
        </w:rPr>
        <w:t xml:space="preserve">, </w:t>
      </w:r>
      <w:r w:rsidR="00D01C10">
        <w:rPr>
          <w:lang w:val="en-CA"/>
        </w:rPr>
        <w:t>e.g.,</w:t>
      </w:r>
      <w:r w:rsidR="008A2093">
        <w:rPr>
          <w:lang w:val="en-CA"/>
        </w:rPr>
        <w:t xml:space="preserve"> </w:t>
      </w:r>
      <w:r w:rsidR="00047DF2">
        <w:rPr>
          <w:lang w:val="en-CA"/>
        </w:rPr>
        <w:t>8, 6 and 4 taps</w:t>
      </w:r>
      <w:r w:rsidR="00A83D91">
        <w:rPr>
          <w:lang w:val="en-CA"/>
        </w:rPr>
        <w:t xml:space="preserve"> for luma affine coded blocks, luma non-affine coded blocks and chroma respectively</w:t>
      </w:r>
      <w:r w:rsidR="00DA2CD7">
        <w:rPr>
          <w:lang w:val="en-CA"/>
        </w:rPr>
        <w:t>,</w:t>
      </w:r>
      <w:r w:rsidR="00A83D91">
        <w:rPr>
          <w:lang w:val="en-CA"/>
        </w:rPr>
        <w:t xml:space="preserve"> </w:t>
      </w:r>
      <w:r w:rsidR="0023127E">
        <w:rPr>
          <w:lang w:val="en-CA"/>
        </w:rPr>
        <w:t xml:space="preserve">the </w:t>
      </w:r>
      <w:r w:rsidR="008A2093">
        <w:rPr>
          <w:lang w:val="en-CA"/>
        </w:rPr>
        <w:t xml:space="preserve">corresponding </w:t>
      </w:r>
      <w:r w:rsidR="0023127E">
        <w:rPr>
          <w:lang w:val="en-CA"/>
        </w:rPr>
        <w:t xml:space="preserve">RPR filters </w:t>
      </w:r>
      <w:r w:rsidR="005A7CE1">
        <w:rPr>
          <w:lang w:val="en-CA"/>
        </w:rPr>
        <w:t xml:space="preserve">in ECM </w:t>
      </w:r>
      <w:r w:rsidR="002B7414">
        <w:rPr>
          <w:lang w:val="en-CA"/>
        </w:rPr>
        <w:t xml:space="preserve">are increased </w:t>
      </w:r>
      <w:r w:rsidR="0023127E">
        <w:rPr>
          <w:lang w:val="en-CA"/>
        </w:rPr>
        <w:t xml:space="preserve">to </w:t>
      </w:r>
      <w:r w:rsidR="00BF3FEE">
        <w:rPr>
          <w:lang w:val="en-CA"/>
        </w:rPr>
        <w:t>12</w:t>
      </w:r>
      <w:r w:rsidR="00FF2246">
        <w:rPr>
          <w:lang w:val="en-CA"/>
        </w:rPr>
        <w:t>,</w:t>
      </w:r>
      <w:r w:rsidR="00296562">
        <w:rPr>
          <w:lang w:val="en-CA"/>
        </w:rPr>
        <w:t xml:space="preserve"> </w:t>
      </w:r>
      <w:r w:rsidR="00FF2246">
        <w:rPr>
          <w:lang w:val="en-CA"/>
        </w:rPr>
        <w:t>10 and 6 taps</w:t>
      </w:r>
      <w:r w:rsidR="00BF3FEE">
        <w:rPr>
          <w:lang w:val="en-CA"/>
        </w:rPr>
        <w:t>.</w:t>
      </w:r>
    </w:p>
    <w:p w14:paraId="5DD078A0" w14:textId="05A11666" w:rsidR="0038052D" w:rsidRDefault="007364F3" w:rsidP="0038052D">
      <w:pPr>
        <w:rPr>
          <w:lang w:val="en-CA"/>
        </w:rPr>
      </w:pPr>
      <w:r>
        <w:rPr>
          <w:lang w:val="en-CA"/>
        </w:rPr>
        <w:t>The LIC and template-based inter reordering tools, including ARMC, MMVD and affine MMVD reordering, template-based BCW derivation, b</w:t>
      </w:r>
      <w:r w:rsidRPr="007364F3">
        <w:rPr>
          <w:lang w:val="en-CA"/>
        </w:rPr>
        <w:t>lock level reference picture list reordering</w:t>
      </w:r>
      <w:r>
        <w:rPr>
          <w:lang w:val="en-CA"/>
        </w:rPr>
        <w:t xml:space="preserve"> and MVD prediction,</w:t>
      </w:r>
      <w:r w:rsidR="00605124">
        <w:rPr>
          <w:lang w:val="en-CA"/>
        </w:rPr>
        <w:t xml:space="preserve"> are enabled when any of reference pictures is in different resolution to the current picture.</w:t>
      </w:r>
    </w:p>
    <w:p w14:paraId="13CEAEF6" w14:textId="4C4589E9" w:rsidR="00153820" w:rsidRDefault="00153820" w:rsidP="0070372E">
      <w:pPr>
        <w:pStyle w:val="Heading3"/>
        <w:rPr>
          <w:lang w:val="en-CA"/>
        </w:rPr>
      </w:pPr>
      <w:bookmarkStart w:id="184" w:name="_Toc170304431"/>
      <w:r w:rsidRPr="00153820">
        <w:rPr>
          <w:lang w:val="en-CA"/>
        </w:rPr>
        <w:t>Reconstruction-Reordered IBC</w:t>
      </w:r>
      <w:r>
        <w:rPr>
          <w:lang w:val="en-CA"/>
        </w:rPr>
        <w:t xml:space="preserve"> (RR-IBC)</w:t>
      </w:r>
      <w:bookmarkEnd w:id="184"/>
    </w:p>
    <w:p w14:paraId="289698AD" w14:textId="108D2B29" w:rsidR="00153820" w:rsidRPr="00B70C39" w:rsidRDefault="00153820" w:rsidP="00153820">
      <w:pPr>
        <w:rPr>
          <w:rFonts w:eastAsiaTheme="minorEastAsia"/>
          <w:lang w:val="en-CA" w:eastAsia="zh-CN"/>
        </w:rPr>
      </w:pPr>
      <w:r>
        <w:rPr>
          <w:rFonts w:eastAsia="Times New Roman"/>
          <w:lang w:val="en-CA"/>
        </w:rPr>
        <w:t>A</w:t>
      </w:r>
      <w:r w:rsidRPr="00B0401D">
        <w:rPr>
          <w:rFonts w:eastAsia="Times New Roman"/>
          <w:lang w:val="en-CA"/>
        </w:rPr>
        <w:t xml:space="preserve"> </w:t>
      </w:r>
      <w:r>
        <w:rPr>
          <w:lang w:val="en-CA"/>
        </w:rPr>
        <w:t xml:space="preserve">Reconstruction-Reordered </w:t>
      </w:r>
      <w:r>
        <w:rPr>
          <w:rFonts w:eastAsia="Times New Roman"/>
          <w:lang w:val="en-CA"/>
        </w:rPr>
        <w:t>IBC</w:t>
      </w:r>
      <w:r w:rsidRPr="00B0401D">
        <w:rPr>
          <w:rFonts w:eastAsia="Times New Roman"/>
          <w:lang w:val="en-CA"/>
        </w:rPr>
        <w:t xml:space="preserve"> </w:t>
      </w:r>
      <w:r>
        <w:rPr>
          <w:rFonts w:eastAsia="Times New Roman"/>
          <w:lang w:val="en-CA"/>
        </w:rPr>
        <w:t xml:space="preserve">(RR-IBC) </w:t>
      </w:r>
      <w:r w:rsidRPr="00B0401D">
        <w:rPr>
          <w:rFonts w:eastAsia="Times New Roman"/>
          <w:lang w:val="en-CA"/>
        </w:rPr>
        <w:t>mode is</w:t>
      </w:r>
      <w:r w:rsidR="00045C1A">
        <w:rPr>
          <w:rFonts w:eastAsia="Times New Roman"/>
          <w:lang w:val="en-CA"/>
        </w:rPr>
        <w:t xml:space="preserve"> allowed </w:t>
      </w:r>
      <w:r w:rsidR="002537F6">
        <w:rPr>
          <w:rFonts w:eastAsia="Times New Roman"/>
          <w:lang w:val="en-CA"/>
        </w:rPr>
        <w:t>for</w:t>
      </w:r>
      <w:r>
        <w:rPr>
          <w:rFonts w:eastAsia="Times New Roman"/>
          <w:lang w:val="en-CA"/>
        </w:rPr>
        <w:t xml:space="preserve"> IBC coded blocks</w:t>
      </w:r>
      <w:r w:rsidRPr="00B0401D">
        <w:rPr>
          <w:rFonts w:eastAsia="Times New Roman"/>
          <w:lang w:val="en-CA"/>
        </w:rPr>
        <w:t xml:space="preserve">. When </w:t>
      </w:r>
      <w:r w:rsidR="002537F6">
        <w:rPr>
          <w:rFonts w:eastAsia="Times New Roman"/>
          <w:lang w:val="en-CA"/>
        </w:rPr>
        <w:t>RR-IBC</w:t>
      </w:r>
      <w:r w:rsidR="002537F6" w:rsidRPr="00B0401D">
        <w:rPr>
          <w:rFonts w:eastAsia="Times New Roman"/>
          <w:lang w:val="en-CA"/>
        </w:rPr>
        <w:t xml:space="preserve"> </w:t>
      </w:r>
      <w:r w:rsidRPr="00B0401D">
        <w:rPr>
          <w:rFonts w:eastAsia="Times New Roman"/>
          <w:lang w:val="en-CA"/>
        </w:rPr>
        <w:t xml:space="preserve">is applied, the samples in </w:t>
      </w:r>
      <w:r>
        <w:rPr>
          <w:rFonts w:eastAsia="Times New Roman"/>
          <w:lang w:val="en-CA"/>
        </w:rPr>
        <w:t>a</w:t>
      </w:r>
      <w:r w:rsidRPr="00B0401D">
        <w:rPr>
          <w:rFonts w:eastAsia="Times New Roman"/>
          <w:lang w:val="en-CA"/>
        </w:rPr>
        <w:t xml:space="preserve"> reconstruction block are flipped according to </w:t>
      </w:r>
      <w:r>
        <w:rPr>
          <w:rFonts w:eastAsia="Times New Roman"/>
          <w:lang w:val="en-CA"/>
        </w:rPr>
        <w:t>a</w:t>
      </w:r>
      <w:r w:rsidRPr="00B0401D">
        <w:rPr>
          <w:rFonts w:eastAsia="Times New Roman"/>
          <w:lang w:val="en-CA"/>
        </w:rPr>
        <w:t xml:space="preserve"> flip type </w:t>
      </w:r>
      <w:r>
        <w:rPr>
          <w:rFonts w:eastAsia="Times New Roman"/>
          <w:lang w:val="en-CA"/>
        </w:rPr>
        <w:t>of</w:t>
      </w:r>
      <w:r w:rsidRPr="00B0401D">
        <w:rPr>
          <w:rFonts w:eastAsia="Times New Roman"/>
          <w:lang w:val="en-CA"/>
        </w:rPr>
        <w:t xml:space="preserve"> the current block. At the encoder side, the original block is flipped </w:t>
      </w:r>
      <w:r>
        <w:rPr>
          <w:rFonts w:eastAsia="Times New Roman"/>
          <w:lang w:val="en-CA"/>
        </w:rPr>
        <w:t>before</w:t>
      </w:r>
      <w:r w:rsidRPr="00B0401D">
        <w:rPr>
          <w:rFonts w:eastAsia="Times New Roman"/>
          <w:lang w:val="en-CA"/>
        </w:rPr>
        <w:t xml:space="preserve"> motion search and residual calculation, while the prediction block is derived without flip</w:t>
      </w:r>
      <w:r>
        <w:rPr>
          <w:rFonts w:eastAsia="Times New Roman"/>
          <w:lang w:val="en-CA"/>
        </w:rPr>
        <w:t>ping</w:t>
      </w:r>
      <w:r w:rsidRPr="00B0401D">
        <w:rPr>
          <w:rFonts w:eastAsia="Times New Roman"/>
          <w:lang w:val="en-CA"/>
        </w:rPr>
        <w:t xml:space="preserve">. </w:t>
      </w:r>
      <w:r>
        <w:rPr>
          <w:rFonts w:eastAsia="Times New Roman"/>
          <w:lang w:val="en-CA"/>
        </w:rPr>
        <w:t>At the decoder side, the</w:t>
      </w:r>
      <w:r w:rsidRPr="00B0401D">
        <w:rPr>
          <w:rFonts w:eastAsia="Times New Roman"/>
          <w:lang w:val="en-CA"/>
        </w:rPr>
        <w:t xml:space="preserve"> reconstruction block is flipped back to </w:t>
      </w:r>
      <w:r>
        <w:rPr>
          <w:rFonts w:eastAsia="Times New Roman"/>
          <w:lang w:val="en-CA"/>
        </w:rPr>
        <w:t>restore</w:t>
      </w:r>
      <w:r w:rsidRPr="00B0401D">
        <w:rPr>
          <w:rFonts w:eastAsia="Times New Roman"/>
          <w:lang w:val="en-CA"/>
        </w:rPr>
        <w:t xml:space="preserve"> the original block.</w:t>
      </w:r>
    </w:p>
    <w:p w14:paraId="346BF971" w14:textId="77777777" w:rsidR="00153820" w:rsidRPr="00B0401D" w:rsidRDefault="00153820" w:rsidP="00153820">
      <w:pPr>
        <w:rPr>
          <w:rFonts w:eastAsia="Times New Roman"/>
          <w:lang w:val="en-CA"/>
        </w:rPr>
      </w:pPr>
      <w:r w:rsidRPr="00B0401D">
        <w:rPr>
          <w:rFonts w:eastAsia="Times New Roman"/>
          <w:lang w:val="en-CA"/>
        </w:rPr>
        <w:t xml:space="preserve">Two </w:t>
      </w:r>
      <w:r w:rsidRPr="00B0401D">
        <w:rPr>
          <w:rFonts w:eastAsia="Times New Roman" w:hint="eastAsia"/>
          <w:lang w:val="en-CA"/>
        </w:rPr>
        <w:t>flip</w:t>
      </w:r>
      <w:r w:rsidRPr="00B0401D">
        <w:rPr>
          <w:rFonts w:eastAsia="Times New Roman"/>
          <w:lang w:val="en-CA"/>
        </w:rPr>
        <w:t xml:space="preserve"> methods, horizontal </w:t>
      </w:r>
      <w:proofErr w:type="gramStart"/>
      <w:r w:rsidRPr="00B0401D">
        <w:rPr>
          <w:rFonts w:eastAsia="Times New Roman"/>
          <w:lang w:val="en-CA"/>
        </w:rPr>
        <w:t>flip</w:t>
      </w:r>
      <w:proofErr w:type="gramEnd"/>
      <w:r w:rsidRPr="00B0401D">
        <w:rPr>
          <w:rFonts w:eastAsia="Times New Roman"/>
          <w:lang w:val="en-CA"/>
        </w:rPr>
        <w:t xml:space="preserve"> and vertical flip, are supported for </w:t>
      </w:r>
      <w:r>
        <w:rPr>
          <w:rFonts w:eastAsia="Times New Roman"/>
          <w:lang w:val="en-CA"/>
        </w:rPr>
        <w:t>RR-</w:t>
      </w:r>
      <w:r w:rsidRPr="00B0401D">
        <w:rPr>
          <w:rFonts w:eastAsia="Times New Roman"/>
          <w:lang w:val="en-CA"/>
        </w:rPr>
        <w:t>IBC coded blocks. A syntax flag is firstly signalled for an IBC AMVP coded block, indicating whether the reconstruction is flipped, and if it is flipped, another flag is further signaled specifying the flip type. For IBC merge, the flip type is inherited from neighbo</w:t>
      </w:r>
      <w:r>
        <w:rPr>
          <w:rFonts w:eastAsia="Times New Roman"/>
          <w:lang w:val="en-CA"/>
        </w:rPr>
        <w:t>u</w:t>
      </w:r>
      <w:r w:rsidRPr="00B0401D">
        <w:rPr>
          <w:rFonts w:eastAsia="Times New Roman"/>
          <w:lang w:val="en-CA"/>
        </w:rPr>
        <w:t>r</w:t>
      </w:r>
      <w:r>
        <w:rPr>
          <w:rFonts w:eastAsia="Times New Roman"/>
          <w:lang w:val="en-CA"/>
        </w:rPr>
        <w:t>ing</w:t>
      </w:r>
      <w:r w:rsidRPr="00B0401D">
        <w:rPr>
          <w:rFonts w:eastAsia="Times New Roman"/>
          <w:lang w:val="en-CA"/>
        </w:rPr>
        <w:t xml:space="preserve"> blocks, without syntax signalling. Considering the horizontal or vertical symmetry, the current block and the reference block are normally aligned horizontally or vertically. Therefore, when a horizontal flip is applied, the </w:t>
      </w:r>
      <w:r>
        <w:rPr>
          <w:rFonts w:eastAsia="Times New Roman"/>
          <w:lang w:val="en-CA"/>
        </w:rPr>
        <w:t>vertical</w:t>
      </w:r>
      <w:r w:rsidRPr="00B0401D">
        <w:rPr>
          <w:rFonts w:eastAsia="Times New Roman"/>
          <w:lang w:val="en-CA"/>
        </w:rPr>
        <w:t xml:space="preserve"> component of the BV is not signaled and inferred to be equal to 0. Similarly, the </w:t>
      </w:r>
      <w:r>
        <w:rPr>
          <w:rFonts w:eastAsia="Times New Roman"/>
          <w:lang w:val="en-CA"/>
        </w:rPr>
        <w:t>horizontal</w:t>
      </w:r>
      <w:r w:rsidRPr="00B0401D">
        <w:rPr>
          <w:rFonts w:eastAsia="Times New Roman"/>
          <w:lang w:val="en-CA"/>
        </w:rPr>
        <w:t xml:space="preserve"> component of the BV is not signaled and inferred to be equal to 0 when a vertical flip is applied. </w:t>
      </w:r>
    </w:p>
    <w:p w14:paraId="2D4D40AA" w14:textId="2051BA64" w:rsidR="00153820" w:rsidRDefault="00153820" w:rsidP="00153820">
      <w:pPr>
        <w:rPr>
          <w:rFonts w:eastAsia="Malgun Gothic"/>
          <w:szCs w:val="22"/>
          <w:lang w:eastAsia="ko-KR"/>
        </w:rPr>
      </w:pPr>
      <w:r w:rsidRPr="00B0401D">
        <w:rPr>
          <w:rFonts w:eastAsia="Times New Roman"/>
          <w:lang w:val="en-CA"/>
        </w:rPr>
        <w:t>To better utilize the symmetry property, a flip</w:t>
      </w:r>
      <w:r>
        <w:rPr>
          <w:rFonts w:eastAsia="Times New Roman"/>
          <w:lang w:val="en-CA"/>
        </w:rPr>
        <w:t>-</w:t>
      </w:r>
      <w:r w:rsidRPr="00B70C39">
        <w:rPr>
          <w:rFonts w:eastAsia="Times New Roman"/>
          <w:lang w:val="en-CA"/>
        </w:rPr>
        <w:t>aware BV adjustment approach is applied to refine the block vector candidate. For example, as shown in</w:t>
      </w:r>
      <w:r w:rsidR="00381088">
        <w:rPr>
          <w:rFonts w:eastAsia="Times New Roman"/>
          <w:lang w:val="en-CA"/>
        </w:rPr>
        <w:t xml:space="preserve"> </w:t>
      </w:r>
      <w:r w:rsidR="00381088">
        <w:rPr>
          <w:rFonts w:eastAsia="Times New Roman"/>
          <w:lang w:val="en-CA"/>
        </w:rPr>
        <w:fldChar w:fldCharType="begin"/>
      </w:r>
      <w:r w:rsidR="00381088">
        <w:rPr>
          <w:rFonts w:eastAsia="Times New Roman"/>
          <w:lang w:val="en-CA"/>
        </w:rPr>
        <w:instrText xml:space="preserve"> REF _Ref112671412 \h </w:instrText>
      </w:r>
      <w:r w:rsidR="00381088">
        <w:rPr>
          <w:rFonts w:eastAsia="Times New Roman"/>
          <w:lang w:val="en-CA"/>
        </w:rPr>
      </w:r>
      <w:r w:rsidR="00381088">
        <w:rPr>
          <w:rFonts w:eastAsia="Times New Roman"/>
          <w:lang w:val="en-CA"/>
        </w:rPr>
        <w:fldChar w:fldCharType="separate"/>
      </w:r>
      <w:r w:rsidR="00E264D5">
        <w:t xml:space="preserve">Figure </w:t>
      </w:r>
      <w:r w:rsidR="00E264D5">
        <w:rPr>
          <w:noProof/>
        </w:rPr>
        <w:t>55</w:t>
      </w:r>
      <w:r w:rsidR="00381088">
        <w:rPr>
          <w:rFonts w:eastAsia="Times New Roman"/>
          <w:lang w:val="en-CA"/>
        </w:rPr>
        <w:fldChar w:fldCharType="end"/>
      </w:r>
      <w:r w:rsidRPr="00B70C39">
        <w:rPr>
          <w:szCs w:val="22"/>
          <w:lang w:val="en-CA"/>
        </w:rPr>
        <w:t xml:space="preserve">, </w:t>
      </w:r>
      <w:r w:rsidRPr="00B70C39">
        <w:rPr>
          <w:rFonts w:eastAsia="Malgun Gothic"/>
          <w:szCs w:val="22"/>
          <w:lang w:eastAsia="ko-KR"/>
        </w:rPr>
        <w:t>(</w:t>
      </w:r>
      <w:proofErr w:type="spellStart"/>
      <w:r w:rsidRPr="00B70C39">
        <w:rPr>
          <w:rFonts w:eastAsia="Malgun Gothic"/>
          <w:i/>
          <w:iCs/>
          <w:szCs w:val="22"/>
          <w:lang w:eastAsia="ko-KR"/>
        </w:rPr>
        <w:t>x</w:t>
      </w:r>
      <w:r w:rsidRPr="00B70C39">
        <w:rPr>
          <w:rFonts w:eastAsia="Malgun Gothic"/>
          <w:i/>
          <w:iCs/>
          <w:szCs w:val="22"/>
          <w:vertAlign w:val="subscript"/>
          <w:lang w:eastAsia="ko-KR"/>
        </w:rPr>
        <w:t>nbr</w:t>
      </w:r>
      <w:proofErr w:type="spellEnd"/>
      <w:r w:rsidRPr="005107B0">
        <w:rPr>
          <w:rFonts w:eastAsia="Malgun Gothic"/>
          <w:szCs w:val="22"/>
          <w:lang w:eastAsia="ko-KR"/>
        </w:rPr>
        <w:t xml:space="preserve">, </w:t>
      </w:r>
      <w:proofErr w:type="spellStart"/>
      <w:r w:rsidRPr="00B70C39">
        <w:rPr>
          <w:rFonts w:eastAsia="Malgun Gothic"/>
          <w:i/>
          <w:iCs/>
          <w:szCs w:val="22"/>
          <w:lang w:eastAsia="ko-KR"/>
        </w:rPr>
        <w:t>y</w:t>
      </w:r>
      <w:r w:rsidRPr="00B70C39">
        <w:rPr>
          <w:rFonts w:eastAsia="Malgun Gothic"/>
          <w:i/>
          <w:iCs/>
          <w:szCs w:val="22"/>
          <w:vertAlign w:val="subscript"/>
          <w:lang w:eastAsia="ko-KR"/>
        </w:rPr>
        <w:t>nbr</w:t>
      </w:r>
      <w:proofErr w:type="spellEnd"/>
      <w:r w:rsidRPr="005107B0">
        <w:rPr>
          <w:rFonts w:eastAsia="Malgun Gothic"/>
          <w:szCs w:val="22"/>
          <w:lang w:eastAsia="ko-KR"/>
        </w:rPr>
        <w:t>) and (</w:t>
      </w:r>
      <w:proofErr w:type="spellStart"/>
      <w:r w:rsidRPr="00B70C39">
        <w:rPr>
          <w:rFonts w:eastAsia="Malgun Gothic"/>
          <w:i/>
          <w:iCs/>
          <w:szCs w:val="22"/>
          <w:lang w:eastAsia="ko-KR"/>
        </w:rPr>
        <w:t>x</w:t>
      </w:r>
      <w:r w:rsidRPr="00B70C39">
        <w:rPr>
          <w:rFonts w:eastAsia="Malgun Gothic"/>
          <w:i/>
          <w:iCs/>
          <w:szCs w:val="22"/>
          <w:vertAlign w:val="subscript"/>
          <w:lang w:eastAsia="ko-KR"/>
        </w:rPr>
        <w:t>cur</w:t>
      </w:r>
      <w:proofErr w:type="spellEnd"/>
      <w:r w:rsidRPr="005107B0">
        <w:rPr>
          <w:rFonts w:eastAsia="Malgun Gothic"/>
          <w:szCs w:val="22"/>
          <w:lang w:eastAsia="ko-KR"/>
        </w:rPr>
        <w:t xml:space="preserve">, </w:t>
      </w:r>
      <w:proofErr w:type="spellStart"/>
      <w:r w:rsidRPr="00B70C39">
        <w:rPr>
          <w:rFonts w:eastAsia="Malgun Gothic"/>
          <w:i/>
          <w:iCs/>
          <w:szCs w:val="22"/>
          <w:lang w:eastAsia="ko-KR"/>
        </w:rPr>
        <w:t>y</w:t>
      </w:r>
      <w:r w:rsidRPr="00B70C39">
        <w:rPr>
          <w:rFonts w:eastAsia="Malgun Gothic"/>
          <w:i/>
          <w:iCs/>
          <w:szCs w:val="22"/>
          <w:vertAlign w:val="subscript"/>
          <w:lang w:eastAsia="ko-KR"/>
        </w:rPr>
        <w:t>cur</w:t>
      </w:r>
      <w:proofErr w:type="spellEnd"/>
      <w:r w:rsidRPr="005107B0">
        <w:rPr>
          <w:rFonts w:eastAsia="Malgun Gothic"/>
          <w:szCs w:val="22"/>
          <w:lang w:eastAsia="ko-KR"/>
        </w:rPr>
        <w:t xml:space="preserve">) represent the coordinates of </w:t>
      </w:r>
      <w:r w:rsidRPr="00255922">
        <w:rPr>
          <w:rFonts w:eastAsia="Malgun Gothic"/>
          <w:szCs w:val="22"/>
          <w:lang w:eastAsia="ko-KR"/>
        </w:rPr>
        <w:t xml:space="preserve">the </w:t>
      </w:r>
      <w:r w:rsidRPr="00B70C39">
        <w:rPr>
          <w:rFonts w:eastAsia="Malgun Gothic"/>
          <w:szCs w:val="22"/>
          <w:lang w:eastAsia="ko-KR"/>
        </w:rPr>
        <w:t xml:space="preserve">center sample of the </w:t>
      </w:r>
      <w:proofErr w:type="spellStart"/>
      <w:r w:rsidRPr="00B70C39">
        <w:rPr>
          <w:rFonts w:eastAsia="Malgun Gothic"/>
          <w:szCs w:val="22"/>
          <w:lang w:eastAsia="ko-KR"/>
        </w:rPr>
        <w:t>neighbouring</w:t>
      </w:r>
      <w:proofErr w:type="spellEnd"/>
      <w:r w:rsidRPr="00B70C39">
        <w:rPr>
          <w:rFonts w:eastAsia="Malgun Gothic"/>
          <w:szCs w:val="22"/>
          <w:lang w:eastAsia="ko-KR"/>
        </w:rPr>
        <w:t xml:space="preserve"> block and the current block, respectively,</w:t>
      </w:r>
      <w:r w:rsidRPr="00B70C39">
        <w:rPr>
          <w:rFonts w:eastAsia="Malgun Gothic"/>
          <w:szCs w:val="22"/>
          <w:lang w:val="x-none" w:eastAsia="ko-KR"/>
        </w:rPr>
        <w:t xml:space="preserve"> </w:t>
      </w:r>
      <w:proofErr w:type="spellStart"/>
      <w:r w:rsidRPr="00B70C39">
        <w:rPr>
          <w:rFonts w:eastAsia="Malgun Gothic"/>
          <w:i/>
          <w:iCs/>
          <w:szCs w:val="22"/>
          <w:lang w:eastAsia="ko-KR"/>
        </w:rPr>
        <w:t>BV</w:t>
      </w:r>
      <w:r w:rsidRPr="00B70C39">
        <w:rPr>
          <w:rFonts w:eastAsiaTheme="minorEastAsia"/>
          <w:i/>
          <w:iCs/>
          <w:szCs w:val="22"/>
          <w:vertAlign w:val="superscript"/>
          <w:lang w:eastAsia="zh-CN"/>
        </w:rPr>
        <w:t>nbr</w:t>
      </w:r>
      <w:proofErr w:type="spellEnd"/>
      <w:r w:rsidRPr="005107B0">
        <w:rPr>
          <w:rFonts w:eastAsia="Malgun Gothic"/>
          <w:szCs w:val="22"/>
          <w:lang w:val="x-none" w:eastAsia="ko-KR"/>
        </w:rPr>
        <w:t xml:space="preserve"> </w:t>
      </w:r>
      <w:r w:rsidRPr="00255922">
        <w:rPr>
          <w:rFonts w:eastAsia="Malgun Gothic"/>
          <w:szCs w:val="22"/>
          <w:lang w:eastAsia="ko-KR"/>
        </w:rPr>
        <w:t xml:space="preserve">and </w:t>
      </w:r>
      <w:proofErr w:type="spellStart"/>
      <w:r w:rsidRPr="00B70C39">
        <w:rPr>
          <w:rFonts w:eastAsia="Malgun Gothic"/>
          <w:i/>
          <w:iCs/>
          <w:szCs w:val="22"/>
          <w:lang w:eastAsia="ko-KR"/>
        </w:rPr>
        <w:t>BV</w:t>
      </w:r>
      <w:r w:rsidRPr="00B70C39">
        <w:rPr>
          <w:rFonts w:eastAsia="Malgun Gothic"/>
          <w:i/>
          <w:iCs/>
          <w:szCs w:val="22"/>
          <w:vertAlign w:val="superscript"/>
          <w:lang w:eastAsia="ko-KR"/>
        </w:rPr>
        <w:t>c</w:t>
      </w:r>
      <w:r w:rsidRPr="005107B0">
        <w:rPr>
          <w:rFonts w:eastAsia="Malgun Gothic"/>
          <w:i/>
          <w:iCs/>
          <w:szCs w:val="22"/>
          <w:vertAlign w:val="superscript"/>
          <w:lang w:eastAsia="ko-KR"/>
        </w:rPr>
        <w:t>ur</w:t>
      </w:r>
      <w:proofErr w:type="spellEnd"/>
      <w:r w:rsidRPr="00255922">
        <w:rPr>
          <w:rFonts w:eastAsia="Malgun Gothic"/>
          <w:szCs w:val="22"/>
          <w:lang w:eastAsia="ko-KR"/>
        </w:rPr>
        <w:t xml:space="preserve"> </w:t>
      </w:r>
      <w:r w:rsidRPr="00B70C39">
        <w:rPr>
          <w:rFonts w:eastAsia="Malgun Gothic"/>
          <w:szCs w:val="22"/>
          <w:lang w:val="x-none" w:eastAsia="ko-KR"/>
        </w:rPr>
        <w:t xml:space="preserve">denotes the </w:t>
      </w:r>
      <w:r w:rsidRPr="00B70C39">
        <w:rPr>
          <w:rFonts w:eastAsia="Malgun Gothic"/>
          <w:szCs w:val="22"/>
          <w:lang w:eastAsia="ko-KR"/>
        </w:rPr>
        <w:t xml:space="preserve">BV </w:t>
      </w:r>
      <w:r w:rsidRPr="00B70C39">
        <w:rPr>
          <w:rFonts w:eastAsia="Malgun Gothic"/>
          <w:szCs w:val="22"/>
          <w:lang w:val="x-none" w:eastAsia="ko-KR"/>
        </w:rPr>
        <w:t xml:space="preserve">of the </w:t>
      </w:r>
      <w:proofErr w:type="spellStart"/>
      <w:r w:rsidRPr="00B70C39">
        <w:rPr>
          <w:rFonts w:eastAsia="Malgun Gothic"/>
          <w:szCs w:val="22"/>
          <w:lang w:eastAsia="ko-KR"/>
        </w:rPr>
        <w:t>neighbouring</w:t>
      </w:r>
      <w:proofErr w:type="spellEnd"/>
      <w:r w:rsidRPr="00B70C39">
        <w:rPr>
          <w:rFonts w:eastAsia="Malgun Gothic"/>
          <w:szCs w:val="22"/>
          <w:lang w:eastAsia="ko-KR"/>
        </w:rPr>
        <w:t xml:space="preserve"> </w:t>
      </w:r>
      <w:r w:rsidRPr="00B70C39">
        <w:rPr>
          <w:rFonts w:eastAsia="Malgun Gothic"/>
          <w:szCs w:val="22"/>
          <w:lang w:val="x-none" w:eastAsia="ko-KR"/>
        </w:rPr>
        <w:t>block</w:t>
      </w:r>
      <w:r w:rsidRPr="00B70C39">
        <w:rPr>
          <w:rFonts w:eastAsia="Malgun Gothic"/>
          <w:szCs w:val="22"/>
          <w:lang w:eastAsia="ko-KR"/>
        </w:rPr>
        <w:t xml:space="preserve"> and</w:t>
      </w:r>
      <w:r w:rsidRPr="00B70C39">
        <w:rPr>
          <w:rFonts w:eastAsia="Malgun Gothic"/>
          <w:szCs w:val="22"/>
          <w:lang w:val="x-none" w:eastAsia="ko-KR"/>
        </w:rPr>
        <w:t xml:space="preserve"> the current block</w:t>
      </w:r>
      <w:r w:rsidRPr="00B70C39">
        <w:rPr>
          <w:rFonts w:eastAsia="Malgun Gothic"/>
          <w:szCs w:val="22"/>
          <w:lang w:eastAsia="ko-KR"/>
        </w:rPr>
        <w:t xml:space="preserve">, respectively. Instead of directly inheriting the BV from </w:t>
      </w:r>
      <w:r>
        <w:rPr>
          <w:rFonts w:eastAsia="Malgun Gothic"/>
          <w:szCs w:val="22"/>
          <w:lang w:eastAsia="ko-KR"/>
        </w:rPr>
        <w:t xml:space="preserve">a </w:t>
      </w:r>
      <w:proofErr w:type="spellStart"/>
      <w:r w:rsidRPr="00B70C39">
        <w:rPr>
          <w:rFonts w:eastAsia="Malgun Gothic"/>
          <w:szCs w:val="22"/>
          <w:lang w:eastAsia="ko-KR"/>
        </w:rPr>
        <w:t>neighbouring</w:t>
      </w:r>
      <w:proofErr w:type="spellEnd"/>
      <w:r w:rsidRPr="00B70C39">
        <w:rPr>
          <w:rFonts w:eastAsia="Malgun Gothic"/>
          <w:szCs w:val="22"/>
          <w:lang w:eastAsia="ko-KR"/>
        </w:rPr>
        <w:t xml:space="preserve"> block, the horizontal component of </w:t>
      </w:r>
      <w:proofErr w:type="spellStart"/>
      <w:r w:rsidRPr="00B70C39">
        <w:rPr>
          <w:rFonts w:eastAsia="Malgun Gothic"/>
          <w:i/>
          <w:iCs/>
          <w:szCs w:val="22"/>
          <w:lang w:eastAsia="ko-KR"/>
        </w:rPr>
        <w:t>BV</w:t>
      </w:r>
      <w:r w:rsidRPr="00B70C39">
        <w:rPr>
          <w:rFonts w:eastAsia="Malgun Gothic"/>
          <w:i/>
          <w:iCs/>
          <w:szCs w:val="22"/>
          <w:vertAlign w:val="superscript"/>
          <w:lang w:eastAsia="ko-KR"/>
        </w:rPr>
        <w:t>c</w:t>
      </w:r>
      <w:r w:rsidRPr="005107B0">
        <w:rPr>
          <w:rFonts w:eastAsia="Malgun Gothic"/>
          <w:i/>
          <w:iCs/>
          <w:szCs w:val="22"/>
          <w:vertAlign w:val="superscript"/>
          <w:lang w:eastAsia="ko-KR"/>
        </w:rPr>
        <w:t>ur</w:t>
      </w:r>
      <w:proofErr w:type="spellEnd"/>
      <w:r w:rsidRPr="00255922">
        <w:rPr>
          <w:rFonts w:eastAsia="Malgun Gothic"/>
          <w:szCs w:val="22"/>
          <w:lang w:eastAsia="ko-KR"/>
        </w:rPr>
        <w:t xml:space="preserve"> is </w:t>
      </w:r>
      <w:r w:rsidRPr="00B70C39">
        <w:rPr>
          <w:rFonts w:eastAsia="Malgun Gothic"/>
          <w:szCs w:val="22"/>
          <w:lang w:eastAsia="ko-KR"/>
        </w:rPr>
        <w:t xml:space="preserve">calculated by adding a motion shift to the </w:t>
      </w:r>
      <w:r w:rsidRPr="00D55BE6">
        <w:rPr>
          <w:rFonts w:eastAsia="Malgun Gothic"/>
          <w:szCs w:val="22"/>
          <w:lang w:eastAsia="ko-KR"/>
        </w:rPr>
        <w:t xml:space="preserve">horizontal component of </w:t>
      </w:r>
      <w:proofErr w:type="spellStart"/>
      <w:r w:rsidRPr="00D55BE6">
        <w:rPr>
          <w:rFonts w:eastAsia="Malgun Gothic"/>
          <w:i/>
          <w:iCs/>
          <w:szCs w:val="22"/>
          <w:lang w:eastAsia="ko-KR"/>
        </w:rPr>
        <w:t>BV</w:t>
      </w:r>
      <w:r w:rsidRPr="005107B0">
        <w:rPr>
          <w:rFonts w:eastAsia="Malgun Gothic"/>
          <w:i/>
          <w:iCs/>
          <w:szCs w:val="22"/>
          <w:vertAlign w:val="superscript"/>
          <w:lang w:eastAsia="ko-KR"/>
        </w:rPr>
        <w:t>n</w:t>
      </w:r>
      <w:r w:rsidRPr="00255922">
        <w:rPr>
          <w:rFonts w:eastAsia="Malgun Gothic"/>
          <w:i/>
          <w:iCs/>
          <w:szCs w:val="22"/>
          <w:vertAlign w:val="superscript"/>
          <w:lang w:eastAsia="ko-KR"/>
        </w:rPr>
        <w:t>br</w:t>
      </w:r>
      <w:proofErr w:type="spellEnd"/>
      <w:r w:rsidRPr="00B70C39">
        <w:rPr>
          <w:rFonts w:eastAsia="Malgun Gothic"/>
          <w:i/>
          <w:iCs/>
          <w:szCs w:val="22"/>
          <w:lang w:eastAsia="ko-KR"/>
        </w:rPr>
        <w:t xml:space="preserve"> </w:t>
      </w:r>
      <w:r w:rsidRPr="00B70C39">
        <w:rPr>
          <w:rFonts w:eastAsia="Malgun Gothic"/>
          <w:szCs w:val="22"/>
          <w:lang w:eastAsia="ko-KR"/>
        </w:rPr>
        <w:t>(</w:t>
      </w:r>
      <w:r>
        <w:rPr>
          <w:rFonts w:eastAsia="Malgun Gothic"/>
          <w:szCs w:val="22"/>
          <w:lang w:eastAsia="ko-KR"/>
        </w:rPr>
        <w:t>denoted as</w:t>
      </w:r>
      <w:r w:rsidRPr="00B70C39">
        <w:rPr>
          <w:rFonts w:eastAsia="Malgun Gothic"/>
          <w:szCs w:val="22"/>
          <w:lang w:eastAsia="ko-KR"/>
        </w:rPr>
        <w:t xml:space="preserve"> </w:t>
      </w:r>
      <w:proofErr w:type="spellStart"/>
      <w:r w:rsidRPr="00B70C39">
        <w:rPr>
          <w:rFonts w:eastAsia="Malgun Gothic"/>
          <w:i/>
          <w:iCs/>
          <w:szCs w:val="22"/>
          <w:lang w:eastAsia="ko-KR"/>
        </w:rPr>
        <w:t>BV</w:t>
      </w:r>
      <w:r w:rsidRPr="005107B0">
        <w:rPr>
          <w:rFonts w:eastAsia="Malgun Gothic"/>
          <w:i/>
          <w:iCs/>
          <w:szCs w:val="22"/>
          <w:vertAlign w:val="superscript"/>
          <w:lang w:eastAsia="ko-KR"/>
        </w:rPr>
        <w:t>n</w:t>
      </w:r>
      <w:r w:rsidRPr="00255922">
        <w:rPr>
          <w:rFonts w:eastAsia="Malgun Gothic"/>
          <w:i/>
          <w:iCs/>
          <w:szCs w:val="22"/>
          <w:vertAlign w:val="superscript"/>
          <w:lang w:eastAsia="ko-KR"/>
        </w:rPr>
        <w:t>br</w:t>
      </w:r>
      <w:r w:rsidRPr="00B70C39">
        <w:rPr>
          <w:rFonts w:eastAsia="Malgun Gothic"/>
          <w:i/>
          <w:iCs/>
          <w:szCs w:val="22"/>
          <w:vertAlign w:val="subscript"/>
          <w:lang w:eastAsia="ko-KR"/>
        </w:rPr>
        <w:t>h</w:t>
      </w:r>
      <w:proofErr w:type="spellEnd"/>
      <w:r w:rsidRPr="00B70C39">
        <w:rPr>
          <w:rFonts w:eastAsia="Malgun Gothic"/>
          <w:szCs w:val="22"/>
          <w:lang w:eastAsia="ko-KR"/>
        </w:rPr>
        <w:t>)</w:t>
      </w:r>
      <w:r w:rsidRPr="00B70C39" w:rsidDel="00F85D81">
        <w:rPr>
          <w:rFonts w:eastAsia="Malgun Gothic"/>
          <w:szCs w:val="22"/>
          <w:lang w:eastAsia="ko-KR"/>
        </w:rPr>
        <w:t xml:space="preserve"> </w:t>
      </w:r>
      <w:r w:rsidRPr="00B70C39">
        <w:rPr>
          <w:rFonts w:eastAsiaTheme="minorEastAsia"/>
          <w:szCs w:val="22"/>
          <w:lang w:eastAsia="zh-CN"/>
        </w:rPr>
        <w:t xml:space="preserve">in case that the </w:t>
      </w:r>
      <w:proofErr w:type="spellStart"/>
      <w:r w:rsidRPr="00B70C39">
        <w:rPr>
          <w:rFonts w:eastAsiaTheme="minorEastAsia"/>
          <w:szCs w:val="22"/>
          <w:lang w:eastAsia="zh-CN"/>
        </w:rPr>
        <w:t>neighbouring</w:t>
      </w:r>
      <w:proofErr w:type="spellEnd"/>
      <w:r w:rsidRPr="00B70C39">
        <w:rPr>
          <w:rFonts w:eastAsiaTheme="minorEastAsia"/>
          <w:szCs w:val="22"/>
          <w:lang w:eastAsia="zh-CN"/>
        </w:rPr>
        <w:t xml:space="preserve"> block is coded with </w:t>
      </w:r>
      <w:r w:rsidRPr="00B70C39">
        <w:rPr>
          <w:rFonts w:eastAsia="Malgun Gothic"/>
          <w:szCs w:val="22"/>
          <w:lang w:eastAsia="ko-KR"/>
        </w:rPr>
        <w:t xml:space="preserve">a horizontal flip, i.e., </w:t>
      </w:r>
      <w:proofErr w:type="spellStart"/>
      <w:r w:rsidRPr="00B70C39">
        <w:rPr>
          <w:i/>
          <w:iCs/>
          <w:color w:val="000000"/>
          <w:szCs w:val="22"/>
        </w:rPr>
        <w:t>BV</w:t>
      </w:r>
      <w:r w:rsidRPr="005107B0">
        <w:rPr>
          <w:rFonts w:eastAsia="Malgun Gothic"/>
          <w:i/>
          <w:iCs/>
          <w:szCs w:val="22"/>
          <w:vertAlign w:val="superscript"/>
          <w:lang w:eastAsia="ko-KR"/>
        </w:rPr>
        <w:t>c</w:t>
      </w:r>
      <w:r w:rsidRPr="00255922">
        <w:rPr>
          <w:rFonts w:eastAsia="Malgun Gothic"/>
          <w:i/>
          <w:iCs/>
          <w:szCs w:val="22"/>
          <w:vertAlign w:val="superscript"/>
          <w:lang w:eastAsia="ko-KR"/>
        </w:rPr>
        <w:t>ur</w:t>
      </w:r>
      <w:r w:rsidRPr="00B70C39">
        <w:rPr>
          <w:i/>
          <w:iCs/>
          <w:color w:val="000000"/>
          <w:szCs w:val="22"/>
          <w:vertAlign w:val="subscript"/>
        </w:rPr>
        <w:t>h</w:t>
      </w:r>
      <w:proofErr w:type="spellEnd"/>
      <w:r w:rsidRPr="00B70C39">
        <w:rPr>
          <w:color w:val="000000"/>
          <w:szCs w:val="22"/>
        </w:rPr>
        <w:t xml:space="preserve"> =2(</w:t>
      </w:r>
      <w:proofErr w:type="spellStart"/>
      <w:r w:rsidRPr="00B70C39">
        <w:rPr>
          <w:i/>
          <w:iCs/>
          <w:color w:val="000000"/>
          <w:szCs w:val="22"/>
        </w:rPr>
        <w:t>x</w:t>
      </w:r>
      <w:r w:rsidRPr="00B70C39">
        <w:rPr>
          <w:i/>
          <w:iCs/>
          <w:color w:val="000000"/>
          <w:szCs w:val="22"/>
          <w:vertAlign w:val="subscript"/>
        </w:rPr>
        <w:t>nbr</w:t>
      </w:r>
      <w:proofErr w:type="spellEnd"/>
      <w:r w:rsidRPr="005107B0">
        <w:rPr>
          <w:color w:val="000000"/>
          <w:szCs w:val="22"/>
        </w:rPr>
        <w:t xml:space="preserve"> </w:t>
      </w:r>
      <w:r w:rsidRPr="00255922">
        <w:rPr>
          <w:color w:val="000000"/>
          <w:szCs w:val="22"/>
        </w:rPr>
        <w:t>-</w:t>
      </w:r>
      <w:proofErr w:type="spellStart"/>
      <w:r w:rsidRPr="00B70C39">
        <w:rPr>
          <w:i/>
          <w:iCs/>
          <w:color w:val="000000"/>
          <w:szCs w:val="22"/>
        </w:rPr>
        <w:t>x</w:t>
      </w:r>
      <w:r w:rsidRPr="00B70C39">
        <w:rPr>
          <w:i/>
          <w:iCs/>
          <w:color w:val="000000"/>
          <w:szCs w:val="22"/>
          <w:vertAlign w:val="subscript"/>
        </w:rPr>
        <w:t>cur</w:t>
      </w:r>
      <w:proofErr w:type="spellEnd"/>
      <w:r w:rsidRPr="005107B0">
        <w:rPr>
          <w:color w:val="000000"/>
          <w:szCs w:val="22"/>
        </w:rPr>
        <w:t xml:space="preserve">) + </w:t>
      </w:r>
      <w:proofErr w:type="spellStart"/>
      <w:proofErr w:type="gramStart"/>
      <w:r w:rsidRPr="00255922">
        <w:rPr>
          <w:i/>
          <w:iCs/>
          <w:color w:val="000000"/>
          <w:szCs w:val="22"/>
        </w:rPr>
        <w:t>BV</w:t>
      </w:r>
      <w:r w:rsidRPr="00B70C39">
        <w:rPr>
          <w:rFonts w:eastAsia="Malgun Gothic"/>
          <w:i/>
          <w:iCs/>
          <w:szCs w:val="22"/>
          <w:vertAlign w:val="superscript"/>
          <w:lang w:eastAsia="ko-KR"/>
        </w:rPr>
        <w:t>nbr</w:t>
      </w:r>
      <w:r w:rsidRPr="00B70C39">
        <w:rPr>
          <w:i/>
          <w:iCs/>
          <w:color w:val="000000"/>
          <w:szCs w:val="22"/>
          <w:vertAlign w:val="subscript"/>
        </w:rPr>
        <w:t>h</w:t>
      </w:r>
      <w:proofErr w:type="spellEnd"/>
      <w:r w:rsidRPr="00B70C39" w:rsidDel="00F85D81">
        <w:rPr>
          <w:color w:val="000000"/>
          <w:szCs w:val="22"/>
        </w:rPr>
        <w:t xml:space="preserve"> </w:t>
      </w:r>
      <w:r w:rsidRPr="00B70C39">
        <w:rPr>
          <w:rFonts w:eastAsia="Malgun Gothic"/>
          <w:szCs w:val="22"/>
          <w:lang w:eastAsia="ko-KR"/>
        </w:rPr>
        <w:t>.</w:t>
      </w:r>
      <w:proofErr w:type="gramEnd"/>
      <w:r w:rsidRPr="00B70C39">
        <w:rPr>
          <w:rFonts w:eastAsia="Malgun Gothic"/>
          <w:szCs w:val="22"/>
          <w:lang w:eastAsia="ko-KR"/>
        </w:rPr>
        <w:t xml:space="preserve"> Similarly, the vertical component of </w:t>
      </w:r>
      <w:proofErr w:type="spellStart"/>
      <w:r w:rsidRPr="00B70C39">
        <w:rPr>
          <w:rFonts w:eastAsia="Malgun Gothic"/>
          <w:i/>
          <w:iCs/>
          <w:szCs w:val="22"/>
          <w:lang w:eastAsia="ko-KR"/>
        </w:rPr>
        <w:t>BV</w:t>
      </w:r>
      <w:r w:rsidRPr="00B70C39">
        <w:rPr>
          <w:rFonts w:eastAsia="Malgun Gothic"/>
          <w:i/>
          <w:iCs/>
          <w:szCs w:val="22"/>
          <w:vertAlign w:val="superscript"/>
          <w:lang w:eastAsia="ko-KR"/>
        </w:rPr>
        <w:t>cur</w:t>
      </w:r>
      <w:proofErr w:type="spellEnd"/>
      <w:r w:rsidRPr="00B70C39">
        <w:rPr>
          <w:rFonts w:eastAsia="Malgun Gothic"/>
          <w:szCs w:val="22"/>
          <w:lang w:eastAsia="ko-KR"/>
        </w:rPr>
        <w:t xml:space="preserve"> is calculated by adding a motion shift to the </w:t>
      </w:r>
      <w:r>
        <w:rPr>
          <w:rFonts w:eastAsia="Malgun Gothic"/>
          <w:szCs w:val="22"/>
          <w:lang w:eastAsia="ko-KR"/>
        </w:rPr>
        <w:t>vertical</w:t>
      </w:r>
      <w:r w:rsidRPr="00D55BE6">
        <w:rPr>
          <w:rFonts w:eastAsia="Malgun Gothic"/>
          <w:szCs w:val="22"/>
          <w:lang w:eastAsia="ko-KR"/>
        </w:rPr>
        <w:t xml:space="preserve"> component of </w:t>
      </w:r>
      <w:proofErr w:type="spellStart"/>
      <w:r w:rsidRPr="00D55BE6">
        <w:rPr>
          <w:rFonts w:eastAsia="Malgun Gothic"/>
          <w:i/>
          <w:iCs/>
          <w:szCs w:val="22"/>
          <w:lang w:eastAsia="ko-KR"/>
        </w:rPr>
        <w:t>BV</w:t>
      </w:r>
      <w:r w:rsidRPr="005107B0">
        <w:rPr>
          <w:rFonts w:eastAsia="Malgun Gothic"/>
          <w:i/>
          <w:iCs/>
          <w:szCs w:val="22"/>
          <w:vertAlign w:val="superscript"/>
          <w:lang w:eastAsia="ko-KR"/>
        </w:rPr>
        <w:t>n</w:t>
      </w:r>
      <w:r w:rsidRPr="00255922">
        <w:rPr>
          <w:rFonts w:eastAsia="Malgun Gothic"/>
          <w:i/>
          <w:iCs/>
          <w:szCs w:val="22"/>
          <w:vertAlign w:val="superscript"/>
          <w:lang w:eastAsia="ko-KR"/>
        </w:rPr>
        <w:t>br</w:t>
      </w:r>
      <w:proofErr w:type="spellEnd"/>
      <w:r w:rsidRPr="00D55BE6">
        <w:rPr>
          <w:rFonts w:eastAsia="Malgun Gothic"/>
          <w:i/>
          <w:iCs/>
          <w:szCs w:val="22"/>
          <w:lang w:eastAsia="ko-KR"/>
        </w:rPr>
        <w:t xml:space="preserve"> </w:t>
      </w:r>
      <w:r w:rsidRPr="00D55BE6">
        <w:rPr>
          <w:rFonts w:eastAsia="Malgun Gothic"/>
          <w:szCs w:val="22"/>
          <w:lang w:eastAsia="ko-KR"/>
        </w:rPr>
        <w:t>(</w:t>
      </w:r>
      <w:r>
        <w:rPr>
          <w:rFonts w:eastAsia="Malgun Gothic"/>
          <w:szCs w:val="22"/>
          <w:lang w:eastAsia="ko-KR"/>
        </w:rPr>
        <w:t>denoted as</w:t>
      </w:r>
      <w:r w:rsidRPr="00D55BE6">
        <w:rPr>
          <w:rFonts w:eastAsia="Malgun Gothic"/>
          <w:szCs w:val="22"/>
          <w:lang w:eastAsia="ko-KR"/>
        </w:rPr>
        <w:t xml:space="preserve"> </w:t>
      </w:r>
      <w:proofErr w:type="spellStart"/>
      <w:r w:rsidRPr="00B70C39">
        <w:rPr>
          <w:rFonts w:eastAsia="Malgun Gothic"/>
          <w:i/>
          <w:iCs/>
          <w:szCs w:val="22"/>
          <w:lang w:eastAsia="ko-KR"/>
        </w:rPr>
        <w:t>BV</w:t>
      </w:r>
      <w:r w:rsidRPr="00B70C39">
        <w:rPr>
          <w:rFonts w:eastAsia="Malgun Gothic"/>
          <w:i/>
          <w:iCs/>
          <w:szCs w:val="22"/>
          <w:vertAlign w:val="superscript"/>
          <w:lang w:eastAsia="ko-KR"/>
        </w:rPr>
        <w:t>nbr</w:t>
      </w:r>
      <w:r w:rsidRPr="00B70C39">
        <w:rPr>
          <w:rFonts w:eastAsia="Malgun Gothic"/>
          <w:i/>
          <w:iCs/>
          <w:szCs w:val="22"/>
          <w:vertAlign w:val="subscript"/>
          <w:lang w:eastAsia="ko-KR"/>
        </w:rPr>
        <w:t>v</w:t>
      </w:r>
      <w:proofErr w:type="spellEnd"/>
      <w:r w:rsidRPr="00D55BE6">
        <w:rPr>
          <w:rFonts w:eastAsia="Malgun Gothic"/>
          <w:szCs w:val="22"/>
          <w:lang w:eastAsia="ko-KR"/>
        </w:rPr>
        <w:t>)</w:t>
      </w:r>
      <w:r>
        <w:rPr>
          <w:rFonts w:eastAsia="Malgun Gothic"/>
          <w:szCs w:val="22"/>
          <w:lang w:eastAsia="ko-KR"/>
        </w:rPr>
        <w:t xml:space="preserve"> </w:t>
      </w:r>
      <w:r w:rsidRPr="00B70C39">
        <w:rPr>
          <w:rFonts w:eastAsiaTheme="minorEastAsia"/>
          <w:szCs w:val="22"/>
          <w:lang w:eastAsia="zh-CN"/>
        </w:rPr>
        <w:t xml:space="preserve">in case that the </w:t>
      </w:r>
      <w:proofErr w:type="spellStart"/>
      <w:r w:rsidRPr="00B70C39">
        <w:rPr>
          <w:rFonts w:eastAsiaTheme="minorEastAsia"/>
          <w:szCs w:val="22"/>
          <w:lang w:eastAsia="zh-CN"/>
        </w:rPr>
        <w:t>neighbouring</w:t>
      </w:r>
      <w:proofErr w:type="spellEnd"/>
      <w:r w:rsidRPr="00B70C39">
        <w:rPr>
          <w:rFonts w:eastAsiaTheme="minorEastAsia"/>
          <w:szCs w:val="22"/>
          <w:lang w:eastAsia="zh-CN"/>
        </w:rPr>
        <w:t xml:space="preserve"> block is coded with</w:t>
      </w:r>
      <w:r w:rsidRPr="00B70C39">
        <w:rPr>
          <w:rFonts w:eastAsia="Malgun Gothic"/>
          <w:szCs w:val="22"/>
          <w:lang w:eastAsia="ko-KR"/>
        </w:rPr>
        <w:t xml:space="preserve"> a vertical flip, i.e., </w:t>
      </w:r>
      <w:proofErr w:type="spellStart"/>
      <w:r w:rsidRPr="00B70C39">
        <w:rPr>
          <w:i/>
          <w:iCs/>
          <w:color w:val="000000"/>
          <w:szCs w:val="22"/>
        </w:rPr>
        <w:t>BV</w:t>
      </w:r>
      <w:r w:rsidRPr="00B70C39">
        <w:rPr>
          <w:rFonts w:eastAsia="Malgun Gothic"/>
          <w:i/>
          <w:iCs/>
          <w:szCs w:val="22"/>
          <w:vertAlign w:val="superscript"/>
          <w:lang w:eastAsia="ko-KR"/>
        </w:rPr>
        <w:t>cur</w:t>
      </w:r>
      <w:r w:rsidRPr="00B70C39">
        <w:rPr>
          <w:i/>
          <w:iCs/>
          <w:color w:val="000000"/>
          <w:szCs w:val="22"/>
          <w:vertAlign w:val="subscript"/>
        </w:rPr>
        <w:t>v</w:t>
      </w:r>
      <w:proofErr w:type="spellEnd"/>
      <w:r w:rsidRPr="00B70C39">
        <w:rPr>
          <w:color w:val="000000"/>
          <w:szCs w:val="22"/>
        </w:rPr>
        <w:t xml:space="preserve"> =2(</w:t>
      </w:r>
      <w:proofErr w:type="spellStart"/>
      <w:r w:rsidRPr="00B70C39">
        <w:rPr>
          <w:i/>
          <w:iCs/>
          <w:color w:val="000000"/>
          <w:szCs w:val="22"/>
        </w:rPr>
        <w:t>y</w:t>
      </w:r>
      <w:r w:rsidRPr="00B70C39">
        <w:rPr>
          <w:i/>
          <w:iCs/>
          <w:color w:val="000000"/>
          <w:szCs w:val="22"/>
          <w:vertAlign w:val="subscript"/>
        </w:rPr>
        <w:t>nbr</w:t>
      </w:r>
      <w:proofErr w:type="spellEnd"/>
      <w:r w:rsidRPr="005107B0">
        <w:rPr>
          <w:color w:val="000000"/>
          <w:szCs w:val="22"/>
        </w:rPr>
        <w:t xml:space="preserve"> -</w:t>
      </w:r>
      <w:proofErr w:type="spellStart"/>
      <w:r w:rsidRPr="00255922">
        <w:rPr>
          <w:i/>
          <w:iCs/>
          <w:color w:val="000000"/>
          <w:szCs w:val="22"/>
        </w:rPr>
        <w:t>y</w:t>
      </w:r>
      <w:r w:rsidRPr="00B70C39">
        <w:rPr>
          <w:i/>
          <w:iCs/>
          <w:color w:val="000000"/>
          <w:szCs w:val="22"/>
          <w:vertAlign w:val="subscript"/>
        </w:rPr>
        <w:t>cur</w:t>
      </w:r>
      <w:proofErr w:type="spellEnd"/>
      <w:r w:rsidRPr="005107B0">
        <w:rPr>
          <w:color w:val="000000"/>
          <w:szCs w:val="22"/>
        </w:rPr>
        <w:t xml:space="preserve">) + </w:t>
      </w:r>
      <w:proofErr w:type="spellStart"/>
      <w:proofErr w:type="gramStart"/>
      <w:r w:rsidRPr="00255922">
        <w:rPr>
          <w:i/>
          <w:iCs/>
          <w:color w:val="000000"/>
          <w:szCs w:val="22"/>
        </w:rPr>
        <w:t>BV</w:t>
      </w:r>
      <w:r w:rsidRPr="00B70C39">
        <w:rPr>
          <w:rFonts w:eastAsia="Malgun Gothic"/>
          <w:i/>
          <w:iCs/>
          <w:szCs w:val="22"/>
          <w:vertAlign w:val="superscript"/>
          <w:lang w:eastAsia="ko-KR"/>
        </w:rPr>
        <w:t>nbr</w:t>
      </w:r>
      <w:r w:rsidRPr="00B70C39">
        <w:rPr>
          <w:i/>
          <w:iCs/>
          <w:color w:val="000000"/>
          <w:szCs w:val="22"/>
          <w:vertAlign w:val="subscript"/>
        </w:rPr>
        <w:t>v</w:t>
      </w:r>
      <w:proofErr w:type="spellEnd"/>
      <w:r w:rsidRPr="00B70C39" w:rsidDel="00F85D81">
        <w:rPr>
          <w:color w:val="000000"/>
          <w:szCs w:val="22"/>
        </w:rPr>
        <w:t xml:space="preserve"> </w:t>
      </w:r>
      <w:r w:rsidRPr="00B70C39">
        <w:rPr>
          <w:rFonts w:eastAsia="Malgun Gothic"/>
          <w:szCs w:val="22"/>
          <w:lang w:eastAsia="ko-KR"/>
        </w:rPr>
        <w:t>.</w:t>
      </w:r>
      <w:proofErr w:type="gramEnd"/>
    </w:p>
    <w:p w14:paraId="395A5BB1" w14:textId="5932747A" w:rsidR="00B1762F" w:rsidRDefault="00B1762F" w:rsidP="00381088">
      <w:pPr>
        <w:jc w:val="center"/>
        <w:rPr>
          <w:rFonts w:eastAsia="Malgun Gothic"/>
          <w:szCs w:val="22"/>
          <w:lang w:eastAsia="ko-KR"/>
        </w:rPr>
      </w:pPr>
      <w:r w:rsidRPr="00515F8F">
        <w:rPr>
          <w:noProof/>
          <w:sz w:val="20"/>
        </w:rPr>
        <w:drawing>
          <wp:inline distT="0" distB="0" distL="0" distR="0" wp14:anchorId="70DD9F79" wp14:editId="013BE683">
            <wp:extent cx="2715169" cy="1965277"/>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725588" cy="1972818"/>
                    </a:xfrm>
                    <a:prstGeom prst="rect">
                      <a:avLst/>
                    </a:prstGeom>
                    <a:noFill/>
                    <a:ln>
                      <a:noFill/>
                    </a:ln>
                  </pic:spPr>
                </pic:pic>
              </a:graphicData>
            </a:graphic>
          </wp:inline>
        </w:drawing>
      </w:r>
    </w:p>
    <w:p w14:paraId="7FAB5571" w14:textId="10F250B4" w:rsidR="00B1762F" w:rsidRDefault="00B1762F" w:rsidP="00381088">
      <w:pPr>
        <w:jc w:val="center"/>
        <w:rPr>
          <w:rFonts w:eastAsia="Malgun Gothic"/>
          <w:szCs w:val="22"/>
          <w:lang w:eastAsia="ko-KR"/>
        </w:rPr>
      </w:pPr>
      <w:r>
        <w:rPr>
          <w:rFonts w:eastAsia="Malgun Gothic"/>
          <w:szCs w:val="22"/>
          <w:lang w:eastAsia="ko-KR"/>
        </w:rPr>
        <w:t>(a)</w:t>
      </w:r>
    </w:p>
    <w:p w14:paraId="6F6D9015" w14:textId="3B0EBF44" w:rsidR="00B1762F" w:rsidRDefault="00B1762F" w:rsidP="00381088">
      <w:pPr>
        <w:jc w:val="center"/>
        <w:rPr>
          <w:rFonts w:eastAsia="Malgun Gothic"/>
          <w:szCs w:val="22"/>
          <w:lang w:eastAsia="ko-KR"/>
        </w:rPr>
      </w:pPr>
      <w:r w:rsidRPr="00515F8F">
        <w:rPr>
          <w:noProof/>
          <w:sz w:val="20"/>
        </w:rPr>
        <w:drawing>
          <wp:inline distT="0" distB="0" distL="0" distR="0" wp14:anchorId="44133747" wp14:editId="303C660D">
            <wp:extent cx="2367887" cy="2153221"/>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379379" cy="2163671"/>
                    </a:xfrm>
                    <a:prstGeom prst="rect">
                      <a:avLst/>
                    </a:prstGeom>
                    <a:noFill/>
                    <a:ln>
                      <a:noFill/>
                    </a:ln>
                  </pic:spPr>
                </pic:pic>
              </a:graphicData>
            </a:graphic>
          </wp:inline>
        </w:drawing>
      </w:r>
    </w:p>
    <w:p w14:paraId="3FCC5E2F" w14:textId="1E37B65E" w:rsidR="00B1762F" w:rsidRDefault="00B1762F" w:rsidP="00381088">
      <w:pPr>
        <w:jc w:val="center"/>
        <w:rPr>
          <w:rFonts w:eastAsia="Malgun Gothic"/>
          <w:szCs w:val="22"/>
          <w:lang w:eastAsia="ko-KR"/>
        </w:rPr>
      </w:pPr>
      <w:r>
        <w:rPr>
          <w:rFonts w:eastAsia="Malgun Gothic"/>
          <w:szCs w:val="22"/>
          <w:lang w:eastAsia="ko-KR"/>
        </w:rPr>
        <w:t>(b)</w:t>
      </w:r>
    </w:p>
    <w:p w14:paraId="22C8807F" w14:textId="0674DEA4" w:rsidR="00153820" w:rsidRPr="00381088" w:rsidRDefault="00381088" w:rsidP="00381088">
      <w:pPr>
        <w:pStyle w:val="Caption"/>
        <w:rPr>
          <w:lang w:val="en-CA"/>
        </w:rPr>
      </w:pPr>
      <w:bookmarkStart w:id="185" w:name="_Ref112671412"/>
      <w:r>
        <w:t xml:space="preserve">Figure </w:t>
      </w:r>
      <w:r w:rsidR="002F539E">
        <w:fldChar w:fldCharType="begin"/>
      </w:r>
      <w:r w:rsidR="002F539E">
        <w:instrText xml:space="preserve"> SEQ Figure \* ARABIC </w:instrText>
      </w:r>
      <w:r w:rsidR="002F539E">
        <w:fldChar w:fldCharType="separate"/>
      </w:r>
      <w:r w:rsidR="00E264D5">
        <w:rPr>
          <w:noProof/>
        </w:rPr>
        <w:t>55</w:t>
      </w:r>
      <w:r w:rsidR="002F539E">
        <w:rPr>
          <w:noProof/>
        </w:rPr>
        <w:fldChar w:fldCharType="end"/>
      </w:r>
      <w:bookmarkEnd w:id="185"/>
      <w:r>
        <w:rPr>
          <w:rFonts w:asciiTheme="minorEastAsia" w:eastAsiaTheme="minorEastAsia" w:hAnsiTheme="minorEastAsia" w:hint="eastAsia"/>
          <w:lang w:val="en-CA" w:eastAsia="zh-CN"/>
        </w:rPr>
        <w:t>.</w:t>
      </w:r>
      <w:r>
        <w:rPr>
          <w:rFonts w:asciiTheme="minorEastAsia" w:eastAsiaTheme="minorEastAsia" w:hAnsiTheme="minorEastAsia"/>
          <w:lang w:val="en-CA" w:eastAsia="zh-CN"/>
        </w:rPr>
        <w:t xml:space="preserve"> </w:t>
      </w:r>
      <w:r w:rsidR="00B1762F" w:rsidRPr="00515F8F">
        <w:rPr>
          <w:lang w:val="en-CA"/>
        </w:rPr>
        <w:t>Illustration of BV adjustment for (a) horizontal flip, and (b) vertical flip, respectively.</w:t>
      </w:r>
    </w:p>
    <w:p w14:paraId="49096DC5" w14:textId="770E6FFC" w:rsidR="00E878E4" w:rsidRDefault="00E878E4" w:rsidP="0070372E">
      <w:pPr>
        <w:pStyle w:val="Heading3"/>
        <w:rPr>
          <w:lang w:val="en-CA"/>
        </w:rPr>
      </w:pPr>
      <w:bookmarkStart w:id="186" w:name="_Toc170304432"/>
      <w:r>
        <w:rPr>
          <w:lang w:val="en-CA"/>
        </w:rPr>
        <w:t>C</w:t>
      </w:r>
      <w:r>
        <w:rPr>
          <w:rFonts w:hint="eastAsia"/>
          <w:lang w:val="en-CA" w:eastAsia="zh-CN"/>
        </w:rPr>
        <w:t>ombination</w:t>
      </w:r>
      <w:r>
        <w:rPr>
          <w:lang w:val="en-CA"/>
        </w:rPr>
        <w:t xml:space="preserve"> of IBC with other coding tools</w:t>
      </w:r>
      <w:bookmarkEnd w:id="186"/>
    </w:p>
    <w:p w14:paraId="3653ADEA" w14:textId="0B294359" w:rsidR="0038016A" w:rsidRDefault="0038016A" w:rsidP="0070372E">
      <w:pPr>
        <w:pStyle w:val="Heading4"/>
        <w:rPr>
          <w:lang w:val="en-CA"/>
        </w:rPr>
      </w:pPr>
      <w:r w:rsidRPr="0038016A">
        <w:rPr>
          <w:lang w:val="en-CA"/>
        </w:rPr>
        <w:t>IBC merge mode with block vector differences</w:t>
      </w:r>
      <w:r w:rsidR="00F65841">
        <w:rPr>
          <w:lang w:val="en-CA"/>
        </w:rPr>
        <w:t xml:space="preserve"> (IBC-MBVD)</w:t>
      </w:r>
    </w:p>
    <w:p w14:paraId="52DCED2D" w14:textId="69B38EE6" w:rsidR="00A97788" w:rsidRPr="0038016A" w:rsidRDefault="0038016A" w:rsidP="00A97788">
      <w:pPr>
        <w:rPr>
          <w:lang w:val="en-CA"/>
        </w:rPr>
      </w:pPr>
      <w:r w:rsidRPr="0038016A">
        <w:rPr>
          <w:lang w:val="en-CA"/>
        </w:rPr>
        <w:t>Affine-MMVD and GPM-MMVD have been adopted to ECM as an extension of regular MMVD mode.</w:t>
      </w:r>
      <w:r>
        <w:rPr>
          <w:lang w:val="en-CA"/>
        </w:rPr>
        <w:t xml:space="preserve"> </w:t>
      </w:r>
      <w:r w:rsidRPr="0038016A">
        <w:rPr>
          <w:lang w:val="en-CA"/>
        </w:rPr>
        <w:t xml:space="preserve">It </w:t>
      </w:r>
      <w:r w:rsidRPr="00381088">
        <w:rPr>
          <w:lang w:val="en-CA"/>
        </w:rPr>
        <w:t xml:space="preserve">is natural to extend the MMVD mode to the IBC </w:t>
      </w:r>
      <w:r w:rsidR="00FB1005">
        <w:rPr>
          <w:lang w:val="en-CA"/>
        </w:rPr>
        <w:t>merge mode</w:t>
      </w:r>
      <w:r w:rsidR="00FA2F17">
        <w:rPr>
          <w:rFonts w:eastAsiaTheme="minorEastAsia"/>
          <w:lang w:val="en-CA" w:eastAsia="zh-CN"/>
        </w:rPr>
        <w:t>.</w:t>
      </w:r>
    </w:p>
    <w:p w14:paraId="07EAC240" w14:textId="645EC315" w:rsidR="00F65841" w:rsidRPr="00F65841" w:rsidRDefault="00F65841" w:rsidP="00F65841">
      <w:pPr>
        <w:rPr>
          <w:rFonts w:eastAsiaTheme="minorEastAsia"/>
          <w:lang w:val="en-CA" w:eastAsia="zh-CN"/>
        </w:rPr>
      </w:pPr>
      <w:r>
        <w:rPr>
          <w:rFonts w:eastAsiaTheme="minorEastAsia"/>
          <w:lang w:val="en-CA" w:eastAsia="zh-CN"/>
        </w:rPr>
        <w:t>In IBC-MBVD, t</w:t>
      </w:r>
      <w:r w:rsidRPr="00F65841">
        <w:rPr>
          <w:rFonts w:eastAsiaTheme="minorEastAsia"/>
          <w:lang w:val="en-CA" w:eastAsia="zh-CN"/>
        </w:rPr>
        <w:t>he distance set is {1-pel, 2-pel, 4-pel, 8-pel, 12-pel, 16-pel, 24-pel, 32-pel, 40-pel, 48-pel, 56-pel, 64-pel, 72-pel, 80-pel, 88-pel, 96-pel, 104-pel, 112-pel, 120-pel, 128-pel}, and the BVD directions are two horizontal and two vertical directions.</w:t>
      </w:r>
    </w:p>
    <w:p w14:paraId="542AC8FF" w14:textId="75D88E86" w:rsidR="00F65841" w:rsidRPr="00F65841" w:rsidRDefault="00F65841" w:rsidP="00F65841">
      <w:pPr>
        <w:rPr>
          <w:rFonts w:eastAsiaTheme="minorEastAsia"/>
          <w:lang w:val="en-CA" w:eastAsia="zh-CN"/>
        </w:rPr>
      </w:pPr>
      <w:r w:rsidRPr="00F65841">
        <w:rPr>
          <w:rFonts w:eastAsiaTheme="minorEastAsia"/>
          <w:lang w:val="en-CA" w:eastAsia="zh-CN"/>
        </w:rPr>
        <w:t>The base candidates are selected from the first five candidates in the reordered IBC merge list. And based on the SAD cost between the template (one row above and one column left to the current block) and its reference for each refinement position, all the possible MBVD refinement positions (20×4) for each base candidate are reordered. Finally, the top 8 refinement positions with the lowest template SAD costs are kept as available positions, consequently for MBVD index coding.</w:t>
      </w:r>
      <w:r w:rsidR="009A5F32" w:rsidRPr="009A5F32">
        <w:t xml:space="preserve"> </w:t>
      </w:r>
      <w:r w:rsidR="009A5F32" w:rsidRPr="009A5F32">
        <w:rPr>
          <w:rFonts w:eastAsiaTheme="minorEastAsia"/>
          <w:lang w:val="en-CA" w:eastAsia="zh-CN"/>
        </w:rPr>
        <w:t>The M</w:t>
      </w:r>
      <w:r w:rsidR="009A5F32">
        <w:rPr>
          <w:rFonts w:eastAsiaTheme="minorEastAsia"/>
          <w:lang w:val="en-CA" w:eastAsia="zh-CN"/>
        </w:rPr>
        <w:t>B</w:t>
      </w:r>
      <w:r w:rsidR="009A5F32" w:rsidRPr="009A5F32">
        <w:rPr>
          <w:rFonts w:eastAsiaTheme="minorEastAsia"/>
          <w:lang w:val="en-CA" w:eastAsia="zh-CN"/>
        </w:rPr>
        <w:t xml:space="preserve">VD index is binarized by the rice code with the parameter equal to </w:t>
      </w:r>
      <w:r w:rsidR="009B1760">
        <w:rPr>
          <w:rFonts w:eastAsiaTheme="minorEastAsia"/>
          <w:lang w:val="en-CA" w:eastAsia="zh-CN"/>
        </w:rPr>
        <w:t>1</w:t>
      </w:r>
      <w:r w:rsidR="009A5F32" w:rsidRPr="009A5F32">
        <w:rPr>
          <w:rFonts w:eastAsiaTheme="minorEastAsia"/>
          <w:lang w:val="en-CA" w:eastAsia="zh-CN"/>
        </w:rPr>
        <w:t>.</w:t>
      </w:r>
    </w:p>
    <w:p w14:paraId="21AA43C7" w14:textId="26B163F1" w:rsidR="00DF3B1B" w:rsidRPr="005C0869" w:rsidRDefault="0040720D" w:rsidP="00DF3B1B">
      <w:pPr>
        <w:rPr>
          <w:lang w:val="en-CA"/>
        </w:rPr>
      </w:pPr>
      <w:r>
        <w:rPr>
          <w:rFonts w:eastAsia="Times New Roman"/>
          <w:color w:val="000000"/>
        </w:rPr>
        <w:t>In IBC-MBVD list derivation</w:t>
      </w:r>
      <w:r w:rsidR="00CE44C2">
        <w:rPr>
          <w:rFonts w:eastAsia="Times New Roman"/>
          <w:color w:val="000000"/>
        </w:rPr>
        <w:t>,</w:t>
      </w:r>
      <w:r>
        <w:rPr>
          <w:rFonts w:eastAsia="Times New Roman"/>
          <w:color w:val="000000"/>
        </w:rPr>
        <w:t xml:space="preserve"> </w:t>
      </w:r>
      <w:r w:rsidR="00DE4764">
        <w:rPr>
          <w:rFonts w:eastAsia="Times New Roman"/>
          <w:color w:val="000000"/>
        </w:rPr>
        <w:t>a</w:t>
      </w:r>
      <w:r w:rsidR="00DF3B1B" w:rsidRPr="00E72E2B">
        <w:rPr>
          <w:rFonts w:eastAsia="Times New Roman"/>
          <w:color w:val="000000"/>
        </w:rPr>
        <w:t xml:space="preserve">daptive BVD offsets along MVBD directions </w:t>
      </w:r>
      <w:r w:rsidR="0031422E">
        <w:rPr>
          <w:rFonts w:eastAsia="Times New Roman"/>
          <w:color w:val="000000"/>
        </w:rPr>
        <w:t>are</w:t>
      </w:r>
      <w:r w:rsidR="00DF3B1B" w:rsidRPr="00E72E2B">
        <w:rPr>
          <w:rFonts w:eastAsia="Times New Roman"/>
          <w:color w:val="000000"/>
        </w:rPr>
        <w:t xml:space="preserve"> enabled for IBC MBVD mode. The MBVD candidates search is a two-step process, which starts with checking template SAD costs of offsets added to BVP along each direction with the interval of 1-pel. The second step of the search checks template SAD costs with 1/4-pel interval for the candidates around the selected candidates from the first step. For the integer MBVD (when existed in ECM </w:t>
      </w:r>
      <w:proofErr w:type="spellStart"/>
      <w:r w:rsidR="00DF3B1B" w:rsidRPr="00E72E2B">
        <w:rPr>
          <w:rFonts w:eastAsia="Times New Roman"/>
          <w:color w:val="000000"/>
        </w:rPr>
        <w:t>ph_fpel_mbvd_enabled_flag</w:t>
      </w:r>
      <w:proofErr w:type="spellEnd"/>
      <w:r w:rsidR="00DF3B1B" w:rsidRPr="00E72E2B">
        <w:rPr>
          <w:rFonts w:eastAsia="Times New Roman"/>
          <w:color w:val="000000"/>
        </w:rPr>
        <w:t xml:space="preserve"> is 0), those intervals are multiplied by 4. The candidates with the lowest TM cost are included into the final MBVD list</w:t>
      </w:r>
      <w:r w:rsidR="00CE44C2">
        <w:rPr>
          <w:rFonts w:eastAsia="Times New Roman"/>
          <w:color w:val="000000"/>
        </w:rPr>
        <w:t>.</w:t>
      </w:r>
    </w:p>
    <w:p w14:paraId="1A6FF72A" w14:textId="3A738AD3" w:rsidR="00DF3B1B" w:rsidRPr="00F17E14" w:rsidRDefault="00DB661D" w:rsidP="0038016A">
      <w:pPr>
        <w:rPr>
          <w:b/>
          <w:bCs/>
          <w:lang w:val="en-CA"/>
        </w:rPr>
      </w:pPr>
      <w:r>
        <w:rPr>
          <w:lang w:val="en-CA"/>
        </w:rPr>
        <w:t>A</w:t>
      </w:r>
      <w:r w:rsidRPr="009B1760">
        <w:rPr>
          <w:lang w:val="en-CA"/>
        </w:rPr>
        <w:t>n IBC</w:t>
      </w:r>
      <w:r>
        <w:rPr>
          <w:lang w:val="en-CA"/>
        </w:rPr>
        <w:t>-</w:t>
      </w:r>
      <w:r w:rsidRPr="009B1760">
        <w:rPr>
          <w:lang w:val="en-CA"/>
        </w:rPr>
        <w:t>MBVD coded block does not inherit flip type from a RR</w:t>
      </w:r>
      <w:r>
        <w:rPr>
          <w:lang w:val="en-CA"/>
        </w:rPr>
        <w:t>-</w:t>
      </w:r>
      <w:r w:rsidRPr="009B1760">
        <w:rPr>
          <w:lang w:val="en-CA"/>
        </w:rPr>
        <w:t>IBC coded neighbor block.</w:t>
      </w:r>
    </w:p>
    <w:p w14:paraId="16D7D469" w14:textId="7AA18EF6" w:rsidR="00E878E4" w:rsidRDefault="00E878E4" w:rsidP="0070372E">
      <w:pPr>
        <w:pStyle w:val="Heading4"/>
        <w:rPr>
          <w:lang w:val="en-CA"/>
        </w:rPr>
      </w:pPr>
      <w:r w:rsidRPr="00320AA6">
        <w:rPr>
          <w:lang w:val="en-CA"/>
        </w:rPr>
        <w:t xml:space="preserve">Combined </w:t>
      </w:r>
      <w:r>
        <w:rPr>
          <w:lang w:val="en-CA"/>
        </w:rPr>
        <w:t>intra block copy</w:t>
      </w:r>
      <w:r w:rsidRPr="00320AA6">
        <w:rPr>
          <w:lang w:val="en-CA"/>
        </w:rPr>
        <w:t xml:space="preserve"> and intra prediction</w:t>
      </w:r>
    </w:p>
    <w:p w14:paraId="2B638ADC" w14:textId="3634F93B" w:rsidR="00467C67" w:rsidRDefault="00E878E4" w:rsidP="00467C67">
      <w:pPr>
        <w:rPr>
          <w:lang w:val="en-CA"/>
        </w:rPr>
      </w:pPr>
      <w:r w:rsidRPr="00320AA6">
        <w:rPr>
          <w:lang w:val="en-CA"/>
        </w:rPr>
        <w:t xml:space="preserve">Combined </w:t>
      </w:r>
      <w:r>
        <w:rPr>
          <w:lang w:val="en-CA"/>
        </w:rPr>
        <w:t>intra block copy</w:t>
      </w:r>
      <w:r w:rsidRPr="00320AA6">
        <w:rPr>
          <w:lang w:val="en-CA"/>
        </w:rPr>
        <w:t xml:space="preserve"> and intra prediction (IBC-CIIP)</w:t>
      </w:r>
      <w:r>
        <w:rPr>
          <w:lang w:val="en-CA"/>
        </w:rPr>
        <w:t xml:space="preserve"> </w:t>
      </w:r>
      <w:r w:rsidR="00467C67">
        <w:rPr>
          <w:lang w:val="en-CA"/>
        </w:rPr>
        <w:t>is a coding tool for a CU which uses IBC and intra prediction to obtain two prediction signals, and the two prediction signals are weighted summed to generate the final prediction as follows:</w:t>
      </w:r>
    </w:p>
    <w:p w14:paraId="24D2E6CD" w14:textId="77777777" w:rsidR="00467C67" w:rsidRDefault="00467C67" w:rsidP="00467C67">
      <w:pPr>
        <w:rPr>
          <w:lang w:val="en-CA"/>
        </w:rPr>
      </w:pPr>
      <m:oMathPara>
        <m:oMath>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rPr>
                    <m:t>ibc</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ibc</m:t>
                  </m:r>
                </m:sub>
              </m:sSub>
              <m:r>
                <w:rPr>
                  <w:rFonts w:ascii="Cambria Math" w:hAnsi="Cambria Math"/>
                </w:rPr>
                <m:t>+</m:t>
              </m:r>
              <m:sSub>
                <m:sSubPr>
                  <m:ctrlPr>
                    <w:rPr>
                      <w:rFonts w:ascii="Cambria Math" w:hAnsi="Cambria Math"/>
                      <w:i/>
                    </w:rPr>
                  </m:ctrlPr>
                </m:sSubPr>
                <m:e>
                  <m:r>
                    <w:rPr>
                      <w:rFonts w:ascii="Cambria Math" w:hAnsi="Cambria Math"/>
                    </w:rPr>
                    <m:t>(</m:t>
                  </m:r>
                  <m:d>
                    <m:dPr>
                      <m:ctrlPr>
                        <w:rPr>
                          <w:rFonts w:ascii="Cambria Math" w:hAnsi="Cambria Math"/>
                          <w:i/>
                        </w:rPr>
                      </m:ctrlPr>
                    </m:dPr>
                    <m:e>
                      <m:r>
                        <w:rPr>
                          <w:rFonts w:ascii="Cambria Math" w:hAnsi="Cambria Math"/>
                        </w:rPr>
                        <m:t>1≪shift</m:t>
                      </m:r>
                    </m:e>
                  </m:d>
                  <m:r>
                    <w:rPr>
                      <w:rFonts w:ascii="Cambria Math" w:hAnsi="Cambria Math"/>
                    </w:rPr>
                    <m:t>-w</m:t>
                  </m:r>
                </m:e>
                <m:sub>
                  <m:r>
                    <w:rPr>
                      <w:rFonts w:ascii="Cambria Math" w:hAnsi="Cambria Math"/>
                    </w:rPr>
                    <m:t>ibc</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+(1≪(shift-1))</m:t>
              </m:r>
            </m:e>
          </m:d>
          <m:r>
            <w:rPr>
              <w:rFonts w:ascii="Cambria Math" w:hAnsi="Cambria Math"/>
            </w:rPr>
            <m:t>≫shift</m:t>
          </m:r>
        </m:oMath>
      </m:oMathPara>
    </w:p>
    <w:p w14:paraId="49ED07E3" w14:textId="77777777" w:rsidR="00467C67" w:rsidRDefault="00467C67" w:rsidP="00467C67">
      <w:pPr>
        <w:rPr>
          <w:lang w:val="en-CA"/>
        </w:rPr>
      </w:pPr>
      <w:r>
        <w:rPr>
          <w:lang w:val="en-CA"/>
        </w:rPr>
        <w:t xml:space="preserve">wherein </w:t>
      </w:r>
      <m:oMath>
        <m:sSub>
          <m:sSubPr>
            <m:ctrlPr>
              <w:rPr>
                <w:rFonts w:ascii="Cambria Math" w:hAnsi="Cambria Math"/>
                <w:i/>
              </w:rPr>
            </m:ctrlPr>
          </m:sSubPr>
          <m:e>
            <m:r>
              <w:rPr>
                <w:rFonts w:ascii="Cambria Math" w:hAnsi="Cambria Math"/>
              </w:rPr>
              <m:t>P</m:t>
            </m:r>
          </m:e>
          <m:sub>
            <m:r>
              <w:rPr>
                <w:rFonts w:ascii="Cambria Math" w:hAnsi="Cambria Math"/>
              </w:rPr>
              <m:t>ibc</m:t>
            </m:r>
          </m:sub>
        </m:sSub>
      </m:oMath>
      <w:r>
        <w:t xml:space="preserve"> and</w:t>
      </w:r>
      <w:r>
        <w:rPr>
          <w:rFonts w:hint="eastAsia"/>
        </w:rPr>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Pr>
          <w:rFonts w:hint="eastAsia"/>
        </w:rPr>
        <w:t xml:space="preserve"> </w:t>
      </w:r>
      <w:r>
        <w:t xml:space="preserve">denote the IBC prediction signal and intra prediction signal. </w:t>
      </w:r>
      <m:oMath>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ibc</m:t>
            </m:r>
          </m:sub>
        </m:sSub>
        <m:r>
          <w:rPr>
            <w:rFonts w:ascii="Cambria Math" w:hAnsi="Cambria Math"/>
          </w:rPr>
          <m:t>, shift)</m:t>
        </m:r>
      </m:oMath>
      <w:r>
        <w:t xml:space="preserve"> are set equal to (13, 4) and (1, 1) for IBC merge mode and IBC AMVP mode.</w:t>
      </w:r>
    </w:p>
    <w:p w14:paraId="255458E6" w14:textId="77777777" w:rsidR="00467C67" w:rsidRDefault="00467C67" w:rsidP="00467C67">
      <w:pPr>
        <w:rPr>
          <w:lang w:val="en-CA"/>
        </w:rPr>
      </w:pPr>
      <w:r>
        <w:rPr>
          <w:lang w:val="en-CA"/>
        </w:rPr>
        <w:t xml:space="preserve">An intra prediction mode (IPM) candidate list is used to generate the intra prediction signal, and the IPM candidate list size is pre-defined as 2. An IPM index is signalled to indicate which IPM is used. </w:t>
      </w:r>
    </w:p>
    <w:p w14:paraId="33ABA364" w14:textId="60EF4168" w:rsidR="005C0869" w:rsidRDefault="005C0869" w:rsidP="0070372E">
      <w:pPr>
        <w:pStyle w:val="Heading4"/>
        <w:rPr>
          <w:lang w:val="en-CA"/>
        </w:rPr>
      </w:pPr>
      <w:r w:rsidRPr="00B00FB2">
        <w:rPr>
          <w:lang w:val="en-CA"/>
        </w:rPr>
        <w:t xml:space="preserve">IBC with </w:t>
      </w:r>
      <w:r>
        <w:rPr>
          <w:lang w:val="en-CA"/>
        </w:rPr>
        <w:t>G</w:t>
      </w:r>
      <w:r w:rsidRPr="00B00FB2">
        <w:rPr>
          <w:lang w:val="en-CA"/>
        </w:rPr>
        <w:t xml:space="preserve">eometry </w:t>
      </w:r>
      <w:r>
        <w:rPr>
          <w:lang w:val="en-CA"/>
        </w:rPr>
        <w:t>P</w:t>
      </w:r>
      <w:r w:rsidRPr="00B00FB2">
        <w:rPr>
          <w:lang w:val="en-CA"/>
        </w:rPr>
        <w:t>artitioning</w:t>
      </w:r>
    </w:p>
    <w:p w14:paraId="50137FD4" w14:textId="77777777" w:rsidR="005C0869" w:rsidRDefault="005C0869" w:rsidP="005C0869">
      <w:pPr>
        <w:rPr>
          <w:lang w:val="en-CA" w:eastAsia="ja-JP"/>
        </w:rPr>
      </w:pPr>
      <w:r>
        <w:rPr>
          <w:lang w:val="en-CA"/>
        </w:rPr>
        <w:t xml:space="preserve">Intra block copy with geometry partitioning mode (IBC-GPM) is a coding tool which divides a CU into two </w:t>
      </w:r>
      <w:r w:rsidRPr="00EA649A">
        <w:rPr>
          <w:lang w:val="en-CA"/>
        </w:rPr>
        <w:t>sub-partitions geometrically.</w:t>
      </w:r>
      <w:r>
        <w:rPr>
          <w:lang w:val="en-CA"/>
        </w:rPr>
        <w:t xml:space="preserve"> </w:t>
      </w:r>
      <w:r w:rsidRPr="00EA649A">
        <w:rPr>
          <w:lang w:val="en-CA"/>
        </w:rPr>
        <w:t>The prediction signals of the two sub-partitions are generated using IBC and intra prediction</w:t>
      </w:r>
      <w:r>
        <w:rPr>
          <w:lang w:val="en-CA"/>
        </w:rPr>
        <w:t>. IBC-GPM can be applied to regular IBC merge mode or IBC TM merge mode.</w:t>
      </w:r>
      <w:r>
        <w:rPr>
          <w:rFonts w:hint="eastAsia"/>
          <w:lang w:val="en-CA"/>
        </w:rPr>
        <w:t xml:space="preserve"> </w:t>
      </w:r>
      <w:r>
        <w:rPr>
          <w:lang w:val="en-CA" w:eastAsia="ja-JP"/>
        </w:rPr>
        <w:t>A</w:t>
      </w:r>
      <w:r w:rsidRPr="00EC7806">
        <w:rPr>
          <w:lang w:val="en-CA" w:eastAsia="ja-JP"/>
        </w:rPr>
        <w:t>n intra prediction mode</w:t>
      </w:r>
      <w:r>
        <w:rPr>
          <w:lang w:val="en-CA" w:eastAsia="ja-JP"/>
        </w:rPr>
        <w:t xml:space="preserve"> (IPM)</w:t>
      </w:r>
      <w:r w:rsidRPr="00EC7806">
        <w:rPr>
          <w:lang w:val="en-CA" w:eastAsia="ja-JP"/>
        </w:rPr>
        <w:t xml:space="preserve"> candidate list </w:t>
      </w:r>
      <w:r>
        <w:rPr>
          <w:lang w:val="en-CA" w:eastAsia="ja-JP"/>
        </w:rPr>
        <w:t>is constructed using the same method as GPM with inter and intra prediction for intra prediction, and t</w:t>
      </w:r>
      <w:r w:rsidRPr="00EC7806">
        <w:rPr>
          <w:lang w:val="en-CA" w:eastAsia="ja-JP"/>
        </w:rPr>
        <w:t>he IPM candidate list size is pre-defined as 3</w:t>
      </w:r>
      <w:r>
        <w:rPr>
          <w:lang w:val="en-CA" w:eastAsia="ja-JP"/>
        </w:rPr>
        <w:t>.</w:t>
      </w:r>
      <w:r>
        <w:rPr>
          <w:rFonts w:hint="eastAsia"/>
          <w:lang w:val="en-CA" w:eastAsia="ja-JP"/>
        </w:rPr>
        <w:t xml:space="preserve"> </w:t>
      </w:r>
      <w:r>
        <w:rPr>
          <w:lang w:val="en-CA"/>
        </w:rPr>
        <w:t>There are 48 geometry partitioning modes in total, which are divided into two geometry partitioning mode sets as follows:</w:t>
      </w:r>
    </w:p>
    <w:p w14:paraId="171BBF3C" w14:textId="26D66D9F" w:rsidR="005C0869" w:rsidRPr="00EE6A9C" w:rsidRDefault="005C0869" w:rsidP="005C0869">
      <w:pPr>
        <w:pStyle w:val="Caption"/>
        <w:spacing w:after="240"/>
        <w:rPr>
          <w:lang w:val="en-CA"/>
        </w:rPr>
      </w:pPr>
      <w:r w:rsidRPr="00EE6A9C">
        <w:rPr>
          <w:sz w:val="22"/>
          <w:szCs w:val="22"/>
          <w:lang w:val="en-CA"/>
        </w:rPr>
        <w:t xml:space="preserve">Table </w:t>
      </w:r>
      <w:r w:rsidRPr="00EE6A9C">
        <w:rPr>
          <w:noProof/>
          <w:sz w:val="22"/>
          <w:szCs w:val="22"/>
          <w:lang w:val="en-CA"/>
        </w:rPr>
        <w:fldChar w:fldCharType="begin"/>
      </w:r>
      <w:r w:rsidRPr="00EE6A9C">
        <w:rPr>
          <w:noProof/>
          <w:sz w:val="22"/>
          <w:szCs w:val="22"/>
          <w:lang w:val="en-CA"/>
        </w:rPr>
        <w:instrText xml:space="preserve"> SEQ Table \* ARABIC </w:instrText>
      </w:r>
      <w:r w:rsidRPr="00EE6A9C">
        <w:rPr>
          <w:noProof/>
          <w:sz w:val="22"/>
          <w:szCs w:val="22"/>
          <w:lang w:val="en-CA"/>
        </w:rPr>
        <w:fldChar w:fldCharType="separate"/>
      </w:r>
      <w:r w:rsidR="00E264D5">
        <w:rPr>
          <w:noProof/>
          <w:sz w:val="22"/>
          <w:szCs w:val="22"/>
          <w:lang w:val="en-CA"/>
        </w:rPr>
        <w:t>7</w:t>
      </w:r>
      <w:r w:rsidRPr="00EE6A9C">
        <w:rPr>
          <w:noProof/>
          <w:sz w:val="22"/>
          <w:szCs w:val="22"/>
          <w:lang w:val="en-CA"/>
        </w:rPr>
        <w:fldChar w:fldCharType="end"/>
      </w:r>
      <w:r w:rsidRPr="00EE6A9C">
        <w:rPr>
          <w:sz w:val="22"/>
          <w:szCs w:val="22"/>
          <w:lang w:val="en-CA"/>
        </w:rPr>
        <w:t>:</w:t>
      </w:r>
      <w:r w:rsidRPr="00EE6A9C">
        <w:rPr>
          <w:lang w:val="en-CA"/>
        </w:rPr>
        <w:t xml:space="preserve"> Geometry partitioning modes in the first geometry partitioning mode set</w:t>
      </w:r>
    </w:p>
    <w:tbl>
      <w:tblPr>
        <w:tblStyle w:val="TableGrid"/>
        <w:tblW w:w="0" w:type="auto"/>
        <w:jc w:val="center"/>
        <w:tblInd w:w="0" w:type="dxa"/>
        <w:tblLook w:val="04A0" w:firstRow="1" w:lastRow="0" w:firstColumn="1" w:lastColumn="0" w:noHBand="0" w:noVBand="1"/>
      </w:tblPr>
      <w:tblGrid>
        <w:gridCol w:w="2172"/>
        <w:gridCol w:w="316"/>
        <w:gridCol w:w="316"/>
        <w:gridCol w:w="316"/>
        <w:gridCol w:w="316"/>
        <w:gridCol w:w="416"/>
        <w:gridCol w:w="416"/>
        <w:gridCol w:w="416"/>
        <w:gridCol w:w="416"/>
      </w:tblGrid>
      <w:tr w:rsidR="005C0869" w:rsidRPr="00B32B2E" w14:paraId="01AC5AD2" w14:textId="77777777" w:rsidTr="0067732E">
        <w:trPr>
          <w:trHeight w:val="260"/>
          <w:jc w:val="center"/>
        </w:trPr>
        <w:tc>
          <w:tcPr>
            <w:tcW w:w="0" w:type="auto"/>
            <w:noWrap/>
            <w:hideMark/>
          </w:tcPr>
          <w:p w14:paraId="1E8424C2" w14:textId="77777777" w:rsidR="005C0869" w:rsidRPr="00B32B2E" w:rsidRDefault="005C0869" w:rsidP="0067732E">
            <w:pPr>
              <w:jc w:val="center"/>
              <w:rPr>
                <w:b/>
                <w:sz w:val="20"/>
              </w:rPr>
            </w:pPr>
            <w:r>
              <w:rPr>
                <w:b/>
                <w:noProof/>
                <w:sz w:val="20"/>
              </w:rPr>
              <w:t>ibc</w:t>
            </w:r>
            <w:r w:rsidRPr="00B32B2E">
              <w:rPr>
                <w:b/>
                <w:noProof/>
                <w:sz w:val="20"/>
              </w:rPr>
              <w:t>_gpm_partition_idx</w:t>
            </w:r>
          </w:p>
        </w:tc>
        <w:tc>
          <w:tcPr>
            <w:tcW w:w="0" w:type="auto"/>
            <w:noWrap/>
            <w:hideMark/>
          </w:tcPr>
          <w:p w14:paraId="4E82F6A6" w14:textId="77777777" w:rsidR="005C0869" w:rsidRPr="00B32B2E" w:rsidRDefault="005C0869" w:rsidP="0067732E">
            <w:pPr>
              <w:jc w:val="center"/>
              <w:rPr>
                <w:b/>
                <w:sz w:val="20"/>
              </w:rPr>
            </w:pPr>
            <w:r w:rsidRPr="00B32B2E">
              <w:rPr>
                <w:b/>
                <w:sz w:val="20"/>
              </w:rPr>
              <w:t>0</w:t>
            </w:r>
          </w:p>
        </w:tc>
        <w:tc>
          <w:tcPr>
            <w:tcW w:w="0" w:type="auto"/>
            <w:noWrap/>
            <w:hideMark/>
          </w:tcPr>
          <w:p w14:paraId="113D25C9" w14:textId="77777777" w:rsidR="005C0869" w:rsidRPr="00B32B2E" w:rsidRDefault="005C0869" w:rsidP="0067732E">
            <w:pPr>
              <w:jc w:val="center"/>
              <w:rPr>
                <w:b/>
                <w:sz w:val="20"/>
              </w:rPr>
            </w:pPr>
            <w:r w:rsidRPr="00B32B2E">
              <w:rPr>
                <w:b/>
                <w:sz w:val="20"/>
              </w:rPr>
              <w:t>1</w:t>
            </w:r>
          </w:p>
        </w:tc>
        <w:tc>
          <w:tcPr>
            <w:tcW w:w="0" w:type="auto"/>
            <w:noWrap/>
          </w:tcPr>
          <w:p w14:paraId="71DF3D93" w14:textId="77777777" w:rsidR="005C0869" w:rsidRPr="00B32B2E" w:rsidRDefault="005C0869" w:rsidP="0067732E">
            <w:pPr>
              <w:jc w:val="center"/>
              <w:rPr>
                <w:b/>
                <w:sz w:val="20"/>
              </w:rPr>
            </w:pPr>
            <w:r w:rsidRPr="00B32B2E">
              <w:rPr>
                <w:b/>
                <w:sz w:val="20"/>
              </w:rPr>
              <w:t>2</w:t>
            </w:r>
          </w:p>
        </w:tc>
        <w:tc>
          <w:tcPr>
            <w:tcW w:w="0" w:type="auto"/>
            <w:noWrap/>
            <w:hideMark/>
          </w:tcPr>
          <w:p w14:paraId="1C4A1B07" w14:textId="77777777" w:rsidR="005C0869" w:rsidRPr="00B32B2E" w:rsidRDefault="005C0869" w:rsidP="0067732E">
            <w:pPr>
              <w:jc w:val="center"/>
              <w:rPr>
                <w:b/>
                <w:sz w:val="20"/>
              </w:rPr>
            </w:pPr>
            <w:r w:rsidRPr="00B32B2E">
              <w:rPr>
                <w:b/>
                <w:sz w:val="20"/>
              </w:rPr>
              <w:t>3</w:t>
            </w:r>
          </w:p>
        </w:tc>
        <w:tc>
          <w:tcPr>
            <w:tcW w:w="0" w:type="auto"/>
            <w:noWrap/>
            <w:hideMark/>
          </w:tcPr>
          <w:p w14:paraId="61FBA14D" w14:textId="77777777" w:rsidR="005C0869" w:rsidRPr="00B32B2E" w:rsidRDefault="005C0869" w:rsidP="0067732E">
            <w:pPr>
              <w:jc w:val="center"/>
              <w:rPr>
                <w:b/>
                <w:sz w:val="20"/>
              </w:rPr>
            </w:pPr>
            <w:r>
              <w:rPr>
                <w:rFonts w:hint="eastAsia"/>
                <w:b/>
                <w:sz w:val="20"/>
              </w:rPr>
              <w:t>4</w:t>
            </w:r>
          </w:p>
        </w:tc>
        <w:tc>
          <w:tcPr>
            <w:tcW w:w="0" w:type="auto"/>
            <w:noWrap/>
            <w:hideMark/>
          </w:tcPr>
          <w:p w14:paraId="0D67E4F0" w14:textId="77777777" w:rsidR="005C0869" w:rsidRPr="00B32B2E" w:rsidRDefault="005C0869" w:rsidP="0067732E">
            <w:pPr>
              <w:jc w:val="center"/>
              <w:rPr>
                <w:b/>
                <w:sz w:val="20"/>
              </w:rPr>
            </w:pPr>
            <w:r w:rsidRPr="00B32B2E">
              <w:rPr>
                <w:b/>
                <w:sz w:val="20"/>
              </w:rPr>
              <w:t>5</w:t>
            </w:r>
          </w:p>
        </w:tc>
        <w:tc>
          <w:tcPr>
            <w:tcW w:w="0" w:type="auto"/>
            <w:noWrap/>
            <w:hideMark/>
          </w:tcPr>
          <w:p w14:paraId="65C6761F" w14:textId="77777777" w:rsidR="005C0869" w:rsidRPr="00B32B2E" w:rsidRDefault="005C0869" w:rsidP="0067732E">
            <w:pPr>
              <w:jc w:val="center"/>
              <w:rPr>
                <w:b/>
                <w:sz w:val="20"/>
              </w:rPr>
            </w:pPr>
            <w:r w:rsidRPr="00B32B2E">
              <w:rPr>
                <w:b/>
                <w:sz w:val="20"/>
              </w:rPr>
              <w:t>6</w:t>
            </w:r>
          </w:p>
        </w:tc>
        <w:tc>
          <w:tcPr>
            <w:tcW w:w="0" w:type="auto"/>
            <w:noWrap/>
          </w:tcPr>
          <w:p w14:paraId="09AE602D" w14:textId="77777777" w:rsidR="005C0869" w:rsidRPr="00B32B2E" w:rsidRDefault="005C0869" w:rsidP="0067732E">
            <w:pPr>
              <w:jc w:val="center"/>
              <w:rPr>
                <w:b/>
                <w:sz w:val="20"/>
              </w:rPr>
            </w:pPr>
            <w:r>
              <w:rPr>
                <w:rFonts w:hint="eastAsia"/>
                <w:b/>
                <w:sz w:val="20"/>
              </w:rPr>
              <w:t>7</w:t>
            </w:r>
          </w:p>
        </w:tc>
      </w:tr>
      <w:tr w:rsidR="005C0869" w:rsidRPr="00B32B2E" w14:paraId="6C224702" w14:textId="77777777" w:rsidTr="0067732E">
        <w:trPr>
          <w:trHeight w:val="260"/>
          <w:jc w:val="center"/>
        </w:trPr>
        <w:tc>
          <w:tcPr>
            <w:tcW w:w="0" w:type="auto"/>
            <w:noWrap/>
          </w:tcPr>
          <w:p w14:paraId="4C24CDCE" w14:textId="77777777" w:rsidR="005C0869" w:rsidRPr="00B32B2E" w:rsidRDefault="005C0869" w:rsidP="0067732E">
            <w:pPr>
              <w:jc w:val="center"/>
              <w:rPr>
                <w:b/>
                <w:sz w:val="20"/>
              </w:rPr>
            </w:pPr>
            <w:r w:rsidRPr="00B32B2E">
              <w:rPr>
                <w:b/>
                <w:noProof/>
                <w:sz w:val="20"/>
              </w:rPr>
              <w:t>angleIdx</w:t>
            </w:r>
          </w:p>
        </w:tc>
        <w:tc>
          <w:tcPr>
            <w:tcW w:w="0" w:type="auto"/>
            <w:noWrap/>
          </w:tcPr>
          <w:p w14:paraId="3AF8356D" w14:textId="77777777" w:rsidR="005C0869" w:rsidRPr="00B32B2E" w:rsidRDefault="005C0869" w:rsidP="0067732E">
            <w:pPr>
              <w:jc w:val="center"/>
              <w:rPr>
                <w:sz w:val="20"/>
              </w:rPr>
            </w:pPr>
            <w:r w:rsidRPr="00B32B2E">
              <w:rPr>
                <w:sz w:val="20"/>
              </w:rPr>
              <w:t>0</w:t>
            </w:r>
          </w:p>
        </w:tc>
        <w:tc>
          <w:tcPr>
            <w:tcW w:w="0" w:type="auto"/>
            <w:noWrap/>
          </w:tcPr>
          <w:p w14:paraId="5F265C0E" w14:textId="77777777" w:rsidR="005C0869" w:rsidRPr="00B32B2E" w:rsidRDefault="005C0869" w:rsidP="0067732E">
            <w:pPr>
              <w:jc w:val="center"/>
              <w:rPr>
                <w:sz w:val="20"/>
              </w:rPr>
            </w:pPr>
            <w:r w:rsidRPr="00B32B2E">
              <w:rPr>
                <w:sz w:val="20"/>
              </w:rPr>
              <w:t>0</w:t>
            </w:r>
          </w:p>
        </w:tc>
        <w:tc>
          <w:tcPr>
            <w:tcW w:w="0" w:type="auto"/>
            <w:noWrap/>
          </w:tcPr>
          <w:p w14:paraId="5DA66D89" w14:textId="77777777" w:rsidR="005C0869" w:rsidRPr="00B32B2E" w:rsidRDefault="005C0869" w:rsidP="0067732E">
            <w:pPr>
              <w:jc w:val="center"/>
              <w:rPr>
                <w:sz w:val="20"/>
              </w:rPr>
            </w:pPr>
            <w:r w:rsidRPr="00B32B2E">
              <w:rPr>
                <w:sz w:val="20"/>
              </w:rPr>
              <w:t>8</w:t>
            </w:r>
          </w:p>
        </w:tc>
        <w:tc>
          <w:tcPr>
            <w:tcW w:w="0" w:type="auto"/>
            <w:noWrap/>
          </w:tcPr>
          <w:p w14:paraId="54C5028D" w14:textId="77777777" w:rsidR="005C0869" w:rsidRPr="00B32B2E" w:rsidRDefault="005C0869" w:rsidP="0067732E">
            <w:pPr>
              <w:jc w:val="center"/>
              <w:rPr>
                <w:sz w:val="20"/>
              </w:rPr>
            </w:pPr>
            <w:r w:rsidRPr="00B32B2E">
              <w:rPr>
                <w:sz w:val="20"/>
              </w:rPr>
              <w:t>8</w:t>
            </w:r>
          </w:p>
        </w:tc>
        <w:tc>
          <w:tcPr>
            <w:tcW w:w="0" w:type="auto"/>
            <w:noWrap/>
          </w:tcPr>
          <w:p w14:paraId="24FFB6A3" w14:textId="77777777" w:rsidR="005C0869" w:rsidRPr="00B32B2E" w:rsidRDefault="005C0869" w:rsidP="0067732E">
            <w:pPr>
              <w:jc w:val="center"/>
              <w:rPr>
                <w:sz w:val="20"/>
              </w:rPr>
            </w:pPr>
            <w:r w:rsidRPr="00B32B2E">
              <w:rPr>
                <w:sz w:val="20"/>
              </w:rPr>
              <w:t>16</w:t>
            </w:r>
          </w:p>
        </w:tc>
        <w:tc>
          <w:tcPr>
            <w:tcW w:w="0" w:type="auto"/>
            <w:noWrap/>
          </w:tcPr>
          <w:p w14:paraId="010E55C6" w14:textId="77777777" w:rsidR="005C0869" w:rsidRPr="00B32B2E" w:rsidRDefault="005C0869" w:rsidP="0067732E">
            <w:pPr>
              <w:jc w:val="center"/>
              <w:rPr>
                <w:sz w:val="20"/>
              </w:rPr>
            </w:pPr>
            <w:r w:rsidRPr="00B32B2E">
              <w:rPr>
                <w:sz w:val="20"/>
              </w:rPr>
              <w:t>16</w:t>
            </w:r>
          </w:p>
        </w:tc>
        <w:tc>
          <w:tcPr>
            <w:tcW w:w="0" w:type="auto"/>
            <w:noWrap/>
          </w:tcPr>
          <w:p w14:paraId="1DFD3625" w14:textId="77777777" w:rsidR="005C0869" w:rsidRPr="00B32B2E" w:rsidRDefault="005C0869" w:rsidP="0067732E">
            <w:pPr>
              <w:jc w:val="center"/>
              <w:rPr>
                <w:sz w:val="20"/>
              </w:rPr>
            </w:pPr>
            <w:r w:rsidRPr="00B32B2E">
              <w:rPr>
                <w:sz w:val="20"/>
              </w:rPr>
              <w:t>24</w:t>
            </w:r>
          </w:p>
        </w:tc>
        <w:tc>
          <w:tcPr>
            <w:tcW w:w="0" w:type="auto"/>
            <w:noWrap/>
          </w:tcPr>
          <w:p w14:paraId="1612D92D" w14:textId="77777777" w:rsidR="005C0869" w:rsidRPr="00B32B2E" w:rsidRDefault="005C0869" w:rsidP="0067732E">
            <w:pPr>
              <w:jc w:val="center"/>
              <w:rPr>
                <w:sz w:val="20"/>
              </w:rPr>
            </w:pPr>
            <w:r w:rsidRPr="00B32B2E">
              <w:rPr>
                <w:sz w:val="20"/>
              </w:rPr>
              <w:t>24</w:t>
            </w:r>
          </w:p>
        </w:tc>
      </w:tr>
      <w:tr w:rsidR="005C0869" w:rsidRPr="00B32B2E" w14:paraId="7A73BBC0" w14:textId="77777777" w:rsidTr="0067732E">
        <w:trPr>
          <w:trHeight w:val="260"/>
          <w:jc w:val="center"/>
        </w:trPr>
        <w:tc>
          <w:tcPr>
            <w:tcW w:w="0" w:type="auto"/>
            <w:noWrap/>
          </w:tcPr>
          <w:p w14:paraId="7A0B0DFF" w14:textId="77777777" w:rsidR="005C0869" w:rsidRPr="00B32B2E" w:rsidRDefault="005C0869" w:rsidP="0067732E">
            <w:pPr>
              <w:jc w:val="center"/>
              <w:rPr>
                <w:b/>
                <w:bCs/>
                <w:noProof/>
                <w:color w:val="000000" w:themeColor="text1"/>
                <w:sz w:val="20"/>
                <w:lang w:eastAsia="ko-KR"/>
              </w:rPr>
            </w:pPr>
            <w:r w:rsidRPr="00B32B2E">
              <w:rPr>
                <w:b/>
                <w:noProof/>
                <w:sz w:val="20"/>
              </w:rPr>
              <w:t>distanceIdx</w:t>
            </w:r>
          </w:p>
        </w:tc>
        <w:tc>
          <w:tcPr>
            <w:tcW w:w="0" w:type="auto"/>
            <w:noWrap/>
          </w:tcPr>
          <w:p w14:paraId="1524F862" w14:textId="77777777" w:rsidR="005C0869" w:rsidRPr="00B32B2E" w:rsidRDefault="005C0869" w:rsidP="0067732E">
            <w:pPr>
              <w:jc w:val="center"/>
              <w:rPr>
                <w:sz w:val="20"/>
              </w:rPr>
            </w:pPr>
            <w:r w:rsidRPr="00B32B2E">
              <w:rPr>
                <w:sz w:val="20"/>
              </w:rPr>
              <w:t>1</w:t>
            </w:r>
          </w:p>
        </w:tc>
        <w:tc>
          <w:tcPr>
            <w:tcW w:w="0" w:type="auto"/>
            <w:noWrap/>
          </w:tcPr>
          <w:p w14:paraId="46598E1C" w14:textId="77777777" w:rsidR="005C0869" w:rsidRPr="00B32B2E" w:rsidRDefault="005C0869" w:rsidP="0067732E">
            <w:pPr>
              <w:jc w:val="center"/>
              <w:rPr>
                <w:sz w:val="20"/>
              </w:rPr>
            </w:pPr>
            <w:r w:rsidRPr="00B32B2E">
              <w:rPr>
                <w:sz w:val="20"/>
              </w:rPr>
              <w:t>3</w:t>
            </w:r>
          </w:p>
        </w:tc>
        <w:tc>
          <w:tcPr>
            <w:tcW w:w="0" w:type="auto"/>
            <w:noWrap/>
          </w:tcPr>
          <w:p w14:paraId="74AD9F16" w14:textId="77777777" w:rsidR="005C0869" w:rsidRPr="00B32B2E" w:rsidRDefault="005C0869" w:rsidP="0067732E">
            <w:pPr>
              <w:jc w:val="center"/>
              <w:rPr>
                <w:sz w:val="20"/>
              </w:rPr>
            </w:pPr>
            <w:r w:rsidRPr="00B32B2E">
              <w:rPr>
                <w:sz w:val="20"/>
              </w:rPr>
              <w:t>1</w:t>
            </w:r>
          </w:p>
        </w:tc>
        <w:tc>
          <w:tcPr>
            <w:tcW w:w="0" w:type="auto"/>
            <w:noWrap/>
          </w:tcPr>
          <w:p w14:paraId="43BD03CE" w14:textId="77777777" w:rsidR="005C0869" w:rsidRPr="00B32B2E" w:rsidRDefault="005C0869" w:rsidP="0067732E">
            <w:pPr>
              <w:jc w:val="center"/>
              <w:rPr>
                <w:sz w:val="20"/>
              </w:rPr>
            </w:pPr>
            <w:r w:rsidRPr="00B32B2E">
              <w:rPr>
                <w:sz w:val="20"/>
              </w:rPr>
              <w:t>3</w:t>
            </w:r>
          </w:p>
        </w:tc>
        <w:tc>
          <w:tcPr>
            <w:tcW w:w="0" w:type="auto"/>
            <w:noWrap/>
          </w:tcPr>
          <w:p w14:paraId="4547D692" w14:textId="77777777" w:rsidR="005C0869" w:rsidRPr="00B32B2E" w:rsidRDefault="005C0869" w:rsidP="0067732E">
            <w:pPr>
              <w:jc w:val="center"/>
              <w:rPr>
                <w:sz w:val="20"/>
              </w:rPr>
            </w:pPr>
            <w:r w:rsidRPr="00B32B2E">
              <w:rPr>
                <w:sz w:val="20"/>
              </w:rPr>
              <w:t>1</w:t>
            </w:r>
          </w:p>
        </w:tc>
        <w:tc>
          <w:tcPr>
            <w:tcW w:w="0" w:type="auto"/>
            <w:noWrap/>
          </w:tcPr>
          <w:p w14:paraId="6FFF659E" w14:textId="77777777" w:rsidR="005C0869" w:rsidRPr="00B32B2E" w:rsidRDefault="005C0869" w:rsidP="0067732E">
            <w:pPr>
              <w:jc w:val="center"/>
              <w:rPr>
                <w:sz w:val="20"/>
              </w:rPr>
            </w:pPr>
            <w:r w:rsidRPr="00B32B2E">
              <w:rPr>
                <w:sz w:val="20"/>
              </w:rPr>
              <w:t>3</w:t>
            </w:r>
          </w:p>
        </w:tc>
        <w:tc>
          <w:tcPr>
            <w:tcW w:w="0" w:type="auto"/>
            <w:noWrap/>
          </w:tcPr>
          <w:p w14:paraId="33EA62A6" w14:textId="77777777" w:rsidR="005C0869" w:rsidRPr="00B32B2E" w:rsidRDefault="005C0869" w:rsidP="0067732E">
            <w:pPr>
              <w:jc w:val="center"/>
              <w:rPr>
                <w:sz w:val="20"/>
              </w:rPr>
            </w:pPr>
            <w:r w:rsidRPr="00B32B2E">
              <w:rPr>
                <w:sz w:val="20"/>
              </w:rPr>
              <w:t>1</w:t>
            </w:r>
          </w:p>
        </w:tc>
        <w:tc>
          <w:tcPr>
            <w:tcW w:w="0" w:type="auto"/>
            <w:noWrap/>
          </w:tcPr>
          <w:p w14:paraId="41D744B5" w14:textId="77777777" w:rsidR="005C0869" w:rsidRPr="00B32B2E" w:rsidRDefault="005C0869" w:rsidP="0067732E">
            <w:pPr>
              <w:jc w:val="center"/>
              <w:rPr>
                <w:sz w:val="20"/>
              </w:rPr>
            </w:pPr>
            <w:r w:rsidRPr="00B32B2E">
              <w:rPr>
                <w:sz w:val="20"/>
              </w:rPr>
              <w:t>3</w:t>
            </w:r>
          </w:p>
        </w:tc>
      </w:tr>
    </w:tbl>
    <w:p w14:paraId="44F6B973" w14:textId="768C6E27" w:rsidR="005C0869" w:rsidRPr="00EE6A9C" w:rsidRDefault="005C0869" w:rsidP="005C0869">
      <w:pPr>
        <w:pStyle w:val="Caption"/>
        <w:spacing w:after="240"/>
        <w:rPr>
          <w:lang w:val="en-CA"/>
        </w:rPr>
      </w:pPr>
      <w:r w:rsidRPr="00EE6A9C">
        <w:rPr>
          <w:sz w:val="22"/>
          <w:szCs w:val="22"/>
          <w:lang w:val="en-CA"/>
        </w:rPr>
        <w:t xml:space="preserve">Table </w:t>
      </w:r>
      <w:r w:rsidRPr="00EE6A9C">
        <w:rPr>
          <w:noProof/>
          <w:sz w:val="22"/>
          <w:szCs w:val="22"/>
          <w:lang w:val="en-CA"/>
        </w:rPr>
        <w:fldChar w:fldCharType="begin"/>
      </w:r>
      <w:r w:rsidRPr="00EE6A9C">
        <w:rPr>
          <w:noProof/>
          <w:sz w:val="22"/>
          <w:szCs w:val="22"/>
          <w:lang w:val="en-CA"/>
        </w:rPr>
        <w:instrText xml:space="preserve"> SEQ Table \* ARABIC </w:instrText>
      </w:r>
      <w:r w:rsidRPr="00EE6A9C">
        <w:rPr>
          <w:noProof/>
          <w:sz w:val="22"/>
          <w:szCs w:val="22"/>
          <w:lang w:val="en-CA"/>
        </w:rPr>
        <w:fldChar w:fldCharType="separate"/>
      </w:r>
      <w:r w:rsidR="00E264D5">
        <w:rPr>
          <w:noProof/>
          <w:sz w:val="22"/>
          <w:szCs w:val="22"/>
          <w:lang w:val="en-CA"/>
        </w:rPr>
        <w:t>8</w:t>
      </w:r>
      <w:r w:rsidRPr="00EE6A9C">
        <w:rPr>
          <w:noProof/>
          <w:sz w:val="22"/>
          <w:szCs w:val="22"/>
          <w:lang w:val="en-CA"/>
        </w:rPr>
        <w:fldChar w:fldCharType="end"/>
      </w:r>
      <w:r w:rsidRPr="00EE6A9C">
        <w:rPr>
          <w:sz w:val="22"/>
          <w:szCs w:val="22"/>
          <w:lang w:val="en-CA"/>
        </w:rPr>
        <w:t>:</w:t>
      </w:r>
      <w:r w:rsidRPr="00EE6A9C">
        <w:rPr>
          <w:lang w:val="en-CA"/>
        </w:rPr>
        <w:t xml:space="preserve"> Geometry partitioning modes in the second geometry partitioning mode set</w:t>
      </w:r>
    </w:p>
    <w:tbl>
      <w:tblPr>
        <w:tblStyle w:val="TableGrid"/>
        <w:tblW w:w="0" w:type="auto"/>
        <w:jc w:val="center"/>
        <w:tblInd w:w="0" w:type="dxa"/>
        <w:tblLook w:val="04A0" w:firstRow="1" w:lastRow="0" w:firstColumn="1" w:lastColumn="0" w:noHBand="0" w:noVBand="1"/>
      </w:tblPr>
      <w:tblGrid>
        <w:gridCol w:w="2172"/>
        <w:gridCol w:w="416"/>
        <w:gridCol w:w="416"/>
        <w:gridCol w:w="416"/>
        <w:gridCol w:w="416"/>
        <w:gridCol w:w="416"/>
        <w:gridCol w:w="416"/>
        <w:gridCol w:w="416"/>
        <w:gridCol w:w="416"/>
        <w:gridCol w:w="416"/>
        <w:gridCol w:w="416"/>
      </w:tblGrid>
      <w:tr w:rsidR="005C0869" w:rsidRPr="00B32B2E" w14:paraId="61107AF1" w14:textId="77777777" w:rsidTr="0067732E">
        <w:trPr>
          <w:trHeight w:val="260"/>
          <w:jc w:val="center"/>
        </w:trPr>
        <w:tc>
          <w:tcPr>
            <w:tcW w:w="0" w:type="auto"/>
            <w:noWrap/>
            <w:hideMark/>
          </w:tcPr>
          <w:p w14:paraId="48353EA1" w14:textId="77777777" w:rsidR="005C0869" w:rsidRPr="00B32B2E" w:rsidRDefault="005C0869" w:rsidP="0067732E">
            <w:pPr>
              <w:jc w:val="center"/>
              <w:rPr>
                <w:b/>
                <w:sz w:val="20"/>
              </w:rPr>
            </w:pPr>
            <w:r>
              <w:rPr>
                <w:b/>
                <w:noProof/>
                <w:sz w:val="20"/>
              </w:rPr>
              <w:t>ibc</w:t>
            </w:r>
            <w:r w:rsidRPr="00B32B2E">
              <w:rPr>
                <w:b/>
                <w:noProof/>
                <w:sz w:val="20"/>
              </w:rPr>
              <w:t>_gpm_partition_idx</w:t>
            </w:r>
          </w:p>
        </w:tc>
        <w:tc>
          <w:tcPr>
            <w:tcW w:w="0" w:type="auto"/>
            <w:noWrap/>
          </w:tcPr>
          <w:p w14:paraId="3DB075C3" w14:textId="77777777" w:rsidR="005C0869" w:rsidRPr="00B32B2E" w:rsidRDefault="005C0869" w:rsidP="0067732E">
            <w:pPr>
              <w:jc w:val="center"/>
              <w:rPr>
                <w:b/>
                <w:sz w:val="20"/>
              </w:rPr>
            </w:pPr>
            <w:r w:rsidRPr="00B32B2E">
              <w:rPr>
                <w:b/>
                <w:sz w:val="20"/>
              </w:rPr>
              <w:t>0</w:t>
            </w:r>
          </w:p>
        </w:tc>
        <w:tc>
          <w:tcPr>
            <w:tcW w:w="0" w:type="auto"/>
            <w:noWrap/>
          </w:tcPr>
          <w:p w14:paraId="35A29A6C" w14:textId="77777777" w:rsidR="005C0869" w:rsidRPr="00B32B2E" w:rsidRDefault="005C0869" w:rsidP="0067732E">
            <w:pPr>
              <w:jc w:val="center"/>
              <w:rPr>
                <w:b/>
                <w:sz w:val="20"/>
              </w:rPr>
            </w:pPr>
            <w:r w:rsidRPr="00B32B2E">
              <w:rPr>
                <w:b/>
                <w:sz w:val="20"/>
              </w:rPr>
              <w:t>1</w:t>
            </w:r>
          </w:p>
        </w:tc>
        <w:tc>
          <w:tcPr>
            <w:tcW w:w="0" w:type="auto"/>
            <w:noWrap/>
          </w:tcPr>
          <w:p w14:paraId="3A0B003E" w14:textId="77777777" w:rsidR="005C0869" w:rsidRPr="00B32B2E" w:rsidRDefault="005C0869" w:rsidP="0067732E">
            <w:pPr>
              <w:jc w:val="center"/>
              <w:rPr>
                <w:b/>
                <w:sz w:val="20"/>
              </w:rPr>
            </w:pPr>
            <w:r w:rsidRPr="00B32B2E">
              <w:rPr>
                <w:b/>
                <w:sz w:val="20"/>
              </w:rPr>
              <w:t>2</w:t>
            </w:r>
          </w:p>
        </w:tc>
        <w:tc>
          <w:tcPr>
            <w:tcW w:w="0" w:type="auto"/>
            <w:noWrap/>
            <w:hideMark/>
          </w:tcPr>
          <w:p w14:paraId="531530A6" w14:textId="77777777" w:rsidR="005C0869" w:rsidRPr="00B32B2E" w:rsidRDefault="005C0869" w:rsidP="0067732E">
            <w:pPr>
              <w:jc w:val="center"/>
              <w:rPr>
                <w:b/>
                <w:sz w:val="20"/>
              </w:rPr>
            </w:pPr>
            <w:r w:rsidRPr="00B32B2E">
              <w:rPr>
                <w:b/>
                <w:sz w:val="20"/>
              </w:rPr>
              <w:t>3</w:t>
            </w:r>
          </w:p>
        </w:tc>
        <w:tc>
          <w:tcPr>
            <w:tcW w:w="0" w:type="auto"/>
            <w:noWrap/>
          </w:tcPr>
          <w:p w14:paraId="6EF8403F" w14:textId="77777777" w:rsidR="005C0869" w:rsidRPr="00B32B2E" w:rsidRDefault="005C0869" w:rsidP="0067732E">
            <w:pPr>
              <w:jc w:val="center"/>
              <w:rPr>
                <w:b/>
                <w:sz w:val="20"/>
              </w:rPr>
            </w:pPr>
            <w:r>
              <w:rPr>
                <w:rFonts w:hint="eastAsia"/>
                <w:b/>
                <w:sz w:val="20"/>
              </w:rPr>
              <w:t>4</w:t>
            </w:r>
          </w:p>
        </w:tc>
        <w:tc>
          <w:tcPr>
            <w:tcW w:w="0" w:type="auto"/>
            <w:noWrap/>
            <w:hideMark/>
          </w:tcPr>
          <w:p w14:paraId="44C598F6" w14:textId="77777777" w:rsidR="005C0869" w:rsidRPr="00B32B2E" w:rsidRDefault="005C0869" w:rsidP="0067732E">
            <w:pPr>
              <w:jc w:val="center"/>
              <w:rPr>
                <w:b/>
                <w:sz w:val="20"/>
              </w:rPr>
            </w:pPr>
            <w:r w:rsidRPr="00B32B2E">
              <w:rPr>
                <w:b/>
                <w:sz w:val="20"/>
              </w:rPr>
              <w:t>5</w:t>
            </w:r>
          </w:p>
        </w:tc>
        <w:tc>
          <w:tcPr>
            <w:tcW w:w="0" w:type="auto"/>
            <w:noWrap/>
            <w:hideMark/>
          </w:tcPr>
          <w:p w14:paraId="6B89FABE" w14:textId="77777777" w:rsidR="005C0869" w:rsidRPr="00B32B2E" w:rsidRDefault="005C0869" w:rsidP="0067732E">
            <w:pPr>
              <w:jc w:val="center"/>
              <w:rPr>
                <w:b/>
                <w:sz w:val="20"/>
              </w:rPr>
            </w:pPr>
            <w:r w:rsidRPr="00B32B2E">
              <w:rPr>
                <w:b/>
                <w:sz w:val="20"/>
              </w:rPr>
              <w:t>6</w:t>
            </w:r>
          </w:p>
        </w:tc>
        <w:tc>
          <w:tcPr>
            <w:tcW w:w="0" w:type="auto"/>
            <w:noWrap/>
          </w:tcPr>
          <w:p w14:paraId="27654203" w14:textId="77777777" w:rsidR="005C0869" w:rsidRPr="00B32B2E" w:rsidRDefault="005C0869" w:rsidP="0067732E">
            <w:pPr>
              <w:jc w:val="center"/>
              <w:rPr>
                <w:b/>
                <w:sz w:val="20"/>
              </w:rPr>
            </w:pPr>
            <w:r>
              <w:rPr>
                <w:rFonts w:hint="eastAsia"/>
                <w:b/>
                <w:sz w:val="20"/>
              </w:rPr>
              <w:t>7</w:t>
            </w:r>
          </w:p>
        </w:tc>
        <w:tc>
          <w:tcPr>
            <w:tcW w:w="0" w:type="auto"/>
            <w:noWrap/>
          </w:tcPr>
          <w:p w14:paraId="72A231A5" w14:textId="77777777" w:rsidR="005C0869" w:rsidRPr="00B32B2E" w:rsidRDefault="005C0869" w:rsidP="0067732E">
            <w:pPr>
              <w:jc w:val="center"/>
              <w:rPr>
                <w:b/>
                <w:sz w:val="20"/>
              </w:rPr>
            </w:pPr>
            <w:r>
              <w:rPr>
                <w:rFonts w:hint="eastAsia"/>
                <w:b/>
                <w:sz w:val="20"/>
              </w:rPr>
              <w:t>8</w:t>
            </w:r>
          </w:p>
        </w:tc>
        <w:tc>
          <w:tcPr>
            <w:tcW w:w="0" w:type="auto"/>
            <w:noWrap/>
            <w:hideMark/>
          </w:tcPr>
          <w:p w14:paraId="53578EDC" w14:textId="77777777" w:rsidR="005C0869" w:rsidRPr="00B32B2E" w:rsidRDefault="005C0869" w:rsidP="0067732E">
            <w:pPr>
              <w:jc w:val="center"/>
              <w:rPr>
                <w:b/>
                <w:sz w:val="20"/>
              </w:rPr>
            </w:pPr>
            <w:r>
              <w:rPr>
                <w:rFonts w:hint="eastAsia"/>
                <w:b/>
                <w:sz w:val="20"/>
              </w:rPr>
              <w:t>9</w:t>
            </w:r>
          </w:p>
        </w:tc>
      </w:tr>
      <w:tr w:rsidR="005C0869" w:rsidRPr="00B32B2E" w14:paraId="42937BDC" w14:textId="77777777" w:rsidTr="0067732E">
        <w:trPr>
          <w:trHeight w:val="260"/>
          <w:jc w:val="center"/>
        </w:trPr>
        <w:tc>
          <w:tcPr>
            <w:tcW w:w="0" w:type="auto"/>
            <w:noWrap/>
          </w:tcPr>
          <w:p w14:paraId="50495467" w14:textId="77777777" w:rsidR="005C0869" w:rsidRPr="00B32B2E" w:rsidRDefault="005C0869" w:rsidP="0067732E">
            <w:pPr>
              <w:jc w:val="center"/>
              <w:rPr>
                <w:b/>
                <w:sz w:val="20"/>
              </w:rPr>
            </w:pPr>
            <w:r w:rsidRPr="00B32B2E">
              <w:rPr>
                <w:b/>
                <w:noProof/>
                <w:sz w:val="20"/>
              </w:rPr>
              <w:t>angleIdx</w:t>
            </w:r>
          </w:p>
        </w:tc>
        <w:tc>
          <w:tcPr>
            <w:tcW w:w="0" w:type="auto"/>
            <w:noWrap/>
          </w:tcPr>
          <w:p w14:paraId="2837DFFE" w14:textId="77777777" w:rsidR="005C0869" w:rsidRPr="00B32B2E" w:rsidRDefault="005C0869" w:rsidP="0067732E">
            <w:pPr>
              <w:jc w:val="center"/>
              <w:rPr>
                <w:sz w:val="20"/>
              </w:rPr>
            </w:pPr>
            <w:r w:rsidRPr="00B32B2E">
              <w:rPr>
                <w:sz w:val="20"/>
              </w:rPr>
              <w:t>2</w:t>
            </w:r>
          </w:p>
        </w:tc>
        <w:tc>
          <w:tcPr>
            <w:tcW w:w="0" w:type="auto"/>
            <w:noWrap/>
          </w:tcPr>
          <w:p w14:paraId="0298CE52" w14:textId="77777777" w:rsidR="005C0869" w:rsidRPr="00B32B2E" w:rsidRDefault="005C0869" w:rsidP="0067732E">
            <w:pPr>
              <w:jc w:val="center"/>
              <w:rPr>
                <w:sz w:val="20"/>
              </w:rPr>
            </w:pPr>
            <w:r w:rsidRPr="00B32B2E">
              <w:rPr>
                <w:sz w:val="20"/>
              </w:rPr>
              <w:t>2</w:t>
            </w:r>
          </w:p>
        </w:tc>
        <w:tc>
          <w:tcPr>
            <w:tcW w:w="0" w:type="auto"/>
            <w:noWrap/>
          </w:tcPr>
          <w:p w14:paraId="3B2FD85C" w14:textId="77777777" w:rsidR="005C0869" w:rsidRPr="00B32B2E" w:rsidRDefault="005C0869" w:rsidP="0067732E">
            <w:pPr>
              <w:jc w:val="center"/>
              <w:rPr>
                <w:sz w:val="20"/>
              </w:rPr>
            </w:pPr>
            <w:r w:rsidRPr="00B32B2E">
              <w:rPr>
                <w:sz w:val="20"/>
              </w:rPr>
              <w:t>2</w:t>
            </w:r>
          </w:p>
        </w:tc>
        <w:tc>
          <w:tcPr>
            <w:tcW w:w="0" w:type="auto"/>
            <w:noWrap/>
          </w:tcPr>
          <w:p w14:paraId="358C2096" w14:textId="77777777" w:rsidR="005C0869" w:rsidRPr="00B32B2E" w:rsidRDefault="005C0869" w:rsidP="0067732E">
            <w:pPr>
              <w:jc w:val="center"/>
              <w:rPr>
                <w:sz w:val="20"/>
              </w:rPr>
            </w:pPr>
            <w:r w:rsidRPr="00B32B2E">
              <w:rPr>
                <w:sz w:val="20"/>
              </w:rPr>
              <w:t>3</w:t>
            </w:r>
          </w:p>
        </w:tc>
        <w:tc>
          <w:tcPr>
            <w:tcW w:w="0" w:type="auto"/>
            <w:noWrap/>
          </w:tcPr>
          <w:p w14:paraId="5BCAD8D5" w14:textId="77777777" w:rsidR="005C0869" w:rsidRPr="00B32B2E" w:rsidRDefault="005C0869" w:rsidP="0067732E">
            <w:pPr>
              <w:jc w:val="center"/>
              <w:rPr>
                <w:sz w:val="20"/>
              </w:rPr>
            </w:pPr>
            <w:r w:rsidRPr="00B32B2E">
              <w:rPr>
                <w:sz w:val="20"/>
              </w:rPr>
              <w:t>3</w:t>
            </w:r>
          </w:p>
        </w:tc>
        <w:tc>
          <w:tcPr>
            <w:tcW w:w="0" w:type="auto"/>
            <w:noWrap/>
          </w:tcPr>
          <w:p w14:paraId="0FED4204" w14:textId="77777777" w:rsidR="005C0869" w:rsidRPr="00B32B2E" w:rsidRDefault="005C0869" w:rsidP="0067732E">
            <w:pPr>
              <w:jc w:val="center"/>
              <w:rPr>
                <w:sz w:val="20"/>
              </w:rPr>
            </w:pPr>
            <w:r w:rsidRPr="00B32B2E">
              <w:rPr>
                <w:sz w:val="20"/>
              </w:rPr>
              <w:t>3</w:t>
            </w:r>
          </w:p>
        </w:tc>
        <w:tc>
          <w:tcPr>
            <w:tcW w:w="0" w:type="auto"/>
            <w:noWrap/>
          </w:tcPr>
          <w:p w14:paraId="1C0A56BE" w14:textId="77777777" w:rsidR="005C0869" w:rsidRPr="00B32B2E" w:rsidRDefault="005C0869" w:rsidP="0067732E">
            <w:pPr>
              <w:jc w:val="center"/>
              <w:rPr>
                <w:sz w:val="20"/>
              </w:rPr>
            </w:pPr>
            <w:r w:rsidRPr="00B32B2E">
              <w:rPr>
                <w:sz w:val="20"/>
              </w:rPr>
              <w:t>4</w:t>
            </w:r>
          </w:p>
        </w:tc>
        <w:tc>
          <w:tcPr>
            <w:tcW w:w="0" w:type="auto"/>
            <w:noWrap/>
          </w:tcPr>
          <w:p w14:paraId="53AE6ED8" w14:textId="77777777" w:rsidR="005C0869" w:rsidRPr="00B32B2E" w:rsidRDefault="005C0869" w:rsidP="0067732E">
            <w:pPr>
              <w:jc w:val="center"/>
              <w:rPr>
                <w:sz w:val="20"/>
              </w:rPr>
            </w:pPr>
            <w:r w:rsidRPr="00B32B2E">
              <w:rPr>
                <w:sz w:val="20"/>
              </w:rPr>
              <w:t>4</w:t>
            </w:r>
          </w:p>
        </w:tc>
        <w:tc>
          <w:tcPr>
            <w:tcW w:w="0" w:type="auto"/>
            <w:noWrap/>
          </w:tcPr>
          <w:p w14:paraId="65DF3AAB" w14:textId="77777777" w:rsidR="005C0869" w:rsidRPr="00B32B2E" w:rsidRDefault="005C0869" w:rsidP="0067732E">
            <w:pPr>
              <w:jc w:val="center"/>
              <w:rPr>
                <w:sz w:val="20"/>
              </w:rPr>
            </w:pPr>
            <w:r w:rsidRPr="00B32B2E">
              <w:rPr>
                <w:sz w:val="20"/>
              </w:rPr>
              <w:t>4</w:t>
            </w:r>
          </w:p>
        </w:tc>
        <w:tc>
          <w:tcPr>
            <w:tcW w:w="0" w:type="auto"/>
            <w:noWrap/>
          </w:tcPr>
          <w:p w14:paraId="3FDAA908" w14:textId="77777777" w:rsidR="005C0869" w:rsidRPr="00B32B2E" w:rsidRDefault="005C0869" w:rsidP="0067732E">
            <w:pPr>
              <w:jc w:val="center"/>
              <w:rPr>
                <w:sz w:val="20"/>
              </w:rPr>
            </w:pPr>
            <w:r w:rsidRPr="00B32B2E">
              <w:rPr>
                <w:sz w:val="20"/>
              </w:rPr>
              <w:t>5</w:t>
            </w:r>
          </w:p>
        </w:tc>
      </w:tr>
      <w:tr w:rsidR="005C0869" w:rsidRPr="00B32B2E" w14:paraId="5FD468A9" w14:textId="77777777" w:rsidTr="0067732E">
        <w:trPr>
          <w:trHeight w:val="260"/>
          <w:jc w:val="center"/>
        </w:trPr>
        <w:tc>
          <w:tcPr>
            <w:tcW w:w="0" w:type="auto"/>
            <w:noWrap/>
          </w:tcPr>
          <w:p w14:paraId="2F038C9A" w14:textId="77777777" w:rsidR="005C0869" w:rsidRPr="00B32B2E" w:rsidRDefault="005C0869" w:rsidP="0067732E">
            <w:pPr>
              <w:jc w:val="center"/>
              <w:rPr>
                <w:b/>
                <w:bCs/>
                <w:noProof/>
                <w:color w:val="000000" w:themeColor="text1"/>
                <w:sz w:val="20"/>
                <w:lang w:eastAsia="ko-KR"/>
              </w:rPr>
            </w:pPr>
            <w:r w:rsidRPr="00B32B2E">
              <w:rPr>
                <w:b/>
                <w:noProof/>
                <w:sz w:val="20"/>
              </w:rPr>
              <w:t>distanceIdx</w:t>
            </w:r>
          </w:p>
        </w:tc>
        <w:tc>
          <w:tcPr>
            <w:tcW w:w="0" w:type="auto"/>
            <w:noWrap/>
          </w:tcPr>
          <w:p w14:paraId="3635B614" w14:textId="77777777" w:rsidR="005C0869" w:rsidRPr="00B32B2E" w:rsidRDefault="005C0869" w:rsidP="0067732E">
            <w:pPr>
              <w:jc w:val="center"/>
              <w:rPr>
                <w:sz w:val="20"/>
              </w:rPr>
            </w:pPr>
            <w:r w:rsidRPr="00B32B2E">
              <w:rPr>
                <w:sz w:val="20"/>
              </w:rPr>
              <w:t>0</w:t>
            </w:r>
          </w:p>
        </w:tc>
        <w:tc>
          <w:tcPr>
            <w:tcW w:w="0" w:type="auto"/>
            <w:noWrap/>
          </w:tcPr>
          <w:p w14:paraId="4596F7B4" w14:textId="77777777" w:rsidR="005C0869" w:rsidRPr="00B32B2E" w:rsidRDefault="005C0869" w:rsidP="0067732E">
            <w:pPr>
              <w:jc w:val="center"/>
              <w:rPr>
                <w:sz w:val="20"/>
              </w:rPr>
            </w:pPr>
            <w:r w:rsidRPr="00B32B2E">
              <w:rPr>
                <w:sz w:val="20"/>
              </w:rPr>
              <w:t>1</w:t>
            </w:r>
          </w:p>
        </w:tc>
        <w:tc>
          <w:tcPr>
            <w:tcW w:w="0" w:type="auto"/>
            <w:noWrap/>
          </w:tcPr>
          <w:p w14:paraId="4BA99772" w14:textId="77777777" w:rsidR="005C0869" w:rsidRPr="00B32B2E" w:rsidRDefault="005C0869" w:rsidP="0067732E">
            <w:pPr>
              <w:jc w:val="center"/>
              <w:rPr>
                <w:sz w:val="20"/>
              </w:rPr>
            </w:pPr>
            <w:r w:rsidRPr="00B32B2E">
              <w:rPr>
                <w:sz w:val="20"/>
              </w:rPr>
              <w:t>3</w:t>
            </w:r>
          </w:p>
        </w:tc>
        <w:tc>
          <w:tcPr>
            <w:tcW w:w="0" w:type="auto"/>
            <w:noWrap/>
          </w:tcPr>
          <w:p w14:paraId="4423CF33" w14:textId="77777777" w:rsidR="005C0869" w:rsidRPr="00B32B2E" w:rsidRDefault="005C0869" w:rsidP="0067732E">
            <w:pPr>
              <w:jc w:val="center"/>
              <w:rPr>
                <w:sz w:val="20"/>
              </w:rPr>
            </w:pPr>
            <w:r w:rsidRPr="00B32B2E">
              <w:rPr>
                <w:sz w:val="20"/>
              </w:rPr>
              <w:t>0</w:t>
            </w:r>
          </w:p>
        </w:tc>
        <w:tc>
          <w:tcPr>
            <w:tcW w:w="0" w:type="auto"/>
            <w:noWrap/>
          </w:tcPr>
          <w:p w14:paraId="2CD0A8C0" w14:textId="77777777" w:rsidR="005C0869" w:rsidRPr="00B32B2E" w:rsidRDefault="005C0869" w:rsidP="0067732E">
            <w:pPr>
              <w:jc w:val="center"/>
              <w:rPr>
                <w:sz w:val="20"/>
              </w:rPr>
            </w:pPr>
            <w:r w:rsidRPr="00B32B2E">
              <w:rPr>
                <w:sz w:val="20"/>
              </w:rPr>
              <w:t>1</w:t>
            </w:r>
          </w:p>
        </w:tc>
        <w:tc>
          <w:tcPr>
            <w:tcW w:w="0" w:type="auto"/>
            <w:noWrap/>
          </w:tcPr>
          <w:p w14:paraId="5BE6A3B1" w14:textId="77777777" w:rsidR="005C0869" w:rsidRPr="00B32B2E" w:rsidRDefault="005C0869" w:rsidP="0067732E">
            <w:pPr>
              <w:jc w:val="center"/>
              <w:rPr>
                <w:sz w:val="20"/>
              </w:rPr>
            </w:pPr>
            <w:r w:rsidRPr="00B32B2E">
              <w:rPr>
                <w:sz w:val="20"/>
              </w:rPr>
              <w:t>3</w:t>
            </w:r>
          </w:p>
        </w:tc>
        <w:tc>
          <w:tcPr>
            <w:tcW w:w="0" w:type="auto"/>
            <w:noWrap/>
          </w:tcPr>
          <w:p w14:paraId="3A22A441" w14:textId="77777777" w:rsidR="005C0869" w:rsidRPr="00B32B2E" w:rsidRDefault="005C0869" w:rsidP="0067732E">
            <w:pPr>
              <w:jc w:val="center"/>
              <w:rPr>
                <w:sz w:val="20"/>
              </w:rPr>
            </w:pPr>
            <w:r w:rsidRPr="00B32B2E">
              <w:rPr>
                <w:sz w:val="20"/>
              </w:rPr>
              <w:t>0</w:t>
            </w:r>
          </w:p>
        </w:tc>
        <w:tc>
          <w:tcPr>
            <w:tcW w:w="0" w:type="auto"/>
            <w:noWrap/>
          </w:tcPr>
          <w:p w14:paraId="5E041B1E" w14:textId="77777777" w:rsidR="005C0869" w:rsidRPr="00B32B2E" w:rsidRDefault="005C0869" w:rsidP="0067732E">
            <w:pPr>
              <w:jc w:val="center"/>
              <w:rPr>
                <w:sz w:val="20"/>
              </w:rPr>
            </w:pPr>
            <w:r w:rsidRPr="00B32B2E">
              <w:rPr>
                <w:sz w:val="20"/>
              </w:rPr>
              <w:t>1</w:t>
            </w:r>
          </w:p>
        </w:tc>
        <w:tc>
          <w:tcPr>
            <w:tcW w:w="0" w:type="auto"/>
            <w:noWrap/>
          </w:tcPr>
          <w:p w14:paraId="5E912F01" w14:textId="77777777" w:rsidR="005C0869" w:rsidRPr="00B32B2E" w:rsidRDefault="005C0869" w:rsidP="0067732E">
            <w:pPr>
              <w:jc w:val="center"/>
              <w:rPr>
                <w:sz w:val="20"/>
              </w:rPr>
            </w:pPr>
            <w:r w:rsidRPr="00B32B2E">
              <w:rPr>
                <w:sz w:val="20"/>
              </w:rPr>
              <w:t>3</w:t>
            </w:r>
          </w:p>
        </w:tc>
        <w:tc>
          <w:tcPr>
            <w:tcW w:w="0" w:type="auto"/>
            <w:noWrap/>
          </w:tcPr>
          <w:p w14:paraId="02C522CB" w14:textId="77777777" w:rsidR="005C0869" w:rsidRPr="00B32B2E" w:rsidRDefault="005C0869" w:rsidP="0067732E">
            <w:pPr>
              <w:jc w:val="center"/>
              <w:rPr>
                <w:sz w:val="20"/>
              </w:rPr>
            </w:pPr>
            <w:r w:rsidRPr="00B32B2E">
              <w:rPr>
                <w:sz w:val="20"/>
              </w:rPr>
              <w:t>0</w:t>
            </w:r>
          </w:p>
        </w:tc>
      </w:tr>
      <w:tr w:rsidR="005C0869" w:rsidRPr="00B32B2E" w14:paraId="315E3F49" w14:textId="77777777" w:rsidTr="0067732E">
        <w:trPr>
          <w:trHeight w:val="260"/>
          <w:jc w:val="center"/>
        </w:trPr>
        <w:tc>
          <w:tcPr>
            <w:tcW w:w="0" w:type="auto"/>
            <w:noWrap/>
            <w:hideMark/>
          </w:tcPr>
          <w:p w14:paraId="72C00DF6" w14:textId="77777777" w:rsidR="005C0869" w:rsidRPr="00B32B2E" w:rsidRDefault="005C0869" w:rsidP="0067732E">
            <w:pPr>
              <w:jc w:val="center"/>
              <w:rPr>
                <w:b/>
                <w:sz w:val="20"/>
              </w:rPr>
            </w:pPr>
            <w:r>
              <w:rPr>
                <w:b/>
                <w:noProof/>
                <w:sz w:val="20"/>
              </w:rPr>
              <w:t>ibc</w:t>
            </w:r>
            <w:r w:rsidRPr="00B32B2E">
              <w:rPr>
                <w:b/>
                <w:noProof/>
                <w:sz w:val="20"/>
              </w:rPr>
              <w:t>_gpm_partition_idx</w:t>
            </w:r>
          </w:p>
        </w:tc>
        <w:tc>
          <w:tcPr>
            <w:tcW w:w="0" w:type="auto"/>
            <w:noWrap/>
          </w:tcPr>
          <w:p w14:paraId="4CE47CCB" w14:textId="77777777" w:rsidR="005C0869" w:rsidRPr="00B32B2E" w:rsidRDefault="005C0869" w:rsidP="0067732E">
            <w:pPr>
              <w:jc w:val="center"/>
              <w:rPr>
                <w:b/>
                <w:sz w:val="20"/>
              </w:rPr>
            </w:pPr>
            <w:r w:rsidRPr="00B32B2E">
              <w:rPr>
                <w:b/>
                <w:sz w:val="20"/>
              </w:rPr>
              <w:t>1</w:t>
            </w:r>
            <w:r>
              <w:rPr>
                <w:b/>
                <w:sz w:val="20"/>
              </w:rPr>
              <w:t>0</w:t>
            </w:r>
          </w:p>
        </w:tc>
        <w:tc>
          <w:tcPr>
            <w:tcW w:w="0" w:type="auto"/>
            <w:noWrap/>
          </w:tcPr>
          <w:p w14:paraId="74945D45" w14:textId="77777777" w:rsidR="005C0869" w:rsidRPr="00B32B2E" w:rsidRDefault="005C0869" w:rsidP="0067732E">
            <w:pPr>
              <w:jc w:val="center"/>
              <w:rPr>
                <w:b/>
                <w:sz w:val="20"/>
              </w:rPr>
            </w:pPr>
            <w:r w:rsidRPr="00B32B2E">
              <w:rPr>
                <w:b/>
                <w:sz w:val="20"/>
              </w:rPr>
              <w:t>1</w:t>
            </w:r>
            <w:r>
              <w:rPr>
                <w:b/>
                <w:sz w:val="20"/>
              </w:rPr>
              <w:t>1</w:t>
            </w:r>
          </w:p>
        </w:tc>
        <w:tc>
          <w:tcPr>
            <w:tcW w:w="0" w:type="auto"/>
            <w:noWrap/>
          </w:tcPr>
          <w:p w14:paraId="7ACB24FC" w14:textId="77777777" w:rsidR="005C0869" w:rsidRPr="00B32B2E" w:rsidRDefault="005C0869" w:rsidP="0067732E">
            <w:pPr>
              <w:jc w:val="center"/>
              <w:rPr>
                <w:b/>
                <w:sz w:val="20"/>
              </w:rPr>
            </w:pPr>
            <w:r w:rsidRPr="00B32B2E">
              <w:rPr>
                <w:b/>
                <w:sz w:val="20"/>
              </w:rPr>
              <w:t>1</w:t>
            </w:r>
            <w:r>
              <w:rPr>
                <w:b/>
                <w:sz w:val="20"/>
              </w:rPr>
              <w:t>2</w:t>
            </w:r>
          </w:p>
        </w:tc>
        <w:tc>
          <w:tcPr>
            <w:tcW w:w="0" w:type="auto"/>
            <w:noWrap/>
          </w:tcPr>
          <w:p w14:paraId="5E56E0BD" w14:textId="77777777" w:rsidR="005C0869" w:rsidRPr="00B32B2E" w:rsidRDefault="005C0869" w:rsidP="0067732E">
            <w:pPr>
              <w:jc w:val="center"/>
              <w:rPr>
                <w:b/>
                <w:sz w:val="20"/>
              </w:rPr>
            </w:pPr>
            <w:r w:rsidRPr="00B32B2E">
              <w:rPr>
                <w:b/>
                <w:sz w:val="20"/>
              </w:rPr>
              <w:t>1</w:t>
            </w:r>
            <w:r>
              <w:rPr>
                <w:b/>
                <w:sz w:val="20"/>
              </w:rPr>
              <w:t>3</w:t>
            </w:r>
          </w:p>
        </w:tc>
        <w:tc>
          <w:tcPr>
            <w:tcW w:w="0" w:type="auto"/>
            <w:noWrap/>
          </w:tcPr>
          <w:p w14:paraId="45F8A2FA" w14:textId="77777777" w:rsidR="005C0869" w:rsidRPr="00B32B2E" w:rsidRDefault="005C0869" w:rsidP="0067732E">
            <w:pPr>
              <w:jc w:val="center"/>
              <w:rPr>
                <w:b/>
                <w:sz w:val="20"/>
              </w:rPr>
            </w:pPr>
            <w:r w:rsidRPr="00B32B2E">
              <w:rPr>
                <w:b/>
                <w:sz w:val="20"/>
              </w:rPr>
              <w:t>1</w:t>
            </w:r>
            <w:r>
              <w:rPr>
                <w:b/>
                <w:sz w:val="20"/>
              </w:rPr>
              <w:t>4</w:t>
            </w:r>
          </w:p>
        </w:tc>
        <w:tc>
          <w:tcPr>
            <w:tcW w:w="0" w:type="auto"/>
            <w:noWrap/>
          </w:tcPr>
          <w:p w14:paraId="6E91355F" w14:textId="77777777" w:rsidR="005C0869" w:rsidRPr="00B32B2E" w:rsidRDefault="005C0869" w:rsidP="0067732E">
            <w:pPr>
              <w:jc w:val="center"/>
              <w:rPr>
                <w:b/>
                <w:sz w:val="20"/>
              </w:rPr>
            </w:pPr>
            <w:r w:rsidRPr="00B32B2E">
              <w:rPr>
                <w:b/>
                <w:sz w:val="20"/>
              </w:rPr>
              <w:t>1</w:t>
            </w:r>
            <w:r>
              <w:rPr>
                <w:b/>
                <w:sz w:val="20"/>
              </w:rPr>
              <w:t>5</w:t>
            </w:r>
          </w:p>
        </w:tc>
        <w:tc>
          <w:tcPr>
            <w:tcW w:w="0" w:type="auto"/>
            <w:noWrap/>
          </w:tcPr>
          <w:p w14:paraId="53B97492" w14:textId="77777777" w:rsidR="005C0869" w:rsidRPr="00B32B2E" w:rsidRDefault="005C0869" w:rsidP="0067732E">
            <w:pPr>
              <w:jc w:val="center"/>
              <w:rPr>
                <w:b/>
                <w:sz w:val="20"/>
              </w:rPr>
            </w:pPr>
            <w:r w:rsidRPr="00B32B2E">
              <w:rPr>
                <w:b/>
                <w:sz w:val="20"/>
              </w:rPr>
              <w:t>16</w:t>
            </w:r>
          </w:p>
        </w:tc>
        <w:tc>
          <w:tcPr>
            <w:tcW w:w="0" w:type="auto"/>
          </w:tcPr>
          <w:p w14:paraId="0CB9F702" w14:textId="77777777" w:rsidR="005C0869" w:rsidRPr="00B32B2E" w:rsidRDefault="005C0869" w:rsidP="0067732E">
            <w:pPr>
              <w:jc w:val="center"/>
              <w:rPr>
                <w:b/>
                <w:sz w:val="20"/>
              </w:rPr>
            </w:pPr>
            <w:r w:rsidRPr="00B32B2E">
              <w:rPr>
                <w:b/>
                <w:sz w:val="20"/>
              </w:rPr>
              <w:t>17</w:t>
            </w:r>
          </w:p>
        </w:tc>
        <w:tc>
          <w:tcPr>
            <w:tcW w:w="0" w:type="auto"/>
          </w:tcPr>
          <w:p w14:paraId="5545C5C4" w14:textId="77777777" w:rsidR="005C0869" w:rsidRPr="00B32B2E" w:rsidRDefault="005C0869" w:rsidP="0067732E">
            <w:pPr>
              <w:jc w:val="center"/>
              <w:rPr>
                <w:b/>
                <w:sz w:val="20"/>
              </w:rPr>
            </w:pPr>
            <w:r w:rsidRPr="00B32B2E">
              <w:rPr>
                <w:b/>
                <w:sz w:val="20"/>
              </w:rPr>
              <w:t>18</w:t>
            </w:r>
          </w:p>
        </w:tc>
        <w:tc>
          <w:tcPr>
            <w:tcW w:w="0" w:type="auto"/>
          </w:tcPr>
          <w:p w14:paraId="70C0D953" w14:textId="77777777" w:rsidR="005C0869" w:rsidRPr="00B32B2E" w:rsidRDefault="005C0869" w:rsidP="0067732E">
            <w:pPr>
              <w:rPr>
                <w:sz w:val="20"/>
              </w:rPr>
            </w:pPr>
            <w:r w:rsidRPr="00B32B2E">
              <w:rPr>
                <w:b/>
                <w:sz w:val="20"/>
              </w:rPr>
              <w:t>19</w:t>
            </w:r>
          </w:p>
        </w:tc>
      </w:tr>
      <w:tr w:rsidR="005C0869" w:rsidRPr="00B32B2E" w14:paraId="5C58AA56" w14:textId="77777777" w:rsidTr="0067732E">
        <w:trPr>
          <w:trHeight w:val="260"/>
          <w:jc w:val="center"/>
        </w:trPr>
        <w:tc>
          <w:tcPr>
            <w:tcW w:w="0" w:type="auto"/>
            <w:noWrap/>
          </w:tcPr>
          <w:p w14:paraId="07AEB05C" w14:textId="77777777" w:rsidR="005C0869" w:rsidRPr="00B32B2E" w:rsidRDefault="005C0869" w:rsidP="0067732E">
            <w:pPr>
              <w:jc w:val="center"/>
              <w:rPr>
                <w:b/>
                <w:sz w:val="20"/>
              </w:rPr>
            </w:pPr>
            <w:r w:rsidRPr="00B32B2E">
              <w:rPr>
                <w:b/>
                <w:noProof/>
                <w:sz w:val="20"/>
              </w:rPr>
              <w:t>angleIdx</w:t>
            </w:r>
          </w:p>
        </w:tc>
        <w:tc>
          <w:tcPr>
            <w:tcW w:w="0" w:type="auto"/>
            <w:noWrap/>
          </w:tcPr>
          <w:p w14:paraId="53B06EEB" w14:textId="77777777" w:rsidR="005C0869" w:rsidRPr="00B32B2E" w:rsidRDefault="005C0869" w:rsidP="0067732E">
            <w:pPr>
              <w:jc w:val="center"/>
              <w:rPr>
                <w:sz w:val="20"/>
              </w:rPr>
            </w:pPr>
            <w:r w:rsidRPr="00B32B2E">
              <w:rPr>
                <w:sz w:val="20"/>
              </w:rPr>
              <w:t>5</w:t>
            </w:r>
          </w:p>
        </w:tc>
        <w:tc>
          <w:tcPr>
            <w:tcW w:w="0" w:type="auto"/>
            <w:noWrap/>
          </w:tcPr>
          <w:p w14:paraId="329C21BC" w14:textId="77777777" w:rsidR="005C0869" w:rsidRPr="00B32B2E" w:rsidRDefault="005C0869" w:rsidP="0067732E">
            <w:pPr>
              <w:jc w:val="center"/>
              <w:rPr>
                <w:sz w:val="20"/>
              </w:rPr>
            </w:pPr>
            <w:r w:rsidRPr="00B32B2E">
              <w:rPr>
                <w:sz w:val="20"/>
              </w:rPr>
              <w:t>5</w:t>
            </w:r>
          </w:p>
        </w:tc>
        <w:tc>
          <w:tcPr>
            <w:tcW w:w="0" w:type="auto"/>
            <w:noWrap/>
          </w:tcPr>
          <w:p w14:paraId="2AC70682" w14:textId="77777777" w:rsidR="005C0869" w:rsidRPr="00B32B2E" w:rsidRDefault="005C0869" w:rsidP="0067732E">
            <w:pPr>
              <w:jc w:val="center"/>
              <w:rPr>
                <w:sz w:val="20"/>
              </w:rPr>
            </w:pPr>
            <w:r w:rsidRPr="00B32B2E">
              <w:rPr>
                <w:sz w:val="20"/>
              </w:rPr>
              <w:t>11</w:t>
            </w:r>
          </w:p>
        </w:tc>
        <w:tc>
          <w:tcPr>
            <w:tcW w:w="0" w:type="auto"/>
            <w:noWrap/>
          </w:tcPr>
          <w:p w14:paraId="30518191" w14:textId="77777777" w:rsidR="005C0869" w:rsidRPr="00B32B2E" w:rsidRDefault="005C0869" w:rsidP="0067732E">
            <w:pPr>
              <w:jc w:val="center"/>
              <w:rPr>
                <w:sz w:val="20"/>
              </w:rPr>
            </w:pPr>
            <w:r w:rsidRPr="00B32B2E">
              <w:rPr>
                <w:sz w:val="20"/>
              </w:rPr>
              <w:t>11</w:t>
            </w:r>
          </w:p>
        </w:tc>
        <w:tc>
          <w:tcPr>
            <w:tcW w:w="0" w:type="auto"/>
            <w:noWrap/>
          </w:tcPr>
          <w:p w14:paraId="41E4776F" w14:textId="77777777" w:rsidR="005C0869" w:rsidRPr="00B32B2E" w:rsidRDefault="005C0869" w:rsidP="0067732E">
            <w:pPr>
              <w:jc w:val="center"/>
              <w:rPr>
                <w:sz w:val="20"/>
              </w:rPr>
            </w:pPr>
            <w:r w:rsidRPr="00B32B2E">
              <w:rPr>
                <w:sz w:val="20"/>
              </w:rPr>
              <w:t>11</w:t>
            </w:r>
          </w:p>
        </w:tc>
        <w:tc>
          <w:tcPr>
            <w:tcW w:w="0" w:type="auto"/>
            <w:noWrap/>
          </w:tcPr>
          <w:p w14:paraId="74C6BC68" w14:textId="77777777" w:rsidR="005C0869" w:rsidRPr="00B32B2E" w:rsidRDefault="005C0869" w:rsidP="0067732E">
            <w:pPr>
              <w:jc w:val="center"/>
              <w:rPr>
                <w:sz w:val="20"/>
              </w:rPr>
            </w:pPr>
            <w:r w:rsidRPr="00B32B2E">
              <w:rPr>
                <w:sz w:val="20"/>
              </w:rPr>
              <w:t>12</w:t>
            </w:r>
          </w:p>
        </w:tc>
        <w:tc>
          <w:tcPr>
            <w:tcW w:w="0" w:type="auto"/>
            <w:noWrap/>
          </w:tcPr>
          <w:p w14:paraId="0736CEE1" w14:textId="77777777" w:rsidR="005C0869" w:rsidRPr="00B32B2E" w:rsidRDefault="005C0869" w:rsidP="0067732E">
            <w:pPr>
              <w:jc w:val="center"/>
              <w:rPr>
                <w:sz w:val="20"/>
              </w:rPr>
            </w:pPr>
            <w:r w:rsidRPr="00B32B2E">
              <w:rPr>
                <w:sz w:val="20"/>
              </w:rPr>
              <w:t>12</w:t>
            </w:r>
          </w:p>
        </w:tc>
        <w:tc>
          <w:tcPr>
            <w:tcW w:w="0" w:type="auto"/>
          </w:tcPr>
          <w:p w14:paraId="5CAB5332" w14:textId="77777777" w:rsidR="005C0869" w:rsidRPr="00B32B2E" w:rsidRDefault="005C0869" w:rsidP="0067732E">
            <w:pPr>
              <w:jc w:val="center"/>
              <w:rPr>
                <w:sz w:val="20"/>
              </w:rPr>
            </w:pPr>
            <w:r w:rsidRPr="00B32B2E">
              <w:rPr>
                <w:sz w:val="20"/>
              </w:rPr>
              <w:t>12</w:t>
            </w:r>
          </w:p>
        </w:tc>
        <w:tc>
          <w:tcPr>
            <w:tcW w:w="0" w:type="auto"/>
          </w:tcPr>
          <w:p w14:paraId="33A38D9D" w14:textId="77777777" w:rsidR="005C0869" w:rsidRPr="00B32B2E" w:rsidRDefault="005C0869" w:rsidP="0067732E">
            <w:pPr>
              <w:jc w:val="center"/>
              <w:rPr>
                <w:sz w:val="20"/>
              </w:rPr>
            </w:pPr>
            <w:r w:rsidRPr="00B32B2E">
              <w:rPr>
                <w:sz w:val="20"/>
              </w:rPr>
              <w:t>13</w:t>
            </w:r>
          </w:p>
        </w:tc>
        <w:tc>
          <w:tcPr>
            <w:tcW w:w="0" w:type="auto"/>
          </w:tcPr>
          <w:p w14:paraId="247CA1D2" w14:textId="77777777" w:rsidR="005C0869" w:rsidRPr="00B32B2E" w:rsidRDefault="005C0869" w:rsidP="0067732E">
            <w:pPr>
              <w:rPr>
                <w:sz w:val="20"/>
              </w:rPr>
            </w:pPr>
            <w:r w:rsidRPr="00B32B2E">
              <w:rPr>
                <w:sz w:val="20"/>
              </w:rPr>
              <w:t>13</w:t>
            </w:r>
          </w:p>
        </w:tc>
      </w:tr>
      <w:tr w:rsidR="005C0869" w:rsidRPr="00B32B2E" w14:paraId="3B4E462E" w14:textId="77777777" w:rsidTr="0067732E">
        <w:trPr>
          <w:trHeight w:val="260"/>
          <w:jc w:val="center"/>
        </w:trPr>
        <w:tc>
          <w:tcPr>
            <w:tcW w:w="0" w:type="auto"/>
            <w:noWrap/>
          </w:tcPr>
          <w:p w14:paraId="508B9629" w14:textId="77777777" w:rsidR="005C0869" w:rsidRPr="00B32B2E" w:rsidRDefault="005C0869" w:rsidP="0067732E">
            <w:pPr>
              <w:jc w:val="center"/>
              <w:rPr>
                <w:b/>
                <w:bCs/>
                <w:noProof/>
                <w:color w:val="000000" w:themeColor="text1"/>
                <w:sz w:val="20"/>
                <w:lang w:eastAsia="ko-KR"/>
              </w:rPr>
            </w:pPr>
            <w:r w:rsidRPr="00B32B2E">
              <w:rPr>
                <w:b/>
                <w:noProof/>
                <w:sz w:val="20"/>
              </w:rPr>
              <w:t>distanceIdx</w:t>
            </w:r>
          </w:p>
        </w:tc>
        <w:tc>
          <w:tcPr>
            <w:tcW w:w="0" w:type="auto"/>
            <w:noWrap/>
          </w:tcPr>
          <w:p w14:paraId="160C7279" w14:textId="77777777" w:rsidR="005C0869" w:rsidRPr="00B32B2E" w:rsidRDefault="005C0869" w:rsidP="0067732E">
            <w:pPr>
              <w:jc w:val="center"/>
              <w:rPr>
                <w:sz w:val="20"/>
              </w:rPr>
            </w:pPr>
            <w:r w:rsidRPr="00B32B2E">
              <w:rPr>
                <w:sz w:val="20"/>
              </w:rPr>
              <w:t>1</w:t>
            </w:r>
          </w:p>
        </w:tc>
        <w:tc>
          <w:tcPr>
            <w:tcW w:w="0" w:type="auto"/>
            <w:noWrap/>
          </w:tcPr>
          <w:p w14:paraId="76903BAF" w14:textId="77777777" w:rsidR="005C0869" w:rsidRPr="00B32B2E" w:rsidRDefault="005C0869" w:rsidP="0067732E">
            <w:pPr>
              <w:jc w:val="center"/>
              <w:rPr>
                <w:sz w:val="20"/>
              </w:rPr>
            </w:pPr>
            <w:r w:rsidRPr="00B32B2E">
              <w:rPr>
                <w:sz w:val="20"/>
              </w:rPr>
              <w:t>3</w:t>
            </w:r>
          </w:p>
        </w:tc>
        <w:tc>
          <w:tcPr>
            <w:tcW w:w="0" w:type="auto"/>
            <w:noWrap/>
          </w:tcPr>
          <w:p w14:paraId="164E9D77" w14:textId="77777777" w:rsidR="005C0869" w:rsidRPr="00B32B2E" w:rsidRDefault="005C0869" w:rsidP="0067732E">
            <w:pPr>
              <w:jc w:val="center"/>
              <w:rPr>
                <w:sz w:val="20"/>
              </w:rPr>
            </w:pPr>
            <w:r w:rsidRPr="00B32B2E">
              <w:rPr>
                <w:sz w:val="20"/>
              </w:rPr>
              <w:t>0</w:t>
            </w:r>
          </w:p>
        </w:tc>
        <w:tc>
          <w:tcPr>
            <w:tcW w:w="0" w:type="auto"/>
            <w:noWrap/>
          </w:tcPr>
          <w:p w14:paraId="60FB9F7E" w14:textId="77777777" w:rsidR="005C0869" w:rsidRPr="00B32B2E" w:rsidRDefault="005C0869" w:rsidP="0067732E">
            <w:pPr>
              <w:jc w:val="center"/>
              <w:rPr>
                <w:sz w:val="20"/>
              </w:rPr>
            </w:pPr>
            <w:r w:rsidRPr="00B32B2E">
              <w:rPr>
                <w:sz w:val="20"/>
              </w:rPr>
              <w:t>1</w:t>
            </w:r>
          </w:p>
        </w:tc>
        <w:tc>
          <w:tcPr>
            <w:tcW w:w="0" w:type="auto"/>
            <w:noWrap/>
          </w:tcPr>
          <w:p w14:paraId="302286A2" w14:textId="77777777" w:rsidR="005C0869" w:rsidRPr="00B32B2E" w:rsidRDefault="005C0869" w:rsidP="0067732E">
            <w:pPr>
              <w:jc w:val="center"/>
              <w:rPr>
                <w:sz w:val="20"/>
              </w:rPr>
            </w:pPr>
            <w:r w:rsidRPr="00B32B2E">
              <w:rPr>
                <w:sz w:val="20"/>
              </w:rPr>
              <w:t>3</w:t>
            </w:r>
          </w:p>
        </w:tc>
        <w:tc>
          <w:tcPr>
            <w:tcW w:w="0" w:type="auto"/>
            <w:noWrap/>
          </w:tcPr>
          <w:p w14:paraId="3793B0DF" w14:textId="77777777" w:rsidR="005C0869" w:rsidRPr="00B32B2E" w:rsidRDefault="005C0869" w:rsidP="0067732E">
            <w:pPr>
              <w:jc w:val="center"/>
              <w:rPr>
                <w:sz w:val="20"/>
              </w:rPr>
            </w:pPr>
            <w:r w:rsidRPr="00B32B2E">
              <w:rPr>
                <w:sz w:val="20"/>
              </w:rPr>
              <w:t>0</w:t>
            </w:r>
          </w:p>
        </w:tc>
        <w:tc>
          <w:tcPr>
            <w:tcW w:w="0" w:type="auto"/>
            <w:noWrap/>
          </w:tcPr>
          <w:p w14:paraId="37F52172" w14:textId="77777777" w:rsidR="005C0869" w:rsidRPr="00B32B2E" w:rsidRDefault="005C0869" w:rsidP="0067732E">
            <w:pPr>
              <w:jc w:val="center"/>
              <w:rPr>
                <w:sz w:val="20"/>
              </w:rPr>
            </w:pPr>
            <w:r w:rsidRPr="00B32B2E">
              <w:rPr>
                <w:sz w:val="20"/>
              </w:rPr>
              <w:t>1</w:t>
            </w:r>
          </w:p>
        </w:tc>
        <w:tc>
          <w:tcPr>
            <w:tcW w:w="0" w:type="auto"/>
          </w:tcPr>
          <w:p w14:paraId="5210E25D" w14:textId="77777777" w:rsidR="005C0869" w:rsidRPr="00B32B2E" w:rsidRDefault="005C0869" w:rsidP="0067732E">
            <w:pPr>
              <w:jc w:val="center"/>
              <w:rPr>
                <w:sz w:val="20"/>
              </w:rPr>
            </w:pPr>
            <w:r w:rsidRPr="00B32B2E">
              <w:rPr>
                <w:sz w:val="20"/>
              </w:rPr>
              <w:t>3</w:t>
            </w:r>
          </w:p>
        </w:tc>
        <w:tc>
          <w:tcPr>
            <w:tcW w:w="0" w:type="auto"/>
          </w:tcPr>
          <w:p w14:paraId="6CC8DC5B" w14:textId="77777777" w:rsidR="005C0869" w:rsidRPr="00B32B2E" w:rsidRDefault="005C0869" w:rsidP="0067732E">
            <w:pPr>
              <w:jc w:val="center"/>
              <w:rPr>
                <w:sz w:val="20"/>
              </w:rPr>
            </w:pPr>
            <w:r w:rsidRPr="00B32B2E">
              <w:rPr>
                <w:sz w:val="20"/>
              </w:rPr>
              <w:t>0</w:t>
            </w:r>
          </w:p>
        </w:tc>
        <w:tc>
          <w:tcPr>
            <w:tcW w:w="0" w:type="auto"/>
          </w:tcPr>
          <w:p w14:paraId="70BA6F57" w14:textId="77777777" w:rsidR="005C0869" w:rsidRPr="00B32B2E" w:rsidRDefault="005C0869" w:rsidP="0067732E">
            <w:pPr>
              <w:rPr>
                <w:sz w:val="20"/>
              </w:rPr>
            </w:pPr>
            <w:r w:rsidRPr="00B32B2E">
              <w:rPr>
                <w:sz w:val="20"/>
              </w:rPr>
              <w:t>1</w:t>
            </w:r>
          </w:p>
        </w:tc>
      </w:tr>
      <w:tr w:rsidR="005C0869" w:rsidRPr="00B32B2E" w14:paraId="6078F067" w14:textId="77777777" w:rsidTr="0067732E">
        <w:trPr>
          <w:trHeight w:val="260"/>
          <w:jc w:val="center"/>
        </w:trPr>
        <w:tc>
          <w:tcPr>
            <w:tcW w:w="0" w:type="auto"/>
            <w:noWrap/>
            <w:hideMark/>
          </w:tcPr>
          <w:p w14:paraId="44E72A01" w14:textId="77777777" w:rsidR="005C0869" w:rsidRPr="00B32B2E" w:rsidRDefault="005C0869" w:rsidP="0067732E">
            <w:pPr>
              <w:jc w:val="center"/>
              <w:rPr>
                <w:b/>
                <w:sz w:val="20"/>
              </w:rPr>
            </w:pPr>
            <w:r>
              <w:rPr>
                <w:b/>
                <w:noProof/>
                <w:sz w:val="20"/>
              </w:rPr>
              <w:t>ibc</w:t>
            </w:r>
            <w:r w:rsidRPr="00B32B2E">
              <w:rPr>
                <w:b/>
                <w:noProof/>
                <w:sz w:val="20"/>
              </w:rPr>
              <w:t>_gpm_partition_idx</w:t>
            </w:r>
          </w:p>
        </w:tc>
        <w:tc>
          <w:tcPr>
            <w:tcW w:w="0" w:type="auto"/>
            <w:noWrap/>
          </w:tcPr>
          <w:p w14:paraId="7343334A" w14:textId="77777777" w:rsidR="005C0869" w:rsidRPr="00B32B2E" w:rsidRDefault="005C0869" w:rsidP="0067732E">
            <w:pPr>
              <w:jc w:val="center"/>
              <w:rPr>
                <w:b/>
                <w:sz w:val="20"/>
              </w:rPr>
            </w:pPr>
            <w:r w:rsidRPr="00B32B2E">
              <w:rPr>
                <w:b/>
                <w:sz w:val="20"/>
              </w:rPr>
              <w:t>20</w:t>
            </w:r>
          </w:p>
        </w:tc>
        <w:tc>
          <w:tcPr>
            <w:tcW w:w="0" w:type="auto"/>
            <w:noWrap/>
          </w:tcPr>
          <w:p w14:paraId="7413904C" w14:textId="77777777" w:rsidR="005C0869" w:rsidRPr="00B32B2E" w:rsidRDefault="005C0869" w:rsidP="0067732E">
            <w:pPr>
              <w:jc w:val="center"/>
              <w:rPr>
                <w:b/>
                <w:sz w:val="20"/>
              </w:rPr>
            </w:pPr>
            <w:r w:rsidRPr="00B32B2E">
              <w:rPr>
                <w:b/>
                <w:sz w:val="20"/>
              </w:rPr>
              <w:t>21</w:t>
            </w:r>
          </w:p>
        </w:tc>
        <w:tc>
          <w:tcPr>
            <w:tcW w:w="0" w:type="auto"/>
            <w:noWrap/>
          </w:tcPr>
          <w:p w14:paraId="2D939B89" w14:textId="77777777" w:rsidR="005C0869" w:rsidRPr="00B32B2E" w:rsidRDefault="005C0869" w:rsidP="0067732E">
            <w:pPr>
              <w:jc w:val="center"/>
              <w:rPr>
                <w:b/>
                <w:sz w:val="20"/>
              </w:rPr>
            </w:pPr>
            <w:r w:rsidRPr="00B32B2E">
              <w:rPr>
                <w:b/>
                <w:sz w:val="20"/>
              </w:rPr>
              <w:t>22</w:t>
            </w:r>
          </w:p>
        </w:tc>
        <w:tc>
          <w:tcPr>
            <w:tcW w:w="0" w:type="auto"/>
            <w:noWrap/>
          </w:tcPr>
          <w:p w14:paraId="12C2AE37" w14:textId="77777777" w:rsidR="005C0869" w:rsidRPr="00B32B2E" w:rsidRDefault="005C0869" w:rsidP="0067732E">
            <w:pPr>
              <w:jc w:val="center"/>
              <w:rPr>
                <w:b/>
                <w:sz w:val="20"/>
              </w:rPr>
            </w:pPr>
            <w:r w:rsidRPr="00B32B2E">
              <w:rPr>
                <w:b/>
                <w:sz w:val="20"/>
              </w:rPr>
              <w:t>23</w:t>
            </w:r>
          </w:p>
        </w:tc>
        <w:tc>
          <w:tcPr>
            <w:tcW w:w="0" w:type="auto"/>
            <w:noWrap/>
          </w:tcPr>
          <w:p w14:paraId="51A2267B" w14:textId="77777777" w:rsidR="005C0869" w:rsidRPr="00B32B2E" w:rsidRDefault="005C0869" w:rsidP="0067732E">
            <w:pPr>
              <w:jc w:val="center"/>
              <w:rPr>
                <w:b/>
                <w:sz w:val="20"/>
              </w:rPr>
            </w:pPr>
            <w:r w:rsidRPr="00B32B2E">
              <w:rPr>
                <w:b/>
                <w:sz w:val="20"/>
              </w:rPr>
              <w:t>24</w:t>
            </w:r>
          </w:p>
        </w:tc>
        <w:tc>
          <w:tcPr>
            <w:tcW w:w="0" w:type="auto"/>
            <w:noWrap/>
          </w:tcPr>
          <w:p w14:paraId="54AB26DB" w14:textId="77777777" w:rsidR="005C0869" w:rsidRPr="00B32B2E" w:rsidRDefault="005C0869" w:rsidP="0067732E">
            <w:pPr>
              <w:jc w:val="center"/>
              <w:rPr>
                <w:b/>
                <w:sz w:val="20"/>
              </w:rPr>
            </w:pPr>
            <w:r w:rsidRPr="00B32B2E">
              <w:rPr>
                <w:b/>
                <w:sz w:val="20"/>
              </w:rPr>
              <w:t>25</w:t>
            </w:r>
          </w:p>
        </w:tc>
        <w:tc>
          <w:tcPr>
            <w:tcW w:w="0" w:type="auto"/>
            <w:noWrap/>
          </w:tcPr>
          <w:p w14:paraId="44FE8829" w14:textId="77777777" w:rsidR="005C0869" w:rsidRPr="00B32B2E" w:rsidRDefault="005C0869" w:rsidP="0067732E">
            <w:pPr>
              <w:jc w:val="center"/>
              <w:rPr>
                <w:b/>
                <w:sz w:val="20"/>
              </w:rPr>
            </w:pPr>
            <w:r w:rsidRPr="00B32B2E">
              <w:rPr>
                <w:b/>
                <w:sz w:val="20"/>
              </w:rPr>
              <w:t>26</w:t>
            </w:r>
          </w:p>
        </w:tc>
        <w:tc>
          <w:tcPr>
            <w:tcW w:w="0" w:type="auto"/>
            <w:noWrap/>
          </w:tcPr>
          <w:p w14:paraId="73BA563F" w14:textId="77777777" w:rsidR="005C0869" w:rsidRPr="00B32B2E" w:rsidRDefault="005C0869" w:rsidP="0067732E">
            <w:pPr>
              <w:jc w:val="center"/>
              <w:rPr>
                <w:b/>
                <w:sz w:val="20"/>
              </w:rPr>
            </w:pPr>
            <w:r w:rsidRPr="00B32B2E">
              <w:rPr>
                <w:b/>
                <w:sz w:val="20"/>
              </w:rPr>
              <w:t>27</w:t>
            </w:r>
          </w:p>
        </w:tc>
        <w:tc>
          <w:tcPr>
            <w:tcW w:w="0" w:type="auto"/>
            <w:noWrap/>
          </w:tcPr>
          <w:p w14:paraId="4E8BA86B" w14:textId="77777777" w:rsidR="005C0869" w:rsidRPr="00B32B2E" w:rsidRDefault="005C0869" w:rsidP="0067732E">
            <w:pPr>
              <w:jc w:val="center"/>
              <w:rPr>
                <w:b/>
                <w:sz w:val="20"/>
              </w:rPr>
            </w:pPr>
            <w:r w:rsidRPr="00B32B2E">
              <w:rPr>
                <w:b/>
                <w:sz w:val="20"/>
              </w:rPr>
              <w:t>28</w:t>
            </w:r>
          </w:p>
        </w:tc>
        <w:tc>
          <w:tcPr>
            <w:tcW w:w="0" w:type="auto"/>
            <w:noWrap/>
          </w:tcPr>
          <w:p w14:paraId="5EC902B0" w14:textId="77777777" w:rsidR="005C0869" w:rsidRPr="00B32B2E" w:rsidRDefault="005C0869" w:rsidP="0067732E">
            <w:pPr>
              <w:jc w:val="center"/>
              <w:rPr>
                <w:b/>
                <w:sz w:val="20"/>
              </w:rPr>
            </w:pPr>
            <w:r w:rsidRPr="00B32B2E">
              <w:rPr>
                <w:b/>
                <w:sz w:val="20"/>
              </w:rPr>
              <w:t>29</w:t>
            </w:r>
          </w:p>
        </w:tc>
      </w:tr>
      <w:tr w:rsidR="005C0869" w:rsidRPr="00B32B2E" w14:paraId="66F834E1" w14:textId="77777777" w:rsidTr="0067732E">
        <w:trPr>
          <w:trHeight w:val="260"/>
          <w:jc w:val="center"/>
        </w:trPr>
        <w:tc>
          <w:tcPr>
            <w:tcW w:w="0" w:type="auto"/>
            <w:noWrap/>
          </w:tcPr>
          <w:p w14:paraId="1AAB90C9" w14:textId="77777777" w:rsidR="005C0869" w:rsidRPr="00B32B2E" w:rsidRDefault="005C0869" w:rsidP="0067732E">
            <w:pPr>
              <w:jc w:val="center"/>
              <w:rPr>
                <w:b/>
                <w:sz w:val="20"/>
              </w:rPr>
            </w:pPr>
            <w:r w:rsidRPr="00B32B2E">
              <w:rPr>
                <w:b/>
                <w:noProof/>
                <w:sz w:val="20"/>
              </w:rPr>
              <w:t>angleIdx</w:t>
            </w:r>
          </w:p>
        </w:tc>
        <w:tc>
          <w:tcPr>
            <w:tcW w:w="0" w:type="auto"/>
            <w:noWrap/>
          </w:tcPr>
          <w:p w14:paraId="42DE420A" w14:textId="77777777" w:rsidR="005C0869" w:rsidRPr="00B32B2E" w:rsidRDefault="005C0869" w:rsidP="0067732E">
            <w:pPr>
              <w:jc w:val="center"/>
              <w:rPr>
                <w:sz w:val="20"/>
              </w:rPr>
            </w:pPr>
            <w:r w:rsidRPr="00B32B2E">
              <w:rPr>
                <w:sz w:val="20"/>
              </w:rPr>
              <w:t>13</w:t>
            </w:r>
          </w:p>
        </w:tc>
        <w:tc>
          <w:tcPr>
            <w:tcW w:w="0" w:type="auto"/>
            <w:noWrap/>
          </w:tcPr>
          <w:p w14:paraId="63985D5C" w14:textId="77777777" w:rsidR="005C0869" w:rsidRPr="00B32B2E" w:rsidRDefault="005C0869" w:rsidP="0067732E">
            <w:pPr>
              <w:jc w:val="center"/>
              <w:rPr>
                <w:sz w:val="20"/>
              </w:rPr>
            </w:pPr>
            <w:r w:rsidRPr="00B32B2E">
              <w:rPr>
                <w:sz w:val="20"/>
              </w:rPr>
              <w:t>14</w:t>
            </w:r>
          </w:p>
        </w:tc>
        <w:tc>
          <w:tcPr>
            <w:tcW w:w="0" w:type="auto"/>
            <w:noWrap/>
          </w:tcPr>
          <w:p w14:paraId="6742898E" w14:textId="77777777" w:rsidR="005C0869" w:rsidRPr="00B32B2E" w:rsidRDefault="005C0869" w:rsidP="0067732E">
            <w:pPr>
              <w:jc w:val="center"/>
              <w:rPr>
                <w:sz w:val="20"/>
              </w:rPr>
            </w:pPr>
            <w:r w:rsidRPr="00B32B2E">
              <w:rPr>
                <w:sz w:val="20"/>
              </w:rPr>
              <w:t>14</w:t>
            </w:r>
          </w:p>
        </w:tc>
        <w:tc>
          <w:tcPr>
            <w:tcW w:w="0" w:type="auto"/>
            <w:noWrap/>
          </w:tcPr>
          <w:p w14:paraId="7EA40571" w14:textId="77777777" w:rsidR="005C0869" w:rsidRPr="00B32B2E" w:rsidRDefault="005C0869" w:rsidP="0067732E">
            <w:pPr>
              <w:jc w:val="center"/>
              <w:rPr>
                <w:sz w:val="20"/>
              </w:rPr>
            </w:pPr>
            <w:r w:rsidRPr="00B32B2E">
              <w:rPr>
                <w:sz w:val="20"/>
              </w:rPr>
              <w:t>14</w:t>
            </w:r>
          </w:p>
        </w:tc>
        <w:tc>
          <w:tcPr>
            <w:tcW w:w="0" w:type="auto"/>
            <w:noWrap/>
          </w:tcPr>
          <w:p w14:paraId="7571BFBA" w14:textId="77777777" w:rsidR="005C0869" w:rsidRPr="00B32B2E" w:rsidRDefault="005C0869" w:rsidP="0067732E">
            <w:pPr>
              <w:jc w:val="center"/>
              <w:rPr>
                <w:sz w:val="20"/>
              </w:rPr>
            </w:pPr>
            <w:r w:rsidRPr="00B32B2E">
              <w:rPr>
                <w:sz w:val="20"/>
              </w:rPr>
              <w:t>18</w:t>
            </w:r>
          </w:p>
        </w:tc>
        <w:tc>
          <w:tcPr>
            <w:tcW w:w="0" w:type="auto"/>
            <w:noWrap/>
          </w:tcPr>
          <w:p w14:paraId="27D53031" w14:textId="77777777" w:rsidR="005C0869" w:rsidRPr="00B32B2E" w:rsidRDefault="005C0869" w:rsidP="0067732E">
            <w:pPr>
              <w:jc w:val="center"/>
              <w:rPr>
                <w:sz w:val="20"/>
              </w:rPr>
            </w:pPr>
            <w:r w:rsidRPr="00B32B2E">
              <w:rPr>
                <w:sz w:val="20"/>
              </w:rPr>
              <w:t>18</w:t>
            </w:r>
          </w:p>
        </w:tc>
        <w:tc>
          <w:tcPr>
            <w:tcW w:w="0" w:type="auto"/>
            <w:noWrap/>
          </w:tcPr>
          <w:p w14:paraId="38A697C0" w14:textId="77777777" w:rsidR="005C0869" w:rsidRPr="00B32B2E" w:rsidRDefault="005C0869" w:rsidP="0067732E">
            <w:pPr>
              <w:jc w:val="center"/>
              <w:rPr>
                <w:sz w:val="20"/>
              </w:rPr>
            </w:pPr>
            <w:r w:rsidRPr="00B32B2E">
              <w:rPr>
                <w:sz w:val="20"/>
              </w:rPr>
              <w:t>19</w:t>
            </w:r>
          </w:p>
        </w:tc>
        <w:tc>
          <w:tcPr>
            <w:tcW w:w="0" w:type="auto"/>
            <w:noWrap/>
          </w:tcPr>
          <w:p w14:paraId="6A187352" w14:textId="77777777" w:rsidR="005C0869" w:rsidRPr="00B32B2E" w:rsidRDefault="005C0869" w:rsidP="0067732E">
            <w:pPr>
              <w:jc w:val="center"/>
              <w:rPr>
                <w:sz w:val="20"/>
              </w:rPr>
            </w:pPr>
            <w:r w:rsidRPr="00B32B2E">
              <w:rPr>
                <w:sz w:val="20"/>
              </w:rPr>
              <w:t>19</w:t>
            </w:r>
          </w:p>
        </w:tc>
        <w:tc>
          <w:tcPr>
            <w:tcW w:w="0" w:type="auto"/>
            <w:noWrap/>
          </w:tcPr>
          <w:p w14:paraId="470CF112" w14:textId="77777777" w:rsidR="005C0869" w:rsidRPr="00B32B2E" w:rsidRDefault="005C0869" w:rsidP="0067732E">
            <w:pPr>
              <w:jc w:val="center"/>
              <w:rPr>
                <w:sz w:val="20"/>
              </w:rPr>
            </w:pPr>
            <w:r w:rsidRPr="00B32B2E">
              <w:rPr>
                <w:sz w:val="20"/>
              </w:rPr>
              <w:t>20</w:t>
            </w:r>
          </w:p>
        </w:tc>
        <w:tc>
          <w:tcPr>
            <w:tcW w:w="0" w:type="auto"/>
            <w:noWrap/>
          </w:tcPr>
          <w:p w14:paraId="56892909" w14:textId="77777777" w:rsidR="005C0869" w:rsidRPr="00B32B2E" w:rsidRDefault="005C0869" w:rsidP="0067732E">
            <w:pPr>
              <w:jc w:val="center"/>
              <w:rPr>
                <w:sz w:val="20"/>
              </w:rPr>
            </w:pPr>
            <w:r w:rsidRPr="00B32B2E">
              <w:rPr>
                <w:sz w:val="20"/>
              </w:rPr>
              <w:t>20</w:t>
            </w:r>
          </w:p>
        </w:tc>
      </w:tr>
      <w:tr w:rsidR="005C0869" w:rsidRPr="00B32B2E" w14:paraId="20B2EAE6" w14:textId="77777777" w:rsidTr="0067732E">
        <w:trPr>
          <w:trHeight w:val="260"/>
          <w:jc w:val="center"/>
        </w:trPr>
        <w:tc>
          <w:tcPr>
            <w:tcW w:w="0" w:type="auto"/>
            <w:noWrap/>
          </w:tcPr>
          <w:p w14:paraId="5B118A2E" w14:textId="77777777" w:rsidR="005C0869" w:rsidRPr="00B32B2E" w:rsidRDefault="005C0869" w:rsidP="0067732E">
            <w:pPr>
              <w:jc w:val="center"/>
              <w:rPr>
                <w:b/>
                <w:bCs/>
                <w:noProof/>
                <w:color w:val="000000" w:themeColor="text1"/>
                <w:sz w:val="20"/>
                <w:lang w:eastAsia="ko-KR"/>
              </w:rPr>
            </w:pPr>
            <w:r w:rsidRPr="00B32B2E">
              <w:rPr>
                <w:b/>
                <w:noProof/>
                <w:sz w:val="20"/>
              </w:rPr>
              <w:t>distanceIdx</w:t>
            </w:r>
          </w:p>
        </w:tc>
        <w:tc>
          <w:tcPr>
            <w:tcW w:w="0" w:type="auto"/>
            <w:noWrap/>
          </w:tcPr>
          <w:p w14:paraId="4AEEFCDF" w14:textId="77777777" w:rsidR="005C0869" w:rsidRPr="00B32B2E" w:rsidRDefault="005C0869" w:rsidP="0067732E">
            <w:pPr>
              <w:jc w:val="center"/>
              <w:rPr>
                <w:sz w:val="20"/>
              </w:rPr>
            </w:pPr>
            <w:r w:rsidRPr="00B32B2E">
              <w:rPr>
                <w:sz w:val="20"/>
              </w:rPr>
              <w:t>3</w:t>
            </w:r>
          </w:p>
        </w:tc>
        <w:tc>
          <w:tcPr>
            <w:tcW w:w="0" w:type="auto"/>
            <w:noWrap/>
          </w:tcPr>
          <w:p w14:paraId="4D67E202" w14:textId="77777777" w:rsidR="005C0869" w:rsidRPr="00B32B2E" w:rsidRDefault="005C0869" w:rsidP="0067732E">
            <w:pPr>
              <w:jc w:val="center"/>
              <w:rPr>
                <w:sz w:val="20"/>
              </w:rPr>
            </w:pPr>
            <w:r w:rsidRPr="00B32B2E">
              <w:rPr>
                <w:sz w:val="20"/>
              </w:rPr>
              <w:t>0</w:t>
            </w:r>
          </w:p>
        </w:tc>
        <w:tc>
          <w:tcPr>
            <w:tcW w:w="0" w:type="auto"/>
            <w:noWrap/>
          </w:tcPr>
          <w:p w14:paraId="25564F41" w14:textId="77777777" w:rsidR="005C0869" w:rsidRPr="00B32B2E" w:rsidRDefault="005C0869" w:rsidP="0067732E">
            <w:pPr>
              <w:jc w:val="center"/>
              <w:rPr>
                <w:sz w:val="20"/>
              </w:rPr>
            </w:pPr>
            <w:r w:rsidRPr="00B32B2E">
              <w:rPr>
                <w:sz w:val="20"/>
              </w:rPr>
              <w:t>1</w:t>
            </w:r>
          </w:p>
        </w:tc>
        <w:tc>
          <w:tcPr>
            <w:tcW w:w="0" w:type="auto"/>
            <w:noWrap/>
          </w:tcPr>
          <w:p w14:paraId="7B2B32FF" w14:textId="77777777" w:rsidR="005C0869" w:rsidRPr="00B32B2E" w:rsidRDefault="005C0869" w:rsidP="0067732E">
            <w:pPr>
              <w:jc w:val="center"/>
              <w:rPr>
                <w:sz w:val="20"/>
              </w:rPr>
            </w:pPr>
            <w:r w:rsidRPr="00B32B2E">
              <w:rPr>
                <w:sz w:val="20"/>
              </w:rPr>
              <w:t>3</w:t>
            </w:r>
          </w:p>
        </w:tc>
        <w:tc>
          <w:tcPr>
            <w:tcW w:w="0" w:type="auto"/>
            <w:noWrap/>
          </w:tcPr>
          <w:p w14:paraId="43505E4B" w14:textId="77777777" w:rsidR="005C0869" w:rsidRPr="00B32B2E" w:rsidRDefault="005C0869" w:rsidP="0067732E">
            <w:pPr>
              <w:jc w:val="center"/>
              <w:rPr>
                <w:sz w:val="20"/>
              </w:rPr>
            </w:pPr>
            <w:r w:rsidRPr="00B32B2E">
              <w:rPr>
                <w:sz w:val="20"/>
              </w:rPr>
              <w:t>1</w:t>
            </w:r>
          </w:p>
        </w:tc>
        <w:tc>
          <w:tcPr>
            <w:tcW w:w="0" w:type="auto"/>
            <w:noWrap/>
          </w:tcPr>
          <w:p w14:paraId="7D3E2E3F" w14:textId="77777777" w:rsidR="005C0869" w:rsidRPr="00B32B2E" w:rsidRDefault="005C0869" w:rsidP="0067732E">
            <w:pPr>
              <w:jc w:val="center"/>
              <w:rPr>
                <w:sz w:val="20"/>
              </w:rPr>
            </w:pPr>
            <w:r w:rsidRPr="00B32B2E">
              <w:rPr>
                <w:sz w:val="20"/>
              </w:rPr>
              <w:t>3</w:t>
            </w:r>
          </w:p>
        </w:tc>
        <w:tc>
          <w:tcPr>
            <w:tcW w:w="0" w:type="auto"/>
            <w:noWrap/>
          </w:tcPr>
          <w:p w14:paraId="55812045" w14:textId="77777777" w:rsidR="005C0869" w:rsidRPr="00B32B2E" w:rsidRDefault="005C0869" w:rsidP="0067732E">
            <w:pPr>
              <w:jc w:val="center"/>
              <w:rPr>
                <w:sz w:val="20"/>
              </w:rPr>
            </w:pPr>
            <w:r w:rsidRPr="00B32B2E">
              <w:rPr>
                <w:sz w:val="20"/>
              </w:rPr>
              <w:t>1</w:t>
            </w:r>
          </w:p>
        </w:tc>
        <w:tc>
          <w:tcPr>
            <w:tcW w:w="0" w:type="auto"/>
            <w:noWrap/>
          </w:tcPr>
          <w:p w14:paraId="55BFDACC" w14:textId="77777777" w:rsidR="005C0869" w:rsidRPr="00B32B2E" w:rsidRDefault="005C0869" w:rsidP="0067732E">
            <w:pPr>
              <w:jc w:val="center"/>
              <w:rPr>
                <w:sz w:val="20"/>
              </w:rPr>
            </w:pPr>
            <w:r w:rsidRPr="00B32B2E">
              <w:rPr>
                <w:sz w:val="20"/>
              </w:rPr>
              <w:t>3</w:t>
            </w:r>
          </w:p>
        </w:tc>
        <w:tc>
          <w:tcPr>
            <w:tcW w:w="0" w:type="auto"/>
            <w:noWrap/>
          </w:tcPr>
          <w:p w14:paraId="3C3994E2" w14:textId="77777777" w:rsidR="005C0869" w:rsidRPr="00B32B2E" w:rsidRDefault="005C0869" w:rsidP="0067732E">
            <w:pPr>
              <w:jc w:val="center"/>
              <w:rPr>
                <w:sz w:val="20"/>
              </w:rPr>
            </w:pPr>
            <w:r w:rsidRPr="00B32B2E">
              <w:rPr>
                <w:sz w:val="20"/>
              </w:rPr>
              <w:t>1</w:t>
            </w:r>
          </w:p>
        </w:tc>
        <w:tc>
          <w:tcPr>
            <w:tcW w:w="0" w:type="auto"/>
            <w:noWrap/>
          </w:tcPr>
          <w:p w14:paraId="0811749A" w14:textId="77777777" w:rsidR="005C0869" w:rsidRPr="00B32B2E" w:rsidRDefault="005C0869" w:rsidP="0067732E">
            <w:pPr>
              <w:jc w:val="center"/>
              <w:rPr>
                <w:sz w:val="20"/>
              </w:rPr>
            </w:pPr>
            <w:r w:rsidRPr="00B32B2E">
              <w:rPr>
                <w:sz w:val="20"/>
              </w:rPr>
              <w:t>3</w:t>
            </w:r>
          </w:p>
        </w:tc>
      </w:tr>
      <w:tr w:rsidR="005C0869" w:rsidRPr="00B32B2E" w14:paraId="26B4CF15" w14:textId="77777777" w:rsidTr="0067732E">
        <w:trPr>
          <w:trHeight w:val="260"/>
          <w:jc w:val="center"/>
        </w:trPr>
        <w:tc>
          <w:tcPr>
            <w:tcW w:w="0" w:type="auto"/>
            <w:noWrap/>
          </w:tcPr>
          <w:p w14:paraId="0AEA40D1" w14:textId="77777777" w:rsidR="005C0869" w:rsidRPr="00B32B2E" w:rsidRDefault="005C0869" w:rsidP="0067732E">
            <w:pPr>
              <w:jc w:val="center"/>
              <w:rPr>
                <w:b/>
                <w:noProof/>
                <w:sz w:val="20"/>
              </w:rPr>
            </w:pPr>
            <w:r>
              <w:rPr>
                <w:b/>
                <w:noProof/>
                <w:sz w:val="20"/>
              </w:rPr>
              <w:t>ibc</w:t>
            </w:r>
            <w:r w:rsidRPr="00B32B2E">
              <w:rPr>
                <w:b/>
                <w:noProof/>
                <w:sz w:val="20"/>
              </w:rPr>
              <w:t>_gpm_partition_idx</w:t>
            </w:r>
          </w:p>
        </w:tc>
        <w:tc>
          <w:tcPr>
            <w:tcW w:w="0" w:type="auto"/>
            <w:noWrap/>
          </w:tcPr>
          <w:p w14:paraId="57C53B6F" w14:textId="77777777" w:rsidR="005C0869" w:rsidRPr="00B32B2E" w:rsidRDefault="005C0869" w:rsidP="0067732E">
            <w:pPr>
              <w:jc w:val="center"/>
              <w:rPr>
                <w:sz w:val="20"/>
              </w:rPr>
            </w:pPr>
            <w:r w:rsidRPr="00B32B2E">
              <w:rPr>
                <w:b/>
                <w:sz w:val="20"/>
              </w:rPr>
              <w:t>30</w:t>
            </w:r>
          </w:p>
        </w:tc>
        <w:tc>
          <w:tcPr>
            <w:tcW w:w="0" w:type="auto"/>
            <w:noWrap/>
          </w:tcPr>
          <w:p w14:paraId="4486034A" w14:textId="77777777" w:rsidR="005C0869" w:rsidRPr="00B32B2E" w:rsidRDefault="005C0869" w:rsidP="0067732E">
            <w:pPr>
              <w:jc w:val="center"/>
              <w:rPr>
                <w:sz w:val="20"/>
              </w:rPr>
            </w:pPr>
            <w:r w:rsidRPr="00B32B2E">
              <w:rPr>
                <w:b/>
                <w:sz w:val="20"/>
              </w:rPr>
              <w:t>31</w:t>
            </w:r>
          </w:p>
        </w:tc>
        <w:tc>
          <w:tcPr>
            <w:tcW w:w="0" w:type="auto"/>
            <w:noWrap/>
          </w:tcPr>
          <w:p w14:paraId="64391249" w14:textId="77777777" w:rsidR="005C0869" w:rsidRPr="00B32B2E" w:rsidRDefault="005C0869" w:rsidP="0067732E">
            <w:pPr>
              <w:jc w:val="center"/>
              <w:rPr>
                <w:sz w:val="20"/>
              </w:rPr>
            </w:pPr>
            <w:r>
              <w:rPr>
                <w:rFonts w:hint="eastAsia"/>
                <w:b/>
                <w:sz w:val="20"/>
              </w:rPr>
              <w:t>3</w:t>
            </w:r>
            <w:r>
              <w:rPr>
                <w:b/>
                <w:sz w:val="20"/>
              </w:rPr>
              <w:t>2</w:t>
            </w:r>
          </w:p>
        </w:tc>
        <w:tc>
          <w:tcPr>
            <w:tcW w:w="0" w:type="auto"/>
            <w:noWrap/>
          </w:tcPr>
          <w:p w14:paraId="7C7F63A4" w14:textId="77777777" w:rsidR="005C0869" w:rsidRPr="00B32B2E" w:rsidRDefault="005C0869" w:rsidP="0067732E">
            <w:pPr>
              <w:jc w:val="center"/>
              <w:rPr>
                <w:sz w:val="20"/>
              </w:rPr>
            </w:pPr>
            <w:r>
              <w:rPr>
                <w:rFonts w:hint="eastAsia"/>
                <w:b/>
                <w:sz w:val="20"/>
              </w:rPr>
              <w:t>3</w:t>
            </w:r>
            <w:r>
              <w:rPr>
                <w:b/>
                <w:sz w:val="20"/>
              </w:rPr>
              <w:t>3</w:t>
            </w:r>
          </w:p>
        </w:tc>
        <w:tc>
          <w:tcPr>
            <w:tcW w:w="0" w:type="auto"/>
            <w:noWrap/>
          </w:tcPr>
          <w:p w14:paraId="3E1E84B6" w14:textId="77777777" w:rsidR="005C0869" w:rsidRPr="00B32B2E" w:rsidRDefault="005C0869" w:rsidP="0067732E">
            <w:pPr>
              <w:jc w:val="center"/>
              <w:rPr>
                <w:sz w:val="20"/>
              </w:rPr>
            </w:pPr>
            <w:r>
              <w:rPr>
                <w:rFonts w:hint="eastAsia"/>
                <w:b/>
                <w:sz w:val="20"/>
              </w:rPr>
              <w:t>3</w:t>
            </w:r>
            <w:r>
              <w:rPr>
                <w:b/>
                <w:sz w:val="20"/>
              </w:rPr>
              <w:t>4</w:t>
            </w:r>
          </w:p>
        </w:tc>
        <w:tc>
          <w:tcPr>
            <w:tcW w:w="0" w:type="auto"/>
            <w:noWrap/>
          </w:tcPr>
          <w:p w14:paraId="33D616F4" w14:textId="77777777" w:rsidR="005C0869" w:rsidRPr="00B32B2E" w:rsidRDefault="005C0869" w:rsidP="0067732E">
            <w:pPr>
              <w:jc w:val="center"/>
              <w:rPr>
                <w:sz w:val="20"/>
              </w:rPr>
            </w:pPr>
            <w:r>
              <w:rPr>
                <w:rFonts w:hint="eastAsia"/>
                <w:b/>
                <w:sz w:val="20"/>
              </w:rPr>
              <w:t>3</w:t>
            </w:r>
            <w:r>
              <w:rPr>
                <w:b/>
                <w:sz w:val="20"/>
              </w:rPr>
              <w:t>5</w:t>
            </w:r>
          </w:p>
        </w:tc>
        <w:tc>
          <w:tcPr>
            <w:tcW w:w="0" w:type="auto"/>
            <w:noWrap/>
          </w:tcPr>
          <w:p w14:paraId="373B6A81" w14:textId="77777777" w:rsidR="005C0869" w:rsidRPr="00B32B2E" w:rsidRDefault="005C0869" w:rsidP="0067732E">
            <w:pPr>
              <w:jc w:val="center"/>
              <w:rPr>
                <w:sz w:val="20"/>
              </w:rPr>
            </w:pPr>
            <w:r>
              <w:rPr>
                <w:rFonts w:hint="eastAsia"/>
                <w:b/>
                <w:sz w:val="20"/>
              </w:rPr>
              <w:t>3</w:t>
            </w:r>
            <w:r>
              <w:rPr>
                <w:b/>
                <w:sz w:val="20"/>
              </w:rPr>
              <w:t>6</w:t>
            </w:r>
          </w:p>
        </w:tc>
        <w:tc>
          <w:tcPr>
            <w:tcW w:w="0" w:type="auto"/>
            <w:noWrap/>
          </w:tcPr>
          <w:p w14:paraId="7D71A4DC" w14:textId="77777777" w:rsidR="005C0869" w:rsidRPr="00B32B2E" w:rsidRDefault="005C0869" w:rsidP="0067732E">
            <w:pPr>
              <w:jc w:val="center"/>
              <w:rPr>
                <w:sz w:val="20"/>
              </w:rPr>
            </w:pPr>
            <w:r>
              <w:rPr>
                <w:rFonts w:hint="eastAsia"/>
                <w:b/>
                <w:sz w:val="20"/>
              </w:rPr>
              <w:t>3</w:t>
            </w:r>
            <w:r>
              <w:rPr>
                <w:b/>
                <w:sz w:val="20"/>
              </w:rPr>
              <w:t>7</w:t>
            </w:r>
          </w:p>
        </w:tc>
        <w:tc>
          <w:tcPr>
            <w:tcW w:w="0" w:type="auto"/>
            <w:noWrap/>
          </w:tcPr>
          <w:p w14:paraId="0BCE8F80" w14:textId="77777777" w:rsidR="005C0869" w:rsidRPr="00B32B2E" w:rsidRDefault="005C0869" w:rsidP="0067732E">
            <w:pPr>
              <w:jc w:val="center"/>
              <w:rPr>
                <w:sz w:val="20"/>
              </w:rPr>
            </w:pPr>
            <w:r>
              <w:rPr>
                <w:rFonts w:hint="eastAsia"/>
                <w:b/>
                <w:sz w:val="20"/>
              </w:rPr>
              <w:t>3</w:t>
            </w:r>
            <w:r>
              <w:rPr>
                <w:b/>
                <w:sz w:val="20"/>
              </w:rPr>
              <w:t>8</w:t>
            </w:r>
          </w:p>
        </w:tc>
        <w:tc>
          <w:tcPr>
            <w:tcW w:w="0" w:type="auto"/>
            <w:noWrap/>
          </w:tcPr>
          <w:p w14:paraId="0E63D37B" w14:textId="77777777" w:rsidR="005C0869" w:rsidRPr="00B32B2E" w:rsidRDefault="005C0869" w:rsidP="0067732E">
            <w:pPr>
              <w:jc w:val="center"/>
              <w:rPr>
                <w:sz w:val="20"/>
              </w:rPr>
            </w:pPr>
            <w:r>
              <w:rPr>
                <w:rFonts w:hint="eastAsia"/>
                <w:b/>
                <w:sz w:val="20"/>
              </w:rPr>
              <w:t>3</w:t>
            </w:r>
            <w:r>
              <w:rPr>
                <w:b/>
                <w:sz w:val="20"/>
              </w:rPr>
              <w:t>9</w:t>
            </w:r>
          </w:p>
        </w:tc>
      </w:tr>
      <w:tr w:rsidR="005C0869" w:rsidRPr="00B32B2E" w14:paraId="72608BE1" w14:textId="77777777" w:rsidTr="0067732E">
        <w:trPr>
          <w:trHeight w:val="260"/>
          <w:jc w:val="center"/>
        </w:trPr>
        <w:tc>
          <w:tcPr>
            <w:tcW w:w="0" w:type="auto"/>
            <w:noWrap/>
          </w:tcPr>
          <w:p w14:paraId="0179115B" w14:textId="77777777" w:rsidR="005C0869" w:rsidRPr="00B32B2E" w:rsidRDefault="005C0869" w:rsidP="0067732E">
            <w:pPr>
              <w:jc w:val="center"/>
              <w:rPr>
                <w:b/>
                <w:noProof/>
                <w:sz w:val="20"/>
              </w:rPr>
            </w:pPr>
            <w:r w:rsidRPr="00B32B2E">
              <w:rPr>
                <w:b/>
                <w:noProof/>
                <w:sz w:val="20"/>
              </w:rPr>
              <w:t>angleIdx</w:t>
            </w:r>
          </w:p>
        </w:tc>
        <w:tc>
          <w:tcPr>
            <w:tcW w:w="0" w:type="auto"/>
            <w:noWrap/>
          </w:tcPr>
          <w:p w14:paraId="1C9B706E" w14:textId="77777777" w:rsidR="005C0869" w:rsidRPr="00B32B2E" w:rsidRDefault="005C0869" w:rsidP="0067732E">
            <w:pPr>
              <w:jc w:val="center"/>
              <w:rPr>
                <w:sz w:val="20"/>
              </w:rPr>
            </w:pPr>
            <w:r w:rsidRPr="00B32B2E">
              <w:rPr>
                <w:sz w:val="20"/>
              </w:rPr>
              <w:t>21</w:t>
            </w:r>
          </w:p>
        </w:tc>
        <w:tc>
          <w:tcPr>
            <w:tcW w:w="0" w:type="auto"/>
            <w:noWrap/>
          </w:tcPr>
          <w:p w14:paraId="1234F16C" w14:textId="77777777" w:rsidR="005C0869" w:rsidRPr="00B32B2E" w:rsidRDefault="005C0869" w:rsidP="0067732E">
            <w:pPr>
              <w:jc w:val="center"/>
              <w:rPr>
                <w:sz w:val="20"/>
              </w:rPr>
            </w:pPr>
            <w:r w:rsidRPr="00B32B2E">
              <w:rPr>
                <w:sz w:val="20"/>
              </w:rPr>
              <w:t>21</w:t>
            </w:r>
          </w:p>
        </w:tc>
        <w:tc>
          <w:tcPr>
            <w:tcW w:w="0" w:type="auto"/>
            <w:noWrap/>
          </w:tcPr>
          <w:p w14:paraId="141E89D3" w14:textId="77777777" w:rsidR="005C0869" w:rsidRPr="00B32B2E" w:rsidRDefault="005C0869" w:rsidP="0067732E">
            <w:pPr>
              <w:jc w:val="center"/>
              <w:rPr>
                <w:sz w:val="20"/>
              </w:rPr>
            </w:pPr>
            <w:r w:rsidRPr="00B32B2E">
              <w:rPr>
                <w:sz w:val="20"/>
              </w:rPr>
              <w:t>27</w:t>
            </w:r>
          </w:p>
        </w:tc>
        <w:tc>
          <w:tcPr>
            <w:tcW w:w="0" w:type="auto"/>
            <w:noWrap/>
          </w:tcPr>
          <w:p w14:paraId="729A2DB7" w14:textId="77777777" w:rsidR="005C0869" w:rsidRPr="00B32B2E" w:rsidRDefault="005C0869" w:rsidP="0067732E">
            <w:pPr>
              <w:jc w:val="center"/>
              <w:rPr>
                <w:sz w:val="20"/>
              </w:rPr>
            </w:pPr>
            <w:r w:rsidRPr="00B32B2E">
              <w:rPr>
                <w:sz w:val="20"/>
              </w:rPr>
              <w:t>27</w:t>
            </w:r>
          </w:p>
        </w:tc>
        <w:tc>
          <w:tcPr>
            <w:tcW w:w="0" w:type="auto"/>
            <w:noWrap/>
          </w:tcPr>
          <w:p w14:paraId="1FD8C7AC" w14:textId="77777777" w:rsidR="005C0869" w:rsidRPr="00B32B2E" w:rsidRDefault="005C0869" w:rsidP="0067732E">
            <w:pPr>
              <w:jc w:val="center"/>
              <w:rPr>
                <w:sz w:val="20"/>
              </w:rPr>
            </w:pPr>
            <w:r w:rsidRPr="00B32B2E">
              <w:rPr>
                <w:sz w:val="20"/>
              </w:rPr>
              <w:t>28</w:t>
            </w:r>
          </w:p>
        </w:tc>
        <w:tc>
          <w:tcPr>
            <w:tcW w:w="0" w:type="auto"/>
            <w:noWrap/>
          </w:tcPr>
          <w:p w14:paraId="5A70C8DB" w14:textId="77777777" w:rsidR="005C0869" w:rsidRPr="00B32B2E" w:rsidRDefault="005C0869" w:rsidP="0067732E">
            <w:pPr>
              <w:jc w:val="center"/>
              <w:rPr>
                <w:sz w:val="20"/>
              </w:rPr>
            </w:pPr>
            <w:r w:rsidRPr="00B32B2E">
              <w:rPr>
                <w:sz w:val="20"/>
              </w:rPr>
              <w:t>28</w:t>
            </w:r>
          </w:p>
        </w:tc>
        <w:tc>
          <w:tcPr>
            <w:tcW w:w="0" w:type="auto"/>
            <w:noWrap/>
          </w:tcPr>
          <w:p w14:paraId="33D65C51" w14:textId="77777777" w:rsidR="005C0869" w:rsidRPr="00B32B2E" w:rsidRDefault="005C0869" w:rsidP="0067732E">
            <w:pPr>
              <w:jc w:val="center"/>
              <w:rPr>
                <w:sz w:val="20"/>
              </w:rPr>
            </w:pPr>
            <w:r w:rsidRPr="00B32B2E">
              <w:rPr>
                <w:sz w:val="20"/>
              </w:rPr>
              <w:t>29</w:t>
            </w:r>
          </w:p>
        </w:tc>
        <w:tc>
          <w:tcPr>
            <w:tcW w:w="0" w:type="auto"/>
            <w:noWrap/>
          </w:tcPr>
          <w:p w14:paraId="41A05256" w14:textId="77777777" w:rsidR="005C0869" w:rsidRPr="00B32B2E" w:rsidRDefault="005C0869" w:rsidP="0067732E">
            <w:pPr>
              <w:jc w:val="center"/>
              <w:rPr>
                <w:sz w:val="20"/>
              </w:rPr>
            </w:pPr>
            <w:r w:rsidRPr="00B32B2E">
              <w:rPr>
                <w:sz w:val="20"/>
              </w:rPr>
              <w:t>29</w:t>
            </w:r>
          </w:p>
        </w:tc>
        <w:tc>
          <w:tcPr>
            <w:tcW w:w="0" w:type="auto"/>
            <w:noWrap/>
          </w:tcPr>
          <w:p w14:paraId="3E838EF3" w14:textId="77777777" w:rsidR="005C0869" w:rsidRPr="00B32B2E" w:rsidRDefault="005C0869" w:rsidP="0067732E">
            <w:pPr>
              <w:jc w:val="center"/>
              <w:rPr>
                <w:sz w:val="20"/>
              </w:rPr>
            </w:pPr>
            <w:r w:rsidRPr="00B32B2E">
              <w:rPr>
                <w:sz w:val="20"/>
              </w:rPr>
              <w:t>30</w:t>
            </w:r>
          </w:p>
        </w:tc>
        <w:tc>
          <w:tcPr>
            <w:tcW w:w="0" w:type="auto"/>
            <w:noWrap/>
          </w:tcPr>
          <w:p w14:paraId="580FD4B8" w14:textId="77777777" w:rsidR="005C0869" w:rsidRPr="00B32B2E" w:rsidRDefault="005C0869" w:rsidP="0067732E">
            <w:pPr>
              <w:jc w:val="center"/>
              <w:rPr>
                <w:sz w:val="20"/>
              </w:rPr>
            </w:pPr>
            <w:r w:rsidRPr="00B32B2E">
              <w:rPr>
                <w:sz w:val="20"/>
              </w:rPr>
              <w:t>30</w:t>
            </w:r>
          </w:p>
        </w:tc>
      </w:tr>
      <w:tr w:rsidR="005C0869" w:rsidRPr="00B32B2E" w14:paraId="32C5E1C5" w14:textId="77777777" w:rsidTr="0067732E">
        <w:trPr>
          <w:trHeight w:val="260"/>
          <w:jc w:val="center"/>
        </w:trPr>
        <w:tc>
          <w:tcPr>
            <w:tcW w:w="0" w:type="auto"/>
            <w:noWrap/>
          </w:tcPr>
          <w:p w14:paraId="7CE32C4C" w14:textId="77777777" w:rsidR="005C0869" w:rsidRPr="00B32B2E" w:rsidRDefault="005C0869" w:rsidP="0067732E">
            <w:pPr>
              <w:jc w:val="center"/>
              <w:rPr>
                <w:b/>
                <w:noProof/>
                <w:sz w:val="20"/>
              </w:rPr>
            </w:pPr>
            <w:r w:rsidRPr="00B32B2E">
              <w:rPr>
                <w:b/>
                <w:noProof/>
                <w:sz w:val="20"/>
              </w:rPr>
              <w:t>distanceIdx</w:t>
            </w:r>
          </w:p>
        </w:tc>
        <w:tc>
          <w:tcPr>
            <w:tcW w:w="0" w:type="auto"/>
            <w:noWrap/>
          </w:tcPr>
          <w:p w14:paraId="32275FAA" w14:textId="77777777" w:rsidR="005C0869" w:rsidRPr="00B32B2E" w:rsidRDefault="005C0869" w:rsidP="0067732E">
            <w:pPr>
              <w:jc w:val="center"/>
              <w:rPr>
                <w:sz w:val="20"/>
              </w:rPr>
            </w:pPr>
            <w:r w:rsidRPr="00B32B2E">
              <w:rPr>
                <w:sz w:val="20"/>
              </w:rPr>
              <w:t>1</w:t>
            </w:r>
          </w:p>
        </w:tc>
        <w:tc>
          <w:tcPr>
            <w:tcW w:w="0" w:type="auto"/>
            <w:noWrap/>
          </w:tcPr>
          <w:p w14:paraId="2B8DC092" w14:textId="77777777" w:rsidR="005C0869" w:rsidRPr="00B32B2E" w:rsidRDefault="005C0869" w:rsidP="0067732E">
            <w:pPr>
              <w:jc w:val="center"/>
              <w:rPr>
                <w:sz w:val="20"/>
              </w:rPr>
            </w:pPr>
            <w:r w:rsidRPr="00B32B2E">
              <w:rPr>
                <w:sz w:val="20"/>
              </w:rPr>
              <w:t>3</w:t>
            </w:r>
          </w:p>
        </w:tc>
        <w:tc>
          <w:tcPr>
            <w:tcW w:w="0" w:type="auto"/>
            <w:noWrap/>
          </w:tcPr>
          <w:p w14:paraId="78216346" w14:textId="77777777" w:rsidR="005C0869" w:rsidRPr="00B32B2E" w:rsidRDefault="005C0869" w:rsidP="0067732E">
            <w:pPr>
              <w:jc w:val="center"/>
              <w:rPr>
                <w:sz w:val="20"/>
              </w:rPr>
            </w:pPr>
            <w:r w:rsidRPr="00B32B2E">
              <w:rPr>
                <w:sz w:val="20"/>
              </w:rPr>
              <w:t>1</w:t>
            </w:r>
          </w:p>
        </w:tc>
        <w:tc>
          <w:tcPr>
            <w:tcW w:w="0" w:type="auto"/>
            <w:noWrap/>
          </w:tcPr>
          <w:p w14:paraId="33EA6426" w14:textId="77777777" w:rsidR="005C0869" w:rsidRPr="00B32B2E" w:rsidRDefault="005C0869" w:rsidP="0067732E">
            <w:pPr>
              <w:jc w:val="center"/>
              <w:rPr>
                <w:sz w:val="20"/>
              </w:rPr>
            </w:pPr>
            <w:r w:rsidRPr="00B32B2E">
              <w:rPr>
                <w:sz w:val="20"/>
              </w:rPr>
              <w:t>3</w:t>
            </w:r>
          </w:p>
        </w:tc>
        <w:tc>
          <w:tcPr>
            <w:tcW w:w="0" w:type="auto"/>
            <w:noWrap/>
          </w:tcPr>
          <w:p w14:paraId="4210D90D" w14:textId="77777777" w:rsidR="005C0869" w:rsidRPr="00B32B2E" w:rsidRDefault="005C0869" w:rsidP="0067732E">
            <w:pPr>
              <w:jc w:val="center"/>
              <w:rPr>
                <w:sz w:val="20"/>
              </w:rPr>
            </w:pPr>
            <w:r w:rsidRPr="00B32B2E">
              <w:rPr>
                <w:sz w:val="20"/>
              </w:rPr>
              <w:t>1</w:t>
            </w:r>
          </w:p>
        </w:tc>
        <w:tc>
          <w:tcPr>
            <w:tcW w:w="0" w:type="auto"/>
            <w:noWrap/>
          </w:tcPr>
          <w:p w14:paraId="1B6399FF" w14:textId="77777777" w:rsidR="005C0869" w:rsidRPr="00B32B2E" w:rsidRDefault="005C0869" w:rsidP="0067732E">
            <w:pPr>
              <w:jc w:val="center"/>
              <w:rPr>
                <w:sz w:val="20"/>
              </w:rPr>
            </w:pPr>
            <w:r w:rsidRPr="00B32B2E">
              <w:rPr>
                <w:sz w:val="20"/>
              </w:rPr>
              <w:t>3</w:t>
            </w:r>
          </w:p>
        </w:tc>
        <w:tc>
          <w:tcPr>
            <w:tcW w:w="0" w:type="auto"/>
            <w:noWrap/>
          </w:tcPr>
          <w:p w14:paraId="5717900C" w14:textId="77777777" w:rsidR="005C0869" w:rsidRPr="00B32B2E" w:rsidRDefault="005C0869" w:rsidP="0067732E">
            <w:pPr>
              <w:jc w:val="center"/>
              <w:rPr>
                <w:sz w:val="20"/>
              </w:rPr>
            </w:pPr>
            <w:r w:rsidRPr="00B32B2E">
              <w:rPr>
                <w:sz w:val="20"/>
              </w:rPr>
              <w:t>1</w:t>
            </w:r>
          </w:p>
        </w:tc>
        <w:tc>
          <w:tcPr>
            <w:tcW w:w="0" w:type="auto"/>
            <w:noWrap/>
          </w:tcPr>
          <w:p w14:paraId="3DFDEFFB" w14:textId="77777777" w:rsidR="005C0869" w:rsidRPr="00B32B2E" w:rsidRDefault="005C0869" w:rsidP="0067732E">
            <w:pPr>
              <w:jc w:val="center"/>
              <w:rPr>
                <w:sz w:val="20"/>
              </w:rPr>
            </w:pPr>
            <w:r w:rsidRPr="00B32B2E">
              <w:rPr>
                <w:sz w:val="20"/>
              </w:rPr>
              <w:t>3</w:t>
            </w:r>
          </w:p>
        </w:tc>
        <w:tc>
          <w:tcPr>
            <w:tcW w:w="0" w:type="auto"/>
            <w:noWrap/>
          </w:tcPr>
          <w:p w14:paraId="51EC3EEF" w14:textId="77777777" w:rsidR="005C0869" w:rsidRPr="00B32B2E" w:rsidRDefault="005C0869" w:rsidP="0067732E">
            <w:pPr>
              <w:jc w:val="center"/>
              <w:rPr>
                <w:sz w:val="20"/>
              </w:rPr>
            </w:pPr>
            <w:r w:rsidRPr="00B32B2E">
              <w:rPr>
                <w:sz w:val="20"/>
              </w:rPr>
              <w:t>1</w:t>
            </w:r>
          </w:p>
        </w:tc>
        <w:tc>
          <w:tcPr>
            <w:tcW w:w="0" w:type="auto"/>
            <w:noWrap/>
          </w:tcPr>
          <w:p w14:paraId="6F372CFD" w14:textId="77777777" w:rsidR="005C0869" w:rsidRPr="00B32B2E" w:rsidRDefault="005C0869" w:rsidP="0067732E">
            <w:pPr>
              <w:jc w:val="center"/>
              <w:rPr>
                <w:sz w:val="20"/>
              </w:rPr>
            </w:pPr>
            <w:r w:rsidRPr="00B32B2E">
              <w:rPr>
                <w:sz w:val="20"/>
              </w:rPr>
              <w:t>3</w:t>
            </w:r>
          </w:p>
        </w:tc>
      </w:tr>
    </w:tbl>
    <w:p w14:paraId="5313BE1F" w14:textId="77777777" w:rsidR="00DF699A" w:rsidRDefault="005C0869" w:rsidP="005C0869">
      <w:pPr>
        <w:rPr>
          <w:lang w:val="en-CA"/>
        </w:rPr>
      </w:pPr>
      <w:r>
        <w:rPr>
          <w:lang w:val="en-CA"/>
        </w:rPr>
        <w:t>When IBC-GPM is used, an IBC-GPM geometry partitioning mode set flag is signalled to indicate whether the first or the second geometry partitioning mode set is selected, followed by the geometry partitioning mode index. An IBC-GPM intra flag is signalled to indicate whether intra prediction is used for the first sub-partition. When intra prediction is used for a sub-partition, an intra prediction mode index is signalled. When IBC is used for a sub-partition, a merge index is signalled.</w:t>
      </w:r>
    </w:p>
    <w:p w14:paraId="086DBDEF" w14:textId="77ADC685" w:rsidR="00E74428" w:rsidRPr="00B00FB2" w:rsidRDefault="00DF699A" w:rsidP="005C0869">
      <w:pPr>
        <w:rPr>
          <w:lang w:val="en-CA"/>
        </w:rPr>
      </w:pPr>
      <w:r>
        <w:rPr>
          <w:lang w:val="en-CA"/>
        </w:rPr>
        <w:t>In bi-</w:t>
      </w:r>
      <w:r w:rsidR="00A13783">
        <w:rPr>
          <w:lang w:val="en-CA"/>
        </w:rPr>
        <w:t>predictive</w:t>
      </w:r>
      <w:r w:rsidR="003E1BA1">
        <w:rPr>
          <w:lang w:val="en-CA"/>
        </w:rPr>
        <w:t xml:space="preserve"> </w:t>
      </w:r>
      <w:r w:rsidR="00715CCC">
        <w:rPr>
          <w:lang w:val="en-CA"/>
        </w:rPr>
        <w:t xml:space="preserve">IBC </w:t>
      </w:r>
      <w:r w:rsidR="00A13783">
        <w:rPr>
          <w:lang w:val="en-CA"/>
        </w:rPr>
        <w:t>GPM</w:t>
      </w:r>
      <w:r w:rsidR="00715CCC">
        <w:rPr>
          <w:lang w:val="en-CA"/>
        </w:rPr>
        <w:t>,</w:t>
      </w:r>
      <w:r w:rsidR="00A177A5">
        <w:rPr>
          <w:lang w:val="en-CA"/>
        </w:rPr>
        <w:t xml:space="preserve"> </w:t>
      </w:r>
      <w:r w:rsidR="003E1BA1">
        <w:rPr>
          <w:lang w:val="en-CA"/>
        </w:rPr>
        <w:t>t</w:t>
      </w:r>
      <w:r w:rsidR="003E1BA1" w:rsidRPr="00E72E2B">
        <w:rPr>
          <w:lang w:val="en-CA"/>
        </w:rPr>
        <w:t>wo flags are signalled to indicate the prediction modes of two partitions, the first flag indicates whether the first partition is intra predicted, and if not then the second flag is signalled to indicate whether intra prediction is used for the second partition.</w:t>
      </w:r>
      <w:r w:rsidR="00715CCC">
        <w:rPr>
          <w:lang w:val="en-CA"/>
        </w:rPr>
        <w:t xml:space="preserve"> </w:t>
      </w:r>
      <w:r w:rsidR="000D682B">
        <w:rPr>
          <w:lang w:val="en-CA"/>
        </w:rPr>
        <w:t>This method is applied to SCC only.</w:t>
      </w:r>
    </w:p>
    <w:p w14:paraId="55AD1563" w14:textId="7324B869" w:rsidR="005C0869" w:rsidRDefault="00321F2D" w:rsidP="00F17E14">
      <w:pPr>
        <w:pStyle w:val="Heading4"/>
        <w:rPr>
          <w:lang w:val="en-CA"/>
        </w:rPr>
      </w:pPr>
      <w:r w:rsidRPr="00321F2D">
        <w:rPr>
          <w:lang w:val="en-CA"/>
        </w:rPr>
        <w:t>IBC BVP-merge and bi-predictive IBC merge</w:t>
      </w:r>
    </w:p>
    <w:p w14:paraId="7A79F34C" w14:textId="4D1E296E" w:rsidR="00315874" w:rsidRPr="00E72E2B" w:rsidRDefault="00315874" w:rsidP="00315874">
      <w:pPr>
        <w:rPr>
          <w:lang w:val="en-CA" w:eastAsia="ja-JP"/>
        </w:rPr>
      </w:pPr>
      <w:r w:rsidRPr="00E72E2B">
        <w:rPr>
          <w:lang w:val="en-CA" w:eastAsia="ja-JP"/>
        </w:rPr>
        <w:t>IBC-BVP-merge</w:t>
      </w:r>
      <w:r w:rsidR="00321F2D">
        <w:rPr>
          <w:lang w:val="en-CA" w:eastAsia="ja-JP"/>
        </w:rPr>
        <w:t xml:space="preserve"> </w:t>
      </w:r>
      <w:r w:rsidRPr="00E72E2B">
        <w:rPr>
          <w:lang w:val="en-CA" w:eastAsia="ja-JP"/>
        </w:rPr>
        <w:t xml:space="preserve">is </w:t>
      </w:r>
      <w:proofErr w:type="gramStart"/>
      <w:r w:rsidRPr="00E72E2B">
        <w:rPr>
          <w:lang w:val="en-CA" w:eastAsia="ja-JP"/>
        </w:rPr>
        <w:t>similar to</w:t>
      </w:r>
      <w:proofErr w:type="gramEnd"/>
      <w:r w:rsidRPr="00E72E2B">
        <w:rPr>
          <w:lang w:val="en-CA" w:eastAsia="ja-JP"/>
        </w:rPr>
        <w:t xml:space="preserve"> AMVP-merge, derives one BV from IBC block vector prediction (BVP) and the second BV from IBC merge to form bi-prediction for IBC. Two different indices for the IBC BVP and the IBC merge candidates are signalled.</w:t>
      </w:r>
    </w:p>
    <w:p w14:paraId="6A274556" w14:textId="5058088B" w:rsidR="00315874" w:rsidRDefault="00321F2D" w:rsidP="00315874">
      <w:pPr>
        <w:rPr>
          <w:lang w:val="en-CA" w:eastAsia="ja-JP"/>
        </w:rPr>
      </w:pPr>
      <w:r>
        <w:rPr>
          <w:lang w:val="en-CA" w:eastAsia="ja-JP"/>
        </w:rPr>
        <w:t>B</w:t>
      </w:r>
      <w:r w:rsidR="00315874" w:rsidRPr="00E72E2B">
        <w:rPr>
          <w:lang w:val="en-CA" w:eastAsia="ja-JP"/>
        </w:rPr>
        <w:t>i-predictive IBC merge is enabled together with</w:t>
      </w:r>
      <w:r>
        <w:rPr>
          <w:lang w:val="en-CA" w:eastAsia="ja-JP"/>
        </w:rPr>
        <w:t xml:space="preserve"> </w:t>
      </w:r>
      <w:r w:rsidR="00315874" w:rsidRPr="00E72E2B">
        <w:rPr>
          <w:lang w:val="en-CA" w:eastAsia="ja-JP"/>
        </w:rPr>
        <w:t>MBVD</w:t>
      </w:r>
      <w:r w:rsidR="00706EB7">
        <w:rPr>
          <w:lang w:val="en-CA" w:eastAsia="ja-JP"/>
        </w:rPr>
        <w:t xml:space="preserve"> </w:t>
      </w:r>
      <w:r w:rsidR="00315874" w:rsidRPr="00E72E2B">
        <w:rPr>
          <w:lang w:val="en-CA" w:eastAsia="ja-JP"/>
        </w:rPr>
        <w:t xml:space="preserve">and </w:t>
      </w:r>
      <w:proofErr w:type="spellStart"/>
      <w:r w:rsidR="00315874" w:rsidRPr="00E72E2B">
        <w:rPr>
          <w:lang w:val="en-CA" w:eastAsia="ja-JP"/>
        </w:rPr>
        <w:t>uni</w:t>
      </w:r>
      <w:proofErr w:type="spellEnd"/>
      <w:r w:rsidR="00315874" w:rsidRPr="00E72E2B">
        <w:rPr>
          <w:lang w:val="en-CA" w:eastAsia="ja-JP"/>
        </w:rPr>
        <w:t>-merge</w:t>
      </w:r>
      <w:r w:rsidR="00706EB7">
        <w:rPr>
          <w:lang w:val="en-CA" w:eastAsia="ja-JP"/>
        </w:rPr>
        <w:t xml:space="preserve">. </w:t>
      </w:r>
      <w:r w:rsidR="00315874" w:rsidRPr="00E72E2B">
        <w:rPr>
          <w:lang w:val="en-CA" w:eastAsia="ja-JP"/>
        </w:rPr>
        <w:t xml:space="preserve">In bi-predictive IBC merge, two BVs from the existing IBC merge candidate list are derived, utilizing two different indices, which are signalled. Bi-predictive IBC merge is applied to IBC regular merge and IBC MBVD. Bi-predictive IBC merge, IBC MBVD, and IBC </w:t>
      </w:r>
      <w:proofErr w:type="spellStart"/>
      <w:r w:rsidR="00315874" w:rsidRPr="00E72E2B">
        <w:rPr>
          <w:lang w:val="en-CA" w:eastAsia="ja-JP"/>
        </w:rPr>
        <w:t>uni</w:t>
      </w:r>
      <w:proofErr w:type="spellEnd"/>
      <w:r w:rsidR="00315874" w:rsidRPr="00E72E2B">
        <w:rPr>
          <w:lang w:val="en-CA" w:eastAsia="ja-JP"/>
        </w:rPr>
        <w:t>-merge are enabled for non-SCC classes</w:t>
      </w:r>
      <w:r w:rsidR="00706EB7">
        <w:rPr>
          <w:lang w:val="en-CA" w:eastAsia="ja-JP"/>
        </w:rPr>
        <w:t>.</w:t>
      </w:r>
    </w:p>
    <w:p w14:paraId="47576E64" w14:textId="40C36328" w:rsidR="00865F43" w:rsidRDefault="005A4CE8" w:rsidP="00F17E14">
      <w:pPr>
        <w:pStyle w:val="Heading4"/>
        <w:rPr>
          <w:lang w:val="en-CA"/>
        </w:rPr>
      </w:pPr>
      <w:r w:rsidRPr="00E72E2B">
        <w:rPr>
          <w:lang w:val="en-CA"/>
        </w:rPr>
        <w:t>IBC MBVD list derivation</w:t>
      </w:r>
    </w:p>
    <w:p w14:paraId="63CB3A37" w14:textId="3E849E97" w:rsidR="009D38BD" w:rsidRPr="005C0869" w:rsidRDefault="00865F43" w:rsidP="00315874">
      <w:pPr>
        <w:rPr>
          <w:lang w:val="en-CA"/>
        </w:rPr>
      </w:pPr>
      <w:r w:rsidRPr="00E72E2B">
        <w:rPr>
          <w:rFonts w:eastAsia="Times New Roman"/>
          <w:color w:val="000000"/>
        </w:rPr>
        <w:t xml:space="preserve">In the test 2.4a, adaptive BVD offsets along MVBD directions and enabled for IBC MBVD mode. The MBVD candidates search is a two-step process, which starts with checking template SAD costs of offsets added to BVP along each direction with the interval of 1-pel. The second step of the search checks template SAD costs with 1/4-pel interval for the candidates around the selected candidates from the first step. For the integer MBVD (when existed in ECM </w:t>
      </w:r>
      <w:proofErr w:type="spellStart"/>
      <w:r w:rsidRPr="00E72E2B">
        <w:rPr>
          <w:rFonts w:eastAsia="Times New Roman"/>
          <w:color w:val="000000"/>
        </w:rPr>
        <w:t>ph_fpel_mbvd_enabled_flag</w:t>
      </w:r>
      <w:proofErr w:type="spellEnd"/>
      <w:r w:rsidRPr="00E72E2B">
        <w:rPr>
          <w:rFonts w:eastAsia="Times New Roman"/>
          <w:color w:val="000000"/>
        </w:rPr>
        <w:t xml:space="preserve"> is 0), those intervals are multiplied by 4. The candidates with the lowest TM cost are included into the final MBVD </w:t>
      </w:r>
      <w:proofErr w:type="gramStart"/>
      <w:r w:rsidRPr="00E72E2B">
        <w:rPr>
          <w:rFonts w:eastAsia="Times New Roman"/>
          <w:color w:val="000000"/>
        </w:rPr>
        <w:t>list</w:t>
      </w:r>
      <w:proofErr w:type="gramEnd"/>
    </w:p>
    <w:p w14:paraId="2BA8DDEA" w14:textId="51B14589" w:rsidR="005C0869" w:rsidRDefault="005C0869" w:rsidP="0070372E">
      <w:pPr>
        <w:pStyle w:val="Heading4"/>
        <w:rPr>
          <w:lang w:val="en-CA"/>
        </w:rPr>
      </w:pPr>
      <w:r w:rsidRPr="00B00FB2">
        <w:rPr>
          <w:lang w:val="en-CA"/>
        </w:rPr>
        <w:t xml:space="preserve">IBC with </w:t>
      </w:r>
      <w:r>
        <w:rPr>
          <w:lang w:val="en-CA"/>
        </w:rPr>
        <w:t>L</w:t>
      </w:r>
      <w:r w:rsidRPr="005C0869">
        <w:rPr>
          <w:lang w:val="en-CA"/>
        </w:rPr>
        <w:t xml:space="preserve">ocal </w:t>
      </w:r>
      <w:r>
        <w:rPr>
          <w:lang w:val="en-CA"/>
        </w:rPr>
        <w:t>I</w:t>
      </w:r>
      <w:r w:rsidRPr="005C0869">
        <w:rPr>
          <w:lang w:val="en-CA"/>
        </w:rPr>
        <w:t xml:space="preserve">llumination </w:t>
      </w:r>
      <w:r>
        <w:rPr>
          <w:lang w:val="en-CA"/>
        </w:rPr>
        <w:t>C</w:t>
      </w:r>
      <w:r w:rsidRPr="005C0869">
        <w:rPr>
          <w:lang w:val="en-CA"/>
        </w:rPr>
        <w:t>ompensation</w:t>
      </w:r>
    </w:p>
    <w:p w14:paraId="6B629EDA" w14:textId="59A43441" w:rsidR="00E878E4" w:rsidRPr="00E878E4" w:rsidRDefault="005C0869" w:rsidP="00B23D67">
      <w:pPr>
        <w:rPr>
          <w:lang w:val="en-CA"/>
        </w:rPr>
      </w:pPr>
      <w:r>
        <w:rPr>
          <w:lang w:val="en-CA"/>
        </w:rPr>
        <w:t>Intra block copy</w:t>
      </w:r>
      <w:r w:rsidRPr="00320AA6">
        <w:rPr>
          <w:lang w:val="en-CA"/>
        </w:rPr>
        <w:t xml:space="preserve"> with local illumination compensation (IBC-LIC)</w:t>
      </w:r>
      <w:r>
        <w:rPr>
          <w:lang w:val="en-CA"/>
        </w:rPr>
        <w:t xml:space="preserve"> is a coding tool which compensates the </w:t>
      </w:r>
      <w:r w:rsidRPr="00EA649A">
        <w:rPr>
          <w:lang w:val="en-CA"/>
        </w:rPr>
        <w:t xml:space="preserve">local illumination variation </w:t>
      </w:r>
      <w:r>
        <w:rPr>
          <w:lang w:val="en-CA"/>
        </w:rPr>
        <w:t xml:space="preserve">within a picture </w:t>
      </w:r>
      <w:r w:rsidRPr="00EA649A">
        <w:rPr>
          <w:lang w:val="en-CA"/>
        </w:rPr>
        <w:t>between the CU</w:t>
      </w:r>
      <w:r>
        <w:rPr>
          <w:lang w:val="en-CA"/>
        </w:rPr>
        <w:t xml:space="preserve"> coded with IBC</w:t>
      </w:r>
      <w:r w:rsidRPr="00EA649A">
        <w:rPr>
          <w:lang w:val="en-CA"/>
        </w:rPr>
        <w:t xml:space="preserve"> and its prediction block </w:t>
      </w:r>
      <w:r>
        <w:rPr>
          <w:lang w:val="en-CA"/>
        </w:rPr>
        <w:t>with</w:t>
      </w:r>
      <w:r w:rsidRPr="00EA649A">
        <w:rPr>
          <w:lang w:val="en-CA"/>
        </w:rPr>
        <w:t xml:space="preserve"> a linear equation</w:t>
      </w:r>
      <w:r>
        <w:rPr>
          <w:lang w:val="en-CA"/>
        </w:rPr>
        <w:t xml:space="preserve">. </w:t>
      </w:r>
      <w:r w:rsidRPr="00EA649A">
        <w:rPr>
          <w:lang w:val="en-CA"/>
        </w:rPr>
        <w:t xml:space="preserve">The parameters of the linear equation are derived </w:t>
      </w:r>
      <w:r>
        <w:rPr>
          <w:lang w:val="en-CA"/>
        </w:rPr>
        <w:t>same as</w:t>
      </w:r>
      <w:r w:rsidRPr="00EA649A">
        <w:rPr>
          <w:lang w:val="en-CA"/>
        </w:rPr>
        <w:t xml:space="preserve"> LIC for inter prediction</w:t>
      </w:r>
      <w:r>
        <w:rPr>
          <w:lang w:val="en-CA"/>
        </w:rPr>
        <w:t xml:space="preserve"> except that the reference template is generated using block vector in IBC-LIC. </w:t>
      </w:r>
      <w:r w:rsidRPr="00EA649A">
        <w:rPr>
          <w:lang w:val="en-CA"/>
        </w:rPr>
        <w:t xml:space="preserve">IBC-LIC can be applied to IBC AMVP mode and IBC merge mode. For IBC AMVP mode, an IBC-LIC flag is signalled to indicate the use of IBC-LIC. </w:t>
      </w:r>
      <w:r w:rsidR="007C48D0">
        <w:rPr>
          <w:lang w:val="en-CA"/>
        </w:rPr>
        <w:t>T</w:t>
      </w:r>
      <w:r w:rsidR="007C48D0">
        <w:rPr>
          <w:lang w:val="en-CA" w:eastAsia="zh-CN"/>
        </w:rPr>
        <w:t>op-only, left-only, or L-shape templates are allowed for deriving the single model parameters.</w:t>
      </w:r>
      <w:r w:rsidR="007C48D0" w:rsidRPr="003C5259">
        <w:rPr>
          <w:rFonts w:eastAsiaTheme="minorEastAsia"/>
          <w:lang w:val="en-CA" w:eastAsia="zh-CN"/>
        </w:rPr>
        <w:t xml:space="preserve"> MMLM</w:t>
      </w:r>
      <w:r w:rsidR="007C48D0">
        <w:rPr>
          <w:rFonts w:eastAsiaTheme="minorEastAsia"/>
          <w:lang w:val="en-CA" w:eastAsia="zh-CN"/>
        </w:rPr>
        <w:t xml:space="preserve"> is </w:t>
      </w:r>
      <w:r w:rsidR="007C48D0" w:rsidRPr="003C5259">
        <w:rPr>
          <w:rFonts w:eastAsiaTheme="minorEastAsia"/>
          <w:lang w:val="en-CA" w:eastAsia="zh-CN"/>
        </w:rPr>
        <w:t>extend</w:t>
      </w:r>
      <w:r w:rsidR="007C48D0">
        <w:rPr>
          <w:rFonts w:eastAsiaTheme="minorEastAsia"/>
          <w:lang w:val="en-CA" w:eastAsia="zh-CN"/>
        </w:rPr>
        <w:t>ed</w:t>
      </w:r>
      <w:r w:rsidR="007C48D0" w:rsidRPr="003C5259">
        <w:rPr>
          <w:rFonts w:eastAsiaTheme="minorEastAsia"/>
          <w:lang w:val="en-CA" w:eastAsia="zh-CN"/>
        </w:rPr>
        <w:t xml:space="preserve"> to IBC-LIC, which allows IBC-LIC to have two linear models in one CU. And </w:t>
      </w:r>
      <w:r w:rsidR="007C48D0">
        <w:rPr>
          <w:rFonts w:eastAsiaTheme="minorEastAsia"/>
          <w:lang w:val="en-CA" w:eastAsia="zh-CN"/>
        </w:rPr>
        <w:t>only</w:t>
      </w:r>
      <w:r w:rsidR="007C48D0" w:rsidRPr="003C5259">
        <w:rPr>
          <w:rFonts w:eastAsiaTheme="minorEastAsia"/>
          <w:lang w:val="en-CA" w:eastAsia="zh-CN"/>
        </w:rPr>
        <w:t xml:space="preserve"> L-shape </w:t>
      </w:r>
      <w:r w:rsidR="007C48D0">
        <w:rPr>
          <w:rFonts w:eastAsiaTheme="minorEastAsia"/>
          <w:lang w:val="en-CA" w:eastAsia="zh-CN"/>
        </w:rPr>
        <w:t xml:space="preserve">template is used in </w:t>
      </w:r>
      <w:r w:rsidR="007C48D0" w:rsidRPr="003C5259">
        <w:rPr>
          <w:rFonts w:eastAsiaTheme="minorEastAsia"/>
          <w:lang w:val="en-CA" w:eastAsia="zh-CN"/>
        </w:rPr>
        <w:t>IBC-LIC</w:t>
      </w:r>
      <w:r w:rsidR="007C48D0">
        <w:rPr>
          <w:rFonts w:eastAsiaTheme="minorEastAsia"/>
          <w:lang w:val="en-CA" w:eastAsia="zh-CN"/>
        </w:rPr>
        <w:t xml:space="preserve"> MMLM. A mode index is signalled.</w:t>
      </w:r>
      <w:r w:rsidR="007C48D0">
        <w:rPr>
          <w:rFonts w:hint="eastAsia"/>
          <w:lang w:val="en-CA" w:eastAsia="zh-CN"/>
        </w:rPr>
        <w:t xml:space="preserve"> </w:t>
      </w:r>
      <w:r w:rsidRPr="00EA649A">
        <w:rPr>
          <w:lang w:val="en-CA"/>
        </w:rPr>
        <w:t>For IBC merge mode, the IBC-LIC flag is inferred from the merge candidate.</w:t>
      </w:r>
      <w:r w:rsidR="007C48D0">
        <w:rPr>
          <w:lang w:val="en-CA"/>
        </w:rPr>
        <w:t xml:space="preserve"> </w:t>
      </w:r>
      <w:r w:rsidR="007C48D0">
        <w:rPr>
          <w:rFonts w:hint="eastAsia"/>
          <w:lang w:eastAsia="zh-CN"/>
        </w:rPr>
        <w:t>T</w:t>
      </w:r>
      <w:r w:rsidR="007C48D0">
        <w:t xml:space="preserve">he IBC-LIC flag </w:t>
      </w:r>
      <w:r w:rsidR="007C48D0">
        <w:rPr>
          <w:rFonts w:hint="eastAsia"/>
          <w:lang w:eastAsia="zh-CN"/>
        </w:rPr>
        <w:t>is</w:t>
      </w:r>
      <w:r w:rsidR="007C48D0">
        <w:t xml:space="preserve"> inherited from an IBC HMVP candidate to h</w:t>
      </w:r>
      <w:r w:rsidR="007C48D0" w:rsidRPr="00A7294D">
        <w:t xml:space="preserve">armonize IBC HMVP </w:t>
      </w:r>
      <w:r w:rsidR="007C48D0">
        <w:t>and</w:t>
      </w:r>
      <w:r w:rsidR="007C48D0" w:rsidRPr="00A7294D">
        <w:t xml:space="preserve"> IBC-LIC</w:t>
      </w:r>
      <w:r w:rsidR="007C48D0">
        <w:t xml:space="preserve"> </w:t>
      </w:r>
      <w:proofErr w:type="gramStart"/>
      <w:r w:rsidR="007C48D0" w:rsidRPr="00FD5C44">
        <w:t>similar to</w:t>
      </w:r>
      <w:proofErr w:type="gramEnd"/>
      <w:r w:rsidR="007C48D0" w:rsidRPr="00FD5C44">
        <w:t xml:space="preserve"> the inter </w:t>
      </w:r>
      <w:r w:rsidR="007C48D0">
        <w:t>LIC case</w:t>
      </w:r>
      <w:r w:rsidR="007C48D0" w:rsidRPr="007A09BA">
        <w:t>.</w:t>
      </w:r>
    </w:p>
    <w:p w14:paraId="5649E2AF" w14:textId="61E7DB60" w:rsidR="001D142F" w:rsidRDefault="008942E8" w:rsidP="0070372E">
      <w:pPr>
        <w:pStyle w:val="Heading3"/>
        <w:rPr>
          <w:lang w:val="en-CA"/>
        </w:rPr>
      </w:pPr>
      <w:bookmarkStart w:id="187" w:name="_Toc170304433"/>
      <w:r>
        <w:rPr>
          <w:lang w:val="en-CA"/>
        </w:rPr>
        <w:t xml:space="preserve">Template matching based BCW index derivation for merge </w:t>
      </w:r>
      <w:proofErr w:type="gramStart"/>
      <w:r>
        <w:rPr>
          <w:lang w:val="en-CA"/>
        </w:rPr>
        <w:t>mode</w:t>
      </w:r>
      <w:bookmarkEnd w:id="187"/>
      <w:proofErr w:type="gramEnd"/>
    </w:p>
    <w:p w14:paraId="6871230E" w14:textId="77777777" w:rsidR="008253D4" w:rsidRDefault="00D2592F" w:rsidP="008942E8">
      <w:pPr>
        <w:rPr>
          <w:lang w:val="en-CA"/>
        </w:rPr>
      </w:pPr>
      <w:r>
        <w:rPr>
          <w:lang w:val="en-CA"/>
        </w:rPr>
        <w:t>T</w:t>
      </w:r>
      <w:r w:rsidRPr="00D2592F">
        <w:rPr>
          <w:lang w:val="en-CA"/>
        </w:rPr>
        <w:t xml:space="preserve">he BCW index for merge coded CUs is derived based on template matching cost instead of </w:t>
      </w:r>
      <w:r w:rsidR="0059500C">
        <w:rPr>
          <w:lang w:val="en-CA"/>
        </w:rPr>
        <w:t xml:space="preserve">being derived </w:t>
      </w:r>
      <w:r w:rsidRPr="00D2592F">
        <w:rPr>
          <w:lang w:val="en-CA"/>
        </w:rPr>
        <w:t>from neighboring blocks. Given a selected merge candidate, the TM cost values are calculated with different bi-predict</w:t>
      </w:r>
      <w:r w:rsidR="00D6442D">
        <w:rPr>
          <w:lang w:val="en-CA"/>
        </w:rPr>
        <w:t>ion</w:t>
      </w:r>
      <w:r w:rsidRPr="00D2592F">
        <w:rPr>
          <w:lang w:val="en-CA"/>
        </w:rPr>
        <w:t xml:space="preserve"> weights, and then, the bi-predict</w:t>
      </w:r>
      <w:r w:rsidR="005867EB">
        <w:rPr>
          <w:lang w:val="en-CA"/>
        </w:rPr>
        <w:t>ion</w:t>
      </w:r>
      <w:r w:rsidRPr="00D2592F">
        <w:rPr>
          <w:lang w:val="en-CA"/>
        </w:rPr>
        <w:t xml:space="preserve"> weight with minimum TM cost value is used to predict the merge CU. </w:t>
      </w:r>
    </w:p>
    <w:p w14:paraId="4FBA4C34" w14:textId="77777777" w:rsidR="00CC4C2B" w:rsidRDefault="00CC4C2B" w:rsidP="00CC4C2B">
      <w:pPr>
        <w:rPr>
          <w:lang w:val="en-CA"/>
        </w:rPr>
      </w:pPr>
      <w:r w:rsidRPr="00CC4C2B">
        <w:rPr>
          <w:lang w:val="en-CA"/>
        </w:rPr>
        <w:t>When calculating TM cost for bi-predicted weights, the following rules are applied:</w:t>
      </w:r>
    </w:p>
    <w:p w14:paraId="0ED5D815" w14:textId="1148026B" w:rsidR="00CC4C2B" w:rsidRDefault="00CC4C2B" w:rsidP="0070372E">
      <w:pPr>
        <w:pStyle w:val="ListParagraph"/>
        <w:numPr>
          <w:ilvl w:val="0"/>
          <w:numId w:val="16"/>
        </w:numPr>
        <w:rPr>
          <w:lang w:val="en-CA"/>
        </w:rPr>
      </w:pPr>
      <w:r w:rsidRPr="00CC4C2B">
        <w:rPr>
          <w:lang w:val="en-CA"/>
        </w:rPr>
        <w:t xml:space="preserve">Since the inherited bi-predicted weight is likely to have higher accuracy than others, only the </w:t>
      </w:r>
      <w:r w:rsidR="00A22E87" w:rsidRPr="00CC4C2B">
        <w:rPr>
          <w:lang w:val="en-CA"/>
        </w:rPr>
        <w:t>inherited bi-predict</w:t>
      </w:r>
      <w:r w:rsidR="00A22E87">
        <w:rPr>
          <w:lang w:val="en-CA"/>
        </w:rPr>
        <w:t>ion</w:t>
      </w:r>
      <w:r w:rsidR="00A22E87" w:rsidRPr="00CC4C2B">
        <w:rPr>
          <w:lang w:val="en-CA"/>
        </w:rPr>
        <w:t xml:space="preserve"> weight </w:t>
      </w:r>
      <w:r w:rsidR="00A22E87">
        <w:rPr>
          <w:lang w:val="en-CA"/>
        </w:rPr>
        <w:t xml:space="preserve">and </w:t>
      </w:r>
      <w:r w:rsidR="009B1412">
        <w:rPr>
          <w:lang w:val="en-CA"/>
        </w:rPr>
        <w:t xml:space="preserve">its </w:t>
      </w:r>
      <w:r w:rsidRPr="00CC4C2B">
        <w:rPr>
          <w:lang w:val="en-CA"/>
        </w:rPr>
        <w:t xml:space="preserve">two neighboring weights (i.e. ±1) are considered. For example, </w:t>
      </w:r>
      <w:r w:rsidR="00FE66D2">
        <w:rPr>
          <w:lang w:val="en-CA"/>
        </w:rPr>
        <w:t xml:space="preserve">if </w:t>
      </w:r>
      <w:r w:rsidRPr="00CC4C2B">
        <w:rPr>
          <w:lang w:val="en-CA"/>
        </w:rPr>
        <w:t xml:space="preserve">the inherited bi-predicted weight is 4, </w:t>
      </w:r>
      <w:r w:rsidR="00FE66D2">
        <w:rPr>
          <w:lang w:val="en-CA"/>
        </w:rPr>
        <w:t xml:space="preserve">then </w:t>
      </w:r>
      <w:r w:rsidRPr="00CC4C2B">
        <w:rPr>
          <w:lang w:val="en-CA"/>
        </w:rPr>
        <w:t>only three weights {3, 4, 5} are involved in TM cost calculation.</w:t>
      </w:r>
    </w:p>
    <w:p w14:paraId="1E401091" w14:textId="77777777" w:rsidR="00CC4C2B" w:rsidRDefault="00CC4C2B" w:rsidP="0070372E">
      <w:pPr>
        <w:pStyle w:val="ListParagraph"/>
        <w:numPr>
          <w:ilvl w:val="0"/>
          <w:numId w:val="16"/>
        </w:numPr>
        <w:rPr>
          <w:lang w:val="en-CA"/>
        </w:rPr>
      </w:pPr>
      <w:r w:rsidRPr="00CC4C2B">
        <w:rPr>
          <w:lang w:val="en-CA"/>
        </w:rPr>
        <w:t>The TM cost of the inherited BCW index is multiplied with 0.90625, that is, the cost is reduced by 3/32.</w:t>
      </w:r>
    </w:p>
    <w:p w14:paraId="28BFE425" w14:textId="4840BC39" w:rsidR="008253D4" w:rsidRPr="00CC4C2B" w:rsidRDefault="00CC4C2B" w:rsidP="0070372E">
      <w:pPr>
        <w:pStyle w:val="ListParagraph"/>
        <w:numPr>
          <w:ilvl w:val="0"/>
          <w:numId w:val="16"/>
        </w:numPr>
        <w:rPr>
          <w:lang w:val="en-CA"/>
        </w:rPr>
      </w:pPr>
      <w:r w:rsidRPr="00CC4C2B">
        <w:rPr>
          <w:lang w:val="en-CA"/>
        </w:rPr>
        <w:t>The TM cost of the equal weight is multiplied with 0.90625 since bi-predicted samples are beneficial for BDOF and BDOF is only applied to CU with equal weight</w:t>
      </w:r>
      <w:r w:rsidR="003424FA">
        <w:rPr>
          <w:lang w:val="en-CA"/>
        </w:rPr>
        <w:t>s</w:t>
      </w:r>
      <w:r w:rsidRPr="00CC4C2B">
        <w:rPr>
          <w:lang w:val="en-CA"/>
        </w:rPr>
        <w:t>.</w:t>
      </w:r>
    </w:p>
    <w:p w14:paraId="0FA600D1" w14:textId="04CC32A7" w:rsidR="00FE6ED3" w:rsidRDefault="00FE6ED3" w:rsidP="008942E8">
      <w:pPr>
        <w:rPr>
          <w:lang w:val="en-CA"/>
        </w:rPr>
      </w:pPr>
      <w:r>
        <w:rPr>
          <w:lang w:val="en-CA"/>
        </w:rPr>
        <w:t xml:space="preserve">The template matching based BCW index derivation is applied to CUs coded in regular merge, template matching, adaptive decoder-side motion vector refinement and MMVD modes. </w:t>
      </w:r>
    </w:p>
    <w:p w14:paraId="730B63D5" w14:textId="30E96CAC" w:rsidR="001260E2" w:rsidRDefault="00D2592F" w:rsidP="008942E8">
      <w:pPr>
        <w:rPr>
          <w:rFonts w:eastAsia="PMingLiU"/>
          <w:lang w:val="en-CA" w:eastAsia="zh-TW"/>
        </w:rPr>
      </w:pPr>
      <w:r w:rsidRPr="00D2592F">
        <w:rPr>
          <w:lang w:val="en-CA"/>
        </w:rPr>
        <w:t>In addition, the bi-predict</w:t>
      </w:r>
      <w:r w:rsidR="00D6442D">
        <w:rPr>
          <w:lang w:val="en-CA"/>
        </w:rPr>
        <w:t>io</w:t>
      </w:r>
      <w:r w:rsidR="00DE5CF2">
        <w:rPr>
          <w:lang w:val="en-CA"/>
        </w:rPr>
        <w:t>n</w:t>
      </w:r>
      <w:r w:rsidRPr="00D2592F">
        <w:rPr>
          <w:lang w:val="en-CA"/>
        </w:rPr>
        <w:t xml:space="preserve"> weights for merge mode are extended</w:t>
      </w:r>
      <w:r w:rsidR="005D6C20">
        <w:rPr>
          <w:lang w:val="en-CA"/>
        </w:rPr>
        <w:t xml:space="preserve"> </w:t>
      </w:r>
      <w:r w:rsidR="005D6C20">
        <w:rPr>
          <w:rFonts w:eastAsia="PMingLiU"/>
          <w:lang w:eastAsia="zh-TW"/>
        </w:rPr>
        <w:t>from {-2, 3, 4, 5, 10}</w:t>
      </w:r>
      <w:r w:rsidR="00BA1675">
        <w:rPr>
          <w:lang w:val="en-CA"/>
        </w:rPr>
        <w:t xml:space="preserve"> to </w:t>
      </w:r>
      <w:r w:rsidR="001260E2">
        <w:rPr>
          <w:rFonts w:eastAsia="PMingLiU"/>
          <w:lang w:val="en-CA" w:eastAsia="zh-TW"/>
        </w:rPr>
        <w:t xml:space="preserve">{1, 2, 3, 4, 5, 6, 7}. </w:t>
      </w:r>
      <w:r w:rsidR="006C6BDE">
        <w:rPr>
          <w:rFonts w:eastAsia="PMingLiU"/>
          <w:lang w:val="en-CA" w:eastAsia="zh-TW"/>
        </w:rPr>
        <w:t>Furthermore,</w:t>
      </w:r>
      <w:r w:rsidR="007E626E">
        <w:rPr>
          <w:rFonts w:eastAsia="PMingLiU"/>
          <w:lang w:val="en-CA" w:eastAsia="zh-TW"/>
        </w:rPr>
        <w:t xml:space="preserve"> the negative bi-predicted weights for non-merge mode {-2, 10} are replaced with positive weights {1, 7}.</w:t>
      </w:r>
    </w:p>
    <w:p w14:paraId="70DE44B8" w14:textId="32F7F340" w:rsidR="0018312D" w:rsidRDefault="004340C4" w:rsidP="0070372E">
      <w:pPr>
        <w:pStyle w:val="Heading3"/>
        <w:rPr>
          <w:lang w:val="en-CA"/>
        </w:rPr>
      </w:pPr>
      <w:bookmarkStart w:id="188" w:name="_Toc170304434"/>
      <w:r w:rsidRPr="004340C4">
        <w:rPr>
          <w:lang w:val="en-CA"/>
        </w:rPr>
        <w:t>DMVR for affine merge coded blocks</w:t>
      </w:r>
      <w:bookmarkEnd w:id="188"/>
    </w:p>
    <w:p w14:paraId="76D539D3" w14:textId="09A97888" w:rsidR="001D76C9" w:rsidRDefault="00CF4C93" w:rsidP="00CF4C93">
      <w:pPr>
        <w:rPr>
          <w:lang w:val="en-CA"/>
        </w:rPr>
      </w:pPr>
      <w:r w:rsidRPr="00CF4C93">
        <w:rPr>
          <w:lang w:val="en-CA"/>
        </w:rPr>
        <w:t>DMVR is applied to affine merge coded blocks</w:t>
      </w:r>
      <w:r w:rsidR="00FF752D">
        <w:rPr>
          <w:lang w:val="en-CA"/>
        </w:rPr>
        <w:t xml:space="preserve"> and affine MMVD coded blocks</w:t>
      </w:r>
      <w:r w:rsidR="001D76C9">
        <w:rPr>
          <w:lang w:val="en-CA"/>
        </w:rPr>
        <w:t xml:space="preserve"> when DMVR </w:t>
      </w:r>
      <w:r w:rsidR="003156B8">
        <w:rPr>
          <w:lang w:val="en-CA"/>
        </w:rPr>
        <w:t>condition</w:t>
      </w:r>
      <w:r w:rsidR="00B91BE0">
        <w:rPr>
          <w:lang w:val="en-CA"/>
        </w:rPr>
        <w:t xml:space="preserve"> is satisfied.</w:t>
      </w:r>
      <w:r w:rsidR="00FF752D">
        <w:rPr>
          <w:lang w:val="en-CA"/>
        </w:rPr>
        <w:t xml:space="preserve"> It is also extended to adaptive BM merge mode.</w:t>
      </w:r>
    </w:p>
    <w:p w14:paraId="580BAC3F" w14:textId="42A4BC6C" w:rsidR="001A3C41" w:rsidRDefault="00B5660D" w:rsidP="001A3C41">
      <w:pPr>
        <w:rPr>
          <w:lang w:val="en-CA"/>
        </w:rPr>
      </w:pPr>
      <w:r>
        <w:rPr>
          <w:lang w:val="en-CA"/>
        </w:rPr>
        <w:t>A</w:t>
      </w:r>
      <w:r w:rsidR="00821287">
        <w:rPr>
          <w:lang w:val="en-CA"/>
        </w:rPr>
        <w:t xml:space="preserve">n </w:t>
      </w:r>
      <w:r w:rsidR="001A3C41">
        <w:rPr>
          <w:lang w:val="en-CA"/>
        </w:rPr>
        <w:t xml:space="preserve">affine </w:t>
      </w:r>
      <w:r w:rsidR="00821287">
        <w:rPr>
          <w:lang w:val="en-CA"/>
        </w:rPr>
        <w:t xml:space="preserve">motion field is modelized </w:t>
      </w:r>
      <w:r w:rsidR="00E7477E">
        <w:rPr>
          <w:lang w:val="en-CA"/>
        </w:rPr>
        <w:t>as follows</w:t>
      </w:r>
      <w:r w:rsidR="00EC6FEE">
        <w:rPr>
          <w:lang w:val="en-CA"/>
        </w:rPr>
        <w:t xml:space="preserve"> (6-parameters affine case)</w:t>
      </w:r>
      <w:r w:rsidR="00E7477E">
        <w:rPr>
          <w:lang w:val="en-CA"/>
        </w:rPr>
        <w:t>:</w:t>
      </w:r>
    </w:p>
    <w:p w14:paraId="52DBDDF4" w14:textId="369C1917" w:rsidR="001A3C41" w:rsidRDefault="002F539E" w:rsidP="001A3C41">
      <w:pPr>
        <w:jc w:val="center"/>
        <w:rPr>
          <w:lang w:val="en-CA"/>
        </w:rPr>
      </w:pPr>
      <m:oMath>
        <m:d>
          <m:dPr>
            <m:begChr m:val="{"/>
            <m:endChr m:val=""/>
            <m:ctrlPr>
              <w:rPr>
                <w:rFonts w:ascii="Cambria Math" w:hAnsi="Cambria Math"/>
                <w:lang w:val="en-CA"/>
              </w:rPr>
            </m:ctrlPr>
          </m:dPr>
          <m:e>
            <m:eqArr>
              <m:eqArrPr>
                <m:ctrlPr>
                  <w:rPr>
                    <w:rFonts w:ascii="Cambria Math" w:hAnsi="Cambria Math"/>
                    <w:lang w:val="en-CA"/>
                  </w:rPr>
                </m:ctrlPr>
              </m:eqArrPr>
              <m:e>
                <m:sSub>
                  <m:sSubPr>
                    <m:ctrlPr>
                      <w:rPr>
                        <w:rFonts w:ascii="Cambria Math" w:hAnsi="Cambria Math"/>
                        <w:lang w:val="en-CA"/>
                      </w:rPr>
                    </m:ctrlPr>
                  </m:sSubPr>
                  <m:e>
                    <m:r>
                      <w:rPr>
                        <w:rFonts w:ascii="Cambria Math" w:hAnsi="Cambria Math"/>
                        <w:lang w:val="en-CA"/>
                      </w:rPr>
                      <m:t>mv</m:t>
                    </m:r>
                  </m:e>
                  <m:sub>
                    <m:r>
                      <w:rPr>
                        <w:rFonts w:ascii="Cambria Math" w:hAnsi="Cambria Math"/>
                        <w:lang w:val="en-CA"/>
                      </w:rPr>
                      <m:t>x</m:t>
                    </m:r>
                  </m:sub>
                </m:sSub>
                <m:r>
                  <m:rPr>
                    <m:sty m:val="p"/>
                  </m:rPr>
                  <w:rPr>
                    <w:rFonts w:ascii="Cambria Math" w:hAnsi="Cambria Math"/>
                    <w:lang w:val="en-CA"/>
                  </w:rPr>
                  <m:t>=</m:t>
                </m:r>
                <m:f>
                  <m:fPr>
                    <m:ctrlPr>
                      <w:rPr>
                        <w:rFonts w:ascii="Cambria Math" w:hAnsi="Cambria Math"/>
                        <w:lang w:val="en-CA"/>
                      </w:rPr>
                    </m:ctrlPr>
                  </m:fPr>
                  <m:num>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1</m:t>
                        </m:r>
                        <m:r>
                          <w:rPr>
                            <w:rFonts w:ascii="Cambria Math" w:hAnsi="Cambria Math"/>
                            <w:lang w:val="en-CA"/>
                          </w:rPr>
                          <m:t>x</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num>
                  <m:den>
                    <m:r>
                      <w:rPr>
                        <w:rFonts w:ascii="Cambria Math" w:hAnsi="Cambria Math"/>
                        <w:lang w:val="en-CA"/>
                      </w:rPr>
                      <m:t>W</m:t>
                    </m:r>
                  </m:den>
                </m:f>
                <m:r>
                  <w:rPr>
                    <w:rFonts w:ascii="Cambria Math" w:hAnsi="Cambria Math"/>
                    <w:lang w:val="en-CA"/>
                  </w:rPr>
                  <m:t>x</m:t>
                </m:r>
                <m:r>
                  <m:rPr>
                    <m:sty m:val="p"/>
                  </m:rPr>
                  <w:rPr>
                    <w:rFonts w:ascii="Cambria Math" w:hAnsi="Cambria Math"/>
                    <w:lang w:val="en-CA"/>
                  </w:rPr>
                  <m:t>+</m:t>
                </m:r>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2</m:t>
                        </m:r>
                        <m:r>
                          <w:rPr>
                            <w:rFonts w:ascii="Cambria Math" w:hAnsi="Cambria Math"/>
                            <w:lang w:val="en-CA"/>
                          </w:rPr>
                          <m:t>x</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num>
                  <m:den>
                    <m:r>
                      <w:rPr>
                        <w:rFonts w:ascii="Cambria Math" w:hAnsi="Cambria Math"/>
                        <w:lang w:val="en-CA"/>
                      </w:rPr>
                      <m:t>H</m:t>
                    </m:r>
                  </m:den>
                </m:f>
                <m:r>
                  <w:rPr>
                    <w:rFonts w:ascii="Cambria Math" w:hAnsi="Cambria Math"/>
                    <w:lang w:val="en-CA"/>
                  </w:rPr>
                  <m:t>y</m:t>
                </m:r>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x</m:t>
                    </m:r>
                  </m:sub>
                </m:sSub>
              </m:e>
              <m:e>
                <m:sSub>
                  <m:sSubPr>
                    <m:ctrlPr>
                      <w:rPr>
                        <w:rFonts w:ascii="Cambria Math" w:hAnsi="Cambria Math"/>
                        <w:lang w:val="en-CA"/>
                      </w:rPr>
                    </m:ctrlPr>
                  </m:sSubPr>
                  <m:e>
                    <m:r>
                      <w:rPr>
                        <w:rFonts w:ascii="Cambria Math" w:hAnsi="Cambria Math"/>
                        <w:lang w:val="en-CA"/>
                      </w:rPr>
                      <m:t>mv</m:t>
                    </m:r>
                  </m:e>
                  <m:sub>
                    <m:r>
                      <w:rPr>
                        <w:rFonts w:ascii="Cambria Math" w:hAnsi="Cambria Math"/>
                        <w:lang w:val="en-CA"/>
                      </w:rPr>
                      <m:t>y</m:t>
                    </m:r>
                  </m:sub>
                </m:sSub>
                <m:r>
                  <m:rPr>
                    <m:sty m:val="p"/>
                  </m:rPr>
                  <w:rPr>
                    <w:rFonts w:ascii="Cambria Math" w:hAnsi="Cambria Math"/>
                    <w:lang w:val="en-CA"/>
                  </w:rPr>
                  <m:t>=</m:t>
                </m:r>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1</m:t>
                        </m:r>
                        <m:r>
                          <w:rPr>
                            <w:rFonts w:ascii="Cambria Math" w:hAnsi="Cambria Math"/>
                            <w:lang w:val="en-CA"/>
                          </w:rPr>
                          <m:t>y</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y</m:t>
                        </m:r>
                      </m:sub>
                    </m:sSub>
                  </m:num>
                  <m:den>
                    <m:r>
                      <w:rPr>
                        <w:rFonts w:ascii="Cambria Math" w:hAnsi="Cambria Math"/>
                        <w:lang w:val="en-CA"/>
                      </w:rPr>
                      <m:t>W</m:t>
                    </m:r>
                  </m:den>
                </m:f>
                <m:r>
                  <w:rPr>
                    <w:rFonts w:ascii="Cambria Math" w:hAnsi="Cambria Math"/>
                    <w:lang w:val="en-CA"/>
                  </w:rPr>
                  <m:t>x</m:t>
                </m:r>
                <m:r>
                  <m:rPr>
                    <m:sty m:val="p"/>
                  </m:rPr>
                  <w:rPr>
                    <w:rFonts w:ascii="Cambria Math" w:hAnsi="Cambria Math"/>
                    <w:lang w:val="en-CA"/>
                  </w:rPr>
                  <m:t>+</m:t>
                </m:r>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2</m:t>
                        </m:r>
                        <m:r>
                          <w:rPr>
                            <w:rFonts w:ascii="Cambria Math" w:hAnsi="Cambria Math"/>
                            <w:lang w:val="en-CA"/>
                          </w:rPr>
                          <m:t>y</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y</m:t>
                        </m:r>
                      </m:sub>
                    </m:sSub>
                  </m:num>
                  <m:den>
                    <m:r>
                      <w:rPr>
                        <w:rFonts w:ascii="Cambria Math" w:hAnsi="Cambria Math"/>
                        <w:lang w:val="en-CA"/>
                      </w:rPr>
                      <m:t>H</m:t>
                    </m:r>
                  </m:den>
                </m:f>
                <m:r>
                  <w:rPr>
                    <w:rFonts w:ascii="Cambria Math" w:hAnsi="Cambria Math"/>
                    <w:lang w:val="en-CA"/>
                  </w:rPr>
                  <m:t>y</m:t>
                </m:r>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y</m:t>
                    </m:r>
                  </m:sub>
                </m:sSub>
              </m:e>
            </m:eqArr>
          </m:e>
        </m:d>
      </m:oMath>
      <w:r w:rsidR="001A3C41">
        <w:rPr>
          <w:lang w:val="en-CA"/>
        </w:rPr>
        <w:tab/>
      </w:r>
    </w:p>
    <w:p w14:paraId="0582575A" w14:textId="650FE26D" w:rsidR="004E2A7E" w:rsidRDefault="001A3C41" w:rsidP="004E2A7E">
      <w:pPr>
        <w:rPr>
          <w:lang w:val="en-CA"/>
        </w:rPr>
      </w:pPr>
      <w:r>
        <w:rPr>
          <w:lang w:val="en-CA"/>
        </w:rPr>
        <w:t>wherein</w:t>
      </w:r>
      <m:oMath>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w:rPr>
                <w:rFonts w:ascii="Cambria Math" w:hAnsi="Cambria Math"/>
                <w:lang w:val="en-CA"/>
              </w:rPr>
              <m:t>x</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w:rPr>
                <w:rFonts w:ascii="Cambria Math" w:hAnsi="Cambria Math"/>
                <w:lang w:val="en-CA"/>
              </w:rPr>
              <m:t>y</m:t>
            </m:r>
          </m:sub>
        </m:sSub>
        <m:r>
          <m:rPr>
            <m:sty m:val="p"/>
          </m:rPr>
          <w:rPr>
            <w:rFonts w:ascii="Cambria Math" w:hAnsi="Cambria Math"/>
            <w:lang w:val="en-CA"/>
          </w:rPr>
          <m:t>)</m:t>
        </m:r>
      </m:oMath>
      <w:r>
        <w:rPr>
          <w:lang w:val="en-CA"/>
        </w:rPr>
        <w:t xml:space="preserve"> is the motion vector at location </w:t>
      </w:r>
      <m:oMath>
        <m:r>
          <m:rPr>
            <m:sty m:val="p"/>
          </m:rPr>
          <w:rPr>
            <w:rFonts w:ascii="Cambria Math" w:hAnsi="Cambria Math"/>
            <w:lang w:val="en-CA"/>
          </w:rPr>
          <m:t>(</m:t>
        </m:r>
        <m:r>
          <w:rPr>
            <w:rFonts w:ascii="Cambria Math" w:hAnsi="Cambria Math"/>
            <w:lang w:val="en-CA"/>
          </w:rPr>
          <m:t>x</m:t>
        </m:r>
        <m:r>
          <m:rPr>
            <m:sty m:val="p"/>
          </m:rPr>
          <w:rPr>
            <w:rFonts w:ascii="Cambria Math" w:hAnsi="Cambria Math"/>
            <w:lang w:val="en-CA"/>
          </w:rPr>
          <m:t>,</m:t>
        </m:r>
        <m:r>
          <w:rPr>
            <w:rFonts w:ascii="Cambria Math" w:hAnsi="Cambria Math"/>
            <w:lang w:val="en-CA"/>
          </w:rPr>
          <m:t>y</m:t>
        </m:r>
        <m:r>
          <m:rPr>
            <m:sty m:val="p"/>
          </m:rPr>
          <w:rPr>
            <w:rFonts w:ascii="Cambria Math" w:hAnsi="Cambria Math"/>
            <w:lang w:val="en-CA"/>
          </w:rPr>
          <m:t>)</m:t>
        </m:r>
      </m:oMath>
      <w:r w:rsidR="00EC6FEE">
        <w:rPr>
          <w:lang w:val="en-CA"/>
        </w:rPr>
        <w:t xml:space="preserve"> and </w:t>
      </w:r>
      <m:oMath>
        <m:sSub>
          <m:sSubPr>
            <m:ctrlPr>
              <w:rPr>
                <w:rFonts w:ascii="Cambria Math" w:hAnsi="Cambria Math"/>
                <w:lang w:val="en-CA"/>
              </w:rPr>
            </m:ctrlPr>
          </m:sSubPr>
          <m:e>
            <m:r>
              <m:rPr>
                <m:sty m:val="p"/>
              </m:rPr>
              <w:rPr>
                <w:rFonts w:ascii="Cambria Math" w:hAnsi="Cambria Math"/>
                <w:lang w:val="en-CA"/>
              </w:rPr>
              <m:t>(</m:t>
            </m:r>
            <m:r>
              <w:rPr>
                <w:rFonts w:ascii="Cambria Math" w:hAnsi="Cambria Math"/>
                <w:lang w:val="en-CA"/>
              </w:rPr>
              <m:t>mv</m:t>
            </m:r>
          </m:e>
          <m:sub>
            <m:r>
              <m:rPr>
                <m:sty m:val="p"/>
              </m:rPr>
              <w:rPr>
                <w:rFonts w:ascii="Cambria Math" w:hAnsi="Cambria Math"/>
                <w:lang w:val="en-CA"/>
              </w:rPr>
              <m:t>0</m:t>
            </m:r>
            <m:r>
              <w:rPr>
                <w:rFonts w:ascii="Cambria Math" w:hAnsi="Cambria Math"/>
                <w:lang w:val="en-CA"/>
              </w:rPr>
              <m:t>x</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y</m:t>
            </m:r>
          </m:sub>
        </m:sSub>
        <m:r>
          <m:rPr>
            <m:sty m:val="p"/>
          </m:rPr>
          <w:rPr>
            <w:rFonts w:ascii="Cambria Math" w:hAnsi="Cambria Math"/>
            <w:lang w:val="en-CA"/>
          </w:rPr>
          <m:t>)</m:t>
        </m:r>
      </m:oMath>
      <w:r>
        <w:rPr>
          <w:lang w:val="en-CA"/>
        </w:rPr>
        <w:t xml:space="preserve"> is the base MV representing the translation motion of the affine model</w:t>
      </w:r>
      <w:r w:rsidR="00EC6FEE">
        <w:rPr>
          <w:lang w:val="en-CA"/>
        </w:rPr>
        <w:t xml:space="preserve">. </w:t>
      </w:r>
      <w:r w:rsidR="004E2A7E">
        <w:rPr>
          <w:lang w:val="en-CA"/>
        </w:rPr>
        <w:t>Parameters</w:t>
      </w:r>
      <w:r>
        <w:rPr>
          <w:lang w:val="en-CA"/>
        </w:rPr>
        <w:t xml:space="preserve"> </w:t>
      </w:r>
      <m:oMath>
        <m:f>
          <m:fPr>
            <m:ctrlPr>
              <w:rPr>
                <w:rFonts w:ascii="Cambria Math" w:hAnsi="Cambria Math"/>
                <w:lang w:val="en-CA"/>
              </w:rPr>
            </m:ctrlPr>
          </m:fPr>
          <m:num>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1</m:t>
                </m:r>
                <m:r>
                  <w:rPr>
                    <w:rFonts w:ascii="Cambria Math" w:hAnsi="Cambria Math"/>
                    <w:lang w:val="en-CA"/>
                  </w:rPr>
                  <m:t>x</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num>
          <m:den>
            <m:r>
              <w:rPr>
                <w:rFonts w:ascii="Cambria Math" w:hAnsi="Cambria Math"/>
                <w:lang w:val="en-CA"/>
              </w:rPr>
              <m:t>W</m:t>
            </m:r>
          </m:den>
        </m:f>
      </m:oMath>
      <w:r>
        <w:rPr>
          <w:lang w:val="en-CA"/>
        </w:rPr>
        <w:t xml:space="preserve">, </w:t>
      </w:r>
      <m:oMath>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2</m:t>
                </m:r>
                <m:r>
                  <w:rPr>
                    <w:rFonts w:ascii="Cambria Math" w:hAnsi="Cambria Math"/>
                    <w:lang w:val="en-CA"/>
                  </w:rPr>
                  <m:t>x</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num>
          <m:den>
            <m:r>
              <w:rPr>
                <w:rFonts w:ascii="Cambria Math" w:hAnsi="Cambria Math"/>
                <w:lang w:val="en-CA"/>
              </w:rPr>
              <m:t>H</m:t>
            </m:r>
          </m:den>
        </m:f>
      </m:oMath>
      <w:r>
        <w:rPr>
          <w:lang w:val="en-CA"/>
        </w:rPr>
        <w:t xml:space="preserve">, </w:t>
      </w:r>
      <m:oMath>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1</m:t>
                </m:r>
                <m:r>
                  <w:rPr>
                    <w:rFonts w:ascii="Cambria Math" w:hAnsi="Cambria Math"/>
                    <w:lang w:val="en-CA"/>
                  </w:rPr>
                  <m:t>y</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y</m:t>
                </m:r>
              </m:sub>
            </m:sSub>
          </m:num>
          <m:den>
            <m:r>
              <w:rPr>
                <w:rFonts w:ascii="Cambria Math" w:hAnsi="Cambria Math"/>
                <w:lang w:val="en-CA"/>
              </w:rPr>
              <m:t>W</m:t>
            </m:r>
          </m:den>
        </m:f>
      </m:oMath>
      <w:r>
        <w:rPr>
          <w:lang w:val="en-CA"/>
        </w:rPr>
        <w:t xml:space="preserve"> and </w:t>
      </w:r>
      <m:oMath>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2</m:t>
                </m:r>
                <m:r>
                  <w:rPr>
                    <w:rFonts w:ascii="Cambria Math" w:hAnsi="Cambria Math"/>
                    <w:lang w:val="en-CA"/>
                  </w:rPr>
                  <m:t>y</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y</m:t>
                </m:r>
              </m:sub>
            </m:sSub>
          </m:num>
          <m:den>
            <m:r>
              <w:rPr>
                <w:rFonts w:ascii="Cambria Math" w:hAnsi="Cambria Math"/>
                <w:lang w:val="en-CA"/>
              </w:rPr>
              <m:t>H</m:t>
            </m:r>
          </m:den>
        </m:f>
      </m:oMath>
      <w:r>
        <w:rPr>
          <w:lang w:val="en-CA"/>
        </w:rPr>
        <w:t xml:space="preserve"> </w:t>
      </w:r>
      <w:r w:rsidR="004E2A7E">
        <w:rPr>
          <w:lang w:val="en-CA"/>
        </w:rPr>
        <w:t xml:space="preserve">represent the </w:t>
      </w:r>
      <w:r>
        <w:rPr>
          <w:lang w:val="en-CA"/>
        </w:rPr>
        <w:t xml:space="preserve">non-translation parameters </w:t>
      </w:r>
      <w:r w:rsidR="004E2A7E">
        <w:rPr>
          <w:lang w:val="en-CA"/>
        </w:rPr>
        <w:t>(</w:t>
      </w:r>
      <w:r>
        <w:rPr>
          <w:lang w:val="en-CA"/>
        </w:rPr>
        <w:t>rotation, scaling</w:t>
      </w:r>
      <w:r w:rsidR="004E2A7E">
        <w:rPr>
          <w:lang w:val="en-CA"/>
        </w:rPr>
        <w:t>)</w:t>
      </w:r>
      <w:r>
        <w:rPr>
          <w:lang w:val="en-CA"/>
        </w:rPr>
        <w:t>.</w:t>
      </w:r>
    </w:p>
    <w:p w14:paraId="735E4A9A" w14:textId="7E5672D3" w:rsidR="00104580" w:rsidRDefault="00B21CE6" w:rsidP="00104580">
      <w:pPr>
        <w:rPr>
          <w:lang w:val="en-CA"/>
        </w:rPr>
      </w:pPr>
      <w:r>
        <w:rPr>
          <w:lang w:val="en-CA"/>
        </w:rPr>
        <w:t xml:space="preserve">Motion vectors </w:t>
      </w:r>
      <m:oMath>
        <m:d>
          <m:dPr>
            <m:ctrlPr>
              <w:rPr>
                <w:rFonts w:ascii="Cambria Math" w:hAnsi="Cambria Math"/>
                <w:i/>
                <w:lang w:val="en-CA"/>
              </w:rPr>
            </m:ctrlPr>
          </m:dPr>
          <m:e>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y</m:t>
                </m:r>
              </m:sub>
            </m:sSub>
          </m:e>
        </m:d>
        <m:r>
          <w:rPr>
            <w:rFonts w:ascii="Cambria Math" w:hAnsi="Cambria Math"/>
            <w:lang w:val="en-CA"/>
          </w:rPr>
          <m:t xml:space="preserve">, </m:t>
        </m:r>
        <m:d>
          <m:dPr>
            <m:ctrlPr>
              <w:rPr>
                <w:rFonts w:ascii="Cambria Math" w:hAnsi="Cambria Math"/>
                <w:i/>
                <w:lang w:val="en-CA"/>
              </w:rPr>
            </m:ctrlPr>
          </m:dPr>
          <m:e>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1</m:t>
                </m:r>
                <m:r>
                  <w:rPr>
                    <w:rFonts w:ascii="Cambria Math" w:hAnsi="Cambria Math"/>
                    <w:lang w:val="en-CA"/>
                  </w:rPr>
                  <m:t>x</m:t>
                </m:r>
              </m:sub>
            </m:sSub>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1</m:t>
                </m:r>
                <m:r>
                  <w:rPr>
                    <w:rFonts w:ascii="Cambria Math" w:hAnsi="Cambria Math"/>
                    <w:lang w:val="en-CA"/>
                  </w:rPr>
                  <m:t>y</m:t>
                </m:r>
              </m:sub>
            </m:sSub>
          </m:e>
        </m:d>
      </m:oMath>
      <w:r>
        <w:rPr>
          <w:lang w:val="en-CA"/>
        </w:rPr>
        <w:t xml:space="preserve"> and </w:t>
      </w:r>
      <m:oMath>
        <m:d>
          <m:dPr>
            <m:ctrlPr>
              <w:rPr>
                <w:rFonts w:ascii="Cambria Math" w:hAnsi="Cambria Math"/>
                <w:i/>
                <w:lang w:val="en-CA"/>
              </w:rPr>
            </m:ctrlPr>
          </m:dPr>
          <m:e>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2</m:t>
                </m:r>
                <m:r>
                  <w:rPr>
                    <w:rFonts w:ascii="Cambria Math" w:hAnsi="Cambria Math"/>
                    <w:lang w:val="en-CA"/>
                  </w:rPr>
                  <m:t>x</m:t>
                </m:r>
              </m:sub>
            </m:sSub>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2</m:t>
                </m:r>
                <m:r>
                  <w:rPr>
                    <w:rFonts w:ascii="Cambria Math" w:hAnsi="Cambria Math"/>
                    <w:lang w:val="en-CA"/>
                  </w:rPr>
                  <m:t>y</m:t>
                </m:r>
              </m:sub>
            </m:sSub>
          </m:e>
        </m:d>
      </m:oMath>
      <w:r>
        <w:rPr>
          <w:lang w:val="en-CA"/>
        </w:rPr>
        <w:t xml:space="preserve"> are called the control point motion vectors (CPMVs) of the considered affine coding unit.</w:t>
      </w:r>
      <w:r w:rsidR="0004133B">
        <w:rPr>
          <w:lang w:val="en-CA"/>
        </w:rPr>
        <w:t>In the DMVR process applied to affine</w:t>
      </w:r>
      <w:r w:rsidR="00104580">
        <w:rPr>
          <w:lang w:val="en-CA"/>
        </w:rPr>
        <w:t xml:space="preserve">, the </w:t>
      </w:r>
      <w:r w:rsidR="00104580" w:rsidRPr="00567A39">
        <w:rPr>
          <w:lang w:val="en-CA"/>
        </w:rPr>
        <w:t>bilateral matching cost is calculated per subblock. Then, the subblock bilateral matching costs and refined subblock MVs are used to determine the overall best refined CPMVs for the affine block.</w:t>
      </w:r>
      <w:r w:rsidR="00104580" w:rsidRPr="00C238B1">
        <w:rPr>
          <w:lang w:val="en-CA"/>
        </w:rPr>
        <w:t xml:space="preserve"> </w:t>
      </w:r>
      <w:r w:rsidR="00104580">
        <w:rPr>
          <w:lang w:val="en-CA"/>
        </w:rPr>
        <w:t>More specific, the CPMVs are refined according to the following steps:</w:t>
      </w:r>
    </w:p>
    <w:p w14:paraId="0360E704" w14:textId="11D5D1E5" w:rsidR="00104580" w:rsidRPr="00C238B1" w:rsidRDefault="00104580" w:rsidP="0070372E">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40"/>
        <w:textAlignment w:val="baseline"/>
        <w:rPr>
          <w:rFonts w:eastAsia="SimSun"/>
          <w:sz w:val="22"/>
          <w:szCs w:val="20"/>
          <w:lang w:val="en-CA"/>
        </w:rPr>
      </w:pPr>
      <w:r w:rsidRPr="00C238B1">
        <w:rPr>
          <w:rFonts w:eastAsia="SimSun"/>
          <w:sz w:val="22"/>
          <w:szCs w:val="20"/>
          <w:lang w:val="en-CA"/>
        </w:rPr>
        <w:t>Perform integer</w:t>
      </w:r>
      <w:r w:rsidR="00B21CE6">
        <w:rPr>
          <w:rFonts w:eastAsia="SimSun"/>
          <w:sz w:val="22"/>
          <w:szCs w:val="20"/>
          <w:lang w:val="en-CA"/>
        </w:rPr>
        <w:t>-pel</w:t>
      </w:r>
      <w:r w:rsidRPr="00C238B1">
        <w:rPr>
          <w:rFonts w:eastAsia="SimSun"/>
          <w:sz w:val="22"/>
          <w:szCs w:val="20"/>
          <w:lang w:val="en-CA"/>
        </w:rPr>
        <w:t xml:space="preserve"> bilateral matching for subblocks. Accumulate the subblock bilateral matching cost to determine the best integer</w:t>
      </w:r>
      <w:r w:rsidR="00111AFC">
        <w:rPr>
          <w:rFonts w:eastAsia="SimSun"/>
          <w:sz w:val="22"/>
          <w:szCs w:val="20"/>
          <w:lang w:val="en-CA"/>
        </w:rPr>
        <w:t>-pel</w:t>
      </w:r>
      <w:r w:rsidRPr="00C238B1">
        <w:rPr>
          <w:rFonts w:eastAsia="SimSun"/>
          <w:sz w:val="22"/>
          <w:szCs w:val="20"/>
          <w:lang w:val="en-CA"/>
        </w:rPr>
        <w:t xml:space="preserve"> MV offset.</w:t>
      </w:r>
    </w:p>
    <w:p w14:paraId="378B3BAD" w14:textId="77777777" w:rsidR="00104580" w:rsidRPr="00C238B1" w:rsidRDefault="00104580" w:rsidP="0070372E">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40"/>
        <w:textAlignment w:val="baseline"/>
        <w:rPr>
          <w:rFonts w:eastAsia="SimSun"/>
          <w:sz w:val="22"/>
          <w:szCs w:val="20"/>
          <w:lang w:val="en-CA"/>
        </w:rPr>
      </w:pPr>
      <w:r w:rsidRPr="00C238B1">
        <w:rPr>
          <w:rFonts w:eastAsia="SimSun"/>
          <w:sz w:val="22"/>
          <w:szCs w:val="20"/>
          <w:lang w:val="en-CA"/>
        </w:rPr>
        <w:t>Perform half-pel bilateral matching search using the best integer MV offset as initial offset and output the best MV offset that minimizes the bilateral matching cost for the same set of the subblocks of step 1.</w:t>
      </w:r>
    </w:p>
    <w:p w14:paraId="737D30AA" w14:textId="77777777" w:rsidR="00104580" w:rsidRPr="00C238B1" w:rsidRDefault="00104580" w:rsidP="0070372E">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40"/>
        <w:textAlignment w:val="baseline"/>
        <w:rPr>
          <w:rFonts w:eastAsia="SimSun"/>
          <w:sz w:val="22"/>
          <w:szCs w:val="20"/>
          <w:lang w:val="en-CA"/>
        </w:rPr>
      </w:pPr>
      <w:r w:rsidRPr="00C238B1">
        <w:rPr>
          <w:rFonts w:eastAsia="SimSun"/>
          <w:sz w:val="22"/>
          <w:szCs w:val="20"/>
          <w:lang w:val="en-CA"/>
        </w:rPr>
        <w:t>Perform linear regression using the refined subblock MVs from step 1 as input and output a set of control-point motion vectors.</w:t>
      </w:r>
    </w:p>
    <w:p w14:paraId="24C0DB47" w14:textId="77777777" w:rsidR="00104580" w:rsidRDefault="00104580" w:rsidP="0070372E">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40"/>
        <w:textAlignment w:val="baseline"/>
        <w:rPr>
          <w:rFonts w:eastAsia="SimSun"/>
          <w:sz w:val="22"/>
          <w:szCs w:val="20"/>
          <w:lang w:val="en-CA"/>
        </w:rPr>
      </w:pPr>
      <w:r w:rsidRPr="00C238B1">
        <w:rPr>
          <w:rFonts w:eastAsia="SimSun"/>
          <w:sz w:val="22"/>
          <w:szCs w:val="20"/>
          <w:lang w:val="en-CA"/>
        </w:rPr>
        <w:t>Compare the bilateral matching cost of the output of the steps 2 and 3 to select the one with the smallest cost.</w:t>
      </w:r>
    </w:p>
    <w:p w14:paraId="5D85C944" w14:textId="77777777" w:rsidR="00FF752D" w:rsidRPr="00FF752D" w:rsidRDefault="00FF752D" w:rsidP="00FF752D">
      <w:pPr>
        <w:rPr>
          <w:lang w:val="en-CA"/>
        </w:rPr>
      </w:pPr>
      <w:r w:rsidRPr="00FF752D">
        <w:rPr>
          <w:lang w:val="en-CA"/>
        </w:rPr>
        <w:t>In addition, the non-translation parameters of affine model are refined after the base MV are determined. Each of CPMVs is fixed as base MV in turn, and an offset is added to the non-translation parameter of affine model by minimizing the bilateral matching cost, and then the other two CPMVs are calculated according to based MV and refined non-translation parameters.</w:t>
      </w:r>
    </w:p>
    <w:p w14:paraId="6F0FCF37" w14:textId="00D43B15" w:rsidR="004340C4" w:rsidRDefault="00FF752D" w:rsidP="00FF752D">
      <w:pPr>
        <w:rPr>
          <w:lang w:val="en-CA"/>
        </w:rPr>
      </w:pPr>
      <w:r w:rsidRPr="00FF752D">
        <w:rPr>
          <w:lang w:val="en-CA"/>
        </w:rPr>
        <w:t>For affine merge and affine MMVD modes, both CPMVs and non-translation parameters refinements are applied. When applying to affine MMVD mode, the MMVD offset is added to the affine DMVR refined affine merge base candidate if the base candidate meets the affine DMVR refinement condition. For adaptive BM merge mode, an affine merge list that only contains affine merge candidates that meet the affine DMVR conditions are constructed and then CPMVs refinement</w:t>
      </w:r>
      <w:r w:rsidR="00AF6D9F">
        <w:rPr>
          <w:lang w:val="en-CA"/>
        </w:rPr>
        <w:t xml:space="preserve"> and non-translation parameters </w:t>
      </w:r>
      <w:proofErr w:type="spellStart"/>
      <w:r w:rsidR="00AF6D9F">
        <w:rPr>
          <w:lang w:val="en-CA"/>
        </w:rPr>
        <w:t>refinment</w:t>
      </w:r>
      <w:proofErr w:type="spellEnd"/>
      <w:r w:rsidR="00AF6D9F">
        <w:rPr>
          <w:lang w:val="en-CA"/>
        </w:rPr>
        <w:t xml:space="preserve"> are</w:t>
      </w:r>
      <w:r w:rsidRPr="00FF752D">
        <w:rPr>
          <w:lang w:val="en-CA"/>
        </w:rPr>
        <w:t xml:space="preserve"> applied.</w:t>
      </w:r>
    </w:p>
    <w:p w14:paraId="671B283C" w14:textId="77777777" w:rsidR="007C48D0" w:rsidRPr="007C48D0" w:rsidRDefault="007C48D0" w:rsidP="00F17E14">
      <w:pPr>
        <w:pStyle w:val="Heading3"/>
        <w:rPr>
          <w:lang w:val="en-CA"/>
        </w:rPr>
      </w:pPr>
      <w:bookmarkStart w:id="189" w:name="_Toc170304435"/>
      <w:proofErr w:type="spellStart"/>
      <w:r w:rsidRPr="007C48D0">
        <w:rPr>
          <w:lang w:val="en-CA"/>
        </w:rPr>
        <w:t>InterCCCM</w:t>
      </w:r>
      <w:bookmarkEnd w:id="189"/>
      <w:proofErr w:type="spellEnd"/>
    </w:p>
    <w:p w14:paraId="17E37F1C" w14:textId="6C49271E" w:rsidR="007C48D0" w:rsidRDefault="007C48D0" w:rsidP="007C48D0">
      <w:pPr>
        <w:rPr>
          <w:lang w:val="en-CA"/>
        </w:rPr>
      </w:pPr>
      <w:proofErr w:type="spellStart"/>
      <w:r>
        <w:rPr>
          <w:lang w:val="en-CA"/>
        </w:rPr>
        <w:t>InterCCCM</w:t>
      </w:r>
      <w:proofErr w:type="spellEnd"/>
      <w:r>
        <w:rPr>
          <w:lang w:val="en-CA"/>
        </w:rPr>
        <w:t xml:space="preserve"> applies the CCCM method for predicting</w:t>
      </w:r>
      <w:r w:rsidRPr="00625B5D">
        <w:rPr>
          <w:lang w:val="en-CA"/>
        </w:rPr>
        <w:t xml:space="preserve"> chroma samples from reconstructed luma samples when the </w:t>
      </w:r>
      <w:r>
        <w:rPr>
          <w:lang w:val="en-CA"/>
        </w:rPr>
        <w:t>CU</w:t>
      </w:r>
      <w:r w:rsidRPr="00625B5D">
        <w:rPr>
          <w:lang w:val="en-CA"/>
        </w:rPr>
        <w:t xml:space="preserve"> uses inter prediction or intra block copy (IBC). </w:t>
      </w:r>
      <w:r>
        <w:rPr>
          <w:lang w:val="en-CA"/>
        </w:rPr>
        <w:fldChar w:fldCharType="begin"/>
      </w:r>
      <w:r>
        <w:rPr>
          <w:lang w:val="en-CA"/>
        </w:rPr>
        <w:instrText xml:space="preserve"> REF _Ref145683803 \h </w:instrText>
      </w:r>
      <w:r>
        <w:rPr>
          <w:lang w:val="en-CA"/>
        </w:rPr>
      </w:r>
      <w:r>
        <w:rPr>
          <w:lang w:val="en-CA"/>
        </w:rPr>
        <w:fldChar w:fldCharType="separate"/>
      </w:r>
      <w:r w:rsidR="00E264D5">
        <w:t xml:space="preserve">Figure </w:t>
      </w:r>
      <w:r w:rsidR="00E264D5">
        <w:rPr>
          <w:noProof/>
        </w:rPr>
        <w:t>56</w:t>
      </w:r>
      <w:r>
        <w:rPr>
          <w:lang w:val="en-CA"/>
        </w:rPr>
        <w:fldChar w:fldCharType="end"/>
      </w:r>
      <w:r>
        <w:rPr>
          <w:lang w:val="en-CA"/>
        </w:rPr>
        <w:t xml:space="preserve"> </w:t>
      </w:r>
      <w:r w:rsidRPr="00625B5D">
        <w:rPr>
          <w:lang w:val="en-CA"/>
        </w:rPr>
        <w:t>illustrates the decoder side of the method. The cross-component filters are derived using the prediction blocks of luma and chroma. The derived filters are applied to the reconstructed luma block and blended with the prediction blocks of chroma to produce the final chroma prediction blocks. In the blending process the filtered reconstructed luma blocks use blending weight of 0.75 and chroma prediction blocks use blending weight of 0.25.</w:t>
      </w:r>
    </w:p>
    <w:p w14:paraId="0D900B93" w14:textId="77777777" w:rsidR="007C48D0" w:rsidRDefault="007C48D0" w:rsidP="007C48D0">
      <w:pPr>
        <w:keepNext/>
        <w:jc w:val="center"/>
      </w:pPr>
      <w:r w:rsidRPr="008F23AB">
        <w:rPr>
          <w:noProof/>
          <w:szCs w:val="22"/>
          <w:lang w:val="en-CA"/>
        </w:rPr>
        <w:drawing>
          <wp:inline distT="0" distB="0" distL="0" distR="0" wp14:anchorId="1AB34446" wp14:editId="6A4EF829">
            <wp:extent cx="5943600" cy="2061210"/>
            <wp:effectExtent l="0" t="0" r="0" b="0"/>
            <wp:docPr id="917185118" name="Picture 917185118"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185118" name="Picture 917185118" descr="A diagram of a flowchart&#10;&#10;Description automatically generated"/>
                    <pic:cNvPicPr/>
                  </pic:nvPicPr>
                  <pic:blipFill>
                    <a:blip r:embed="rId96"/>
                    <a:stretch>
                      <a:fillRect/>
                    </a:stretch>
                  </pic:blipFill>
                  <pic:spPr>
                    <a:xfrm>
                      <a:off x="0" y="0"/>
                      <a:ext cx="5943600" cy="2061210"/>
                    </a:xfrm>
                    <a:prstGeom prst="rect">
                      <a:avLst/>
                    </a:prstGeom>
                  </pic:spPr>
                </pic:pic>
              </a:graphicData>
            </a:graphic>
          </wp:inline>
        </w:drawing>
      </w:r>
    </w:p>
    <w:p w14:paraId="6A18B4EE" w14:textId="39C1DB9D" w:rsidR="007C48D0" w:rsidRDefault="007C48D0" w:rsidP="007C48D0">
      <w:pPr>
        <w:pStyle w:val="Caption"/>
        <w:rPr>
          <w:lang w:val="en-CA"/>
        </w:rPr>
      </w:pPr>
      <w:bookmarkStart w:id="190" w:name="_Ref145683803"/>
      <w:r>
        <w:t xml:space="preserve">Figure </w:t>
      </w:r>
      <w:r w:rsidR="002F539E">
        <w:fldChar w:fldCharType="begin"/>
      </w:r>
      <w:r w:rsidR="002F539E">
        <w:instrText xml:space="preserve"> SEQ Figure \* ARABIC </w:instrText>
      </w:r>
      <w:r w:rsidR="002F539E">
        <w:fldChar w:fldCharType="separate"/>
      </w:r>
      <w:r w:rsidR="00E264D5">
        <w:rPr>
          <w:noProof/>
        </w:rPr>
        <w:t>56</w:t>
      </w:r>
      <w:r w:rsidR="002F539E">
        <w:rPr>
          <w:noProof/>
        </w:rPr>
        <w:fldChar w:fldCharType="end"/>
      </w:r>
      <w:bookmarkEnd w:id="190"/>
      <w:r>
        <w:t xml:space="preserve">. </w:t>
      </w:r>
      <w:r w:rsidRPr="00ED7E0C">
        <w:rPr>
          <w:lang w:val="en-CA"/>
        </w:rPr>
        <w:t xml:space="preserve">The </w:t>
      </w:r>
      <w:proofErr w:type="spellStart"/>
      <w:r>
        <w:rPr>
          <w:lang w:val="en-CA"/>
        </w:rPr>
        <w:t>InterCCCM</w:t>
      </w:r>
      <w:proofErr w:type="spellEnd"/>
      <w:r w:rsidRPr="00ED7E0C">
        <w:rPr>
          <w:lang w:val="en-CA"/>
        </w:rPr>
        <w:t xml:space="preserve"> method on the decoder</w:t>
      </w:r>
      <w:r>
        <w:rPr>
          <w:lang w:val="en-CA"/>
        </w:rPr>
        <w:t>.</w:t>
      </w:r>
    </w:p>
    <w:p w14:paraId="50E206F2" w14:textId="6A95A4A7" w:rsidR="007C48D0" w:rsidRDefault="007C48D0" w:rsidP="007C48D0">
      <w:pPr>
        <w:rPr>
          <w:lang w:val="en-CA"/>
        </w:rPr>
      </w:pPr>
      <w:r>
        <w:rPr>
          <w:lang w:val="en-CA"/>
        </w:rPr>
        <w:t>The 8-tap filter consist of 6 spatial luma samples, a nonlinear term, and a bias term. The spatial luma samples (L</w:t>
      </w:r>
      <w:proofErr w:type="gramStart"/>
      <w:r>
        <w:rPr>
          <w:lang w:val="en-CA"/>
        </w:rPr>
        <w:t>0,…</w:t>
      </w:r>
      <w:proofErr w:type="gramEnd"/>
      <w:r>
        <w:rPr>
          <w:lang w:val="en-CA"/>
        </w:rPr>
        <w:t xml:space="preserve">,L5) are obtained from the luma grid selecting the 6 luma samples closest to the chroma position C without down sampling as shown in </w:t>
      </w:r>
      <w:r>
        <w:rPr>
          <w:lang w:val="en-CA"/>
        </w:rPr>
        <w:fldChar w:fldCharType="begin"/>
      </w:r>
      <w:r>
        <w:rPr>
          <w:lang w:val="en-CA"/>
        </w:rPr>
        <w:instrText xml:space="preserve"> REF _Ref145683828 \h </w:instrText>
      </w:r>
      <w:r>
        <w:rPr>
          <w:lang w:val="en-CA"/>
        </w:rPr>
      </w:r>
      <w:r>
        <w:rPr>
          <w:lang w:val="en-CA"/>
        </w:rPr>
        <w:fldChar w:fldCharType="separate"/>
      </w:r>
      <w:r w:rsidR="00E264D5">
        <w:t xml:space="preserve">Figure </w:t>
      </w:r>
      <w:r w:rsidR="00E264D5">
        <w:rPr>
          <w:noProof/>
        </w:rPr>
        <w:t>57</w:t>
      </w:r>
      <w:r>
        <w:rPr>
          <w:lang w:val="en-CA"/>
        </w:rPr>
        <w:fldChar w:fldCharType="end"/>
      </w:r>
      <w:r>
        <w:rPr>
          <w:lang w:val="en-CA"/>
        </w:rPr>
        <w:t>. The predicted chroma value is obtained as,</w:t>
      </w:r>
    </w:p>
    <w:p w14:paraId="0A314EC1" w14:textId="77777777" w:rsidR="007C48D0" w:rsidRPr="000D29E2" w:rsidRDefault="007C48D0" w:rsidP="007C48D0">
      <w:pPr>
        <w:jc w:val="center"/>
        <w:rPr>
          <w:i/>
          <w:iCs/>
          <w:lang w:val="en-CA"/>
        </w:rPr>
      </w:pPr>
      <w:proofErr w:type="spellStart"/>
      <w:r w:rsidRPr="000D29E2">
        <w:rPr>
          <w:i/>
          <w:iCs/>
          <w:lang w:val="en-CA"/>
        </w:rPr>
        <w:t>predChromaVal</w:t>
      </w:r>
      <w:proofErr w:type="spellEnd"/>
      <w:r w:rsidRPr="000D29E2">
        <w:rPr>
          <w:i/>
          <w:iCs/>
          <w:lang w:val="en-CA"/>
        </w:rPr>
        <w:t xml:space="preserve"> = c</w:t>
      </w:r>
      <w:r w:rsidRPr="000D29E2">
        <w:rPr>
          <w:i/>
          <w:iCs/>
          <w:vertAlign w:val="subscript"/>
          <w:lang w:val="en-CA"/>
        </w:rPr>
        <w:t>0</w:t>
      </w:r>
      <w:r w:rsidRPr="000D29E2">
        <w:rPr>
          <w:i/>
          <w:iCs/>
          <w:lang w:val="en-CA"/>
        </w:rPr>
        <w:t xml:space="preserve"> L0+ c</w:t>
      </w:r>
      <w:r w:rsidRPr="000D29E2">
        <w:rPr>
          <w:i/>
          <w:iCs/>
          <w:vertAlign w:val="subscript"/>
          <w:lang w:val="en-CA"/>
        </w:rPr>
        <w:t>1</w:t>
      </w:r>
      <w:r w:rsidRPr="000D29E2">
        <w:rPr>
          <w:i/>
          <w:iCs/>
          <w:lang w:val="en-CA"/>
        </w:rPr>
        <w:t>L1 + c</w:t>
      </w:r>
      <w:r w:rsidRPr="000D29E2">
        <w:rPr>
          <w:i/>
          <w:iCs/>
          <w:vertAlign w:val="subscript"/>
          <w:lang w:val="en-CA"/>
        </w:rPr>
        <w:t>2</w:t>
      </w:r>
      <w:r w:rsidRPr="000D29E2">
        <w:rPr>
          <w:i/>
          <w:iCs/>
          <w:lang w:val="en-CA"/>
        </w:rPr>
        <w:t>L2 + c</w:t>
      </w:r>
      <w:r w:rsidRPr="000D29E2">
        <w:rPr>
          <w:i/>
          <w:iCs/>
          <w:vertAlign w:val="subscript"/>
          <w:lang w:val="en-CA"/>
        </w:rPr>
        <w:t>3</w:t>
      </w:r>
      <w:r w:rsidRPr="000D29E2">
        <w:rPr>
          <w:i/>
          <w:iCs/>
          <w:lang w:val="en-CA"/>
        </w:rPr>
        <w:t>L3 + c</w:t>
      </w:r>
      <w:r w:rsidRPr="000D29E2">
        <w:rPr>
          <w:i/>
          <w:iCs/>
          <w:vertAlign w:val="subscript"/>
          <w:lang w:val="en-CA"/>
        </w:rPr>
        <w:t>4</w:t>
      </w:r>
      <w:r w:rsidRPr="000D29E2">
        <w:rPr>
          <w:i/>
          <w:iCs/>
          <w:lang w:val="en-CA"/>
        </w:rPr>
        <w:t>L4 + c</w:t>
      </w:r>
      <w:r w:rsidRPr="000D29E2">
        <w:rPr>
          <w:i/>
          <w:iCs/>
          <w:vertAlign w:val="subscript"/>
          <w:lang w:val="en-CA"/>
        </w:rPr>
        <w:t>5</w:t>
      </w:r>
      <w:r w:rsidRPr="000D29E2">
        <w:rPr>
          <w:i/>
          <w:iCs/>
          <w:lang w:val="en-CA"/>
        </w:rPr>
        <w:t>L5 + c</w:t>
      </w:r>
      <w:r w:rsidRPr="000D29E2">
        <w:rPr>
          <w:i/>
          <w:iCs/>
          <w:vertAlign w:val="subscript"/>
          <w:lang w:val="en-CA"/>
        </w:rPr>
        <w:t>6</w:t>
      </w:r>
      <w:r w:rsidRPr="000D29E2">
        <w:rPr>
          <w:i/>
          <w:iCs/>
          <w:lang w:val="en-CA"/>
        </w:rPr>
        <w:t xml:space="preserve"> nonlinear((L0+L3+1) &gt;&gt; 1) + c</w:t>
      </w:r>
      <w:r w:rsidRPr="000D29E2">
        <w:rPr>
          <w:i/>
          <w:iCs/>
          <w:vertAlign w:val="subscript"/>
          <w:lang w:val="en-CA"/>
        </w:rPr>
        <w:t>7</w:t>
      </w:r>
      <w:r w:rsidRPr="000D29E2">
        <w:rPr>
          <w:i/>
          <w:iCs/>
          <w:lang w:val="en-CA"/>
        </w:rPr>
        <w:t xml:space="preserve"> B,</w:t>
      </w:r>
    </w:p>
    <w:p w14:paraId="20A6F79D" w14:textId="77777777" w:rsidR="007C48D0" w:rsidRDefault="007C48D0" w:rsidP="007C48D0">
      <w:pPr>
        <w:rPr>
          <w:lang w:val="en-CA"/>
        </w:rPr>
      </w:pPr>
      <w:r>
        <w:rPr>
          <w:lang w:val="en-CA"/>
        </w:rPr>
        <w:t xml:space="preserve">where </w:t>
      </w:r>
      <w:r w:rsidRPr="000D29E2">
        <w:rPr>
          <w:i/>
          <w:iCs/>
          <w:lang w:val="en-CA"/>
        </w:rPr>
        <w:t>nonlinear</w:t>
      </w:r>
      <w:r>
        <w:rPr>
          <w:i/>
          <w:iCs/>
          <w:lang w:val="en-CA"/>
        </w:rPr>
        <w:t xml:space="preserve"> </w:t>
      </w:r>
      <w:r>
        <w:rPr>
          <w:lang w:val="en-CA"/>
        </w:rPr>
        <w:t>is CCCM’s nonlinear operator and B is bias. The filter coefficients are derived using ECM’s division-free Gaussian elimination method and the necessary offsets are applied to samples prior to filter derivation. The offsets</w:t>
      </w:r>
      <w:r w:rsidRPr="00F95C26">
        <w:rPr>
          <w:lang w:val="en-CA"/>
        </w:rPr>
        <w:t xml:space="preserve"> </w:t>
      </w:r>
      <w:r>
        <w:rPr>
          <w:lang w:val="en-CA"/>
        </w:rPr>
        <w:t>for division-free Gaussian elimination method are obtained using a four-point average of the luma and chroma prediction blocks, where the four points correspond to the top-left, top-right, bottom-</w:t>
      </w:r>
      <w:proofErr w:type="gramStart"/>
      <w:r>
        <w:rPr>
          <w:lang w:val="en-CA"/>
        </w:rPr>
        <w:t>left</w:t>
      </w:r>
      <w:proofErr w:type="gramEnd"/>
      <w:r>
        <w:rPr>
          <w:lang w:val="en-CA"/>
        </w:rPr>
        <w:t xml:space="preserve"> and bottom-right corners of the blocks. For filter coefficient derivation at most 256 chroma samples are used. </w:t>
      </w:r>
    </w:p>
    <w:p w14:paraId="40761009" w14:textId="77777777" w:rsidR="007C48D0" w:rsidRDefault="007C48D0" w:rsidP="007C48D0">
      <w:pPr>
        <w:keepNext/>
        <w:jc w:val="center"/>
      </w:pPr>
      <w:r w:rsidRPr="00EB7109">
        <w:rPr>
          <w:noProof/>
          <w:lang w:val="en-CA"/>
        </w:rPr>
        <w:drawing>
          <wp:inline distT="0" distB="0" distL="0" distR="0" wp14:anchorId="729328B7" wp14:editId="128DDCEF">
            <wp:extent cx="2819400" cy="1842222"/>
            <wp:effectExtent l="0" t="0" r="0" b="5715"/>
            <wp:docPr id="245282642" name="Picture 245282642" descr="A white grid with black lette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282642" name="Picture 245282642" descr="A white grid with black letters and numbers&#10;&#10;Description automatically generated"/>
                    <pic:cNvPicPr/>
                  </pic:nvPicPr>
                  <pic:blipFill>
                    <a:blip r:embed="rId97"/>
                    <a:stretch>
                      <a:fillRect/>
                    </a:stretch>
                  </pic:blipFill>
                  <pic:spPr>
                    <a:xfrm>
                      <a:off x="0" y="0"/>
                      <a:ext cx="2833920" cy="1851709"/>
                    </a:xfrm>
                    <a:prstGeom prst="rect">
                      <a:avLst/>
                    </a:prstGeom>
                  </pic:spPr>
                </pic:pic>
              </a:graphicData>
            </a:graphic>
          </wp:inline>
        </w:drawing>
      </w:r>
    </w:p>
    <w:p w14:paraId="0C52067C" w14:textId="4BF15E5E" w:rsidR="007C48D0" w:rsidRDefault="007C48D0" w:rsidP="007C48D0">
      <w:pPr>
        <w:pStyle w:val="Caption"/>
        <w:rPr>
          <w:lang w:val="en-CA"/>
        </w:rPr>
      </w:pPr>
      <w:bookmarkStart w:id="191" w:name="_Ref145683828"/>
      <w:r>
        <w:t xml:space="preserve">Figure </w:t>
      </w:r>
      <w:r w:rsidR="002F539E">
        <w:fldChar w:fldCharType="begin"/>
      </w:r>
      <w:r w:rsidR="002F539E">
        <w:instrText xml:space="preserve"> SEQ Figure \* ARABIC </w:instrText>
      </w:r>
      <w:r w:rsidR="002F539E">
        <w:fldChar w:fldCharType="separate"/>
      </w:r>
      <w:r w:rsidR="00E264D5">
        <w:rPr>
          <w:noProof/>
        </w:rPr>
        <w:t>57</w:t>
      </w:r>
      <w:r w:rsidR="002F539E">
        <w:rPr>
          <w:noProof/>
        </w:rPr>
        <w:fldChar w:fldCharType="end"/>
      </w:r>
      <w:bookmarkEnd w:id="191"/>
      <w:r>
        <w:t xml:space="preserve">. </w:t>
      </w:r>
      <w:r w:rsidRPr="00A73F5D">
        <w:rPr>
          <w:lang w:val="en-CA"/>
        </w:rPr>
        <w:t>Luma samples L</w:t>
      </w:r>
      <w:proofErr w:type="gramStart"/>
      <w:r w:rsidRPr="00A73F5D">
        <w:rPr>
          <w:lang w:val="en-CA"/>
        </w:rPr>
        <w:t>0,..</w:t>
      </w:r>
      <w:proofErr w:type="gramEnd"/>
      <w:r w:rsidRPr="00A73F5D">
        <w:rPr>
          <w:lang w:val="en-CA"/>
        </w:rPr>
        <w:t xml:space="preserve">,L5 </w:t>
      </w:r>
      <w:r>
        <w:rPr>
          <w:lang w:val="en-CA"/>
        </w:rPr>
        <w:t>in relation to the chroma sample C.</w:t>
      </w:r>
    </w:p>
    <w:p w14:paraId="41CF7506" w14:textId="77777777" w:rsidR="007C48D0" w:rsidRPr="003A6584" w:rsidRDefault="007C48D0" w:rsidP="007C48D0">
      <w:pPr>
        <w:rPr>
          <w:lang w:val="en-CA"/>
        </w:rPr>
      </w:pPr>
      <w:r>
        <w:rPr>
          <w:lang w:val="en-CA"/>
        </w:rPr>
        <w:t xml:space="preserve">Usage of the mode is signalled with a CABAC coded TU level flag. One new CABAC context was included to support this. The </w:t>
      </w:r>
      <w:proofErr w:type="spellStart"/>
      <w:r>
        <w:rPr>
          <w:lang w:val="en-CA"/>
        </w:rPr>
        <w:t>InterCCCM</w:t>
      </w:r>
      <w:proofErr w:type="spellEnd"/>
      <w:r>
        <w:rPr>
          <w:lang w:val="en-CA"/>
        </w:rPr>
        <w:t xml:space="preserve"> flag is only signalled if the TU’s luma </w:t>
      </w:r>
      <w:proofErr w:type="spellStart"/>
      <w:r>
        <w:rPr>
          <w:lang w:val="en-CA"/>
        </w:rPr>
        <w:t>Cbf</w:t>
      </w:r>
      <w:proofErr w:type="spellEnd"/>
      <w:r>
        <w:rPr>
          <w:lang w:val="en-CA"/>
        </w:rPr>
        <w:t xml:space="preserve"> is non-zero and the CU’s </w:t>
      </w:r>
      <w:proofErr w:type="spellStart"/>
      <w:r>
        <w:rPr>
          <w:lang w:val="en-CA"/>
        </w:rPr>
        <w:t>predMode</w:t>
      </w:r>
      <w:proofErr w:type="spellEnd"/>
      <w:r>
        <w:rPr>
          <w:lang w:val="en-CA"/>
        </w:rPr>
        <w:t xml:space="preserve"> is either MODE_INTER or MODE_IBC.</w:t>
      </w:r>
    </w:p>
    <w:p w14:paraId="4EC946F0" w14:textId="77777777" w:rsidR="007C48D0" w:rsidRPr="000557F2" w:rsidRDefault="007C48D0" w:rsidP="007C48D0">
      <w:pPr>
        <w:rPr>
          <w:lang w:val="en-CA"/>
        </w:rPr>
      </w:pPr>
      <w:r w:rsidRPr="000557F2">
        <w:rPr>
          <w:lang w:val="en-CA"/>
        </w:rPr>
        <w:t xml:space="preserve">The encoder performs an RD decision in the transform selection loop for the chroma components when luma </w:t>
      </w:r>
      <w:proofErr w:type="spellStart"/>
      <w:r w:rsidRPr="000557F2">
        <w:rPr>
          <w:lang w:val="en-CA"/>
        </w:rPr>
        <w:t>Cbf</w:t>
      </w:r>
      <w:proofErr w:type="spellEnd"/>
      <w:r w:rsidRPr="000557F2">
        <w:rPr>
          <w:lang w:val="en-CA"/>
        </w:rPr>
        <w:t xml:space="preserve"> is non-zero and the CU’s </w:t>
      </w:r>
      <w:proofErr w:type="spellStart"/>
      <w:r w:rsidRPr="000557F2">
        <w:rPr>
          <w:lang w:val="en-CA"/>
        </w:rPr>
        <w:t>predMode</w:t>
      </w:r>
      <w:proofErr w:type="spellEnd"/>
      <w:r w:rsidRPr="000557F2">
        <w:rPr>
          <w:lang w:val="en-CA"/>
        </w:rPr>
        <w:t xml:space="preserve"> is either MODE_INTER or MODE_IBC.</w:t>
      </w:r>
    </w:p>
    <w:p w14:paraId="454539C1" w14:textId="1B71E4A7" w:rsidR="00071DC1" w:rsidRDefault="00071DC1" w:rsidP="00071DC1">
      <w:pPr>
        <w:pStyle w:val="Heading3"/>
        <w:rPr>
          <w:lang w:val="en-CA"/>
        </w:rPr>
      </w:pPr>
      <w:bookmarkStart w:id="192" w:name="_Toc170304436"/>
      <w:r>
        <w:rPr>
          <w:lang w:val="en-CA"/>
        </w:rPr>
        <w:t xml:space="preserve">CCP merge for chroma inter </w:t>
      </w:r>
      <w:proofErr w:type="gramStart"/>
      <w:r>
        <w:rPr>
          <w:lang w:val="en-CA"/>
        </w:rPr>
        <w:t>blocks</w:t>
      </w:r>
      <w:bookmarkEnd w:id="192"/>
      <w:proofErr w:type="gramEnd"/>
    </w:p>
    <w:p w14:paraId="35027F5F" w14:textId="20BC6279" w:rsidR="007C48D0" w:rsidRDefault="00C5561C" w:rsidP="00FF752D">
      <w:pPr>
        <w:rPr>
          <w:lang w:val="en-CA"/>
        </w:rPr>
      </w:pPr>
      <w:r>
        <w:rPr>
          <w:lang w:val="en-CA"/>
        </w:rPr>
        <w:t xml:space="preserve">The cross-component prediction merge mode described in section </w:t>
      </w:r>
      <w:r>
        <w:rPr>
          <w:lang w:val="en-CA"/>
        </w:rPr>
        <w:fldChar w:fldCharType="begin"/>
      </w:r>
      <w:r>
        <w:rPr>
          <w:lang w:val="en-CA"/>
        </w:rPr>
        <w:instrText xml:space="preserve"> REF _Ref154083285 \r \h </w:instrText>
      </w:r>
      <w:r>
        <w:rPr>
          <w:lang w:val="en-CA"/>
        </w:rPr>
      </w:r>
      <w:r>
        <w:rPr>
          <w:lang w:val="en-CA"/>
        </w:rPr>
        <w:fldChar w:fldCharType="separate"/>
      </w:r>
      <w:r w:rsidR="00E264D5">
        <w:rPr>
          <w:lang w:val="en-CA"/>
        </w:rPr>
        <w:t>3.1.15</w:t>
      </w:r>
      <w:r>
        <w:rPr>
          <w:lang w:val="en-CA"/>
        </w:rPr>
        <w:fldChar w:fldCharType="end"/>
      </w:r>
      <w:r>
        <w:rPr>
          <w:lang w:val="en-CA"/>
        </w:rPr>
        <w:t xml:space="preserve"> is extended to chroma inter coding. </w:t>
      </w:r>
      <w:r w:rsidR="000F5346">
        <w:rPr>
          <w:lang w:val="en-CA"/>
        </w:rPr>
        <w:t>T</w:t>
      </w:r>
      <w:r w:rsidR="0000000A">
        <w:rPr>
          <w:lang w:val="en-CA"/>
        </w:rPr>
        <w:t>he CCP models including</w:t>
      </w:r>
      <w:r w:rsidR="0000000A" w:rsidRPr="0000000A">
        <w:t xml:space="preserve"> </w:t>
      </w:r>
      <w:r w:rsidR="0000000A" w:rsidRPr="0000000A">
        <w:rPr>
          <w:lang w:val="en-CA"/>
        </w:rPr>
        <w:t>CCLM, MMLM, CCCM, GLM, chroma fusion, CCP merge modes</w:t>
      </w:r>
      <w:r w:rsidR="0000000A">
        <w:rPr>
          <w:lang w:val="en-CA"/>
        </w:rPr>
        <w:t>, and inter CCCM are stored and inherited for the following coding chroma</w:t>
      </w:r>
      <w:r w:rsidR="000F5346">
        <w:rPr>
          <w:lang w:val="en-CA"/>
        </w:rPr>
        <w:t xml:space="preserve"> intra and</w:t>
      </w:r>
      <w:r w:rsidR="0000000A">
        <w:rPr>
          <w:lang w:val="en-CA"/>
        </w:rPr>
        <w:t xml:space="preserve"> inter blocks. </w:t>
      </w:r>
      <w:proofErr w:type="gramStart"/>
      <w:r w:rsidR="000F5346">
        <w:rPr>
          <w:lang w:val="en-CA"/>
        </w:rPr>
        <w:t>Similar to</w:t>
      </w:r>
      <w:proofErr w:type="gramEnd"/>
      <w:r w:rsidR="000F5346">
        <w:rPr>
          <w:lang w:val="en-CA"/>
        </w:rPr>
        <w:t xml:space="preserve"> the CCP merge for chroma intra blocks, a</w:t>
      </w:r>
      <w:r w:rsidR="0029738D">
        <w:rPr>
          <w:lang w:val="en-CA"/>
        </w:rPr>
        <w:t xml:space="preserve"> flag</w:t>
      </w:r>
      <w:r w:rsidR="00FC146D">
        <w:rPr>
          <w:rFonts w:ascii="PMingLiU" w:eastAsia="PMingLiU" w:hAnsi="PMingLiU" w:hint="eastAsia"/>
          <w:lang w:val="en-CA" w:eastAsia="zh-TW"/>
        </w:rPr>
        <w:t xml:space="preserve"> </w:t>
      </w:r>
      <w:r w:rsidR="00FC146D">
        <w:t>is</w:t>
      </w:r>
      <w:r w:rsidR="0029738D">
        <w:rPr>
          <w:lang w:val="en-CA"/>
        </w:rPr>
        <w:t xml:space="preserve"> signaled to indicate whether a chroma inter block is coded using this mode. </w:t>
      </w:r>
      <w:r w:rsidR="005F2619">
        <w:rPr>
          <w:lang w:val="en-CA" w:eastAsia="zh-CN"/>
        </w:rPr>
        <w:t xml:space="preserve">When the root CBF is equal to 0, a CU-level flag is signalled. Otherwise, </w:t>
      </w:r>
      <w:r w:rsidR="00166599">
        <w:rPr>
          <w:lang w:val="en-CA" w:eastAsia="zh-CN"/>
        </w:rPr>
        <w:t xml:space="preserve">a </w:t>
      </w:r>
      <w:r w:rsidR="005F2619">
        <w:rPr>
          <w:rFonts w:hint="eastAsia"/>
          <w:lang w:val="en-CA" w:eastAsia="zh-CN"/>
        </w:rPr>
        <w:t>T</w:t>
      </w:r>
      <w:r w:rsidR="005F2619">
        <w:rPr>
          <w:lang w:val="en-CA" w:eastAsia="zh-CN"/>
        </w:rPr>
        <w:t xml:space="preserve">U-level flag is signalled. </w:t>
      </w:r>
      <w:r w:rsidR="00FC146D">
        <w:rPr>
          <w:lang w:val="en-CA"/>
        </w:rPr>
        <w:t xml:space="preserve">If the CCP merge mode is used, a CCP merge list is constructed in a similar way as that for chroma intra blocks except </w:t>
      </w:r>
      <w:r w:rsidR="00CA3115">
        <w:rPr>
          <w:lang w:val="en-CA"/>
        </w:rPr>
        <w:t>that additional shifted temporal candidate</w:t>
      </w:r>
      <w:r w:rsidR="005C4034">
        <w:rPr>
          <w:lang w:val="en-CA"/>
        </w:rPr>
        <w:t>s</w:t>
      </w:r>
      <w:r w:rsidR="00FC146D">
        <w:rPr>
          <w:lang w:val="en-CA"/>
        </w:rPr>
        <w:t xml:space="preserve"> and on-the-fly derived candidates are included in the CCP merge list.</w:t>
      </w:r>
      <w:r w:rsidR="00CA3115">
        <w:rPr>
          <w:lang w:val="en-CA"/>
        </w:rPr>
        <w:t xml:space="preserve"> The additional shifted temporal candidates are derived from the collocated picture</w:t>
      </w:r>
      <w:r w:rsidR="005C4034">
        <w:rPr>
          <w:lang w:val="en-CA"/>
        </w:rPr>
        <w:t xml:space="preserve"> without </w:t>
      </w:r>
      <w:r w:rsidR="005C4034" w:rsidRPr="00041397">
        <w:rPr>
          <w:szCs w:val="22"/>
          <w:lang w:val="en-CA"/>
        </w:rPr>
        <w:t>one-CTU-row buffer</w:t>
      </w:r>
      <w:r w:rsidR="005C4034">
        <w:rPr>
          <w:szCs w:val="22"/>
          <w:lang w:val="en-CA"/>
        </w:rPr>
        <w:t xml:space="preserve"> </w:t>
      </w:r>
      <w:r w:rsidR="004C1A64">
        <w:rPr>
          <w:szCs w:val="22"/>
          <w:lang w:val="en-CA"/>
        </w:rPr>
        <w:t>constraint</w:t>
      </w:r>
      <w:r w:rsidR="00CA3115">
        <w:rPr>
          <w:lang w:val="en-CA"/>
        </w:rPr>
        <w:t xml:space="preserve">. </w:t>
      </w:r>
      <w:r w:rsidR="00305AD4">
        <w:rPr>
          <w:lang w:val="en-CA"/>
        </w:rPr>
        <w:t>And</w:t>
      </w:r>
      <w:r w:rsidR="00CA3115">
        <w:rPr>
          <w:lang w:val="en-CA"/>
        </w:rPr>
        <w:t xml:space="preserve"> the position of these candidates </w:t>
      </w:r>
      <w:r w:rsidR="00305AD4">
        <w:rPr>
          <w:lang w:val="en-CA"/>
        </w:rPr>
        <w:t>is</w:t>
      </w:r>
      <w:r w:rsidR="00CA3115">
        <w:rPr>
          <w:lang w:val="en-CA"/>
        </w:rPr>
        <w:t xml:space="preserve"> the same as those defined in ECM for regular inter merge prediction candidates with a shift obtained from the motion vector of the current block. The on-the-fly derived candidates</w:t>
      </w:r>
      <w:r w:rsidR="0058624A">
        <w:rPr>
          <w:lang w:val="en-CA"/>
        </w:rPr>
        <w:t xml:space="preserve"> are only used for low delay pictures and</w:t>
      </w:r>
      <w:r w:rsidR="00CA3115">
        <w:rPr>
          <w:lang w:val="en-CA"/>
        </w:rPr>
        <w:t xml:space="preserve"> are obtained using the neighboring reconstructed samples of the current block.</w:t>
      </w:r>
      <w:r w:rsidR="00CA3115">
        <w:rPr>
          <w:rFonts w:ascii="PMingLiU" w:eastAsia="PMingLiU" w:hAnsi="PMingLiU" w:hint="eastAsia"/>
          <w:lang w:val="en-CA" w:eastAsia="zh-TW"/>
        </w:rPr>
        <w:t xml:space="preserve"> </w:t>
      </w:r>
      <w:r w:rsidR="00CA3115">
        <w:rPr>
          <w:lang w:val="en-CA"/>
        </w:rPr>
        <w:t xml:space="preserve">At most </w:t>
      </w:r>
      <w:r w:rsidR="0058624A">
        <w:t>1</w:t>
      </w:r>
      <w:r w:rsidR="00CA3115">
        <w:rPr>
          <w:lang w:val="en-CA"/>
        </w:rPr>
        <w:t xml:space="preserve"> on-the-fly derived candidates including single</w:t>
      </w:r>
      <w:r w:rsidR="0000000A">
        <w:rPr>
          <w:lang w:val="en-CA"/>
        </w:rPr>
        <w:t>/multi-</w:t>
      </w:r>
      <w:r w:rsidR="00CA3115">
        <w:rPr>
          <w:lang w:val="en-CA"/>
        </w:rPr>
        <w:t>model CCCM</w:t>
      </w:r>
      <w:r w:rsidR="0000000A">
        <w:rPr>
          <w:lang w:val="en-CA"/>
        </w:rPr>
        <w:t xml:space="preserve"> and</w:t>
      </w:r>
      <w:r w:rsidR="00CA3115">
        <w:rPr>
          <w:lang w:val="en-CA"/>
        </w:rPr>
        <w:t xml:space="preserve"> </w:t>
      </w:r>
      <w:r w:rsidR="0000000A">
        <w:rPr>
          <w:lang w:val="en-CA"/>
        </w:rPr>
        <w:t>single/</w:t>
      </w:r>
      <w:r w:rsidR="00CA3115">
        <w:rPr>
          <w:lang w:val="en-CA"/>
        </w:rPr>
        <w:t>multi-model C</w:t>
      </w:r>
      <w:r w:rsidR="0000000A">
        <w:rPr>
          <w:lang w:val="en-CA"/>
        </w:rPr>
        <w:t>CLM are added to the CCP merge list.</w:t>
      </w:r>
      <w:r w:rsidR="00CA3115">
        <w:rPr>
          <w:lang w:val="en-CA"/>
        </w:rPr>
        <w:t xml:space="preserve"> </w:t>
      </w:r>
      <w:r w:rsidR="0000000A">
        <w:rPr>
          <w:lang w:val="en-CA"/>
        </w:rPr>
        <w:t>After the CCP merge list is constructed, the candidate with the lowest template cost is selected for the chroma inter block.</w:t>
      </w:r>
      <w:r w:rsidR="0058624A">
        <w:rPr>
          <w:lang w:val="en-CA"/>
        </w:rPr>
        <w:t xml:space="preserve"> The chroma inter block is then predicted in the same way as that of inter CCCM. That is, the motion compensation predicted samples are blended with the cross-component predicted samples to form the final prediction.</w:t>
      </w:r>
    </w:p>
    <w:p w14:paraId="0D92BEB9" w14:textId="77777777" w:rsidR="005F2B9B" w:rsidRDefault="005F2B9B" w:rsidP="005F2B9B">
      <w:pPr>
        <w:pStyle w:val="Heading3"/>
        <w:rPr>
          <w:lang w:val="en-CA"/>
        </w:rPr>
      </w:pPr>
      <w:bookmarkStart w:id="193" w:name="_Toc170304437"/>
      <w:r>
        <w:rPr>
          <w:lang w:val="en-CA"/>
        </w:rPr>
        <w:t>Temporal partitioning prediction</w:t>
      </w:r>
      <w:bookmarkEnd w:id="193"/>
    </w:p>
    <w:p w14:paraId="51AB7993" w14:textId="77777777" w:rsidR="005F2B9B" w:rsidRPr="00AB56F2" w:rsidRDefault="005F2B9B" w:rsidP="005F2B9B">
      <w:pPr>
        <w:rPr>
          <w:lang w:val="en-CA"/>
        </w:rPr>
      </w:pPr>
      <w:r>
        <w:rPr>
          <w:lang w:val="en-CA"/>
        </w:rPr>
        <w:t xml:space="preserve">Temporal prediction of partitioning is utilized with the following methods: </w:t>
      </w:r>
    </w:p>
    <w:p w14:paraId="3A63E959" w14:textId="77777777" w:rsidR="005F2B9B" w:rsidRPr="00B557FE" w:rsidRDefault="005F2B9B" w:rsidP="005F2B9B">
      <w:pPr>
        <w:pStyle w:val="Heading4"/>
        <w:rPr>
          <w:lang w:val="en-CA"/>
        </w:rPr>
      </w:pPr>
      <w:r w:rsidRPr="00B557FE">
        <w:rPr>
          <w:lang w:val="en-CA"/>
        </w:rPr>
        <w:t>Temporal prediction of split modes</w:t>
      </w:r>
    </w:p>
    <w:p w14:paraId="25FBD938" w14:textId="77777777" w:rsidR="005F2B9B" w:rsidRPr="00B557FE" w:rsidRDefault="005F2B9B" w:rsidP="005F2B9B">
      <w:pPr>
        <w:rPr>
          <w:lang w:val="en-CA"/>
        </w:rPr>
      </w:pPr>
      <w:r w:rsidRPr="00B557FE">
        <w:rPr>
          <w:lang w:val="en-CA"/>
        </w:rPr>
        <w:tab/>
        <w:t>For each block, the allowances of split modes are predicted according to the minimum QT split and the average QT split obtained from a temporal area according to the following rules:</w:t>
      </w:r>
    </w:p>
    <w:p w14:paraId="49C903AC" w14:textId="77777777" w:rsidR="005F2B9B" w:rsidRPr="00C86AAC" w:rsidRDefault="005F2B9B" w:rsidP="005F2B9B">
      <w:pPr>
        <w:pStyle w:val="ListParagraph"/>
        <w:numPr>
          <w:ilvl w:val="0"/>
          <w:numId w:val="45"/>
        </w:numPr>
        <w:rPr>
          <w:lang w:val="en-CA"/>
        </w:rPr>
      </w:pPr>
      <w:r w:rsidRPr="00C86AAC">
        <w:rPr>
          <w:lang w:val="en-CA"/>
        </w:rPr>
        <w:t>When the current QT depth is strictly inferior to the temporal minimum QT depth minus 1, only the QT split is allowed.</w:t>
      </w:r>
    </w:p>
    <w:p w14:paraId="3F9EBE84" w14:textId="77777777" w:rsidR="005F2B9B" w:rsidRPr="00C86AAC" w:rsidRDefault="005F2B9B" w:rsidP="005F2B9B">
      <w:pPr>
        <w:pStyle w:val="ListParagraph"/>
        <w:numPr>
          <w:ilvl w:val="0"/>
          <w:numId w:val="45"/>
        </w:numPr>
        <w:rPr>
          <w:lang w:val="en-CA"/>
        </w:rPr>
      </w:pPr>
      <w:r w:rsidRPr="00C86AAC">
        <w:rPr>
          <w:lang w:val="en-CA"/>
        </w:rPr>
        <w:t xml:space="preserve">When the current QT depth is strictly inferior to the temporal average QT depth minus 1, No split, QT split and TT splits are </w:t>
      </w:r>
      <w:proofErr w:type="gramStart"/>
      <w:r w:rsidRPr="00C86AAC">
        <w:rPr>
          <w:lang w:val="en-CA"/>
        </w:rPr>
        <w:t>allowed</w:t>
      </w:r>
      <w:proofErr w:type="gramEnd"/>
      <w:r w:rsidRPr="00C86AAC">
        <w:rPr>
          <w:lang w:val="en-CA"/>
        </w:rPr>
        <w:t xml:space="preserve"> and BT splits are allowed if a TT split has been selected in a parent node. </w:t>
      </w:r>
    </w:p>
    <w:p w14:paraId="47FFB069" w14:textId="77777777" w:rsidR="005F2B9B" w:rsidRPr="00B557FE" w:rsidRDefault="005F2B9B" w:rsidP="005F2B9B">
      <w:pPr>
        <w:rPr>
          <w:lang w:val="en-CA"/>
        </w:rPr>
      </w:pPr>
      <w:r w:rsidRPr="00B557FE">
        <w:rPr>
          <w:lang w:val="en-CA"/>
        </w:rPr>
        <w:t xml:space="preserve">The other split predictions of </w:t>
      </w:r>
      <w:r>
        <w:rPr>
          <w:lang w:val="en-CA"/>
        </w:rPr>
        <w:t xml:space="preserve">VVC </w:t>
      </w:r>
      <w:r w:rsidRPr="00B557FE">
        <w:rPr>
          <w:lang w:val="en-CA"/>
        </w:rPr>
        <w:t>are not changed.</w:t>
      </w:r>
    </w:p>
    <w:p w14:paraId="371F798C" w14:textId="77777777" w:rsidR="005F2B9B" w:rsidRPr="00B557FE" w:rsidRDefault="005F2B9B" w:rsidP="005F2B9B">
      <w:pPr>
        <w:rPr>
          <w:lang w:val="en-CA"/>
        </w:rPr>
      </w:pPr>
      <w:r w:rsidRPr="00B557FE">
        <w:rPr>
          <w:lang w:val="en-CA"/>
        </w:rPr>
        <w:t xml:space="preserve">When the palette mode is enabled, the first condition is applied only if the reference is not an inter frame, and the second condition is disallowed. </w:t>
      </w:r>
    </w:p>
    <w:p w14:paraId="4D86BBB0" w14:textId="77777777" w:rsidR="005F2B9B" w:rsidRPr="00B557FE" w:rsidRDefault="005F2B9B" w:rsidP="005F2B9B">
      <w:pPr>
        <w:pStyle w:val="Heading4"/>
        <w:rPr>
          <w:lang w:val="en-CA"/>
        </w:rPr>
      </w:pPr>
      <w:r w:rsidRPr="00B557FE">
        <w:rPr>
          <w:lang w:val="en-CA"/>
        </w:rPr>
        <w:t>Temporal prediction of Maximum MTT Depth</w:t>
      </w:r>
    </w:p>
    <w:p w14:paraId="44DB21E2" w14:textId="77777777" w:rsidR="005F2B9B" w:rsidRPr="00B557FE" w:rsidRDefault="005F2B9B" w:rsidP="005F2B9B">
      <w:pPr>
        <w:rPr>
          <w:lang w:val="en-CA"/>
        </w:rPr>
      </w:pPr>
      <w:r w:rsidRPr="00B557FE">
        <w:rPr>
          <w:lang w:val="en-CA"/>
        </w:rPr>
        <w:tab/>
        <w:t>The maximum multi-tree (MTT) depth is temporally predicted for each block. Its value can be increased or decreased or not changed according to the following rules:</w:t>
      </w:r>
    </w:p>
    <w:p w14:paraId="25AFB7DD" w14:textId="77777777" w:rsidR="005F2B9B" w:rsidRPr="00B557FE" w:rsidRDefault="005F2B9B" w:rsidP="005F2B9B">
      <w:pPr>
        <w:rPr>
          <w:lang w:val="en-CA"/>
        </w:rPr>
      </w:pPr>
      <w:r w:rsidRPr="00B557FE">
        <w:rPr>
          <w:lang w:val="en-CA"/>
        </w:rPr>
        <w:tab/>
        <w:t>The maximum MTT depth can be incremented, for blocks of the current frame, when the reference frame is an Inter frame and it has a different temporal ID and when POC distance to this reference frame is inferior or equal to 2. The maximum MTT depth can also be incremented, when the reference is an Intra frame with the same temporal ID. For the related “current” frames, the maximum MTT depth of each node can be incremented or not according to the following conditions:</w:t>
      </w:r>
    </w:p>
    <w:p w14:paraId="612D6E2D" w14:textId="77777777" w:rsidR="005F2B9B" w:rsidRPr="002131C6" w:rsidRDefault="005F2B9B" w:rsidP="005F2B9B">
      <w:pPr>
        <w:pStyle w:val="ListParagraph"/>
        <w:numPr>
          <w:ilvl w:val="0"/>
          <w:numId w:val="44"/>
        </w:numPr>
        <w:rPr>
          <w:lang w:val="en-CA"/>
        </w:rPr>
      </w:pPr>
      <w:r w:rsidRPr="002131C6">
        <w:rPr>
          <w:lang w:val="en-CA"/>
        </w:rPr>
        <w:t>the current QT depth is equal to average temporal QT depth minus 1, and the maximum temporal MTT depth is superior to the maximum MTT depth of the current frame, and the temporal average of maximum MTT depth is equal to the half of the picture header maximum MTT depth of the reference frame, and if the reference frame is not an Intra reference frame.</w:t>
      </w:r>
    </w:p>
    <w:p w14:paraId="26E8ACD6" w14:textId="77777777" w:rsidR="005F2B9B" w:rsidRPr="002131C6" w:rsidRDefault="005F2B9B" w:rsidP="005F2B9B">
      <w:pPr>
        <w:pStyle w:val="ListParagraph"/>
        <w:numPr>
          <w:ilvl w:val="0"/>
          <w:numId w:val="44"/>
        </w:numPr>
        <w:rPr>
          <w:lang w:val="en-CA"/>
        </w:rPr>
      </w:pPr>
      <w:r w:rsidRPr="002131C6">
        <w:rPr>
          <w:lang w:val="en-CA"/>
        </w:rPr>
        <w:t>or the current QT depth is equal to the average temporal QT depth, and the maximum of temporal maximum MTT depth values is superior to the maximum MTT depth of the current frame, and the temporal average of MTT depths is superior or equal to the half of the picture header maximum MTT depth of the reference frame.</w:t>
      </w:r>
    </w:p>
    <w:p w14:paraId="473B4437" w14:textId="77777777" w:rsidR="005F2B9B" w:rsidRPr="00B557FE" w:rsidRDefault="005F2B9B" w:rsidP="005F2B9B">
      <w:pPr>
        <w:rPr>
          <w:lang w:val="en-CA"/>
        </w:rPr>
      </w:pPr>
      <w:r w:rsidRPr="00B557FE">
        <w:rPr>
          <w:lang w:val="en-CA"/>
        </w:rPr>
        <w:tab/>
        <w:t>The maximum MTT depth can be decremented, for blocks of the current frame, if the palette mode is disabled, or if the current QP is strictly inferior to the QP of the reference frame. For the related frames, the maximum MTT depth of each block can be decremented or not according to the following conditions:</w:t>
      </w:r>
    </w:p>
    <w:p w14:paraId="47B4CDD8" w14:textId="77777777" w:rsidR="005F2B9B" w:rsidRPr="007A76D0" w:rsidRDefault="005F2B9B" w:rsidP="005F2B9B">
      <w:pPr>
        <w:pStyle w:val="ListParagraph"/>
        <w:numPr>
          <w:ilvl w:val="0"/>
          <w:numId w:val="46"/>
        </w:numPr>
        <w:rPr>
          <w:lang w:val="en-CA"/>
        </w:rPr>
      </w:pPr>
      <w:r w:rsidRPr="007A76D0">
        <w:rPr>
          <w:lang w:val="en-CA"/>
        </w:rPr>
        <w:t>when the maximum QT depth of the current frame is superior to the maximum MTT depth and when the maximum of temporal MTT depth values is equal to the maximum MTT depth of the current frame, and when the average temporal QT depth is inferior to the QT depth of the current frame.</w:t>
      </w:r>
    </w:p>
    <w:p w14:paraId="7E49A577" w14:textId="77777777" w:rsidR="005F2B9B" w:rsidRPr="007A76D0" w:rsidRDefault="005F2B9B" w:rsidP="005F2B9B">
      <w:pPr>
        <w:pStyle w:val="ListParagraph"/>
        <w:numPr>
          <w:ilvl w:val="0"/>
          <w:numId w:val="46"/>
        </w:numPr>
        <w:rPr>
          <w:lang w:val="en-CA"/>
        </w:rPr>
      </w:pPr>
      <w:r w:rsidRPr="007A76D0">
        <w:rPr>
          <w:lang w:val="en-CA"/>
        </w:rPr>
        <w:t xml:space="preserve">if the maximum temporal MTT depth is strictly inferior to the maximum multi-tree depth of the current node. </w:t>
      </w:r>
    </w:p>
    <w:p w14:paraId="6A5DC9CD" w14:textId="77777777" w:rsidR="005F2B9B" w:rsidRPr="00B557FE" w:rsidRDefault="005F2B9B" w:rsidP="005F2B9B">
      <w:pPr>
        <w:rPr>
          <w:lang w:val="en-CA"/>
        </w:rPr>
      </w:pPr>
      <w:r w:rsidRPr="00B557FE">
        <w:rPr>
          <w:lang w:val="en-CA"/>
        </w:rPr>
        <w:t xml:space="preserve">In addition, when the reference frame is Intra and when the current QT depth is equal to average temporal QT depth minus 1 and the maximum temporal MTT depth is superior to the maximum MTT depth, and if the average temporal MTT depth is superior or equal to the picture header maximum MTT depth of the reference frame, the maximum MTT depth is decremented. </w:t>
      </w:r>
    </w:p>
    <w:p w14:paraId="2B13BC2E" w14:textId="77777777" w:rsidR="005F2B9B" w:rsidRPr="00B557FE" w:rsidRDefault="005F2B9B" w:rsidP="005F2B9B">
      <w:pPr>
        <w:pStyle w:val="Heading4"/>
        <w:rPr>
          <w:lang w:val="en-CA"/>
        </w:rPr>
      </w:pPr>
      <w:r w:rsidRPr="00B557FE">
        <w:rPr>
          <w:lang w:val="en-CA"/>
        </w:rPr>
        <w:t>Temporal prediction of split syntax elements</w:t>
      </w:r>
    </w:p>
    <w:p w14:paraId="2F26EA1B" w14:textId="77777777" w:rsidR="005F2B9B" w:rsidRPr="00B557FE" w:rsidRDefault="005F2B9B" w:rsidP="005F2B9B">
      <w:pPr>
        <w:rPr>
          <w:lang w:val="en-CA"/>
        </w:rPr>
      </w:pPr>
      <w:r w:rsidRPr="00B557FE">
        <w:rPr>
          <w:lang w:val="en-CA"/>
        </w:rPr>
        <w:t>In VVC, the syntax elements to represent the different split modes are coded, if needed, in the following order:</w:t>
      </w:r>
    </w:p>
    <w:p w14:paraId="02EFECE6" w14:textId="77777777" w:rsidR="005F2B9B" w:rsidRPr="00B557FE" w:rsidRDefault="005F2B9B" w:rsidP="005F2B9B">
      <w:pPr>
        <w:rPr>
          <w:lang w:val="en-CA"/>
        </w:rPr>
      </w:pPr>
      <w:r w:rsidRPr="00B557FE">
        <w:rPr>
          <w:lang w:val="en-CA"/>
        </w:rPr>
        <w:t>•</w:t>
      </w:r>
      <w:r w:rsidRPr="00B557FE">
        <w:rPr>
          <w:lang w:val="en-CA"/>
        </w:rPr>
        <w:tab/>
      </w:r>
      <w:proofErr w:type="spellStart"/>
      <w:r w:rsidRPr="00B557FE">
        <w:rPr>
          <w:lang w:val="en-CA"/>
        </w:rPr>
        <w:t>split_cu_flag</w:t>
      </w:r>
      <w:proofErr w:type="spellEnd"/>
    </w:p>
    <w:p w14:paraId="495FD3EC" w14:textId="77777777" w:rsidR="005F2B9B" w:rsidRPr="00B557FE" w:rsidRDefault="005F2B9B" w:rsidP="005F2B9B">
      <w:pPr>
        <w:rPr>
          <w:lang w:val="en-CA"/>
        </w:rPr>
      </w:pPr>
      <w:r w:rsidRPr="00B557FE">
        <w:rPr>
          <w:lang w:val="en-CA"/>
        </w:rPr>
        <w:t>•</w:t>
      </w:r>
      <w:r w:rsidRPr="00B557FE">
        <w:rPr>
          <w:lang w:val="en-CA"/>
        </w:rPr>
        <w:tab/>
      </w:r>
      <w:proofErr w:type="spellStart"/>
      <w:r w:rsidRPr="00B557FE">
        <w:rPr>
          <w:lang w:val="en-CA"/>
        </w:rPr>
        <w:t>split_qt_flag</w:t>
      </w:r>
      <w:proofErr w:type="spellEnd"/>
    </w:p>
    <w:p w14:paraId="7C51F08E" w14:textId="77777777" w:rsidR="005F2B9B" w:rsidRPr="00B557FE" w:rsidRDefault="005F2B9B" w:rsidP="005F2B9B">
      <w:pPr>
        <w:rPr>
          <w:lang w:val="en-CA"/>
        </w:rPr>
      </w:pPr>
      <w:r w:rsidRPr="00B557FE">
        <w:rPr>
          <w:lang w:val="en-CA"/>
        </w:rPr>
        <w:t>•</w:t>
      </w:r>
      <w:r w:rsidRPr="00B557FE">
        <w:rPr>
          <w:lang w:val="en-CA"/>
        </w:rPr>
        <w:tab/>
      </w:r>
      <w:proofErr w:type="spellStart"/>
      <w:r w:rsidRPr="00B557FE">
        <w:rPr>
          <w:lang w:val="en-CA"/>
        </w:rPr>
        <w:t>mtt_split_cu_vertical_flag</w:t>
      </w:r>
      <w:proofErr w:type="spellEnd"/>
    </w:p>
    <w:p w14:paraId="6E867709" w14:textId="77777777" w:rsidR="005F2B9B" w:rsidRPr="00B557FE" w:rsidRDefault="005F2B9B" w:rsidP="005F2B9B">
      <w:pPr>
        <w:rPr>
          <w:lang w:val="en-CA"/>
        </w:rPr>
      </w:pPr>
      <w:r w:rsidRPr="00B557FE">
        <w:rPr>
          <w:lang w:val="en-CA"/>
        </w:rPr>
        <w:t>•</w:t>
      </w:r>
      <w:r w:rsidRPr="00B557FE">
        <w:rPr>
          <w:lang w:val="en-CA"/>
        </w:rPr>
        <w:tab/>
      </w:r>
      <w:proofErr w:type="spellStart"/>
      <w:r w:rsidRPr="00B557FE">
        <w:rPr>
          <w:lang w:val="en-CA"/>
        </w:rPr>
        <w:t>mtt_split_cu_binary_flag</w:t>
      </w:r>
      <w:proofErr w:type="spellEnd"/>
    </w:p>
    <w:p w14:paraId="3791936C" w14:textId="77777777" w:rsidR="005F2B9B" w:rsidRPr="00B557FE" w:rsidRDefault="005F2B9B" w:rsidP="005F2B9B">
      <w:pPr>
        <w:rPr>
          <w:lang w:val="en-CA"/>
        </w:rPr>
      </w:pPr>
      <w:r>
        <w:rPr>
          <w:lang w:val="en-CA"/>
        </w:rPr>
        <w:t>When</w:t>
      </w:r>
      <w:r w:rsidRPr="00B557FE">
        <w:rPr>
          <w:lang w:val="en-CA"/>
        </w:rPr>
        <w:t xml:space="preserve"> the current QT depth is strictly inferior to the average temporal QT depth, the syntax elements are coded in the following order, otherwise the syntax elements are coded as usual:</w:t>
      </w:r>
    </w:p>
    <w:p w14:paraId="66D17983" w14:textId="77777777" w:rsidR="005F2B9B" w:rsidRPr="00B557FE" w:rsidRDefault="005F2B9B" w:rsidP="005F2B9B">
      <w:pPr>
        <w:rPr>
          <w:lang w:val="en-CA"/>
        </w:rPr>
      </w:pPr>
      <w:r w:rsidRPr="00B557FE">
        <w:rPr>
          <w:lang w:val="en-CA"/>
        </w:rPr>
        <w:t>•</w:t>
      </w:r>
      <w:r w:rsidRPr="00B557FE">
        <w:rPr>
          <w:lang w:val="en-CA"/>
        </w:rPr>
        <w:tab/>
      </w:r>
      <w:proofErr w:type="spellStart"/>
      <w:r w:rsidRPr="00B557FE">
        <w:rPr>
          <w:lang w:val="en-CA"/>
        </w:rPr>
        <w:t>split_qt_flag</w:t>
      </w:r>
      <w:proofErr w:type="spellEnd"/>
    </w:p>
    <w:p w14:paraId="0D2F8A48" w14:textId="77777777" w:rsidR="005F2B9B" w:rsidRPr="00B557FE" w:rsidRDefault="005F2B9B" w:rsidP="005F2B9B">
      <w:pPr>
        <w:rPr>
          <w:lang w:val="en-CA"/>
        </w:rPr>
      </w:pPr>
      <w:r w:rsidRPr="00B557FE">
        <w:rPr>
          <w:lang w:val="en-CA"/>
        </w:rPr>
        <w:t>•</w:t>
      </w:r>
      <w:r w:rsidRPr="00B557FE">
        <w:rPr>
          <w:lang w:val="en-CA"/>
        </w:rPr>
        <w:tab/>
      </w:r>
      <w:proofErr w:type="spellStart"/>
      <w:r w:rsidRPr="00B557FE">
        <w:rPr>
          <w:lang w:val="en-CA"/>
        </w:rPr>
        <w:t>split_cu_flag</w:t>
      </w:r>
      <w:proofErr w:type="spellEnd"/>
    </w:p>
    <w:p w14:paraId="73D8B103" w14:textId="77777777" w:rsidR="005F2B9B" w:rsidRPr="00B557FE" w:rsidRDefault="005F2B9B" w:rsidP="005F2B9B">
      <w:pPr>
        <w:rPr>
          <w:lang w:val="en-CA"/>
        </w:rPr>
      </w:pPr>
      <w:r w:rsidRPr="00B557FE">
        <w:rPr>
          <w:lang w:val="en-CA"/>
        </w:rPr>
        <w:t>•</w:t>
      </w:r>
      <w:r w:rsidRPr="00B557FE">
        <w:rPr>
          <w:lang w:val="en-CA"/>
        </w:rPr>
        <w:tab/>
      </w:r>
      <w:proofErr w:type="spellStart"/>
      <w:r w:rsidRPr="00B557FE">
        <w:rPr>
          <w:lang w:val="en-CA"/>
        </w:rPr>
        <w:t>mtt_split_cu_vertical_flag</w:t>
      </w:r>
      <w:proofErr w:type="spellEnd"/>
    </w:p>
    <w:p w14:paraId="5B0BBD85" w14:textId="77777777" w:rsidR="005F2B9B" w:rsidRPr="00B557FE" w:rsidRDefault="005F2B9B" w:rsidP="005F2B9B">
      <w:pPr>
        <w:rPr>
          <w:lang w:val="en-CA"/>
        </w:rPr>
      </w:pPr>
      <w:r w:rsidRPr="00B557FE">
        <w:rPr>
          <w:lang w:val="en-CA"/>
        </w:rPr>
        <w:t>•</w:t>
      </w:r>
      <w:r w:rsidRPr="00B557FE">
        <w:rPr>
          <w:lang w:val="en-CA"/>
        </w:rPr>
        <w:tab/>
      </w:r>
      <w:proofErr w:type="spellStart"/>
      <w:r w:rsidRPr="00B557FE">
        <w:rPr>
          <w:lang w:val="en-CA"/>
        </w:rPr>
        <w:t>mtt_split_cu_binary_flag</w:t>
      </w:r>
      <w:proofErr w:type="spellEnd"/>
    </w:p>
    <w:p w14:paraId="6C7273DA" w14:textId="77777777" w:rsidR="005F2B9B" w:rsidRPr="00B557FE" w:rsidRDefault="005F2B9B" w:rsidP="005F2B9B">
      <w:pPr>
        <w:pStyle w:val="Heading4"/>
        <w:rPr>
          <w:lang w:val="en-CA"/>
        </w:rPr>
      </w:pPr>
      <w:r w:rsidRPr="00B557FE">
        <w:rPr>
          <w:lang w:val="en-CA"/>
        </w:rPr>
        <w:t>Temporal Parameters</w:t>
      </w:r>
    </w:p>
    <w:p w14:paraId="7DD3588B" w14:textId="77777777" w:rsidR="005F2B9B" w:rsidRPr="00B557FE" w:rsidRDefault="005F2B9B" w:rsidP="005F2B9B">
      <w:pPr>
        <w:rPr>
          <w:lang w:val="en-CA"/>
        </w:rPr>
      </w:pPr>
      <w:r w:rsidRPr="00B557FE">
        <w:rPr>
          <w:lang w:val="en-CA"/>
        </w:rPr>
        <w:t xml:space="preserve">To predict temporally the partitioning information, 4 variables are used as described previously: </w:t>
      </w:r>
    </w:p>
    <w:p w14:paraId="2FF8D17F" w14:textId="77777777" w:rsidR="005F2B9B" w:rsidRPr="00B557FE" w:rsidRDefault="005F2B9B" w:rsidP="005F2B9B">
      <w:pPr>
        <w:rPr>
          <w:lang w:val="en-CA"/>
        </w:rPr>
      </w:pPr>
      <w:r w:rsidRPr="00B557FE">
        <w:rPr>
          <w:lang w:val="en-CA"/>
        </w:rPr>
        <w:t>-The minimum temporal QT Depth</w:t>
      </w:r>
    </w:p>
    <w:p w14:paraId="7789B87F" w14:textId="77777777" w:rsidR="005F2B9B" w:rsidRPr="00B557FE" w:rsidRDefault="005F2B9B" w:rsidP="005F2B9B">
      <w:pPr>
        <w:rPr>
          <w:lang w:val="en-CA"/>
        </w:rPr>
      </w:pPr>
      <w:r w:rsidRPr="00B557FE">
        <w:rPr>
          <w:lang w:val="en-CA"/>
        </w:rPr>
        <w:t xml:space="preserve">-The average temporal QT Depth </w:t>
      </w:r>
    </w:p>
    <w:p w14:paraId="7977C549" w14:textId="77777777" w:rsidR="005F2B9B" w:rsidRPr="00B557FE" w:rsidRDefault="005F2B9B" w:rsidP="005F2B9B">
      <w:pPr>
        <w:rPr>
          <w:lang w:val="en-CA"/>
        </w:rPr>
      </w:pPr>
      <w:r w:rsidRPr="00B557FE">
        <w:rPr>
          <w:lang w:val="en-CA"/>
        </w:rPr>
        <w:t>-The maximum temporal MTT depth</w:t>
      </w:r>
    </w:p>
    <w:p w14:paraId="02D88A1E" w14:textId="77777777" w:rsidR="005F2B9B" w:rsidRPr="00B557FE" w:rsidRDefault="005F2B9B" w:rsidP="005F2B9B">
      <w:pPr>
        <w:rPr>
          <w:lang w:val="en-CA"/>
        </w:rPr>
      </w:pPr>
      <w:r w:rsidRPr="00B557FE">
        <w:rPr>
          <w:lang w:val="en-CA"/>
        </w:rPr>
        <w:t>-The average temporal MTT depth</w:t>
      </w:r>
    </w:p>
    <w:p w14:paraId="6C0FF64C" w14:textId="0BAE39C0" w:rsidR="00496C0E" w:rsidRDefault="005F2B9B" w:rsidP="00FF752D">
      <w:pPr>
        <w:rPr>
          <w:lang w:val="en-CA"/>
        </w:rPr>
      </w:pPr>
      <w:r w:rsidRPr="00B557FE">
        <w:rPr>
          <w:lang w:val="en-CA"/>
        </w:rPr>
        <w:t xml:space="preserve">These variables are derived from a temporal area. The temporal area is a collocated area from the same reference frame used for the temporal motion predictors. The collocated area of the current block is equal to the CTU size. The collocated area is centered according to the center of the current block. Inside this collocated area, each block position on a 16x16 grid is considered to determine these 4 variables. In addition, the center position of each block is aligned to a 16x16 grid </w:t>
      </w:r>
      <w:proofErr w:type="gramStart"/>
      <w:r w:rsidRPr="00B557FE">
        <w:rPr>
          <w:lang w:val="en-CA"/>
        </w:rPr>
        <w:t>in order to</w:t>
      </w:r>
      <w:proofErr w:type="gramEnd"/>
      <w:r w:rsidRPr="00B557FE">
        <w:rPr>
          <w:lang w:val="en-CA"/>
        </w:rPr>
        <w:t xml:space="preserve"> reduce the memory needed to store these variables.</w:t>
      </w:r>
    </w:p>
    <w:p w14:paraId="0FE92906" w14:textId="454A4166" w:rsidR="00E75A71" w:rsidRPr="00E75A71" w:rsidRDefault="00E75A71" w:rsidP="0054124A">
      <w:pPr>
        <w:pStyle w:val="Heading3"/>
        <w:rPr>
          <w:lang w:val="en-CA"/>
        </w:rPr>
      </w:pPr>
      <w:bookmarkStart w:id="194" w:name="_Toc170304438"/>
      <w:r>
        <w:rPr>
          <w:lang w:val="en-CA"/>
        </w:rPr>
        <w:t>Chained motion vector prediction (CMVP)</w:t>
      </w:r>
      <w:bookmarkEnd w:id="194"/>
    </w:p>
    <w:p w14:paraId="35EA308D" w14:textId="4CBE8582" w:rsidR="00E75A71" w:rsidRPr="0054124A" w:rsidRDefault="00D85657" w:rsidP="00FF752D">
      <w:pPr>
        <w:rPr>
          <w:rFonts w:eastAsia="PMingLiU"/>
          <w:lang w:val="en-CA" w:eastAsia="zh-TW"/>
        </w:rPr>
      </w:pPr>
      <w:r>
        <w:rPr>
          <w:lang w:val="en-CA"/>
        </w:rPr>
        <w:t>The chained motion vector prediction</w:t>
      </w:r>
      <w:r w:rsidR="002F2BFA">
        <w:rPr>
          <w:lang w:val="en-CA"/>
        </w:rPr>
        <w:t xml:space="preserve"> candidates</w:t>
      </w:r>
      <w:r>
        <w:rPr>
          <w:lang w:val="en-CA"/>
        </w:rPr>
        <w:t xml:space="preserve"> </w:t>
      </w:r>
      <w:r w:rsidR="002F2BFA">
        <w:rPr>
          <w:lang w:val="en-CA"/>
        </w:rPr>
        <w:t>are</w:t>
      </w:r>
      <w:r>
        <w:rPr>
          <w:lang w:val="en-CA"/>
        </w:rPr>
        <w:t xml:space="preserve"> introduced as one of merge candidates</w:t>
      </w:r>
      <w:r w:rsidR="00D673AB">
        <w:rPr>
          <w:lang w:val="en-CA"/>
        </w:rPr>
        <w:t xml:space="preserve"> </w:t>
      </w:r>
      <w:r>
        <w:rPr>
          <w:lang w:val="en-CA"/>
        </w:rPr>
        <w:t xml:space="preserve">and </w:t>
      </w:r>
      <w:r w:rsidR="002F2BFA">
        <w:rPr>
          <w:lang w:val="en-CA"/>
        </w:rPr>
        <w:t>are</w:t>
      </w:r>
      <w:r>
        <w:rPr>
          <w:lang w:val="en-CA"/>
        </w:rPr>
        <w:t xml:space="preserve"> inserted after HMVP candidates for regular merge and TM merge modes. The CMVP shares a similar idea with auto-relocated block vector prediction described in section </w:t>
      </w:r>
      <w:r>
        <w:rPr>
          <w:lang w:val="en-CA"/>
        </w:rPr>
        <w:fldChar w:fldCharType="begin"/>
      </w:r>
      <w:r>
        <w:rPr>
          <w:lang w:val="en-CA"/>
        </w:rPr>
        <w:instrText xml:space="preserve"> REF _Ref170268630 \r \h </w:instrText>
      </w:r>
      <w:r>
        <w:rPr>
          <w:lang w:val="en-CA"/>
        </w:rPr>
      </w:r>
      <w:r>
        <w:rPr>
          <w:lang w:val="en-CA"/>
        </w:rPr>
        <w:fldChar w:fldCharType="separate"/>
      </w:r>
      <w:r w:rsidR="00E264D5">
        <w:rPr>
          <w:lang w:val="en-CA"/>
        </w:rPr>
        <w:t>3.2.22</w:t>
      </w:r>
      <w:r>
        <w:rPr>
          <w:lang w:val="en-CA"/>
        </w:rPr>
        <w:fldChar w:fldCharType="end"/>
      </w:r>
      <w:r w:rsidR="002F2BFA">
        <w:rPr>
          <w:lang w:val="en-CA"/>
        </w:rPr>
        <w:t>, and CMVP candidates are</w:t>
      </w:r>
      <w:r>
        <w:rPr>
          <w:lang w:val="en-CA"/>
        </w:rPr>
        <w:t xml:space="preserve"> derived as the accumulation of the recursively traced </w:t>
      </w:r>
      <w:proofErr w:type="gramStart"/>
      <w:r>
        <w:rPr>
          <w:lang w:val="en-CA"/>
        </w:rPr>
        <w:t>MVs</w:t>
      </w:r>
      <w:proofErr w:type="gramEnd"/>
      <w:r>
        <w:rPr>
          <w:lang w:val="en-CA"/>
        </w:rPr>
        <w:t xml:space="preserve"> and BVs based on the pre-derived MVs.</w:t>
      </w:r>
      <w:r w:rsidR="002F2BFA">
        <w:rPr>
          <w:rFonts w:ascii="PMingLiU" w:eastAsia="PMingLiU" w:hAnsi="PMingLiU" w:hint="eastAsia"/>
          <w:lang w:val="en-CA" w:eastAsia="zh-TW"/>
        </w:rPr>
        <w:t xml:space="preserve"> </w:t>
      </w:r>
      <w:r w:rsidR="002F2BFA">
        <w:rPr>
          <w:lang w:val="en-CA"/>
        </w:rPr>
        <w:t>In the current design, CMVP candidates can be derived for each merge index</w:t>
      </w:r>
      <w:r w:rsidR="002F2BFA">
        <w:rPr>
          <w:rFonts w:ascii="PMingLiU" w:eastAsia="PMingLiU" w:hAnsi="PMingLiU" w:hint="eastAsia"/>
          <w:lang w:val="en-CA" w:eastAsia="zh-TW"/>
        </w:rPr>
        <w:t xml:space="preserve"> </w:t>
      </w:r>
      <w:r w:rsidR="002F2BFA">
        <w:t>and</w:t>
      </w:r>
      <w:r w:rsidR="002F2BFA">
        <w:rPr>
          <w:lang w:val="en-CA"/>
        </w:rPr>
        <w:t xml:space="preserve"> each reference picture list. The traceable reference pictures are restricted to the reference pictures in the reference picture list.</w:t>
      </w:r>
    </w:p>
    <w:p w14:paraId="164204E4" w14:textId="77777777" w:rsidR="008E678E" w:rsidRPr="00250117" w:rsidRDefault="008E678E" w:rsidP="0070372E">
      <w:pPr>
        <w:pStyle w:val="Heading2"/>
        <w:rPr>
          <w:lang w:val="en-CA"/>
        </w:rPr>
      </w:pPr>
      <w:bookmarkStart w:id="195" w:name="_Toc154584189"/>
      <w:bookmarkStart w:id="196" w:name="_Toc122509177"/>
      <w:bookmarkStart w:id="197" w:name="_Toc122553530"/>
      <w:bookmarkStart w:id="198" w:name="_Toc122554410"/>
      <w:bookmarkStart w:id="199" w:name="_Toc122554493"/>
      <w:bookmarkStart w:id="200" w:name="_Toc122554574"/>
      <w:bookmarkStart w:id="201" w:name="_Toc90931511"/>
      <w:bookmarkStart w:id="202" w:name="_Toc90931552"/>
      <w:bookmarkStart w:id="203" w:name="_Toc90931593"/>
      <w:bookmarkStart w:id="204" w:name="_Toc90931664"/>
      <w:bookmarkStart w:id="205" w:name="_Toc170304439"/>
      <w:bookmarkEnd w:id="195"/>
      <w:bookmarkEnd w:id="196"/>
      <w:bookmarkEnd w:id="197"/>
      <w:bookmarkEnd w:id="198"/>
      <w:bookmarkEnd w:id="199"/>
      <w:bookmarkEnd w:id="200"/>
      <w:bookmarkEnd w:id="201"/>
      <w:bookmarkEnd w:id="202"/>
      <w:bookmarkEnd w:id="203"/>
      <w:bookmarkEnd w:id="204"/>
      <w:r w:rsidRPr="00250117">
        <w:rPr>
          <w:lang w:val="en-CA"/>
        </w:rPr>
        <w:t xml:space="preserve">Transform and coefficient </w:t>
      </w:r>
      <w:proofErr w:type="gramStart"/>
      <w:r w:rsidRPr="00250117">
        <w:rPr>
          <w:lang w:val="en-CA"/>
        </w:rPr>
        <w:t>coding</w:t>
      </w:r>
      <w:bookmarkEnd w:id="205"/>
      <w:proofErr w:type="gramEnd"/>
    </w:p>
    <w:p w14:paraId="669710E7" w14:textId="082CE3CE" w:rsidR="00B80AA4" w:rsidRPr="00A72489" w:rsidRDefault="00B80AA4" w:rsidP="00B80AA4">
      <w:pPr>
        <w:pStyle w:val="Heading3"/>
        <w:rPr>
          <w:lang w:val="en-CA"/>
        </w:rPr>
      </w:pPr>
      <w:bookmarkStart w:id="206" w:name="_Toc170304440"/>
      <w:r>
        <w:rPr>
          <w:lang w:val="en-CA"/>
        </w:rPr>
        <w:t>Shifting the quantization centers</w:t>
      </w:r>
      <w:bookmarkEnd w:id="206"/>
    </w:p>
    <w:p w14:paraId="300038BA" w14:textId="7763BF10" w:rsidR="00AC6CB5" w:rsidRDefault="00934A14" w:rsidP="009F6F8A">
      <w:r>
        <w:t xml:space="preserve">The dequantized transform coefficients (or quantization centers) are adaptively shifted in an amount proportional to the gradient of the rate. It is assumed that </w:t>
      </w:r>
      <w:r w:rsidR="00B80AA4">
        <w:t xml:space="preserve">rate increases by logarithm of the absolute value of the quantization </w:t>
      </w:r>
      <w:r>
        <w:t>centers.</w:t>
      </w:r>
      <w:r w:rsidR="009F6F8A">
        <w:t xml:space="preserve"> Thus, a</w:t>
      </w:r>
      <w:r w:rsidR="00AC6CB5">
        <w:t xml:space="preserve"> simple proxy of rate prediction is assumed where </w:t>
      </w:r>
      <w:r w:rsidR="009F6F8A">
        <w:t>the</w:t>
      </w:r>
      <w:r w:rsidR="00AC6CB5">
        <w:t xml:space="preserve"> quantization indices are independent, and rate increases by logarithm of the absolute value of the quantization index:</w:t>
      </w:r>
    </w:p>
    <w:p w14:paraId="138CFEFB" w14:textId="45DE962B" w:rsidR="00AC6CB5" w:rsidRPr="003E1745" w:rsidRDefault="00AC6CB5" w:rsidP="00F17E14">
      <w:pPr>
        <w:jc w:val="center"/>
        <w:rPr>
          <w:iCs/>
        </w:rPr>
      </w:pPr>
      <m:oMath>
        <m:r>
          <w:rPr>
            <w:rFonts w:ascii="Cambria Math" w:hAnsi="Cambria Math"/>
          </w:rPr>
          <m:t>R</m:t>
        </m:r>
        <m:d>
          <m:dPr>
            <m:ctrlPr>
              <w:rPr>
                <w:rFonts w:ascii="Cambria Math" w:hAnsi="Cambria Math"/>
                <w:iCs/>
              </w:rPr>
            </m:ctrlPr>
          </m:dPr>
          <m:e>
            <m:sSub>
              <m:sSubPr>
                <m:ctrlPr>
                  <w:rPr>
                    <w:rFonts w:ascii="Cambria Math" w:hAnsi="Cambria Math"/>
                    <w:iCs/>
                  </w:rPr>
                </m:ctrlPr>
              </m:sSubPr>
              <m:e>
                <m:r>
                  <m:rPr>
                    <m:sty m:val="bi"/>
                  </m:rPr>
                  <w:rPr>
                    <w:rFonts w:ascii="Cambria Math" w:hAnsi="Cambria Math"/>
                  </w:rPr>
                  <m:t>y</m:t>
                </m:r>
              </m:e>
              <m:sub>
                <m:r>
                  <m:rPr>
                    <m:sty m:val="bi"/>
                  </m:rPr>
                  <w:rPr>
                    <w:rFonts w:ascii="Cambria Math" w:hAnsi="Cambria Math"/>
                  </w:rPr>
                  <m:t>i</m:t>
                </m:r>
              </m:sub>
            </m:sSub>
          </m:e>
        </m:d>
        <m:r>
          <m:rPr>
            <m:sty m:val="p"/>
          </m:rPr>
          <w:rPr>
            <w:rFonts w:ascii="Cambria Math" w:hAnsi="Cambria Math"/>
          </w:rPr>
          <m:t>≅</m:t>
        </m:r>
        <m:r>
          <w:rPr>
            <w:rFonts w:ascii="Cambria Math" w:hAnsi="Cambria Math"/>
          </w:rPr>
          <m:t>a.</m:t>
        </m:r>
        <m:sSub>
          <m:sSubPr>
            <m:ctrlPr>
              <w:rPr>
                <w:rFonts w:ascii="Cambria Math" w:hAnsi="Cambria Math"/>
              </w:rPr>
            </m:ctrlPr>
          </m:sSubPr>
          <m:e>
            <m:r>
              <m:rPr>
                <m:sty m:val="p"/>
              </m:rPr>
              <w:rPr>
                <w:rFonts w:ascii="Cambria Math" w:hAnsi="Cambria Math"/>
              </w:rPr>
              <m:t>log</m:t>
            </m:r>
          </m:e>
          <m:sub>
            <m:r>
              <w:rPr>
                <w:rFonts w:ascii="Cambria Math" w:hAnsi="Cambria Math"/>
              </w:rPr>
              <m:t>2</m:t>
            </m:r>
          </m:sub>
        </m:sSub>
        <m:r>
          <w:rPr>
            <w:rFonts w:ascii="Cambria Math" w:hAnsi="Cambria Math"/>
          </w:rPr>
          <m:t>(</m:t>
        </m:r>
        <m:d>
          <m:dPr>
            <m:begChr m:val="|"/>
            <m:endChr m:val="|"/>
            <m:ctrlPr>
              <w:rPr>
                <w:rFonts w:ascii="Cambria Math" w:hAnsi="Cambria Math"/>
                <w:iCs/>
              </w:rPr>
            </m:ctrlPr>
          </m:dPr>
          <m:e>
            <m:sSub>
              <m:sSubPr>
                <m:ctrlPr>
                  <w:rPr>
                    <w:rFonts w:ascii="Cambria Math" w:hAnsi="Cambria Math"/>
                    <w:iCs/>
                  </w:rPr>
                </m:ctrlPr>
              </m:sSubPr>
              <m:e>
                <m:r>
                  <m:rPr>
                    <m:sty m:val="bi"/>
                  </m:rPr>
                  <w:rPr>
                    <w:rFonts w:ascii="Cambria Math" w:hAnsi="Cambria Math"/>
                  </w:rPr>
                  <m:t>y</m:t>
                </m:r>
              </m:e>
              <m:sub>
                <m:r>
                  <m:rPr>
                    <m:sty m:val="bi"/>
                  </m:rPr>
                  <w:rPr>
                    <w:rFonts w:ascii="Cambria Math" w:hAnsi="Cambria Math"/>
                  </w:rPr>
                  <m:t>i</m:t>
                </m:r>
              </m:sub>
            </m:sSub>
          </m:e>
        </m:d>
        <m:r>
          <m:rPr>
            <m:sty m:val="p"/>
          </m:rPr>
          <w:rPr>
            <w:rFonts w:ascii="Cambria Math" w:hAnsi="Cambria Math"/>
          </w:rPr>
          <m:t>)+</m:t>
        </m:r>
        <m:r>
          <w:rPr>
            <w:rFonts w:ascii="Cambria Math" w:hAnsi="Cambria Math"/>
          </w:rPr>
          <m:t>b</m:t>
        </m:r>
      </m:oMath>
      <w:r>
        <w:rPr>
          <w:iCs/>
        </w:rPr>
        <w:t xml:space="preserve">                                                               </w:t>
      </w:r>
    </w:p>
    <w:p w14:paraId="231E9AA2" w14:textId="6E9AFEA0" w:rsidR="00AC6CB5" w:rsidRDefault="00AC6CB5" w:rsidP="00AC6CB5">
      <w:r>
        <w:t xml:space="preserve">Here, </w:t>
      </w:r>
      <m:oMath>
        <m:sSub>
          <m:sSubPr>
            <m:ctrlPr>
              <w:rPr>
                <w:rFonts w:ascii="Cambria Math" w:hAnsi="Cambria Math"/>
                <w:iCs/>
              </w:rPr>
            </m:ctrlPr>
          </m:sSubPr>
          <m:e>
            <m:r>
              <m:rPr>
                <m:sty m:val="bi"/>
              </m:rPr>
              <w:rPr>
                <w:rFonts w:ascii="Cambria Math" w:hAnsi="Cambria Math"/>
              </w:rPr>
              <m:t>y</m:t>
            </m:r>
          </m:e>
          <m:sub>
            <m:r>
              <m:rPr>
                <m:sty m:val="bi"/>
              </m:rPr>
              <w:rPr>
                <w:rFonts w:ascii="Cambria Math" w:hAnsi="Cambria Math"/>
              </w:rPr>
              <m:t>i</m:t>
            </m:r>
          </m:sub>
        </m:sSub>
        <m:r>
          <w:rPr>
            <w:rFonts w:ascii="Cambria Math" w:hAnsi="Cambria Math"/>
          </w:rPr>
          <m:t xml:space="preserve"> </m:t>
        </m:r>
      </m:oMath>
      <w:r>
        <w:t xml:space="preserve">is the quantization index of i-th transform coefficient and </w:t>
      </w:r>
      <m:oMath>
        <m:r>
          <w:rPr>
            <w:rFonts w:ascii="Cambria Math" w:hAnsi="Cambria Math"/>
          </w:rPr>
          <m:t>a,b</m:t>
        </m:r>
      </m:oMath>
      <w:r>
        <w:t xml:space="preserve"> are constants. Using this assumption, </w:t>
      </w:r>
      <w:r w:rsidR="009F6F8A">
        <w:t>the</w:t>
      </w:r>
      <w:r>
        <w:t xml:space="preserve"> gradient of the rate</w:t>
      </w:r>
      <w:r w:rsidR="009F6F8A">
        <w:t xml:space="preserve"> can be written as:</w:t>
      </w:r>
    </w:p>
    <w:p w14:paraId="0D3031DD" w14:textId="5783A023" w:rsidR="00AC6CB5" w:rsidRDefault="002F539E" w:rsidP="00F17E14">
      <w:pPr>
        <w:jc w:val="center"/>
      </w:pPr>
      <m:oMath>
        <m:sSub>
          <m:sSubPr>
            <m:ctrlPr>
              <w:rPr>
                <w:rFonts w:ascii="Cambria Math" w:hAnsi="Cambria Math"/>
              </w:rPr>
            </m:ctrlPr>
          </m:sSubPr>
          <m:e>
            <m:r>
              <w:rPr>
                <w:rFonts w:ascii="Cambria Math" w:hAnsi="Cambria Math"/>
              </w:rPr>
              <m:t>∇</m:t>
            </m:r>
          </m:e>
          <m:sub>
            <m:sSub>
              <m:sSubPr>
                <m:ctrlPr>
                  <w:rPr>
                    <w:rFonts w:ascii="Cambria Math" w:hAnsi="Cambria Math"/>
                    <w:iCs/>
                  </w:rPr>
                </m:ctrlPr>
              </m:sSubPr>
              <m:e>
                <m:r>
                  <m:rPr>
                    <m:sty m:val="bi"/>
                  </m:rPr>
                  <w:rPr>
                    <w:rFonts w:ascii="Cambria Math" w:hAnsi="Cambria Math"/>
                  </w:rPr>
                  <m:t>y</m:t>
                </m:r>
              </m:e>
              <m:sub>
                <m:r>
                  <m:rPr>
                    <m:sty m:val="bi"/>
                  </m:rPr>
                  <w:rPr>
                    <w:rFonts w:ascii="Cambria Math" w:hAnsi="Cambria Math"/>
                  </w:rPr>
                  <m:t>i</m:t>
                </m:r>
              </m:sub>
            </m:sSub>
          </m:sub>
        </m:sSub>
        <m:d>
          <m:dPr>
            <m:ctrlPr>
              <w:rPr>
                <w:rFonts w:ascii="Cambria Math" w:hAnsi="Cambria Math"/>
              </w:rPr>
            </m:ctrlPr>
          </m:dPr>
          <m:e>
            <m:r>
              <w:rPr>
                <w:rFonts w:ascii="Cambria Math" w:hAnsi="Cambria Math"/>
              </w:rPr>
              <m:t>R</m:t>
            </m:r>
            <m:d>
              <m:dPr>
                <m:ctrlPr>
                  <w:rPr>
                    <w:rFonts w:ascii="Cambria Math" w:hAnsi="Cambria Math"/>
                  </w:rPr>
                </m:ctrlPr>
              </m:dPr>
              <m:e>
                <m:sSub>
                  <m:sSubPr>
                    <m:ctrlPr>
                      <w:rPr>
                        <w:rFonts w:ascii="Cambria Math" w:hAnsi="Cambria Math"/>
                        <w:iCs/>
                      </w:rPr>
                    </m:ctrlPr>
                  </m:sSubPr>
                  <m:e>
                    <m:r>
                      <m:rPr>
                        <m:sty m:val="bi"/>
                      </m:rPr>
                      <w:rPr>
                        <w:rFonts w:ascii="Cambria Math" w:hAnsi="Cambria Math"/>
                      </w:rPr>
                      <m:t>y</m:t>
                    </m:r>
                  </m:e>
                  <m:sub>
                    <m:r>
                      <m:rPr>
                        <m:sty m:val="bi"/>
                      </m:rPr>
                      <w:rPr>
                        <w:rFonts w:ascii="Cambria Math" w:hAnsi="Cambria Math"/>
                      </w:rPr>
                      <m:t>i</m:t>
                    </m:r>
                  </m:sub>
                </m:sSub>
              </m:e>
            </m:d>
          </m:e>
        </m:d>
        <m:r>
          <m:rPr>
            <m:sty m:val="p"/>
          </m:rPr>
          <w:rPr>
            <w:rFonts w:ascii="Cambria Math" w:hAnsi="Cambria Math"/>
          </w:rPr>
          <m:t>≅</m:t>
        </m:r>
        <m:f>
          <m:fPr>
            <m:ctrlPr>
              <w:rPr>
                <w:rFonts w:ascii="Cambria Math" w:hAnsi="Cambria Math"/>
              </w:rPr>
            </m:ctrlPr>
          </m:fPr>
          <m:num>
            <m:r>
              <w:rPr>
                <w:rFonts w:ascii="Cambria Math" w:hAnsi="Cambria Math"/>
              </w:rPr>
              <m:t>a/</m:t>
            </m:r>
            <m:func>
              <m:funcPr>
                <m:ctrlPr>
                  <w:rPr>
                    <w:rFonts w:ascii="Cambria Math" w:hAnsi="Cambria Math"/>
                  </w:rPr>
                </m:ctrlPr>
              </m:funcPr>
              <m:fName>
                <m:r>
                  <m:rPr>
                    <m:sty m:val="p"/>
                  </m:rPr>
                  <w:rPr>
                    <w:rFonts w:ascii="Cambria Math" w:hAnsi="Cambria Math"/>
                  </w:rPr>
                  <m:t>ln</m:t>
                </m:r>
                <m:ctrlPr>
                  <w:rPr>
                    <w:rFonts w:ascii="Cambria Math" w:hAnsi="Cambria Math"/>
                    <w:i/>
                  </w:rPr>
                </m:ctrlPr>
              </m:fName>
              <m:e>
                <m:d>
                  <m:dPr>
                    <m:ctrlPr>
                      <w:rPr>
                        <w:rFonts w:ascii="Cambria Math" w:hAnsi="Cambria Math"/>
                        <w:i/>
                      </w:rPr>
                    </m:ctrlPr>
                  </m:dPr>
                  <m:e>
                    <m:r>
                      <w:rPr>
                        <w:rFonts w:ascii="Cambria Math" w:hAnsi="Cambria Math"/>
                      </w:rPr>
                      <m:t>2</m:t>
                    </m:r>
                  </m:e>
                </m:d>
              </m:e>
            </m:func>
            <m:r>
              <w:rPr>
                <w:rFonts w:ascii="Cambria Math" w:hAnsi="Cambria Math"/>
              </w:rPr>
              <m:t xml:space="preserve"> </m:t>
            </m:r>
          </m:num>
          <m:den>
            <m:sSub>
              <m:sSubPr>
                <m:ctrlPr>
                  <w:rPr>
                    <w:rFonts w:ascii="Cambria Math" w:hAnsi="Cambria Math"/>
                    <w:iCs/>
                  </w:rPr>
                </m:ctrlPr>
              </m:sSubPr>
              <m:e>
                <m:r>
                  <m:rPr>
                    <m:sty m:val="bi"/>
                  </m:rPr>
                  <w:rPr>
                    <w:rFonts w:ascii="Cambria Math" w:hAnsi="Cambria Math"/>
                  </w:rPr>
                  <m:t>y</m:t>
                </m:r>
              </m:e>
              <m:sub>
                <m:r>
                  <m:rPr>
                    <m:sty m:val="bi"/>
                  </m:rPr>
                  <w:rPr>
                    <w:rFonts w:ascii="Cambria Math" w:hAnsi="Cambria Math"/>
                  </w:rPr>
                  <m:t>i</m:t>
                </m:r>
              </m:sub>
            </m:sSub>
          </m:den>
        </m:f>
        <m:r>
          <w:rPr>
            <w:rFonts w:ascii="Cambria Math" w:hAnsi="Cambria Math"/>
          </w:rPr>
          <m:t>=</m:t>
        </m:r>
        <m:f>
          <m:fPr>
            <m:ctrlPr>
              <w:rPr>
                <w:rFonts w:ascii="Cambria Math" w:hAnsi="Cambria Math"/>
              </w:rPr>
            </m:ctrlPr>
          </m:fPr>
          <m:num>
            <m:r>
              <w:rPr>
                <w:rFonts w:ascii="Cambria Math" w:hAnsi="Cambria Math"/>
              </w:rPr>
              <m:t>α</m:t>
            </m:r>
          </m:num>
          <m:den>
            <m:sSub>
              <m:sSubPr>
                <m:ctrlPr>
                  <w:rPr>
                    <w:rFonts w:ascii="Cambria Math" w:hAnsi="Cambria Math"/>
                    <w:iCs/>
                  </w:rPr>
                </m:ctrlPr>
              </m:sSubPr>
              <m:e>
                <m:r>
                  <m:rPr>
                    <m:sty m:val="bi"/>
                  </m:rPr>
                  <w:rPr>
                    <w:rFonts w:ascii="Cambria Math" w:hAnsi="Cambria Math"/>
                  </w:rPr>
                  <m:t>y</m:t>
                </m:r>
              </m:e>
              <m:sub>
                <m:r>
                  <m:rPr>
                    <m:sty m:val="bi"/>
                  </m:rPr>
                  <w:rPr>
                    <w:rFonts w:ascii="Cambria Math" w:hAnsi="Cambria Math"/>
                  </w:rPr>
                  <m:t>i</m:t>
                </m:r>
              </m:sub>
            </m:sSub>
          </m:den>
        </m:f>
      </m:oMath>
      <w:r w:rsidR="00AC6CB5">
        <w:rPr>
          <w:iCs/>
        </w:rPr>
        <w:t xml:space="preserve">                                   </w:t>
      </w:r>
    </w:p>
    <w:p w14:paraId="4770A27B" w14:textId="77777777" w:rsidR="00AC6CB5" w:rsidRDefault="00AC6CB5" w:rsidP="00934A14"/>
    <w:p w14:paraId="3ACF52CE" w14:textId="677E7A4A" w:rsidR="00B80AA4" w:rsidRPr="008B0AD3" w:rsidRDefault="00B80AA4" w:rsidP="00B80AA4">
      <w:pPr>
        <w:rPr>
          <w:szCs w:val="22"/>
        </w:rPr>
      </w:pPr>
      <w:r w:rsidRPr="008B0AD3">
        <w:rPr>
          <w:szCs w:val="22"/>
        </w:rPr>
        <w:t xml:space="preserve">In implementation, </w:t>
      </w:r>
      <w:r w:rsidR="00AC6CB5">
        <w:rPr>
          <w:szCs w:val="22"/>
        </w:rPr>
        <w:t>a</w:t>
      </w:r>
      <w:r w:rsidRPr="008B0AD3">
        <w:rPr>
          <w:szCs w:val="22"/>
        </w:rPr>
        <w:t xml:space="preserve"> look up table </w:t>
      </w:r>
      <m:oMath>
        <m:r>
          <w:rPr>
            <w:rFonts w:ascii="Cambria Math" w:hAnsi="Cambria Math"/>
            <w:szCs w:val="22"/>
          </w:rPr>
          <m:t>T=</m:t>
        </m:r>
        <m:d>
          <m:dPr>
            <m:begChr m:val="["/>
            <m:endChr m:val="]"/>
            <m:ctrlPr>
              <w:rPr>
                <w:rFonts w:ascii="Cambria Math" w:hAnsi="Cambria Math"/>
                <w:i/>
                <w:szCs w:val="22"/>
              </w:rPr>
            </m:ctrlPr>
          </m:dPr>
          <m:e>
            <m:r>
              <w:rPr>
                <w:rFonts w:ascii="Cambria Math" w:hAnsi="Cambria Math"/>
                <w:szCs w:val="22"/>
              </w:rPr>
              <m:t>0,α,</m:t>
            </m:r>
            <m:f>
              <m:fPr>
                <m:ctrlPr>
                  <w:rPr>
                    <w:rFonts w:ascii="Cambria Math" w:hAnsi="Cambria Math"/>
                    <w:i/>
                    <w:szCs w:val="22"/>
                  </w:rPr>
                </m:ctrlPr>
              </m:fPr>
              <m:num>
                <m:r>
                  <w:rPr>
                    <w:rFonts w:ascii="Cambria Math" w:hAnsi="Cambria Math"/>
                    <w:szCs w:val="22"/>
                  </w:rPr>
                  <m:t>α</m:t>
                </m:r>
              </m:num>
              <m:den>
                <m:r>
                  <w:rPr>
                    <w:rFonts w:ascii="Cambria Math" w:hAnsi="Cambria Math"/>
                    <w:szCs w:val="22"/>
                  </w:rPr>
                  <m:t>2</m:t>
                </m:r>
              </m:den>
            </m:f>
            <m:r>
              <w:rPr>
                <w:rFonts w:ascii="Cambria Math" w:hAnsi="Cambria Math"/>
                <w:szCs w:val="22"/>
              </w:rPr>
              <m:t>,</m:t>
            </m:r>
            <m:f>
              <m:fPr>
                <m:ctrlPr>
                  <w:rPr>
                    <w:rFonts w:ascii="Cambria Math" w:hAnsi="Cambria Math"/>
                    <w:i/>
                    <w:szCs w:val="22"/>
                  </w:rPr>
                </m:ctrlPr>
              </m:fPr>
              <m:num>
                <m:r>
                  <w:rPr>
                    <w:rFonts w:ascii="Cambria Math" w:hAnsi="Cambria Math"/>
                    <w:szCs w:val="22"/>
                  </w:rPr>
                  <m:t>α</m:t>
                </m:r>
              </m:num>
              <m:den>
                <m:r>
                  <w:rPr>
                    <w:rFonts w:ascii="Cambria Math" w:hAnsi="Cambria Math"/>
                    <w:szCs w:val="22"/>
                  </w:rPr>
                  <m:t>3</m:t>
                </m:r>
              </m:den>
            </m:f>
            <m:r>
              <w:rPr>
                <w:rFonts w:ascii="Cambria Math" w:hAnsi="Cambria Math"/>
                <w:szCs w:val="22"/>
              </w:rPr>
              <m:t>…,</m:t>
            </m:r>
            <m:f>
              <m:fPr>
                <m:ctrlPr>
                  <w:rPr>
                    <w:rFonts w:ascii="Cambria Math" w:hAnsi="Cambria Math"/>
                    <w:i/>
                    <w:szCs w:val="22"/>
                  </w:rPr>
                </m:ctrlPr>
              </m:fPr>
              <m:num>
                <m:r>
                  <w:rPr>
                    <w:rFonts w:ascii="Cambria Math" w:hAnsi="Cambria Math"/>
                    <w:szCs w:val="22"/>
                  </w:rPr>
                  <m:t>α</m:t>
                </m:r>
              </m:num>
              <m:den>
                <m:r>
                  <w:rPr>
                    <w:rFonts w:ascii="Cambria Math" w:hAnsi="Cambria Math"/>
                    <w:szCs w:val="22"/>
                  </w:rPr>
                  <m:t>α</m:t>
                </m:r>
              </m:den>
            </m:f>
          </m:e>
        </m:d>
      </m:oMath>
      <w:r w:rsidRPr="008B0AD3">
        <w:rPr>
          <w:szCs w:val="22"/>
        </w:rPr>
        <w:t xml:space="preserve"> </w:t>
      </w:r>
      <w:r w:rsidR="00AC6CB5">
        <w:rPr>
          <w:szCs w:val="22"/>
        </w:rPr>
        <w:t xml:space="preserve">is used, </w:t>
      </w:r>
      <w:r w:rsidRPr="008B0AD3">
        <w:rPr>
          <w:szCs w:val="22"/>
        </w:rPr>
        <w:t xml:space="preserve">where each element is the shifting amount for each possible unique absolute quantization indices. </w:t>
      </w:r>
      <w:r w:rsidR="00AC6CB5">
        <w:rPr>
          <w:szCs w:val="22"/>
        </w:rPr>
        <w:t xml:space="preserve">For 10-bit representation, </w:t>
      </w:r>
      <w:r w:rsidR="009F6F8A">
        <w:rPr>
          <w:szCs w:val="22"/>
        </w:rPr>
        <w:t xml:space="preserve">the </w:t>
      </w:r>
      <w:r w:rsidR="00AC6CB5">
        <w:rPr>
          <w:szCs w:val="22"/>
        </w:rPr>
        <w:t>s</w:t>
      </w:r>
      <w:r w:rsidRPr="008B0AD3">
        <w:rPr>
          <w:szCs w:val="22"/>
        </w:rPr>
        <w:t xml:space="preserve">hifting of dequantized coefficients </w:t>
      </w:r>
      <w:r w:rsidR="009F6F8A">
        <w:rPr>
          <w:szCs w:val="22"/>
        </w:rPr>
        <w:t>is</w:t>
      </w:r>
      <w:r w:rsidRPr="008B0AD3">
        <w:rPr>
          <w:szCs w:val="22"/>
        </w:rPr>
        <w:t xml:space="preserve"> performed</w:t>
      </w:r>
      <w:r w:rsidR="00AC6CB5">
        <w:rPr>
          <w:szCs w:val="22"/>
        </w:rPr>
        <w:t xml:space="preserve"> as:</w:t>
      </w:r>
    </w:p>
    <w:p w14:paraId="3EA88A65" w14:textId="77777777" w:rsidR="00B80AA4" w:rsidRPr="006820A4" w:rsidRDefault="002F539E" w:rsidP="00B80AA4">
      <w:pPr>
        <w:pStyle w:val="BodyText"/>
        <w:numPr>
          <w:ilvl w:val="0"/>
          <w:numId w:val="0"/>
        </w:numPr>
        <w:tabs>
          <w:tab w:val="left" w:pos="720"/>
        </w:tabs>
        <w:jc w:val="right"/>
        <w:rPr>
          <w:rFonts w:ascii="Times New Roman" w:hAnsi="Times New Roman"/>
          <w:sz w:val="22"/>
          <w:szCs w:val="22"/>
        </w:rPr>
      </w:pPr>
      <m:oMath>
        <m:sSub>
          <m:sSubPr>
            <m:ctrlPr>
              <w:rPr>
                <w:rFonts w:ascii="Cambria Math" w:eastAsia="MS Mincho" w:hAnsi="Cambria Math"/>
                <w:i/>
                <w:sz w:val="22"/>
                <w:szCs w:val="22"/>
              </w:rPr>
            </m:ctrlPr>
          </m:sSubPr>
          <m:e>
            <m:acc>
              <m:accPr>
                <m:ctrlPr>
                  <w:rPr>
                    <w:rFonts w:ascii="Cambria Math" w:hAnsi="Cambria Math"/>
                    <w:b/>
                    <w:bCs/>
                    <w:i/>
                    <w:sz w:val="22"/>
                    <w:szCs w:val="22"/>
                  </w:rPr>
                </m:ctrlPr>
              </m:accPr>
              <m:e>
                <m:r>
                  <m:rPr>
                    <m:sty m:val="bi"/>
                  </m:rPr>
                  <w:rPr>
                    <w:rFonts w:ascii="Cambria Math" w:hAnsi="Cambria Math"/>
                    <w:sz w:val="22"/>
                    <w:szCs w:val="22"/>
                  </w:rPr>
                  <m:t>x</m:t>
                </m:r>
              </m:e>
            </m:acc>
          </m:e>
          <m:sub>
            <m:r>
              <w:rPr>
                <w:rFonts w:ascii="Cambria Math" w:eastAsia="MS Mincho" w:hAnsi="Cambria Math"/>
                <w:sz w:val="22"/>
                <w:szCs w:val="22"/>
              </w:rPr>
              <m:t>i</m:t>
            </m:r>
          </m:sub>
        </m:sSub>
        <m:r>
          <w:rPr>
            <w:rFonts w:ascii="Cambria Math" w:hAnsi="Cambria Math"/>
            <w:sz w:val="22"/>
            <w:szCs w:val="22"/>
          </w:rPr>
          <m:t>←</m:t>
        </m:r>
        <m:d>
          <m:dPr>
            <m:ctrlPr>
              <w:rPr>
                <w:rFonts w:ascii="Cambria Math" w:eastAsia="MS Mincho" w:hAnsi="Cambria Math"/>
                <w:sz w:val="22"/>
                <w:szCs w:val="22"/>
              </w:rPr>
            </m:ctrlPr>
          </m:dPr>
          <m:e>
            <m:d>
              <m:dPr>
                <m:ctrlPr>
                  <w:rPr>
                    <w:rFonts w:ascii="Cambria Math" w:eastAsia="MS Mincho" w:hAnsi="Cambria Math"/>
                    <w:sz w:val="22"/>
                    <w:szCs w:val="22"/>
                  </w:rPr>
                </m:ctrlPr>
              </m:dPr>
              <m:e>
                <m:r>
                  <m:rPr>
                    <m:sty m:val="p"/>
                  </m:rPr>
                  <w:rPr>
                    <w:rFonts w:ascii="Cambria Math" w:eastAsia="MS Mincho" w:hAnsi="Cambria Math"/>
                    <w:sz w:val="22"/>
                    <w:szCs w:val="22"/>
                  </w:rPr>
                  <m:t>1024-</m:t>
                </m:r>
                <m:r>
                  <w:rPr>
                    <w:rFonts w:ascii="Cambria Math" w:hAnsi="Cambria Math"/>
                    <w:sz w:val="22"/>
                    <w:szCs w:val="22"/>
                  </w:rPr>
                  <m:t>T[</m:t>
                </m:r>
                <m:d>
                  <m:dPr>
                    <m:begChr m:val="|"/>
                    <m:endChr m:val="|"/>
                    <m:ctrlPr>
                      <w:rPr>
                        <w:rFonts w:ascii="Cambria Math" w:hAnsi="Cambria Math"/>
                        <w:iCs/>
                        <w:sz w:val="22"/>
                        <w:szCs w:val="22"/>
                      </w:rPr>
                    </m:ctrlPr>
                  </m:dPr>
                  <m:e>
                    <m:sSub>
                      <m:sSubPr>
                        <m:ctrlPr>
                          <w:rPr>
                            <w:rFonts w:ascii="Cambria Math" w:hAnsi="Cambria Math"/>
                            <w:iCs/>
                            <w:sz w:val="22"/>
                            <w:szCs w:val="22"/>
                          </w:rPr>
                        </m:ctrlPr>
                      </m:sSubPr>
                      <m:e>
                        <m:r>
                          <m:rPr>
                            <m:sty m:val="bi"/>
                          </m:rPr>
                          <w:rPr>
                            <w:rFonts w:ascii="Cambria Math" w:hAnsi="Cambria Math"/>
                            <w:sz w:val="22"/>
                            <w:szCs w:val="22"/>
                          </w:rPr>
                          <m:t>y</m:t>
                        </m:r>
                      </m:e>
                      <m:sub>
                        <m:r>
                          <w:rPr>
                            <w:rFonts w:ascii="Cambria Math" w:hAnsi="Cambria Math"/>
                            <w:sz w:val="22"/>
                            <w:szCs w:val="22"/>
                          </w:rPr>
                          <m:t>i</m:t>
                        </m:r>
                      </m:sub>
                    </m:sSub>
                  </m:e>
                </m:d>
                <m:r>
                  <w:rPr>
                    <w:rFonts w:ascii="Cambria Math" w:eastAsia="MS Mincho" w:hAnsi="Cambria Math"/>
                    <w:sz w:val="22"/>
                    <w:szCs w:val="22"/>
                  </w:rPr>
                  <m:t>]</m:t>
                </m:r>
              </m:e>
            </m:d>
            <m:r>
              <m:rPr>
                <m:sty m:val="p"/>
              </m:rPr>
              <w:rPr>
                <w:rFonts w:ascii="Cambria Math" w:eastAsia="MS Mincho" w:hAnsi="Cambria Math"/>
                <w:sz w:val="22"/>
                <w:szCs w:val="22"/>
              </w:rPr>
              <m:t>*</m:t>
            </m:r>
            <m:sSup>
              <m:sSupPr>
                <m:ctrlPr>
                  <w:rPr>
                    <w:rFonts w:ascii="Cambria Math" w:hAnsi="Cambria Math"/>
                    <w:i/>
                    <w:sz w:val="22"/>
                    <w:szCs w:val="22"/>
                  </w:rPr>
                </m:ctrlPr>
              </m:sSupPr>
              <m:e>
                <m:r>
                  <w:rPr>
                    <w:rFonts w:ascii="Cambria Math" w:hAnsi="Cambria Math"/>
                    <w:sz w:val="22"/>
                    <w:szCs w:val="22"/>
                  </w:rPr>
                  <m:t>Q</m:t>
                </m:r>
              </m:e>
              <m:sup>
                <m:r>
                  <w:rPr>
                    <w:rFonts w:ascii="Cambria Math" w:hAnsi="Cambria Math"/>
                    <w:sz w:val="22"/>
                    <w:szCs w:val="22"/>
                  </w:rPr>
                  <m:t>-1</m:t>
                </m:r>
              </m:sup>
            </m:sSup>
            <m:d>
              <m:dPr>
                <m:ctrlPr>
                  <w:rPr>
                    <w:rFonts w:ascii="Cambria Math" w:eastAsia="MS Mincho" w:hAnsi="Cambria Math"/>
                    <w:sz w:val="22"/>
                    <w:szCs w:val="22"/>
                  </w:rPr>
                </m:ctrlPr>
              </m:dPr>
              <m:e>
                <m:sSub>
                  <m:sSubPr>
                    <m:ctrlPr>
                      <w:rPr>
                        <w:rFonts w:ascii="Cambria Math" w:hAnsi="Cambria Math"/>
                        <w:iCs/>
                        <w:sz w:val="22"/>
                        <w:szCs w:val="22"/>
                      </w:rPr>
                    </m:ctrlPr>
                  </m:sSubPr>
                  <m:e>
                    <m:r>
                      <m:rPr>
                        <m:sty m:val="bi"/>
                      </m:rPr>
                      <w:rPr>
                        <w:rFonts w:ascii="Cambria Math" w:hAnsi="Cambria Math"/>
                        <w:sz w:val="22"/>
                        <w:szCs w:val="22"/>
                      </w:rPr>
                      <m:t>y</m:t>
                    </m:r>
                  </m:e>
                  <m:sub>
                    <m:r>
                      <m:rPr>
                        <m:sty m:val="bi"/>
                      </m:rPr>
                      <w:rPr>
                        <w:rFonts w:ascii="Cambria Math" w:hAnsi="Cambria Math"/>
                        <w:sz w:val="22"/>
                        <w:szCs w:val="22"/>
                      </w:rPr>
                      <m:t>i</m:t>
                    </m:r>
                  </m:sub>
                </m:sSub>
              </m:e>
            </m:d>
            <m:r>
              <m:rPr>
                <m:sty m:val="p"/>
              </m:rPr>
              <w:rPr>
                <w:rFonts w:ascii="Cambria Math" w:eastAsia="MS Mincho" w:hAnsi="Cambria Math"/>
                <w:sz w:val="22"/>
                <w:szCs w:val="22"/>
              </w:rPr>
              <m:t>+</m:t>
            </m:r>
            <m:r>
              <w:rPr>
                <w:rFonts w:ascii="Cambria Math" w:hAnsi="Cambria Math"/>
                <w:sz w:val="22"/>
                <w:szCs w:val="22"/>
              </w:rPr>
              <m:t>T[</m:t>
            </m:r>
            <m:d>
              <m:dPr>
                <m:begChr m:val="|"/>
                <m:endChr m:val="|"/>
                <m:ctrlPr>
                  <w:rPr>
                    <w:rFonts w:ascii="Cambria Math" w:hAnsi="Cambria Math"/>
                    <w:iCs/>
                    <w:sz w:val="22"/>
                    <w:szCs w:val="22"/>
                  </w:rPr>
                </m:ctrlPr>
              </m:dPr>
              <m:e>
                <m:sSub>
                  <m:sSubPr>
                    <m:ctrlPr>
                      <w:rPr>
                        <w:rFonts w:ascii="Cambria Math" w:hAnsi="Cambria Math"/>
                        <w:iCs/>
                        <w:sz w:val="22"/>
                        <w:szCs w:val="22"/>
                      </w:rPr>
                    </m:ctrlPr>
                  </m:sSubPr>
                  <m:e>
                    <m:r>
                      <m:rPr>
                        <m:sty m:val="bi"/>
                      </m:rPr>
                      <w:rPr>
                        <w:rFonts w:ascii="Cambria Math" w:hAnsi="Cambria Math"/>
                        <w:sz w:val="22"/>
                        <w:szCs w:val="22"/>
                      </w:rPr>
                      <m:t>y</m:t>
                    </m:r>
                  </m:e>
                  <m:sub>
                    <m:r>
                      <w:rPr>
                        <w:rFonts w:ascii="Cambria Math" w:hAnsi="Cambria Math"/>
                        <w:sz w:val="22"/>
                        <w:szCs w:val="22"/>
                      </w:rPr>
                      <m:t>i</m:t>
                    </m:r>
                  </m:sub>
                </m:sSub>
              </m:e>
            </m:d>
            <m:r>
              <w:rPr>
                <w:rFonts w:ascii="Cambria Math" w:eastAsia="MS Mincho" w:hAnsi="Cambria Math"/>
                <w:sz w:val="22"/>
                <w:szCs w:val="22"/>
              </w:rPr>
              <m:t>]</m:t>
            </m:r>
            <m:r>
              <m:rPr>
                <m:sty m:val="p"/>
              </m:rPr>
              <w:rPr>
                <w:rFonts w:ascii="Cambria Math" w:eastAsia="MS Mincho" w:hAnsi="Cambria Math"/>
                <w:sz w:val="22"/>
                <w:szCs w:val="22"/>
              </w:rPr>
              <m:t>*</m:t>
            </m:r>
            <m:sSup>
              <m:sSupPr>
                <m:ctrlPr>
                  <w:rPr>
                    <w:rFonts w:ascii="Cambria Math" w:hAnsi="Cambria Math"/>
                    <w:i/>
                    <w:sz w:val="22"/>
                    <w:szCs w:val="22"/>
                  </w:rPr>
                </m:ctrlPr>
              </m:sSupPr>
              <m:e>
                <m:r>
                  <w:rPr>
                    <w:rFonts w:ascii="Cambria Math" w:hAnsi="Cambria Math"/>
                    <w:sz w:val="22"/>
                    <w:szCs w:val="22"/>
                  </w:rPr>
                  <m:t>Q</m:t>
                </m:r>
              </m:e>
              <m:sup>
                <m:r>
                  <w:rPr>
                    <w:rFonts w:ascii="Cambria Math" w:hAnsi="Cambria Math"/>
                    <w:sz w:val="22"/>
                    <w:szCs w:val="22"/>
                  </w:rPr>
                  <m:t>-1</m:t>
                </m:r>
              </m:sup>
            </m:sSup>
            <m:d>
              <m:dPr>
                <m:ctrlPr>
                  <w:rPr>
                    <w:rFonts w:ascii="Cambria Math" w:eastAsia="MS Mincho" w:hAnsi="Cambria Math"/>
                    <w:sz w:val="22"/>
                    <w:szCs w:val="22"/>
                  </w:rPr>
                </m:ctrlPr>
              </m:dPr>
              <m:e>
                <m:sSub>
                  <m:sSubPr>
                    <m:ctrlPr>
                      <w:rPr>
                        <w:rFonts w:ascii="Cambria Math" w:hAnsi="Cambria Math"/>
                        <w:iCs/>
                        <w:sz w:val="22"/>
                        <w:szCs w:val="22"/>
                      </w:rPr>
                    </m:ctrlPr>
                  </m:sSubPr>
                  <m:e>
                    <m:r>
                      <m:rPr>
                        <m:sty m:val="bi"/>
                      </m:rPr>
                      <w:rPr>
                        <w:rFonts w:ascii="Cambria Math" w:hAnsi="Cambria Math"/>
                        <w:sz w:val="22"/>
                        <w:szCs w:val="22"/>
                      </w:rPr>
                      <m:t>y'</m:t>
                    </m:r>
                  </m:e>
                  <m:sub>
                    <m:r>
                      <w:rPr>
                        <w:rFonts w:ascii="Cambria Math" w:hAnsi="Cambria Math"/>
                        <w:sz w:val="22"/>
                        <w:szCs w:val="22"/>
                      </w:rPr>
                      <m:t>i</m:t>
                    </m:r>
                  </m:sub>
                </m:sSub>
              </m:e>
            </m:d>
          </m:e>
        </m:d>
        <m:r>
          <m:rPr>
            <m:sty m:val="p"/>
          </m:rPr>
          <w:rPr>
            <w:rFonts w:ascii="Cambria Math" w:eastAsia="MS Mincho" w:hAnsi="Cambria Math"/>
            <w:sz w:val="22"/>
            <w:szCs w:val="22"/>
          </w:rPr>
          <m:t>&gt;&gt;10</m:t>
        </m:r>
        <m:r>
          <w:rPr>
            <w:rFonts w:ascii="Cambria Math" w:eastAsia="MS Mincho" w:hAnsi="Cambria Math"/>
            <w:sz w:val="22"/>
            <w:szCs w:val="22"/>
          </w:rPr>
          <m:t xml:space="preserve">    </m:t>
        </m:r>
        <m:r>
          <w:rPr>
            <w:rFonts w:ascii="Cambria Math" w:hAnsi="Cambria Math"/>
            <w:sz w:val="22"/>
            <w:szCs w:val="22"/>
          </w:rPr>
          <m:t xml:space="preserve">if  </m:t>
        </m:r>
        <m:d>
          <m:dPr>
            <m:begChr m:val="|"/>
            <m:endChr m:val="|"/>
            <m:ctrlPr>
              <w:rPr>
                <w:rFonts w:ascii="Cambria Math" w:hAnsi="Cambria Math"/>
                <w:i/>
                <w:sz w:val="22"/>
                <w:szCs w:val="22"/>
              </w:rPr>
            </m:ctrlPr>
          </m:dPr>
          <m:e>
            <m:r>
              <m:rPr>
                <m:sty m:val="p"/>
              </m:rPr>
              <w:rPr>
                <w:rFonts w:ascii="Cambria Math" w:hAnsi="Cambria Math"/>
                <w:sz w:val="22"/>
                <w:szCs w:val="22"/>
              </w:rPr>
              <m:t>T</m:t>
            </m:r>
          </m:e>
        </m:d>
        <m:r>
          <w:rPr>
            <w:rFonts w:ascii="Cambria Math" w:hAnsi="Cambria Math"/>
            <w:sz w:val="22"/>
            <w:szCs w:val="22"/>
          </w:rPr>
          <m:t>&gt;</m:t>
        </m:r>
        <m:d>
          <m:dPr>
            <m:begChr m:val="|"/>
            <m:endChr m:val="|"/>
            <m:ctrlPr>
              <w:rPr>
                <w:rFonts w:ascii="Cambria Math" w:hAnsi="Cambria Math"/>
                <w:i/>
                <w:sz w:val="22"/>
                <w:szCs w:val="22"/>
              </w:rPr>
            </m:ctrlPr>
          </m:dPr>
          <m:e>
            <m:sSub>
              <m:sSubPr>
                <m:ctrlPr>
                  <w:rPr>
                    <w:rFonts w:ascii="Cambria Math" w:hAnsi="Cambria Math"/>
                    <w:iCs/>
                    <w:sz w:val="22"/>
                    <w:szCs w:val="22"/>
                  </w:rPr>
                </m:ctrlPr>
              </m:sSubPr>
              <m:e>
                <m:r>
                  <m:rPr>
                    <m:sty m:val="bi"/>
                  </m:rPr>
                  <w:rPr>
                    <w:rFonts w:ascii="Cambria Math" w:hAnsi="Cambria Math"/>
                    <w:sz w:val="22"/>
                    <w:szCs w:val="22"/>
                  </w:rPr>
                  <m:t>y</m:t>
                </m:r>
              </m:e>
              <m:sub>
                <m:r>
                  <w:rPr>
                    <w:rFonts w:ascii="Cambria Math" w:hAnsi="Cambria Math"/>
                    <w:sz w:val="22"/>
                    <w:szCs w:val="22"/>
                  </w:rPr>
                  <m:t>i</m:t>
                </m:r>
              </m:sub>
            </m:sSub>
          </m:e>
        </m:d>
        <m:r>
          <w:rPr>
            <w:rFonts w:ascii="Cambria Math" w:hAnsi="Cambria Math"/>
            <w:sz w:val="22"/>
            <w:szCs w:val="22"/>
          </w:rPr>
          <m:t>&gt;</m:t>
        </m:r>
        <m:r>
          <m:rPr>
            <m:sty m:val="p"/>
          </m:rPr>
          <w:rPr>
            <w:rFonts w:ascii="Cambria Math" w:hAnsi="Cambria Math"/>
            <w:sz w:val="22"/>
            <w:szCs w:val="22"/>
          </w:rPr>
          <m:t xml:space="preserve">0 </m:t>
        </m:r>
      </m:oMath>
      <w:r w:rsidR="00B80AA4" w:rsidRPr="006820A4">
        <w:rPr>
          <w:rFonts w:ascii="Times New Roman" w:hAnsi="Times New Roman"/>
          <w:sz w:val="22"/>
          <w:szCs w:val="22"/>
        </w:rPr>
        <w:t xml:space="preserve">                 (3)</w:t>
      </w:r>
    </w:p>
    <w:p w14:paraId="62D20B32" w14:textId="7E18D65E" w:rsidR="00B80AA4" w:rsidRDefault="00B80AA4" w:rsidP="00B80AA4">
      <w:pPr>
        <w:rPr>
          <w:iCs/>
          <w:szCs w:val="22"/>
        </w:rPr>
      </w:pPr>
      <w:r>
        <w:t>Here,</w:t>
      </w:r>
      <w:r w:rsidRPr="006C7956">
        <w:rPr>
          <w:rFonts w:ascii="Cambria Math" w:hAnsi="Cambria Math"/>
          <w:i/>
          <w:szCs w:val="22"/>
        </w:rPr>
        <w:t xml:space="preserve"> </w:t>
      </w:r>
      <m:oMath>
        <m:d>
          <m:dPr>
            <m:begChr m:val="|"/>
            <m:endChr m:val="|"/>
            <m:ctrlPr>
              <w:rPr>
                <w:rFonts w:ascii="Cambria Math" w:hAnsi="Cambria Math"/>
                <w:i/>
                <w:szCs w:val="22"/>
              </w:rPr>
            </m:ctrlPr>
          </m:dPr>
          <m:e>
            <m:r>
              <m:rPr>
                <m:sty m:val="p"/>
              </m:rPr>
              <w:rPr>
                <w:rFonts w:ascii="Cambria Math" w:hAnsi="Cambria Math"/>
                <w:szCs w:val="22"/>
              </w:rPr>
              <m:t>T</m:t>
            </m:r>
          </m:e>
        </m:d>
      </m:oMath>
      <w:r>
        <w:rPr>
          <w:rFonts w:ascii="Cambria Math" w:hAnsi="Cambria Math"/>
          <w:i/>
          <w:szCs w:val="22"/>
        </w:rPr>
        <w:t xml:space="preserve"> </w:t>
      </w:r>
      <w:r>
        <w:rPr>
          <w:rFonts w:ascii="Cambria Math" w:hAnsi="Cambria Math"/>
          <w:iCs/>
          <w:szCs w:val="22"/>
        </w:rPr>
        <w:t>is length of the lookup table,</w:t>
      </w:r>
      <w:r>
        <w:t xml:space="preserve"> </w:t>
      </w:r>
      <m:oMath>
        <m:sSub>
          <m:sSubPr>
            <m:ctrlPr>
              <w:rPr>
                <w:rFonts w:ascii="Cambria Math" w:hAnsi="Cambria Math"/>
                <w:iCs/>
                <w:szCs w:val="22"/>
              </w:rPr>
            </m:ctrlPr>
          </m:sSubPr>
          <m:e>
            <m:r>
              <m:rPr>
                <m:sty m:val="bi"/>
              </m:rPr>
              <w:rPr>
                <w:rFonts w:ascii="Cambria Math" w:hAnsi="Cambria Math"/>
                <w:szCs w:val="22"/>
              </w:rPr>
              <m:t>y</m:t>
            </m:r>
          </m:e>
          <m:sub>
            <m:r>
              <m:rPr>
                <m:sty m:val="bi"/>
              </m:rPr>
              <w:rPr>
                <w:rFonts w:ascii="Cambria Math" w:hAnsi="Cambria Math"/>
                <w:szCs w:val="22"/>
              </w:rPr>
              <m:t>i</m:t>
            </m:r>
          </m:sub>
        </m:sSub>
        <m:r>
          <w:rPr>
            <w:rFonts w:ascii="Cambria Math" w:hAnsi="Cambria Math"/>
            <w:szCs w:val="22"/>
          </w:rPr>
          <m:t xml:space="preserve"> </m:t>
        </m:r>
        <m:r>
          <m:rPr>
            <m:sty m:val="p"/>
          </m:rPr>
          <w:rPr>
            <w:rFonts w:ascii="Cambria Math" w:hAnsi="Cambria Math"/>
            <w:szCs w:val="22"/>
          </w:rPr>
          <m:t>∈ Z</m:t>
        </m:r>
      </m:oMath>
      <w:r w:rsidRPr="002A73C7">
        <w:rPr>
          <w:szCs w:val="22"/>
        </w:rPr>
        <w:t xml:space="preserve"> is the quantization index of i-th transform coefficient, </w:t>
      </w:r>
      <m:oMath>
        <m:sSup>
          <m:sSupPr>
            <m:ctrlPr>
              <w:rPr>
                <w:rFonts w:ascii="Cambria Math" w:hAnsi="Cambria Math"/>
                <w:i/>
                <w:szCs w:val="22"/>
              </w:rPr>
            </m:ctrlPr>
          </m:sSupPr>
          <m:e>
            <m:r>
              <w:rPr>
                <w:rFonts w:ascii="Cambria Math" w:hAnsi="Cambria Math"/>
                <w:szCs w:val="22"/>
              </w:rPr>
              <m:t>Q</m:t>
            </m:r>
          </m:e>
          <m:sup>
            <m:r>
              <w:rPr>
                <w:rFonts w:ascii="Cambria Math" w:hAnsi="Cambria Math"/>
                <w:szCs w:val="22"/>
              </w:rPr>
              <m:t>-1</m:t>
            </m:r>
          </m:sup>
        </m:sSup>
        <m:d>
          <m:dPr>
            <m:ctrlPr>
              <w:rPr>
                <w:rFonts w:ascii="Cambria Math" w:eastAsia="MS Mincho" w:hAnsi="Cambria Math"/>
                <w:szCs w:val="22"/>
              </w:rPr>
            </m:ctrlPr>
          </m:dPr>
          <m:e>
            <m:sSub>
              <m:sSubPr>
                <m:ctrlPr>
                  <w:rPr>
                    <w:rFonts w:ascii="Cambria Math" w:hAnsi="Cambria Math"/>
                    <w:iCs/>
                    <w:szCs w:val="22"/>
                  </w:rPr>
                </m:ctrlPr>
              </m:sSubPr>
              <m:e>
                <m:r>
                  <m:rPr>
                    <m:sty m:val="bi"/>
                  </m:rPr>
                  <w:rPr>
                    <w:rFonts w:ascii="Cambria Math" w:hAnsi="Cambria Math"/>
                    <w:szCs w:val="22"/>
                  </w:rPr>
                  <m:t>y</m:t>
                </m:r>
              </m:e>
              <m:sub>
                <m:r>
                  <m:rPr>
                    <m:sty m:val="bi"/>
                  </m:rPr>
                  <w:rPr>
                    <w:rFonts w:ascii="Cambria Math" w:hAnsi="Cambria Math"/>
                    <w:szCs w:val="22"/>
                  </w:rPr>
                  <m:t>i</m:t>
                </m:r>
              </m:sub>
            </m:sSub>
          </m:e>
        </m:d>
      </m:oMath>
      <w:r w:rsidRPr="002A73C7">
        <w:rPr>
          <w:szCs w:val="22"/>
        </w:rPr>
        <w:t xml:space="preserve"> is the dequantized value of</w:t>
      </w:r>
      <w:r>
        <w:rPr>
          <w:szCs w:val="22"/>
        </w:rPr>
        <w:t xml:space="preserve"> the</w:t>
      </w:r>
      <w:r w:rsidRPr="002A73C7">
        <w:rPr>
          <w:szCs w:val="22"/>
        </w:rPr>
        <w:t xml:space="preserve"> </w:t>
      </w:r>
      <w:proofErr w:type="spellStart"/>
      <w:r w:rsidRPr="002A73C7">
        <w:rPr>
          <w:szCs w:val="22"/>
        </w:rPr>
        <w:t>i-th</w:t>
      </w:r>
      <w:proofErr w:type="spellEnd"/>
      <w:r w:rsidRPr="002A73C7">
        <w:rPr>
          <w:szCs w:val="22"/>
        </w:rPr>
        <w:t xml:space="preserve"> transform coefficient</w:t>
      </w:r>
      <w:r>
        <w:rPr>
          <w:szCs w:val="22"/>
        </w:rPr>
        <w:t xml:space="preserve">, </w:t>
      </w:r>
      <m:oMath>
        <m:sSub>
          <m:sSubPr>
            <m:ctrlPr>
              <w:rPr>
                <w:rFonts w:ascii="Cambria Math" w:eastAsia="MS Mincho" w:hAnsi="Cambria Math"/>
                <w:i/>
                <w:szCs w:val="22"/>
              </w:rPr>
            </m:ctrlPr>
          </m:sSubPr>
          <m:e>
            <m:acc>
              <m:accPr>
                <m:ctrlPr>
                  <w:rPr>
                    <w:rFonts w:ascii="Cambria Math" w:hAnsi="Cambria Math"/>
                    <w:b/>
                    <w:bCs/>
                    <w:i/>
                    <w:szCs w:val="22"/>
                  </w:rPr>
                </m:ctrlPr>
              </m:accPr>
              <m:e>
                <m:r>
                  <m:rPr>
                    <m:sty m:val="bi"/>
                  </m:rPr>
                  <w:rPr>
                    <w:rFonts w:ascii="Cambria Math" w:hAnsi="Cambria Math"/>
                    <w:szCs w:val="22"/>
                  </w:rPr>
                  <m:t>x</m:t>
                </m:r>
              </m:e>
            </m:acc>
          </m:e>
          <m:sub>
            <m:r>
              <w:rPr>
                <w:rFonts w:ascii="Cambria Math" w:eastAsia="MS Mincho" w:hAnsi="Cambria Math"/>
                <w:szCs w:val="22"/>
              </w:rPr>
              <m:t>i</m:t>
            </m:r>
          </m:sub>
        </m:sSub>
      </m:oMath>
      <w:r>
        <w:rPr>
          <w:szCs w:val="22"/>
        </w:rPr>
        <w:t xml:space="preserve"> is the</w:t>
      </w:r>
      <w:r w:rsidR="00AC6CB5">
        <w:rPr>
          <w:szCs w:val="22"/>
        </w:rPr>
        <w:t xml:space="preserve"> shifted </w:t>
      </w:r>
      <w:r>
        <w:rPr>
          <w:szCs w:val="22"/>
        </w:rPr>
        <w:t xml:space="preserve">dequantized coefficient, </w:t>
      </w:r>
      <m:oMath>
        <m:sSub>
          <m:sSubPr>
            <m:ctrlPr>
              <w:rPr>
                <w:rFonts w:ascii="Cambria Math" w:hAnsi="Cambria Math"/>
                <w:iCs/>
                <w:szCs w:val="22"/>
              </w:rPr>
            </m:ctrlPr>
          </m:sSubPr>
          <m:e>
            <m:r>
              <m:rPr>
                <m:sty m:val="bi"/>
              </m:rPr>
              <w:rPr>
                <w:rFonts w:ascii="Cambria Math" w:hAnsi="Cambria Math"/>
                <w:szCs w:val="22"/>
              </w:rPr>
              <m:t>y'</m:t>
            </m:r>
          </m:e>
          <m:sub>
            <m:r>
              <w:rPr>
                <w:rFonts w:ascii="Cambria Math" w:hAnsi="Cambria Math"/>
                <w:szCs w:val="22"/>
              </w:rPr>
              <m:t>i</m:t>
            </m:r>
          </m:sub>
        </m:sSub>
      </m:oMath>
      <w:r>
        <w:rPr>
          <w:iCs/>
          <w:szCs w:val="22"/>
        </w:rPr>
        <w:t xml:space="preserve"> is the auxiliary quantization index that can be calculated</w:t>
      </w:r>
      <w:r w:rsidR="00AC6CB5">
        <w:rPr>
          <w:iCs/>
          <w:szCs w:val="22"/>
        </w:rPr>
        <w:t xml:space="preserve"> as:</w:t>
      </w:r>
    </w:p>
    <w:p w14:paraId="2F047A72" w14:textId="77777777" w:rsidR="00B80AA4" w:rsidRPr="006820A4" w:rsidRDefault="002F539E" w:rsidP="00F17E14">
      <w:pPr>
        <w:pStyle w:val="BodyText"/>
        <w:numPr>
          <w:ilvl w:val="0"/>
          <w:numId w:val="0"/>
        </w:numPr>
        <w:tabs>
          <w:tab w:val="left" w:pos="720"/>
        </w:tabs>
        <w:jc w:val="center"/>
        <w:rPr>
          <w:rFonts w:ascii="Times New Roman" w:hAnsi="Times New Roman"/>
          <w:iCs/>
          <w:sz w:val="22"/>
          <w:szCs w:val="22"/>
        </w:rPr>
      </w:pPr>
      <m:oMath>
        <m:sSub>
          <m:sSubPr>
            <m:ctrlPr>
              <w:rPr>
                <w:rFonts w:ascii="Cambria Math" w:eastAsia="MS Mincho" w:hAnsi="Cambria Math"/>
                <w:i/>
              </w:rPr>
            </m:ctrlPr>
          </m:sSubPr>
          <m:e>
            <m:r>
              <m:rPr>
                <m:sty m:val="bi"/>
              </m:rPr>
              <w:rPr>
                <w:rFonts w:ascii="Cambria Math" w:hAnsi="Cambria Math"/>
              </w:rPr>
              <m:t>y</m:t>
            </m:r>
            <m:r>
              <w:rPr>
                <w:rFonts w:ascii="Cambria Math" w:hAnsi="Cambria Math"/>
              </w:rPr>
              <m:t>'</m:t>
            </m:r>
          </m:e>
          <m:sub>
            <m:r>
              <w:rPr>
                <w:rFonts w:ascii="Cambria Math" w:eastAsia="MS Mincho" w:hAnsi="Cambria Math"/>
              </w:rPr>
              <m:t>i</m:t>
            </m:r>
          </m:sub>
        </m:sSub>
        <m:r>
          <w:rPr>
            <w:rFonts w:ascii="Cambria Math" w:eastAsia="MS Mincho" w:hAnsi="Cambria Math"/>
          </w:rPr>
          <m:t>=</m:t>
        </m:r>
        <m:sSub>
          <m:sSubPr>
            <m:ctrlPr>
              <w:rPr>
                <w:rFonts w:ascii="Cambria Math" w:eastAsia="MS Mincho" w:hAnsi="Cambria Math"/>
                <w:i/>
              </w:rPr>
            </m:ctrlPr>
          </m:sSubPr>
          <m:e>
            <m:r>
              <m:rPr>
                <m:sty m:val="bi"/>
              </m:rPr>
              <w:rPr>
                <w:rFonts w:ascii="Cambria Math" w:hAnsi="Cambria Math"/>
              </w:rPr>
              <m:t>y</m:t>
            </m:r>
          </m:e>
          <m:sub>
            <m:r>
              <w:rPr>
                <w:rFonts w:ascii="Cambria Math" w:eastAsia="MS Mincho" w:hAnsi="Cambria Math"/>
              </w:rPr>
              <m:t>i</m:t>
            </m:r>
          </m:sub>
        </m:sSub>
        <m:r>
          <w:rPr>
            <w:rFonts w:ascii="Cambria Math" w:eastAsia="MS Mincho" w:hAnsi="Cambria Math"/>
          </w:rPr>
          <m:t>+(</m:t>
        </m:r>
        <m:sSub>
          <m:sSubPr>
            <m:ctrlPr>
              <w:rPr>
                <w:rFonts w:ascii="Cambria Math" w:eastAsia="MS Mincho" w:hAnsi="Cambria Math"/>
                <w:i/>
              </w:rPr>
            </m:ctrlPr>
          </m:sSubPr>
          <m:e>
            <m:r>
              <m:rPr>
                <m:sty m:val="bi"/>
              </m:rPr>
              <w:rPr>
                <w:rFonts w:ascii="Cambria Math" w:hAnsi="Cambria Math"/>
              </w:rPr>
              <m:t>y</m:t>
            </m:r>
          </m:e>
          <m:sub>
            <m:r>
              <w:rPr>
                <w:rFonts w:ascii="Cambria Math" w:eastAsia="MS Mincho" w:hAnsi="Cambria Math"/>
              </w:rPr>
              <m:t>i</m:t>
            </m:r>
          </m:sub>
        </m:sSub>
        <m:r>
          <w:rPr>
            <w:rFonts w:ascii="Cambria Math" w:eastAsia="MS Mincho" w:hAnsi="Cambria Math"/>
          </w:rPr>
          <m:t>&gt;0?1:-1)</m:t>
        </m:r>
      </m:oMath>
      <w:r w:rsidR="00B80AA4">
        <w:rPr>
          <w:rFonts w:eastAsia="MS Mincho"/>
        </w:rPr>
        <w:t xml:space="preserve">                                                              </w:t>
      </w:r>
      <w:r w:rsidR="00B80AA4" w:rsidRPr="006820A4">
        <w:rPr>
          <w:rFonts w:ascii="Times New Roman" w:hAnsi="Times New Roman"/>
          <w:iCs/>
          <w:sz w:val="22"/>
          <w:szCs w:val="22"/>
        </w:rPr>
        <w:t>(4)</w:t>
      </w:r>
    </w:p>
    <w:p w14:paraId="59DA35DD" w14:textId="37B2D1A5" w:rsidR="00B80AA4" w:rsidRDefault="009F6F8A" w:rsidP="00B80AA4">
      <w:r>
        <w:t xml:space="preserve">The value of </w:t>
      </w:r>
      <m:oMath>
        <m:r>
          <w:rPr>
            <w:rFonts w:ascii="Cambria Math" w:hAnsi="Cambria Math"/>
            <w:szCs w:val="22"/>
          </w:rPr>
          <m:t>α</m:t>
        </m:r>
      </m:oMath>
      <w:r>
        <w:rPr>
          <w:szCs w:val="22"/>
        </w:rPr>
        <w:t xml:space="preserve"> is fixed to 63. The corresponding </w:t>
      </w:r>
      <w:r w:rsidR="00B80AA4" w:rsidRPr="7F2D5CE6">
        <w:t xml:space="preserve">lookup table </w:t>
      </w:r>
      <w:r>
        <w:t>is:</w:t>
      </w:r>
    </w:p>
    <w:p w14:paraId="23513FF2" w14:textId="6561AD57" w:rsidR="00B80AA4" w:rsidRDefault="00B80AA4" w:rsidP="009F6F8A">
      <w:pPr>
        <w:jc w:val="right"/>
        <w:rPr>
          <w:rFonts w:eastAsia="MS Mincho"/>
        </w:rPr>
      </w:pPr>
      <m:oMath>
        <m:r>
          <w:rPr>
            <w:rFonts w:ascii="Cambria Math" w:hAnsi="Cambria Math"/>
          </w:rPr>
          <m:t>T=[0,63, 31, 21, 15, 12, 10, 9, 7, 7, 6, 5, 5, 4, 4, 4, 3, 3, 3, 3, 3, 3, 2, 2, 2, 2, 2, 2, 2, 2, 2, 2, 1,…,1]</m:t>
        </m:r>
      </m:oMath>
      <w:r w:rsidRPr="005B60E1">
        <w:rPr>
          <w:rFonts w:eastAsia="MS Mincho"/>
        </w:rPr>
        <w:t xml:space="preserve">   </w:t>
      </w:r>
      <w:r>
        <w:rPr>
          <w:rFonts w:eastAsia="MS Mincho"/>
        </w:rPr>
        <w:t xml:space="preserve">    </w:t>
      </w:r>
    </w:p>
    <w:p w14:paraId="0D84008D" w14:textId="55889322" w:rsidR="00B80AA4" w:rsidRPr="00F17E14" w:rsidRDefault="00B80AA4" w:rsidP="00B80AA4">
      <w:r>
        <w:t xml:space="preserve">If the absolute quantization index is 0 or above 63, </w:t>
      </w:r>
      <w:r w:rsidR="00AC6CB5">
        <w:t>t</w:t>
      </w:r>
      <w:r w:rsidR="009F6F8A">
        <w:t>h</w:t>
      </w:r>
      <w:r w:rsidR="00AC6CB5">
        <w:t xml:space="preserve">is method </w:t>
      </w:r>
      <w:r>
        <w:t xml:space="preserve">is not applied </w:t>
      </w:r>
      <w:r w:rsidR="00AC6CB5">
        <w:t xml:space="preserve">and </w:t>
      </w:r>
      <w:r>
        <w:t>the default dequantization is used.</w:t>
      </w:r>
    </w:p>
    <w:p w14:paraId="55DCEB3B" w14:textId="36EAC10C" w:rsidR="00A66FBB" w:rsidRDefault="00A66FBB" w:rsidP="0070372E">
      <w:pPr>
        <w:pStyle w:val="Heading3"/>
        <w:rPr>
          <w:lang w:val="en-CA"/>
        </w:rPr>
      </w:pPr>
      <w:bookmarkStart w:id="207" w:name="_Toc170304441"/>
      <w:r>
        <w:rPr>
          <w:lang w:val="en-CA"/>
        </w:rPr>
        <w:t>Dependent quantization with 8-states</w:t>
      </w:r>
      <w:bookmarkEnd w:id="207"/>
    </w:p>
    <w:p w14:paraId="32463503" w14:textId="3DF25AAA" w:rsidR="00A66FBB" w:rsidRPr="00A66FBB" w:rsidRDefault="00A66FBB" w:rsidP="00A66FBB">
      <w:pPr>
        <w:rPr>
          <w:lang w:eastAsia="zh-CN"/>
        </w:rPr>
      </w:pPr>
      <w:r>
        <w:rPr>
          <w:lang w:eastAsia="zh-CN"/>
        </w:rPr>
        <w:t>The coding efficiency of trellis-coded quantization in VVC increased by increasing the number of quantization states (at the cost of a higher encoder complexity). Dependent quantization with 8 quantization states in addition to the current variant of dependent quantization with 4 quantization state is supported (</w:t>
      </w:r>
      <w:r>
        <w:rPr>
          <w:lang w:val="en-CA"/>
        </w:rPr>
        <w:t>JVET-Q0243)</w:t>
      </w:r>
      <w:r>
        <w:rPr>
          <w:lang w:eastAsia="zh-CN"/>
        </w:rPr>
        <w:t xml:space="preserve">.  </w:t>
      </w:r>
    </w:p>
    <w:p w14:paraId="1165CD0D" w14:textId="7FA47AF5" w:rsidR="00A66FBB" w:rsidRDefault="00A66FBB" w:rsidP="00A66FBB">
      <w:pPr>
        <w:rPr>
          <w:lang w:eastAsia="zh-CN"/>
        </w:rPr>
      </w:pPr>
      <w:r>
        <w:rPr>
          <w:lang w:eastAsia="zh-CN"/>
        </w:rPr>
        <w:t xml:space="preserve">For supporting both variants of dependent quantization (4 and 8 states) in a unified framework, the decoding process for the VVC variant of dependent quantization is re-written. </w:t>
      </w:r>
    </w:p>
    <w:p w14:paraId="097830BC" w14:textId="6918C6CE" w:rsidR="00A66FBB" w:rsidRDefault="009C738C" w:rsidP="00A66FBB">
      <w:pPr>
        <w:rPr>
          <w:lang w:eastAsia="zh-CN"/>
        </w:rPr>
      </w:pPr>
      <w:r>
        <w:rPr>
          <w:lang w:eastAsia="zh-CN"/>
        </w:rPr>
        <w:t>The</w:t>
      </w:r>
      <w:r w:rsidR="00A66FBB">
        <w:rPr>
          <w:lang w:eastAsia="zh-CN"/>
        </w:rPr>
        <w:t xml:space="preserve"> state transition table (sec. 7.4.12.11 in VVC) is modified </w:t>
      </w:r>
      <w:proofErr w:type="gramStart"/>
      <w:r w:rsidR="00A66FBB">
        <w:rPr>
          <w:lang w:eastAsia="zh-CN"/>
        </w:rPr>
        <w:t>from</w:t>
      </w:r>
      <w:proofErr w:type="gramEnd"/>
    </w:p>
    <w:p w14:paraId="62F25AEF" w14:textId="77777777" w:rsidR="00A66FBB" w:rsidRDefault="00A66FBB" w:rsidP="00A66FBB">
      <w:pPr>
        <w:rPr>
          <w:lang w:eastAsia="zh-CN"/>
        </w:rPr>
      </w:pPr>
      <w:r>
        <w:rPr>
          <w:lang w:eastAsia="zh-CN"/>
        </w:rPr>
        <w:tab/>
      </w:r>
      <w:r>
        <w:rPr>
          <w:lang w:eastAsia="zh-CN"/>
        </w:rPr>
        <w:tab/>
      </w:r>
      <w:r>
        <w:rPr>
          <w:noProof/>
          <w:lang w:val="en-CA"/>
        </w:rPr>
        <w:t>QStateTransTable[ ][ ] = { { 0, 2 }, { 2, 0 }, { 1, 3 }, { 3, 1 } }</w:t>
      </w:r>
    </w:p>
    <w:p w14:paraId="06977D56" w14:textId="77777777" w:rsidR="00A66FBB" w:rsidRDefault="00A66FBB" w:rsidP="00A66FBB">
      <w:pPr>
        <w:rPr>
          <w:lang w:eastAsia="zh-CN"/>
        </w:rPr>
      </w:pPr>
      <w:r>
        <w:rPr>
          <w:lang w:eastAsia="zh-CN"/>
        </w:rPr>
        <w:t>to</w:t>
      </w:r>
    </w:p>
    <w:p w14:paraId="7CAFFF0A" w14:textId="622172FE" w:rsidR="00A66FBB" w:rsidRDefault="00A66FBB" w:rsidP="00A66FBB">
      <w:pPr>
        <w:rPr>
          <w:noProof/>
          <w:lang w:val="en-CA"/>
        </w:rPr>
      </w:pPr>
      <w:r>
        <w:rPr>
          <w:noProof/>
          <w:lang w:val="en-CA"/>
        </w:rPr>
        <w:tab/>
      </w:r>
      <w:r>
        <w:rPr>
          <w:noProof/>
          <w:lang w:val="en-CA"/>
        </w:rPr>
        <w:tab/>
        <w:t>QStateTransTable[ ][ ] = { { 0, 1 }, { 2, 3 }, { 1, 0 }, { 3, 2 } }</w:t>
      </w:r>
      <w:r w:rsidR="002F7A86">
        <w:rPr>
          <w:noProof/>
          <w:lang w:val="en-CA"/>
        </w:rPr>
        <w:t>.</w:t>
      </w:r>
    </w:p>
    <w:p w14:paraId="06D828AF" w14:textId="77777777" w:rsidR="00A66FBB" w:rsidRDefault="00A66FBB" w:rsidP="00A66FBB">
      <w:pPr>
        <w:rPr>
          <w:noProof/>
          <w:lang w:val="en-CA"/>
        </w:rPr>
      </w:pPr>
      <w:r>
        <w:rPr>
          <w:noProof/>
          <w:lang w:val="en-CA"/>
        </w:rPr>
        <w:t>There are three aspects that depend on the quantization state QState: (a) the mapping of transmitted transform coefficient levels to intermediate quantization indexes (part of the dequantization specified in the syntax); (b) the context selection for the sig_coeff_flag; (c) the derivation of the mapping parameter ZeroPos[ ] for transform coefficient levels coded in bypass mode.  All three aspects are re-written in order to reflect the swapping of quantization states:</w:t>
      </w:r>
    </w:p>
    <w:p w14:paraId="2D9D7367" w14:textId="2B3A423C" w:rsidR="00A66FBB" w:rsidRDefault="00A66FBB" w:rsidP="0070372E">
      <w:pPr>
        <w:pStyle w:val="ListParagraph"/>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noProof/>
          <w:lang w:val="en-CA"/>
        </w:rPr>
      </w:pPr>
      <w:r>
        <w:rPr>
          <w:noProof/>
          <w:lang w:val="en-CA"/>
        </w:rPr>
        <w:t>The mapping of transmitted transform coefficient levels to intermediate quantization indexes (see syntax structure resi</w:t>
      </w:r>
      <w:r w:rsidR="009C738C">
        <w:rPr>
          <w:noProof/>
          <w:lang w:val="en-CA"/>
        </w:rPr>
        <w:t>d</w:t>
      </w:r>
      <w:r>
        <w:rPr>
          <w:noProof/>
          <w:lang w:val="en-CA"/>
        </w:rPr>
        <w:t>ual_coding()</w:t>
      </w:r>
      <w:r w:rsidR="009C738C">
        <w:rPr>
          <w:noProof/>
          <w:lang w:val="en-CA"/>
        </w:rPr>
        <w:t xml:space="preserve"> in VVC</w:t>
      </w:r>
      <w:r>
        <w:rPr>
          <w:noProof/>
          <w:lang w:val="en-CA"/>
        </w:rPr>
        <w:t>) is modified from</w:t>
      </w:r>
    </w:p>
    <w:p w14:paraId="0C61083E" w14:textId="77777777" w:rsidR="00A66FBB" w:rsidRDefault="00A66FBB" w:rsidP="00A66FBB">
      <w:pPr>
        <w:ind w:left="720"/>
        <w:rPr>
          <w:noProof/>
          <w:color w:val="000000" w:themeColor="text1"/>
          <w:lang w:val="en-CA"/>
        </w:rPr>
      </w:pPr>
      <w:r>
        <w:rPr>
          <w:noProof/>
          <w:lang w:val="en-CA"/>
        </w:rPr>
        <w:tab/>
      </w:r>
      <w:r>
        <w:rPr>
          <w:noProof/>
          <w:color w:val="000000" w:themeColor="text1"/>
          <w:lang w:val="en-CA" w:eastAsia="zh-CN"/>
        </w:rPr>
        <w:t>TransCoeffLevel[ x0 ][ y0 ][ cIdx ][ xC ][ yC ] =</w:t>
      </w:r>
      <w:r>
        <w:rPr>
          <w:noProof/>
          <w:color w:val="000000" w:themeColor="text1"/>
          <w:lang w:val="en-CA" w:eastAsia="zh-CN"/>
        </w:rPr>
        <w:br/>
      </w:r>
      <w:r>
        <w:rPr>
          <w:noProof/>
          <w:color w:val="000000" w:themeColor="text1"/>
          <w:lang w:val="en-CA" w:eastAsia="zh-CN"/>
        </w:rPr>
        <w:tab/>
      </w:r>
      <w:r>
        <w:rPr>
          <w:noProof/>
          <w:color w:val="000000" w:themeColor="text1"/>
          <w:lang w:val="en-CA" w:eastAsia="zh-CN"/>
        </w:rPr>
        <w:tab/>
        <w:t xml:space="preserve">( 2 * AbsLevel[ xC ][ yC ]  </w:t>
      </w:r>
      <w:r>
        <w:rPr>
          <w:noProof/>
          <w:color w:val="000000" w:themeColor="text1"/>
          <w:lang w:val="en-CA"/>
        </w:rPr>
        <w:t>−  ( QState &gt; 1 ? 1 : 0 ) ) * ( 1  −  2 * coeff_sign_flag[ n ] )</w:t>
      </w:r>
    </w:p>
    <w:p w14:paraId="0185F37E" w14:textId="77777777" w:rsidR="00A66FBB" w:rsidRDefault="00A66FBB" w:rsidP="00A66FBB">
      <w:pPr>
        <w:ind w:left="720"/>
        <w:rPr>
          <w:noProof/>
          <w:lang w:val="en-CA"/>
        </w:rPr>
      </w:pPr>
      <w:r>
        <w:rPr>
          <w:noProof/>
          <w:lang w:val="en-CA"/>
        </w:rPr>
        <w:t>to</w:t>
      </w:r>
    </w:p>
    <w:p w14:paraId="0ADAC866" w14:textId="77777777" w:rsidR="00A66FBB" w:rsidRDefault="00A66FBB" w:rsidP="00A66FBB">
      <w:pPr>
        <w:ind w:left="720"/>
        <w:rPr>
          <w:noProof/>
          <w:lang w:val="en-CA"/>
        </w:rPr>
      </w:pPr>
      <w:r>
        <w:rPr>
          <w:noProof/>
          <w:lang w:val="en-CA"/>
        </w:rPr>
        <w:tab/>
      </w:r>
      <w:r>
        <w:rPr>
          <w:noProof/>
          <w:color w:val="000000" w:themeColor="text1"/>
          <w:lang w:val="en-CA" w:eastAsia="zh-CN"/>
        </w:rPr>
        <w:t>TransCoeffLevel[ x0 ][ y0 ][ cIdx ][ xC ][ yC ] =</w:t>
      </w:r>
      <w:r>
        <w:rPr>
          <w:noProof/>
          <w:color w:val="000000" w:themeColor="text1"/>
          <w:lang w:val="en-CA" w:eastAsia="zh-CN"/>
        </w:rPr>
        <w:br/>
      </w:r>
      <w:r>
        <w:rPr>
          <w:noProof/>
          <w:color w:val="000000" w:themeColor="text1"/>
          <w:lang w:val="en-CA" w:eastAsia="zh-CN"/>
        </w:rPr>
        <w:tab/>
      </w:r>
      <w:r>
        <w:rPr>
          <w:noProof/>
          <w:color w:val="000000" w:themeColor="text1"/>
          <w:lang w:val="en-CA" w:eastAsia="zh-CN"/>
        </w:rPr>
        <w:tab/>
        <w:t xml:space="preserve">( 2 * AbsLevel[ xC ][ yC ]  </w:t>
      </w:r>
      <w:r>
        <w:rPr>
          <w:noProof/>
          <w:color w:val="000000" w:themeColor="text1"/>
          <w:lang w:val="en-CA"/>
        </w:rPr>
        <w:t>−  ( QState &amp; 1 ) ) * ( 1  −  2 * coeff_sign_flag[ n ] )</w:t>
      </w:r>
    </w:p>
    <w:p w14:paraId="06469733" w14:textId="77777777" w:rsidR="00A66FBB" w:rsidRDefault="00A66FBB" w:rsidP="0070372E">
      <w:pPr>
        <w:pStyle w:val="ListParagraph"/>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noProof/>
          <w:lang w:val="en-CA"/>
        </w:rPr>
      </w:pPr>
      <w:r>
        <w:rPr>
          <w:noProof/>
          <w:lang w:val="en-CA"/>
        </w:rPr>
        <w:t>The context selection of the sig_coeff_flag (see sec. 9.3.4.2.8 in VVC) depends on a parameter (context set id) that is derived based on the quantization state.  In VVC, this parameter  is given by</w:t>
      </w:r>
    </w:p>
    <w:p w14:paraId="5D232999" w14:textId="77777777" w:rsidR="00A66FBB" w:rsidRDefault="00A66FBB" w:rsidP="00A66FBB">
      <w:pPr>
        <w:ind w:left="720"/>
        <w:rPr>
          <w:noProof/>
          <w:lang w:val="en-CA"/>
        </w:rPr>
      </w:pPr>
      <w:r>
        <w:rPr>
          <w:noProof/>
          <w:lang w:val="en-CA"/>
        </w:rPr>
        <w:tab/>
      </w:r>
      <w:r>
        <w:rPr>
          <w:noProof/>
          <w:lang w:val="en-CA"/>
        </w:rPr>
        <w:tab/>
        <w:t>Max( 0, QState – 1 )</w:t>
      </w:r>
    </w:p>
    <w:p w14:paraId="28FFBF44" w14:textId="77777777" w:rsidR="00A66FBB" w:rsidRDefault="00A66FBB" w:rsidP="00A66FBB">
      <w:pPr>
        <w:ind w:left="720"/>
        <w:rPr>
          <w:noProof/>
          <w:lang w:val="en-CA"/>
        </w:rPr>
      </w:pPr>
      <w:r>
        <w:rPr>
          <w:noProof/>
          <w:lang w:val="en-CA"/>
        </w:rPr>
        <w:t>With the relabelling of the quantization states, this parameter can be derived according to</w:t>
      </w:r>
    </w:p>
    <w:p w14:paraId="76596C6A" w14:textId="77777777" w:rsidR="00A66FBB" w:rsidRDefault="00A66FBB" w:rsidP="00A66FBB">
      <w:pPr>
        <w:ind w:left="720"/>
        <w:rPr>
          <w:noProof/>
          <w:lang w:val="en-CA"/>
        </w:rPr>
      </w:pPr>
      <w:r>
        <w:rPr>
          <w:noProof/>
          <w:lang w:val="en-CA"/>
        </w:rPr>
        <w:tab/>
      </w:r>
      <w:r>
        <w:rPr>
          <w:noProof/>
          <w:lang w:val="en-CA"/>
        </w:rPr>
        <w:tab/>
        <w:t>ctxSetId[ QState &amp; 3 ] with ctxSetId[ ] = { 0, 1, 0, 2 }</w:t>
      </w:r>
    </w:p>
    <w:p w14:paraId="5FA1211B" w14:textId="77777777" w:rsidR="00A66FBB" w:rsidRDefault="00A66FBB" w:rsidP="00A66FBB">
      <w:pPr>
        <w:ind w:left="720"/>
        <w:rPr>
          <w:noProof/>
          <w:lang w:val="en-CA"/>
        </w:rPr>
      </w:pPr>
      <w:r>
        <w:rPr>
          <w:noProof/>
          <w:lang w:val="en-CA"/>
        </w:rPr>
        <w:t>It should be noted that for the 4-state version, the result of (QState &amp; 3) is equal to QState.  The masking is only required for the 8-state version of dependent quantization.</w:t>
      </w:r>
    </w:p>
    <w:p w14:paraId="437FF9BA" w14:textId="77777777" w:rsidR="00A66FBB" w:rsidRDefault="00A66FBB" w:rsidP="0070372E">
      <w:pPr>
        <w:pStyle w:val="ListParagraph"/>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noProof/>
          <w:lang w:val="en-CA"/>
        </w:rPr>
      </w:pPr>
      <w:r>
        <w:rPr>
          <w:noProof/>
          <w:lang w:val="en-CA"/>
        </w:rPr>
        <w:t>The derivation of the mapping parameter ZeroPos[ ] for transform coefficient levels coded in bypass mode is modified from</w:t>
      </w:r>
    </w:p>
    <w:p w14:paraId="1F9C2425" w14:textId="77777777" w:rsidR="00A66FBB" w:rsidRDefault="00A66FBB" w:rsidP="00A66FBB">
      <w:pPr>
        <w:ind w:left="720"/>
        <w:rPr>
          <w:noProof/>
          <w:lang w:val="en-CA"/>
        </w:rPr>
      </w:pPr>
      <w:r>
        <w:rPr>
          <w:noProof/>
          <w:lang w:val="en-CA"/>
        </w:rPr>
        <w:tab/>
      </w:r>
      <w:r>
        <w:rPr>
          <w:noProof/>
          <w:lang w:val="en-CA"/>
        </w:rPr>
        <w:tab/>
        <w:t>ZeroPos[ n ] = ( QState &lt; 2 ? 1 : 2 )  &lt;&lt;  cRiceParam</w:t>
      </w:r>
    </w:p>
    <w:p w14:paraId="44237589" w14:textId="77777777" w:rsidR="00A66FBB" w:rsidRDefault="00A66FBB" w:rsidP="00A66FBB">
      <w:pPr>
        <w:ind w:left="720"/>
        <w:rPr>
          <w:noProof/>
          <w:lang w:val="en-CA"/>
        </w:rPr>
      </w:pPr>
      <w:r>
        <w:rPr>
          <w:noProof/>
          <w:lang w:val="en-CA"/>
        </w:rPr>
        <w:t>to</w:t>
      </w:r>
    </w:p>
    <w:p w14:paraId="57EC640A" w14:textId="17A47491" w:rsidR="00A66FBB" w:rsidRDefault="00A66FBB" w:rsidP="00A72489">
      <w:pPr>
        <w:ind w:left="720"/>
        <w:rPr>
          <w:noProof/>
          <w:lang w:val="en-CA"/>
        </w:rPr>
      </w:pPr>
      <w:r>
        <w:rPr>
          <w:noProof/>
          <w:lang w:val="en-CA"/>
        </w:rPr>
        <w:tab/>
      </w:r>
      <w:r>
        <w:rPr>
          <w:noProof/>
          <w:lang w:val="en-CA"/>
        </w:rPr>
        <w:tab/>
        <w:t>ZeroPos[ n ] = ( 1 + ( QState &amp; 1 ) )  &lt;&lt;  cRiceParam</w:t>
      </w:r>
    </w:p>
    <w:p w14:paraId="263AA536" w14:textId="77777777" w:rsidR="008E678E" w:rsidRPr="00250117" w:rsidRDefault="008E678E" w:rsidP="0070372E">
      <w:pPr>
        <w:pStyle w:val="Heading3"/>
        <w:rPr>
          <w:lang w:val="en-CA"/>
        </w:rPr>
      </w:pPr>
      <w:bookmarkStart w:id="208" w:name="_Toc170304442"/>
      <w:r w:rsidRPr="00250117">
        <w:rPr>
          <w:lang w:val="en-CA"/>
        </w:rPr>
        <w:t>Maximum Transform Size and Zeroing-out of Transform Coefficients</w:t>
      </w:r>
      <w:bookmarkEnd w:id="208"/>
    </w:p>
    <w:p w14:paraId="32E0D977" w14:textId="43EC7D14" w:rsidR="008E678E" w:rsidRDefault="008E678E" w:rsidP="008C0C9F">
      <w:pPr>
        <w:rPr>
          <w:lang w:val="en-CA"/>
        </w:rPr>
      </w:pPr>
      <w:r w:rsidRPr="00250117">
        <w:rPr>
          <w:lang w:val="en-CA"/>
        </w:rPr>
        <w:t>Both CTU size and maximum transform size (i.e., all MTS transform kernels) are extended to 256, where the maximum intra coded block can have a size of 128x128. The maximum CTU size is set to 256 for UHD sequences and it is set to 128, otherwise. In the primary transformation process, there is no normative zeroing out operation applied on transform coefficients. However, if LFNST is applied, the primary transform coefficients outside the LFNST region are normatively zeroed-out</w:t>
      </w:r>
      <w:r w:rsidR="001356C0">
        <w:rPr>
          <w:lang w:val="en-CA"/>
        </w:rPr>
        <w:t>.</w:t>
      </w:r>
    </w:p>
    <w:p w14:paraId="62873571" w14:textId="192932E7" w:rsidR="00962FBB" w:rsidRDefault="00962FBB" w:rsidP="0070372E">
      <w:pPr>
        <w:pStyle w:val="Heading3"/>
        <w:rPr>
          <w:lang w:val="en-CA"/>
        </w:rPr>
      </w:pPr>
      <w:bookmarkStart w:id="209" w:name="_Toc170304443"/>
      <w:r>
        <w:rPr>
          <w:lang w:val="en-CA"/>
        </w:rPr>
        <w:t>Enhanced MTS for intra coding</w:t>
      </w:r>
      <w:bookmarkEnd w:id="209"/>
    </w:p>
    <w:p w14:paraId="5AEA4BE5" w14:textId="744C6A1F" w:rsidR="00962FBB" w:rsidRDefault="00962FBB" w:rsidP="00962FBB">
      <w:pPr>
        <w:rPr>
          <w:noProof/>
          <w:szCs w:val="22"/>
          <w:lang w:val="en-CA" w:eastAsia="ko-KR"/>
        </w:rPr>
      </w:pPr>
      <w:r>
        <w:rPr>
          <w:noProof/>
          <w:szCs w:val="22"/>
          <w:lang w:val="en-CA" w:eastAsia="ko-KR"/>
        </w:rPr>
        <w:t xml:space="preserve">In the current VVC design [1], for MTS, only DST7 and DCT8 transform kernels are utilized which are used for intra and inter coding. </w:t>
      </w:r>
    </w:p>
    <w:p w14:paraId="1994B077" w14:textId="48640A5B" w:rsidR="00F5584E" w:rsidRPr="00B23D67" w:rsidRDefault="00962FBB" w:rsidP="001842AC">
      <w:pPr>
        <w:tabs>
          <w:tab w:val="clear" w:pos="360"/>
        </w:tabs>
        <w:rPr>
          <w:noProof/>
          <w:szCs w:val="22"/>
          <w:lang w:eastAsia="ko-KR"/>
        </w:rPr>
      </w:pPr>
      <w:r>
        <w:rPr>
          <w:noProof/>
          <w:szCs w:val="22"/>
          <w:lang w:val="en-CA" w:eastAsia="ko-KR"/>
        </w:rPr>
        <w:t xml:space="preserve">Additional primary transforms including DCT5, DST4, DST1, and identity transform (IDT) are employed. Also MTS set is made dependent on the TU size and intra mode information. </w:t>
      </w:r>
      <w:r w:rsidR="00F5584E">
        <w:rPr>
          <w:noProof/>
          <w:szCs w:val="22"/>
          <w:lang w:val="en-CA" w:eastAsia="ko-KR"/>
        </w:rPr>
        <w:t xml:space="preserve">For blocks predicted via IntraTMP, DIMD process is used on the predition block to derive an intra mode that is used for transform selection. </w:t>
      </w:r>
      <w:r w:rsidR="001842AC">
        <w:t xml:space="preserve">Specifically, a horizontal gradient and a vertical gradient are calculated for each predicted sample to build a </w:t>
      </w:r>
      <w:proofErr w:type="spellStart"/>
      <w:r w:rsidR="001842AC">
        <w:t>HoG</w:t>
      </w:r>
      <w:proofErr w:type="spellEnd"/>
      <w:r w:rsidR="001842AC">
        <w:t>. Then the intra prediction mode with the largest histogram amplitude values is used to the MTS transform set.</w:t>
      </w:r>
    </w:p>
    <w:p w14:paraId="7332803A" w14:textId="736EFCF6" w:rsidR="008B632A" w:rsidRPr="00513C87" w:rsidRDefault="001842AC" w:rsidP="008B632A">
      <w:pPr>
        <w:rPr>
          <w:lang w:val="en-CA"/>
        </w:rPr>
      </w:pPr>
      <w:r>
        <w:rPr>
          <w:noProof/>
          <w:szCs w:val="22"/>
          <w:lang w:val="en-CA" w:eastAsia="ko-KR"/>
        </w:rPr>
        <w:t xml:space="preserve">Overall, </w:t>
      </w:r>
      <w:r w:rsidR="00962FBB">
        <w:rPr>
          <w:noProof/>
          <w:szCs w:val="22"/>
          <w:lang w:val="en-CA" w:eastAsia="ko-KR"/>
        </w:rPr>
        <w:t xml:space="preserve">16 different TU sizes are considered, and for each TU size 5 different classes are considered depending on intra-mode information. For each class, </w:t>
      </w:r>
      <w:r w:rsidR="008B632A">
        <w:rPr>
          <w:noProof/>
          <w:szCs w:val="22"/>
          <w:lang w:val="en-CA" w:eastAsia="ko-KR"/>
        </w:rPr>
        <w:t xml:space="preserve">1, </w:t>
      </w:r>
      <w:r w:rsidR="00962FBB">
        <w:rPr>
          <w:noProof/>
          <w:szCs w:val="22"/>
          <w:lang w:val="en-CA" w:eastAsia="ko-KR"/>
        </w:rPr>
        <w:t>4</w:t>
      </w:r>
      <w:r w:rsidR="008B632A">
        <w:rPr>
          <w:noProof/>
          <w:szCs w:val="22"/>
          <w:lang w:val="en-CA" w:eastAsia="ko-KR"/>
        </w:rPr>
        <w:t xml:space="preserve"> or 6</w:t>
      </w:r>
      <w:r w:rsidR="00962FBB">
        <w:rPr>
          <w:noProof/>
          <w:szCs w:val="22"/>
          <w:lang w:val="en-CA" w:eastAsia="ko-KR"/>
        </w:rPr>
        <w:t xml:space="preserve"> different transform pairs are considered. </w:t>
      </w:r>
      <w:r w:rsidR="008B632A" w:rsidRPr="00513C87">
        <w:rPr>
          <w:lang w:val="en-CA"/>
        </w:rPr>
        <w:t>Number of intra MTS candidates are adaptively selected (between 1, 4 and 6 MTS candidates) depending on the sum of absolute value of transform coefficients</w:t>
      </w:r>
      <w:r w:rsidR="00595701">
        <w:rPr>
          <w:lang w:val="en-CA"/>
        </w:rPr>
        <w:t xml:space="preserve">. </w:t>
      </w:r>
      <w:r w:rsidR="008B632A" w:rsidRPr="00513C87">
        <w:rPr>
          <w:lang w:val="en-CA"/>
        </w:rPr>
        <w:t>The sum is compared against the two fixed thresholds to determine the total number of allowed MTS candidates:</w:t>
      </w:r>
    </w:p>
    <w:p w14:paraId="736E38C3" w14:textId="77777777" w:rsidR="008B632A" w:rsidRPr="00513C87" w:rsidRDefault="008B632A" w:rsidP="008B632A">
      <w:pPr>
        <w:rPr>
          <w:lang w:val="en-CA"/>
        </w:rPr>
      </w:pPr>
      <w:r w:rsidRPr="00513C87">
        <w:rPr>
          <w:lang w:val="en-CA"/>
        </w:rPr>
        <w:t>1 candidate: sum &lt;= th0</w:t>
      </w:r>
    </w:p>
    <w:p w14:paraId="66848F3E" w14:textId="77777777" w:rsidR="008B632A" w:rsidRPr="00513C87" w:rsidRDefault="008B632A" w:rsidP="008B632A">
      <w:pPr>
        <w:rPr>
          <w:lang w:val="en-CA"/>
        </w:rPr>
      </w:pPr>
      <w:r w:rsidRPr="00513C87">
        <w:rPr>
          <w:lang w:val="en-CA"/>
        </w:rPr>
        <w:t>4 candidates: th0 &lt; sum &lt;= th1</w:t>
      </w:r>
    </w:p>
    <w:p w14:paraId="067827DA" w14:textId="7E2DEBBF" w:rsidR="008B632A" w:rsidRDefault="008B632A" w:rsidP="008B632A">
      <w:pPr>
        <w:rPr>
          <w:lang w:val="en-CA"/>
        </w:rPr>
      </w:pPr>
      <w:r w:rsidRPr="00513C87">
        <w:rPr>
          <w:lang w:val="en-CA"/>
        </w:rPr>
        <w:t>6 candidates: sum &gt; th1</w:t>
      </w:r>
    </w:p>
    <w:p w14:paraId="696E67DB" w14:textId="4A9D8001" w:rsidR="00962FBB" w:rsidRDefault="00962FBB" w:rsidP="00962FBB">
      <w:pPr>
        <w:rPr>
          <w:noProof/>
          <w:szCs w:val="22"/>
          <w:lang w:val="en-CA" w:eastAsia="ko-KR"/>
        </w:rPr>
      </w:pPr>
      <w:r>
        <w:rPr>
          <w:noProof/>
          <w:szCs w:val="22"/>
          <w:lang w:val="en-CA" w:eastAsia="ko-KR"/>
        </w:rPr>
        <w:t>Note, although a total of 80 different classes are considered, some of those different classes often share exactly same transform set. So there are 58 (less than 80) unique entries in the resultant LUT.</w:t>
      </w:r>
      <w:r w:rsidR="008B632A">
        <w:rPr>
          <w:noProof/>
          <w:szCs w:val="22"/>
          <w:lang w:val="en-CA" w:eastAsia="ko-KR"/>
        </w:rPr>
        <w:t xml:space="preserve"> </w:t>
      </w:r>
    </w:p>
    <w:p w14:paraId="4B932A54" w14:textId="063C657B" w:rsidR="00962FBB" w:rsidRDefault="00962FBB" w:rsidP="00962FBB">
      <w:r>
        <w:rPr>
          <w:noProof/>
          <w:szCs w:val="22"/>
          <w:lang w:val="en-CA" w:eastAsia="ko-KR"/>
        </w:rPr>
        <w:t xml:space="preserve">For angular modes, a joint symmetry over TU shape and intra prediction is considered. So, </w:t>
      </w:r>
      <w:r>
        <w:t xml:space="preserve">a mode </w:t>
      </w:r>
      <w:proofErr w:type="spellStart"/>
      <w:r>
        <w:t>i</w:t>
      </w:r>
      <w:proofErr w:type="spellEnd"/>
      <w:r>
        <w:t xml:space="preserve"> (</w:t>
      </w:r>
      <w:proofErr w:type="spellStart"/>
      <w:r>
        <w:t>i</w:t>
      </w:r>
      <w:proofErr w:type="spellEnd"/>
      <w:r>
        <w:t xml:space="preserve"> &gt; 34) with TU shape A</w:t>
      </w:r>
      <w:r w:rsidR="00D01C10">
        <w:t>×</w:t>
      </w:r>
      <w:r>
        <w:t>B will be mapped to the same class corresponding to the mode j</w:t>
      </w:r>
      <w:r w:rsidR="00D01C10">
        <w:t> </w:t>
      </w:r>
      <w:r>
        <w:t>=</w:t>
      </w:r>
      <w:r w:rsidR="00D01C10">
        <w:t> </w:t>
      </w:r>
      <w:r>
        <w:t xml:space="preserve">(68 – </w:t>
      </w:r>
      <w:proofErr w:type="spellStart"/>
      <w:r>
        <w:t>i</w:t>
      </w:r>
      <w:proofErr w:type="spellEnd"/>
      <w:r>
        <w:t>) with TU shape B</w:t>
      </w:r>
      <w:r w:rsidR="00D01C10">
        <w:t>×</w:t>
      </w:r>
      <w:r>
        <w:t>A. However, for each transform pair the order of the horizontal and vertical transform kernel is swapped. For example, for a 16x4 block with mode 18 (horizontal prediction) and a 4x16 block with mode 50 (vertical prediction) are mapped to the same class. However, the vertical and horizontal transform kernels are swapped. For the wide-angle modes the nearest conventional angular mode is used for the transform set determination. For example, mode 2 is used for all the modes between -2 and -14. Similarly, mode 66 is used for mode 67 to mode 80.</w:t>
      </w:r>
    </w:p>
    <w:p w14:paraId="4F43C5F6" w14:textId="46697427" w:rsidR="0026593C" w:rsidRDefault="0026593C" w:rsidP="0070372E">
      <w:pPr>
        <w:pStyle w:val="Heading3"/>
        <w:rPr>
          <w:lang w:val="en-CA"/>
        </w:rPr>
      </w:pPr>
      <w:bookmarkStart w:id="210" w:name="_Toc170304444"/>
      <w:r w:rsidRPr="002963CF">
        <w:rPr>
          <w:lang w:val="en-CA"/>
        </w:rPr>
        <w:t xml:space="preserve">Inter MTS </w:t>
      </w:r>
      <w:proofErr w:type="gramStart"/>
      <w:r>
        <w:rPr>
          <w:lang w:val="en-CA"/>
        </w:rPr>
        <w:t>optimization</w:t>
      </w:r>
      <w:bookmarkEnd w:id="210"/>
      <w:proofErr w:type="gramEnd"/>
    </w:p>
    <w:p w14:paraId="5F0995E6" w14:textId="12EF01D2" w:rsidR="0026593C" w:rsidRPr="00A26696" w:rsidRDefault="0026593C" w:rsidP="002963CF">
      <w:pPr>
        <w:rPr>
          <w:lang w:val="en-CA"/>
        </w:rPr>
      </w:pPr>
      <w:r>
        <w:rPr>
          <w:lang w:val="en-CA" w:eastAsia="zh-CN"/>
        </w:rPr>
        <w:t xml:space="preserve">For the MTS of inter-coded CUs, four candidates: {(DST7, DST7), (DST7, DCT8), (DCT8, DST7), (DCT8, DCT8)} are used for every CU. For </w:t>
      </w:r>
      <w:r>
        <w:rPr>
          <w:lang w:val="en-CA"/>
        </w:rPr>
        <w:t>t</w:t>
      </w:r>
      <w:r w:rsidRPr="001A1E1A">
        <w:rPr>
          <w:lang w:val="en-CA"/>
        </w:rPr>
        <w:t>he larger resolution sequences (width &gt; 1080) maximum CU size for Inter-MTS usage is set to 32 (i.e., Inter-MTS is used for CU with width &lt;=32 and height &lt;=32), and for the remaining sequences (smaller resolution) it is set to 16.</w:t>
      </w:r>
      <w:r>
        <w:rPr>
          <w:lang w:val="en-CA"/>
        </w:rPr>
        <w:t xml:space="preserve"> </w:t>
      </w:r>
      <w:r w:rsidRPr="001A1E1A">
        <w:rPr>
          <w:lang w:val="en-CA"/>
        </w:rPr>
        <w:t>For 4-pt, 8-pt and 16-pt transforms, the current AMT transform cores, i.e., DST-7 and DCT-8, is replaced with separable KLTs, as pr</w:t>
      </w:r>
      <w:r w:rsidRPr="00A26696">
        <w:rPr>
          <w:lang w:val="en-CA"/>
        </w:rPr>
        <w:t>oposed in JVET-J0021.</w:t>
      </w:r>
    </w:p>
    <w:p w14:paraId="3C58E414" w14:textId="77777777" w:rsidR="0026593C" w:rsidRPr="002963CF" w:rsidRDefault="0026593C" w:rsidP="001A1E1A">
      <w:pPr>
        <w:rPr>
          <w:lang w:val="en-CA"/>
        </w:rPr>
      </w:pPr>
    </w:p>
    <w:p w14:paraId="770383B1" w14:textId="01D4B71C" w:rsidR="008E678E" w:rsidRPr="00250117" w:rsidRDefault="008E678E" w:rsidP="0070372E">
      <w:pPr>
        <w:pStyle w:val="Heading3"/>
        <w:rPr>
          <w:lang w:val="en-CA"/>
        </w:rPr>
      </w:pPr>
      <w:bookmarkStart w:id="211" w:name="_Toc100614241"/>
      <w:bookmarkStart w:id="212" w:name="_Toc170304445"/>
      <w:bookmarkEnd w:id="211"/>
      <w:r w:rsidRPr="00250117">
        <w:rPr>
          <w:lang w:val="en-CA"/>
        </w:rPr>
        <w:t>Secondary Transformation: LFNST</w:t>
      </w:r>
      <w:r w:rsidR="001A338C">
        <w:rPr>
          <w:lang w:val="en-CA"/>
        </w:rPr>
        <w:t xml:space="preserve"> extension with large kernel</w:t>
      </w:r>
      <w:bookmarkEnd w:id="212"/>
    </w:p>
    <w:p w14:paraId="5CE018DB" w14:textId="77777777" w:rsidR="008E678E" w:rsidRPr="00250117" w:rsidRDefault="008E678E" w:rsidP="008C0C9F">
      <w:pPr>
        <w:rPr>
          <w:lang w:val="en-CA"/>
        </w:rPr>
      </w:pPr>
      <w:r w:rsidRPr="00250117">
        <w:rPr>
          <w:lang w:val="en-CA"/>
        </w:rPr>
        <w:t>The LFNST design in VVC is extended as follows:</w:t>
      </w:r>
    </w:p>
    <w:p w14:paraId="1C2677A1" w14:textId="77777777" w:rsidR="008E678E" w:rsidRPr="00250117" w:rsidRDefault="008E678E" w:rsidP="0070372E">
      <w:pPr>
        <w:pStyle w:val="ListParagraph"/>
        <w:numPr>
          <w:ilvl w:val="0"/>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The number of LFNST sets (</w:t>
      </w:r>
      <w:r w:rsidRPr="00250117">
        <w:rPr>
          <w:i/>
          <w:lang w:val="en-CA"/>
        </w:rPr>
        <w:t>S</w:t>
      </w:r>
      <w:r w:rsidRPr="00250117">
        <w:rPr>
          <w:lang w:val="en-CA"/>
        </w:rPr>
        <w:t>) and candidates (</w:t>
      </w:r>
      <w:r w:rsidRPr="00250117">
        <w:rPr>
          <w:i/>
          <w:lang w:val="en-CA"/>
        </w:rPr>
        <w:t>C</w:t>
      </w:r>
      <w:r w:rsidRPr="00250117">
        <w:rPr>
          <w:lang w:val="en-CA"/>
        </w:rPr>
        <w:t xml:space="preserve">) are extended to </w:t>
      </w:r>
      <w:r w:rsidRPr="00250117">
        <w:rPr>
          <w:i/>
          <w:lang w:val="en-CA"/>
        </w:rPr>
        <w:t>S</w:t>
      </w:r>
      <w:r w:rsidRPr="00250117">
        <w:rPr>
          <w:lang w:val="en-CA"/>
        </w:rPr>
        <w:t xml:space="preserve">=35 and </w:t>
      </w:r>
      <w:r w:rsidRPr="00250117">
        <w:rPr>
          <w:i/>
          <w:lang w:val="en-CA"/>
        </w:rPr>
        <w:t>C</w:t>
      </w:r>
      <w:r w:rsidRPr="00250117">
        <w:rPr>
          <w:lang w:val="en-CA"/>
        </w:rPr>
        <w:t>=3, and the LFNST set (</w:t>
      </w:r>
      <w:proofErr w:type="spellStart"/>
      <w:r w:rsidRPr="00250117">
        <w:rPr>
          <w:lang w:val="en-CA"/>
        </w:rPr>
        <w:t>lfnstTrSetIdx</w:t>
      </w:r>
      <w:proofErr w:type="spellEnd"/>
      <w:r w:rsidRPr="00250117">
        <w:rPr>
          <w:lang w:val="en-CA"/>
        </w:rPr>
        <w:t>) for a given intra mode (</w:t>
      </w:r>
      <w:proofErr w:type="spellStart"/>
      <w:r w:rsidRPr="00250117">
        <w:rPr>
          <w:lang w:val="en-CA"/>
        </w:rPr>
        <w:t>predModeIntra</w:t>
      </w:r>
      <w:proofErr w:type="spellEnd"/>
      <w:r w:rsidRPr="00250117">
        <w:rPr>
          <w:lang w:val="en-CA"/>
        </w:rPr>
        <w:t>) is derived according to the following formula:</w:t>
      </w:r>
    </w:p>
    <w:p w14:paraId="0AC82ED0" w14:textId="77777777" w:rsidR="008E678E" w:rsidRPr="00250117" w:rsidRDefault="008E678E" w:rsidP="0070372E">
      <w:pPr>
        <w:pStyle w:val="ListParagraph"/>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 xml:space="preserve">For </w:t>
      </w:r>
      <w:proofErr w:type="spellStart"/>
      <w:r w:rsidRPr="00250117">
        <w:rPr>
          <w:lang w:val="en-CA"/>
        </w:rPr>
        <w:t>predModeIntra</w:t>
      </w:r>
      <w:proofErr w:type="spellEnd"/>
      <w:r w:rsidRPr="00250117">
        <w:rPr>
          <w:lang w:val="en-CA"/>
        </w:rPr>
        <w:t xml:space="preserve"> &lt; 2, </w:t>
      </w:r>
      <w:proofErr w:type="spellStart"/>
      <w:r w:rsidRPr="00250117">
        <w:rPr>
          <w:lang w:val="en-CA"/>
        </w:rPr>
        <w:t>lfnstTrSetIdx</w:t>
      </w:r>
      <w:proofErr w:type="spellEnd"/>
      <w:r w:rsidRPr="00250117">
        <w:rPr>
          <w:lang w:val="en-CA"/>
        </w:rPr>
        <w:t xml:space="preserve"> is equal to </w:t>
      </w:r>
      <w:proofErr w:type="gramStart"/>
      <w:r w:rsidRPr="00250117">
        <w:rPr>
          <w:lang w:val="en-CA"/>
        </w:rPr>
        <w:t>2</w:t>
      </w:r>
      <w:proofErr w:type="gramEnd"/>
    </w:p>
    <w:p w14:paraId="3CB89470" w14:textId="77777777" w:rsidR="008E678E" w:rsidRPr="00250117" w:rsidRDefault="008E678E" w:rsidP="0070372E">
      <w:pPr>
        <w:pStyle w:val="ListParagraph"/>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proofErr w:type="spellStart"/>
      <w:r w:rsidRPr="00250117">
        <w:rPr>
          <w:lang w:val="en-CA"/>
        </w:rPr>
        <w:t>lfnstTrSetIdx</w:t>
      </w:r>
      <w:proofErr w:type="spellEnd"/>
      <w:r w:rsidRPr="00250117">
        <w:rPr>
          <w:lang w:val="en-CA"/>
        </w:rPr>
        <w:t xml:space="preserve"> = </w:t>
      </w:r>
      <w:proofErr w:type="spellStart"/>
      <w:r w:rsidRPr="00250117">
        <w:rPr>
          <w:lang w:val="en-CA"/>
        </w:rPr>
        <w:t>predModeIntra</w:t>
      </w:r>
      <w:proofErr w:type="spellEnd"/>
      <w:r w:rsidRPr="00250117">
        <w:rPr>
          <w:lang w:val="en-CA"/>
        </w:rPr>
        <w:t xml:space="preserve">, for </w:t>
      </w:r>
      <w:proofErr w:type="spellStart"/>
      <w:r w:rsidRPr="00250117">
        <w:rPr>
          <w:lang w:val="en-CA"/>
        </w:rPr>
        <w:t>predModeIntra</w:t>
      </w:r>
      <w:proofErr w:type="spellEnd"/>
      <w:r w:rsidRPr="00250117">
        <w:rPr>
          <w:lang w:val="en-CA"/>
        </w:rPr>
        <w:t xml:space="preserve"> in [0,34]</w:t>
      </w:r>
    </w:p>
    <w:p w14:paraId="10237358" w14:textId="77777777" w:rsidR="008E678E" w:rsidRPr="00250117" w:rsidRDefault="008E678E" w:rsidP="0070372E">
      <w:pPr>
        <w:pStyle w:val="ListParagraph"/>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proofErr w:type="spellStart"/>
      <w:r w:rsidRPr="00250117">
        <w:rPr>
          <w:lang w:val="en-CA"/>
        </w:rPr>
        <w:t>lfnstTrSetIdx</w:t>
      </w:r>
      <w:proofErr w:type="spellEnd"/>
      <w:r w:rsidRPr="00250117">
        <w:rPr>
          <w:lang w:val="en-CA"/>
        </w:rPr>
        <w:t xml:space="preserve"> = 68 – </w:t>
      </w:r>
      <w:proofErr w:type="spellStart"/>
      <w:r w:rsidRPr="00250117">
        <w:rPr>
          <w:lang w:val="en-CA"/>
        </w:rPr>
        <w:t>predModeIntra</w:t>
      </w:r>
      <w:proofErr w:type="spellEnd"/>
      <w:r w:rsidRPr="00250117">
        <w:rPr>
          <w:lang w:val="en-CA"/>
        </w:rPr>
        <w:t xml:space="preserve">, for </w:t>
      </w:r>
      <w:proofErr w:type="spellStart"/>
      <w:r w:rsidRPr="00250117">
        <w:rPr>
          <w:lang w:val="en-CA"/>
        </w:rPr>
        <w:t>predModeIntra</w:t>
      </w:r>
      <w:proofErr w:type="spellEnd"/>
      <w:r w:rsidRPr="00250117">
        <w:rPr>
          <w:lang w:val="en-CA"/>
        </w:rPr>
        <w:t xml:space="preserve"> in [35,66]</w:t>
      </w:r>
    </w:p>
    <w:p w14:paraId="30E0EE3F" w14:textId="77777777" w:rsidR="004A6B7F" w:rsidRDefault="001A338C" w:rsidP="0070372E">
      <w:pPr>
        <w:pStyle w:val="ListParagraph"/>
        <w:numPr>
          <w:ilvl w:val="0"/>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eastAsia="ko-KR"/>
        </w:rPr>
        <w:t>Three different kernels, LFNST4, LFNST8, and LFNST16, are defined to indicate LFNST kernel sets, which are applied to 4xN/Nx4 (N</w:t>
      </w:r>
      <m:oMath>
        <m:r>
          <m:rPr>
            <m:sty m:val="p"/>
          </m:rPr>
          <w:rPr>
            <w:rFonts w:ascii="Cambria Math" w:hAnsi="Cambria Math"/>
            <w:lang w:val="en-CA" w:eastAsia="ko-KR"/>
          </w:rPr>
          <m:t>≥</m:t>
        </m:r>
      </m:oMath>
      <w:r>
        <w:rPr>
          <w:lang w:val="en-CA" w:eastAsia="ko-KR"/>
        </w:rPr>
        <w:t>4), 8xN/Nx8 (N</w:t>
      </w:r>
      <m:oMath>
        <m:r>
          <m:rPr>
            <m:sty m:val="p"/>
          </m:rPr>
          <w:rPr>
            <w:rFonts w:ascii="Cambria Math" w:hAnsi="Cambria Math"/>
            <w:lang w:val="en-CA" w:eastAsia="ko-KR"/>
          </w:rPr>
          <m:t>≥</m:t>
        </m:r>
      </m:oMath>
      <w:r>
        <w:rPr>
          <w:lang w:val="en-CA" w:eastAsia="ko-KR"/>
        </w:rPr>
        <w:t>8), and MxN (M, N</w:t>
      </w:r>
      <m:oMath>
        <m:r>
          <m:rPr>
            <m:sty m:val="p"/>
          </m:rPr>
          <w:rPr>
            <w:rFonts w:ascii="Cambria Math" w:hAnsi="Cambria Math"/>
            <w:lang w:val="en-CA" w:eastAsia="ko-KR"/>
          </w:rPr>
          <m:t>≥</m:t>
        </m:r>
      </m:oMath>
      <w:r>
        <w:rPr>
          <w:lang w:val="en-CA" w:eastAsia="ko-KR"/>
        </w:rPr>
        <w:t>16), respectively.</w:t>
      </w:r>
    </w:p>
    <w:p w14:paraId="559F0F1C" w14:textId="3C55215F" w:rsidR="004A6B7F" w:rsidRDefault="004A6B7F" w:rsidP="004A6B7F">
      <w:pPr>
        <w:rPr>
          <w:lang w:val="en-CA" w:eastAsia="ko-KR"/>
        </w:rPr>
      </w:pPr>
      <w:r w:rsidRPr="004A6B7F">
        <w:rPr>
          <w:lang w:val="en-CA" w:eastAsia="ko-KR"/>
        </w:rPr>
        <w:t xml:space="preserve">The kernel dimensions are specified </w:t>
      </w:r>
      <w:r>
        <w:rPr>
          <w:lang w:val="en-CA" w:eastAsia="ko-KR"/>
        </w:rPr>
        <w:t>by:</w:t>
      </w:r>
    </w:p>
    <w:p w14:paraId="7551DC67" w14:textId="36A39342" w:rsidR="004A6B7F" w:rsidRDefault="004A6B7F" w:rsidP="004A6B7F">
      <w:pPr>
        <w:jc w:val="center"/>
        <w:rPr>
          <w:lang w:val="en-CA" w:eastAsia="ko-KR"/>
        </w:rPr>
      </w:pPr>
      <w:r>
        <w:rPr>
          <w:lang w:val="en-CA" w:eastAsia="ko-KR"/>
        </w:rPr>
        <w:t>(LFSNT4, LFNST8*, LFNST16*) = (16x16, 32x64, 32x96)</w:t>
      </w:r>
    </w:p>
    <w:p w14:paraId="5C3E280E" w14:textId="1A004E40" w:rsidR="004A6B7F" w:rsidRDefault="004A6B7F" w:rsidP="004A6B7F">
      <w:pPr>
        <w:rPr>
          <w:szCs w:val="22"/>
          <w:lang w:val="en-CA"/>
        </w:rPr>
      </w:pPr>
      <w:r>
        <w:rPr>
          <w:szCs w:val="22"/>
          <w:lang w:val="en-CA"/>
        </w:rPr>
        <w:t xml:space="preserve">The forward LFNST is applied to top-left low frequency region, which is called Region-Of-Interest (ROI). When LFNST is applied, primary-transformed coefficients that exist in the region other than ROI are zeroed out, which is not changed from the VVC standard. </w:t>
      </w:r>
    </w:p>
    <w:p w14:paraId="54747301" w14:textId="09D21B85" w:rsidR="004A6B7F" w:rsidRDefault="004A6B7F" w:rsidP="004A6B7F">
      <w:pPr>
        <w:rPr>
          <w:rFonts w:eastAsiaTheme="minorEastAsia"/>
          <w:szCs w:val="22"/>
          <w:lang w:val="en-CA" w:eastAsia="ko-KR"/>
        </w:rPr>
      </w:pPr>
      <w:r>
        <w:rPr>
          <w:szCs w:val="22"/>
          <w:lang w:val="en-CA" w:eastAsia="ko-KR"/>
        </w:rPr>
        <w:t xml:space="preserve">The ROI for LFNST16 is depicted in </w:t>
      </w:r>
      <w:r>
        <w:rPr>
          <w:szCs w:val="22"/>
          <w:lang w:val="en-CA" w:eastAsia="ko-KR"/>
        </w:rPr>
        <w:fldChar w:fldCharType="begin"/>
      </w:r>
      <w:r>
        <w:rPr>
          <w:szCs w:val="22"/>
          <w:lang w:val="en-CA" w:eastAsia="ko-KR"/>
        </w:rPr>
        <w:instrText xml:space="preserve"> REF _Ref81343159 \h </w:instrText>
      </w:r>
      <w:r>
        <w:rPr>
          <w:szCs w:val="22"/>
          <w:lang w:val="en-CA" w:eastAsia="ko-KR"/>
        </w:rPr>
      </w:r>
      <w:r>
        <w:rPr>
          <w:szCs w:val="22"/>
          <w:lang w:val="en-CA" w:eastAsia="ko-KR"/>
        </w:rPr>
        <w:fldChar w:fldCharType="separate"/>
      </w:r>
      <w:r w:rsidR="00E264D5">
        <w:t xml:space="preserve">Figure </w:t>
      </w:r>
      <w:r w:rsidR="00E264D5">
        <w:rPr>
          <w:noProof/>
        </w:rPr>
        <w:t>58</w:t>
      </w:r>
      <w:r>
        <w:rPr>
          <w:szCs w:val="22"/>
          <w:lang w:val="en-CA" w:eastAsia="ko-KR"/>
        </w:rPr>
        <w:fldChar w:fldCharType="end"/>
      </w:r>
      <w:r>
        <w:rPr>
          <w:szCs w:val="22"/>
          <w:lang w:val="en-CA" w:eastAsia="ko-KR"/>
        </w:rPr>
        <w:t>. It consists of six 4x4 sub-blocks, which are consecutive in scan order. Since the number of input samples is 96, transform matrix for forward LFNST16 can be Rx96. R is chosen to be 32 in this contribution, 32 coefficients (two 4x4 sub-blocks) are generated from forward LFNST16 accordingly, which are placed following coefficient scan order.</w:t>
      </w:r>
    </w:p>
    <w:p w14:paraId="126CCD59" w14:textId="6751E061" w:rsidR="004A6B7F" w:rsidRDefault="004A6B7F" w:rsidP="004A6B7F">
      <w:pPr>
        <w:keepNext/>
        <w:jc w:val="center"/>
      </w:pPr>
      <w:r>
        <w:rPr>
          <w:noProof/>
          <w:lang w:eastAsia="ko-KR"/>
        </w:rPr>
        <w:drawing>
          <wp:inline distT="0" distB="0" distL="0" distR="0" wp14:anchorId="0A94DBC6" wp14:editId="0EEAF8A7">
            <wp:extent cx="1936750" cy="1847850"/>
            <wp:effectExtent l="0" t="0" r="6350" b="0"/>
            <wp:docPr id="1382914881" name="Picture 1382914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936750" cy="1847850"/>
                    </a:xfrm>
                    <a:prstGeom prst="rect">
                      <a:avLst/>
                    </a:prstGeom>
                    <a:noFill/>
                    <a:ln>
                      <a:noFill/>
                    </a:ln>
                  </pic:spPr>
                </pic:pic>
              </a:graphicData>
            </a:graphic>
          </wp:inline>
        </w:drawing>
      </w:r>
    </w:p>
    <w:p w14:paraId="730E9CF4" w14:textId="5A5E138E" w:rsidR="004A6B7F" w:rsidRDefault="004A6B7F" w:rsidP="004A6B7F">
      <w:pPr>
        <w:pStyle w:val="Caption"/>
        <w:rPr>
          <w:szCs w:val="22"/>
          <w:lang w:val="en-CA" w:eastAsia="ko-KR"/>
        </w:rPr>
      </w:pPr>
      <w:bookmarkStart w:id="213" w:name="_Ref81343159"/>
      <w:r>
        <w:t xml:space="preserve">Figure </w:t>
      </w:r>
      <w:r>
        <w:rPr>
          <w:noProof/>
        </w:rPr>
        <w:fldChar w:fldCharType="begin"/>
      </w:r>
      <w:r>
        <w:rPr>
          <w:noProof/>
        </w:rPr>
        <w:instrText xml:space="preserve"> SEQ Figure \* ARABIC </w:instrText>
      </w:r>
      <w:r>
        <w:rPr>
          <w:noProof/>
        </w:rPr>
        <w:fldChar w:fldCharType="separate"/>
      </w:r>
      <w:r w:rsidR="00E264D5">
        <w:rPr>
          <w:noProof/>
        </w:rPr>
        <w:t>58</w:t>
      </w:r>
      <w:r>
        <w:rPr>
          <w:noProof/>
        </w:rPr>
        <w:fldChar w:fldCharType="end"/>
      </w:r>
      <w:bookmarkEnd w:id="213"/>
      <w:r w:rsidR="00F3217A">
        <w:rPr>
          <w:noProof/>
        </w:rPr>
        <w:t>.</w:t>
      </w:r>
      <w:r>
        <w:t xml:space="preserve"> The ROI for LFNST16</w:t>
      </w:r>
    </w:p>
    <w:p w14:paraId="5C3B7051" w14:textId="32C09624" w:rsidR="004A6B7F" w:rsidRPr="004A6B7F" w:rsidRDefault="004A6B7F" w:rsidP="004A6B7F">
      <w:pPr>
        <w:rPr>
          <w:szCs w:val="22"/>
          <w:lang w:val="en-CA" w:eastAsia="ko-KR"/>
        </w:rPr>
      </w:pPr>
      <w:r>
        <w:rPr>
          <w:szCs w:val="22"/>
          <w:lang w:val="en-CA" w:eastAsia="ko-KR"/>
        </w:rPr>
        <w:t xml:space="preserve">The ROI for LFNST8 is shown in </w:t>
      </w:r>
      <w:r>
        <w:rPr>
          <w:szCs w:val="22"/>
          <w:lang w:val="en-CA" w:eastAsia="ko-KR"/>
        </w:rPr>
        <w:fldChar w:fldCharType="begin"/>
      </w:r>
      <w:r>
        <w:rPr>
          <w:szCs w:val="22"/>
          <w:lang w:val="en-CA" w:eastAsia="ko-KR"/>
        </w:rPr>
        <w:instrText xml:space="preserve"> REF _Ref81343088 \h </w:instrText>
      </w:r>
      <w:r>
        <w:rPr>
          <w:szCs w:val="22"/>
          <w:lang w:val="en-CA" w:eastAsia="ko-KR"/>
        </w:rPr>
      </w:r>
      <w:r>
        <w:rPr>
          <w:szCs w:val="22"/>
          <w:lang w:val="en-CA" w:eastAsia="ko-KR"/>
        </w:rPr>
        <w:fldChar w:fldCharType="separate"/>
      </w:r>
      <w:r w:rsidR="00E264D5">
        <w:t xml:space="preserve">Figure </w:t>
      </w:r>
      <w:r w:rsidR="00E264D5">
        <w:rPr>
          <w:noProof/>
        </w:rPr>
        <w:t>59</w:t>
      </w:r>
      <w:r>
        <w:rPr>
          <w:szCs w:val="22"/>
          <w:lang w:val="en-CA" w:eastAsia="ko-KR"/>
        </w:rPr>
        <w:fldChar w:fldCharType="end"/>
      </w:r>
      <w:r>
        <w:rPr>
          <w:szCs w:val="22"/>
          <w:lang w:val="en-CA" w:eastAsia="ko-KR"/>
        </w:rPr>
        <w:t xml:space="preserve">. The forward LFNST8 matrix can be </w:t>
      </w:r>
      <w:proofErr w:type="gramStart"/>
      <w:r>
        <w:rPr>
          <w:szCs w:val="22"/>
          <w:lang w:val="en-CA" w:eastAsia="ko-KR"/>
        </w:rPr>
        <w:t>Rx64</w:t>
      </w:r>
      <w:proofErr w:type="gramEnd"/>
      <w:r>
        <w:rPr>
          <w:szCs w:val="22"/>
          <w:lang w:val="en-CA" w:eastAsia="ko-KR"/>
        </w:rPr>
        <w:t xml:space="preserve"> and R is chosen to be 32. The generated coefficients </w:t>
      </w:r>
      <w:proofErr w:type="gramStart"/>
      <w:r>
        <w:rPr>
          <w:szCs w:val="22"/>
          <w:lang w:val="en-CA" w:eastAsia="ko-KR"/>
        </w:rPr>
        <w:t>are located in</w:t>
      </w:r>
      <w:proofErr w:type="gramEnd"/>
      <w:r>
        <w:rPr>
          <w:szCs w:val="22"/>
          <w:lang w:val="en-CA" w:eastAsia="ko-KR"/>
        </w:rPr>
        <w:t xml:space="preserve"> the same manner as with LFNST16.</w:t>
      </w:r>
    </w:p>
    <w:p w14:paraId="47302CDB" w14:textId="77777777" w:rsidR="004A6B7F" w:rsidRDefault="004A6B7F" w:rsidP="004A6B7F">
      <w:pPr>
        <w:keepNext/>
        <w:jc w:val="center"/>
      </w:pPr>
      <w:r>
        <w:rPr>
          <w:noProof/>
        </w:rPr>
        <w:drawing>
          <wp:inline distT="0" distB="0" distL="0" distR="0" wp14:anchorId="6858C1E2" wp14:editId="15FA9E71">
            <wp:extent cx="2241550" cy="1195929"/>
            <wp:effectExtent l="0" t="0" r="6350" b="4445"/>
            <wp:docPr id="1382914883" name="Picture 1382914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258017" cy="1204715"/>
                    </a:xfrm>
                    <a:prstGeom prst="rect">
                      <a:avLst/>
                    </a:prstGeom>
                  </pic:spPr>
                </pic:pic>
              </a:graphicData>
            </a:graphic>
          </wp:inline>
        </w:drawing>
      </w:r>
    </w:p>
    <w:p w14:paraId="3B0CA49A" w14:textId="1E334F9F" w:rsidR="008E678E" w:rsidRDefault="004A6B7F" w:rsidP="004A6B7F">
      <w:pPr>
        <w:pStyle w:val="Caption"/>
      </w:pPr>
      <w:bookmarkStart w:id="214" w:name="_Ref81343088"/>
      <w:r>
        <w:t xml:space="preserve">Figure </w:t>
      </w:r>
      <w:r w:rsidR="002F539E">
        <w:fldChar w:fldCharType="begin"/>
      </w:r>
      <w:r w:rsidR="002F539E">
        <w:instrText xml:space="preserve"> SEQ Figure \* ARABIC </w:instrText>
      </w:r>
      <w:r w:rsidR="002F539E">
        <w:fldChar w:fldCharType="separate"/>
      </w:r>
      <w:r w:rsidR="00E264D5">
        <w:rPr>
          <w:noProof/>
        </w:rPr>
        <w:t>59</w:t>
      </w:r>
      <w:r w:rsidR="002F539E">
        <w:rPr>
          <w:noProof/>
        </w:rPr>
        <w:fldChar w:fldCharType="end"/>
      </w:r>
      <w:bookmarkEnd w:id="214"/>
      <w:r>
        <w:t>. The ROI for LFNST8</w:t>
      </w:r>
    </w:p>
    <w:p w14:paraId="43B0AE9F" w14:textId="77DD212B" w:rsidR="00F40680" w:rsidRDefault="00F40680" w:rsidP="00F40680">
      <w:pPr>
        <w:rPr>
          <w:lang w:val="en-CA"/>
        </w:rPr>
      </w:pPr>
      <w:r>
        <w:rPr>
          <w:lang w:val="en-CA"/>
        </w:rPr>
        <w:t xml:space="preserve">The </w:t>
      </w:r>
      <w:r w:rsidR="00686622">
        <w:rPr>
          <w:szCs w:val="22"/>
          <w:lang w:val="en-CA"/>
        </w:rPr>
        <w:t>mapping from intra prediction modes to these sets is shown in Table 1,</w:t>
      </w:r>
    </w:p>
    <w:p w14:paraId="5E4E9188" w14:textId="58C21EEF" w:rsidR="00686622" w:rsidRDefault="00686622" w:rsidP="00135D46">
      <w:pPr>
        <w:pStyle w:val="Caption"/>
      </w:pPr>
      <w:r>
        <w:t xml:space="preserve">Table </w:t>
      </w:r>
      <w:r w:rsidR="002F539E">
        <w:fldChar w:fldCharType="begin"/>
      </w:r>
      <w:r w:rsidR="002F539E">
        <w:instrText xml:space="preserve"> SEQ Table \* ARABIC </w:instrText>
      </w:r>
      <w:r w:rsidR="002F539E">
        <w:fldChar w:fldCharType="separate"/>
      </w:r>
      <w:r w:rsidR="00E264D5">
        <w:rPr>
          <w:noProof/>
        </w:rPr>
        <w:t>9</w:t>
      </w:r>
      <w:r w:rsidR="002F539E">
        <w:rPr>
          <w:noProof/>
        </w:rPr>
        <w:fldChar w:fldCharType="end"/>
      </w:r>
      <w:r>
        <w:t xml:space="preserve">. Mapping of intra prediction modes to LFNST set </w:t>
      </w:r>
      <w:proofErr w:type="gramStart"/>
      <w:r>
        <w:t>index</w:t>
      </w:r>
      <w:proofErr w:type="gramEnd"/>
    </w:p>
    <w:p w14:paraId="33D63997" w14:textId="49D3A021" w:rsidR="00F40680" w:rsidRPr="00F40680" w:rsidRDefault="00F40680" w:rsidP="00F40680">
      <w:pPr>
        <w:rPr>
          <w:lang w:val="en-CA"/>
        </w:rPr>
      </w:pPr>
      <w:r>
        <w:rPr>
          <w:noProof/>
        </w:rPr>
        <w:drawing>
          <wp:inline distT="0" distB="0" distL="0" distR="0" wp14:anchorId="56B2E6CE" wp14:editId="419E05AD">
            <wp:extent cx="5943600" cy="789940"/>
            <wp:effectExtent l="0" t="0" r="0" b="0"/>
            <wp:docPr id="1382914884" name="그림 25"/>
            <wp:cNvGraphicFramePr/>
            <a:graphic xmlns:a="http://schemas.openxmlformats.org/drawingml/2006/main">
              <a:graphicData uri="http://schemas.openxmlformats.org/drawingml/2006/picture">
                <pic:pic xmlns:pic="http://schemas.openxmlformats.org/drawingml/2006/picture">
                  <pic:nvPicPr>
                    <pic:cNvPr id="25" name="그림 25"/>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43600" cy="789940"/>
                    </a:xfrm>
                    <a:prstGeom prst="rect">
                      <a:avLst/>
                    </a:prstGeom>
                    <a:noFill/>
                    <a:ln>
                      <a:noFill/>
                    </a:ln>
                  </pic:spPr>
                </pic:pic>
              </a:graphicData>
            </a:graphic>
          </wp:inline>
        </w:drawing>
      </w:r>
    </w:p>
    <w:p w14:paraId="57B1634C" w14:textId="1F0F25AA" w:rsidR="001D7311" w:rsidRDefault="00B36A5A" w:rsidP="001D7311">
      <w:pPr>
        <w:tabs>
          <w:tab w:val="clear" w:pos="360"/>
        </w:tabs>
        <w:rPr>
          <w:sz w:val="20"/>
        </w:rPr>
      </w:pPr>
      <w:r>
        <w:rPr>
          <w:lang w:val="en-CA"/>
        </w:rPr>
        <w:t xml:space="preserve">For blocks using MIP </w:t>
      </w:r>
      <w:r w:rsidR="00F5584E">
        <w:rPr>
          <w:lang w:val="en-CA"/>
        </w:rPr>
        <w:t xml:space="preserve">or </w:t>
      </w:r>
      <w:proofErr w:type="spellStart"/>
      <w:r w:rsidR="00F5584E">
        <w:rPr>
          <w:lang w:val="en-CA"/>
        </w:rPr>
        <w:t>IntraTMP</w:t>
      </w:r>
      <w:proofErr w:type="spellEnd"/>
      <w:r w:rsidR="00F5584E">
        <w:rPr>
          <w:lang w:val="en-CA"/>
        </w:rPr>
        <w:t xml:space="preserve"> </w:t>
      </w:r>
      <w:r>
        <w:rPr>
          <w:lang w:val="en-CA"/>
        </w:rPr>
        <w:t>prediction, the LFNST set index is derived as follows.</w:t>
      </w:r>
      <w:r w:rsidR="001D7311">
        <w:rPr>
          <w:lang w:val="en-CA"/>
        </w:rPr>
        <w:t xml:space="preserve"> </w:t>
      </w:r>
      <w:r w:rsidR="001D7311">
        <w:t>DIMD is used to derive the intra prediction mode of the current block based on the MIP</w:t>
      </w:r>
      <w:r w:rsidR="00F5584E">
        <w:t xml:space="preserve"> or </w:t>
      </w:r>
      <w:proofErr w:type="spellStart"/>
      <w:r w:rsidR="00F5584E">
        <w:t>IntraTMP</w:t>
      </w:r>
      <w:proofErr w:type="spellEnd"/>
      <w:r w:rsidR="001D7311">
        <w:t xml:space="preserve"> predicted samples</w:t>
      </w:r>
      <w:r w:rsidR="00F5584E">
        <w:t>. For MIP, this is done</w:t>
      </w:r>
      <w:r w:rsidR="001D7311">
        <w:t xml:space="preserve"> before </w:t>
      </w:r>
      <w:proofErr w:type="spellStart"/>
      <w:r w:rsidR="001D7311">
        <w:t>upsampling</w:t>
      </w:r>
      <w:proofErr w:type="spellEnd"/>
      <w:r w:rsidR="001D7311">
        <w:t xml:space="preserve">. Specifically, a horizontal gradient and a vertical gradient are calculated for each predicted sample to build a </w:t>
      </w:r>
      <w:proofErr w:type="spellStart"/>
      <w:r w:rsidR="001D7311">
        <w:t>HoG</w:t>
      </w:r>
      <w:proofErr w:type="spellEnd"/>
      <w:r w:rsidR="001D7311">
        <w:t>, as shown in</w:t>
      </w:r>
      <w:r w:rsidR="00E1179B">
        <w:t xml:space="preserve"> </w:t>
      </w:r>
      <w:r w:rsidR="00E1179B">
        <w:fldChar w:fldCharType="begin"/>
      </w:r>
      <w:r w:rsidR="00E1179B">
        <w:instrText xml:space="preserve"> REF _Ref122461276 \h </w:instrText>
      </w:r>
      <w:r w:rsidR="00E1179B">
        <w:fldChar w:fldCharType="separate"/>
      </w:r>
      <w:r w:rsidR="00E264D5">
        <w:t xml:space="preserve">Figure </w:t>
      </w:r>
      <w:r w:rsidR="00E264D5">
        <w:rPr>
          <w:noProof/>
        </w:rPr>
        <w:t>60</w:t>
      </w:r>
      <w:r w:rsidR="00E1179B">
        <w:fldChar w:fldCharType="end"/>
      </w:r>
      <w:r w:rsidR="001D7311">
        <w:t>. Then the intra prediction mode with the largest histogram amplitude values is used to determine the LFNST transform set and LFNST Transpose flag.</w:t>
      </w:r>
    </w:p>
    <w:p w14:paraId="2C35F5A9" w14:textId="77777777" w:rsidR="00E1179B" w:rsidRDefault="002533AB" w:rsidP="002F6C74">
      <w:pPr>
        <w:pStyle w:val="Caption"/>
        <w:spacing w:after="0"/>
      </w:pPr>
      <w:r w:rsidRPr="002533AB">
        <w:rPr>
          <w:rFonts w:eastAsiaTheme="minorEastAsia"/>
          <w:iCs/>
          <w:noProof/>
          <w:color w:val="44546A" w:themeColor="text2"/>
          <w:sz w:val="18"/>
          <w:szCs w:val="18"/>
        </w:rPr>
        <w:object w:dxaOrig="9360" w:dyaOrig="2850" w14:anchorId="664CB5A3">
          <v:shape id="_x0000_i1043" type="#_x0000_t75" alt="" style="width:468.95pt;height:141.65pt;mso-width-percent:0;mso-height-percent:0;mso-width-percent:0;mso-height-percent:0" o:ole="">
            <v:imagedata r:id="rId101" o:title=""/>
          </v:shape>
          <o:OLEObject Type="Embed" ProgID="Visio.Drawing.15" ShapeID="_x0000_i1043" DrawAspect="Content" ObjectID="_1780918962" r:id="rId102"/>
        </w:object>
      </w:r>
    </w:p>
    <w:p w14:paraId="6F13732C" w14:textId="4E5C47E1" w:rsidR="008E678E" w:rsidRPr="008929E9" w:rsidRDefault="00E1179B" w:rsidP="008929E9">
      <w:pPr>
        <w:pStyle w:val="Caption"/>
        <w:rPr>
          <w:sz w:val="22"/>
          <w:lang w:val="en-CA" w:eastAsia="zh-CN"/>
        </w:rPr>
      </w:pPr>
      <w:bookmarkStart w:id="215" w:name="_Ref122461276"/>
      <w:r>
        <w:t xml:space="preserve">Figure </w:t>
      </w:r>
      <w:r w:rsidR="002F539E">
        <w:fldChar w:fldCharType="begin"/>
      </w:r>
      <w:r w:rsidR="002F539E">
        <w:instrText xml:space="preserve"> SEQ Figure \* ARABIC </w:instrText>
      </w:r>
      <w:r w:rsidR="002F539E">
        <w:fldChar w:fldCharType="separate"/>
      </w:r>
      <w:r w:rsidR="00E264D5">
        <w:rPr>
          <w:noProof/>
        </w:rPr>
        <w:t>60</w:t>
      </w:r>
      <w:r w:rsidR="002F539E">
        <w:rPr>
          <w:noProof/>
        </w:rPr>
        <w:fldChar w:fldCharType="end"/>
      </w:r>
      <w:bookmarkEnd w:id="215"/>
      <w:r>
        <w:t>. MIP prediction samples to build HOG.</w:t>
      </w:r>
    </w:p>
    <w:p w14:paraId="14D66AA1" w14:textId="7C04D97F" w:rsidR="009B0304" w:rsidRDefault="009B0304" w:rsidP="0070372E">
      <w:pPr>
        <w:pStyle w:val="Heading3"/>
        <w:rPr>
          <w:lang w:val="en-CA"/>
        </w:rPr>
      </w:pPr>
      <w:bookmarkStart w:id="216" w:name="_Toc170304446"/>
      <w:r>
        <w:rPr>
          <w:lang w:val="en-CA"/>
        </w:rPr>
        <w:t>Non-separable primary transform</w:t>
      </w:r>
      <w:r w:rsidR="00FB5648">
        <w:rPr>
          <w:lang w:val="en-CA"/>
        </w:rPr>
        <w:t xml:space="preserve"> </w:t>
      </w:r>
      <w:r w:rsidR="00247E02">
        <w:rPr>
          <w:lang w:val="en-CA"/>
        </w:rPr>
        <w:t xml:space="preserve">(NSPT) </w:t>
      </w:r>
      <w:r w:rsidR="00FB5648">
        <w:rPr>
          <w:lang w:val="en-CA"/>
        </w:rPr>
        <w:t>for intra coding</w:t>
      </w:r>
      <w:bookmarkEnd w:id="216"/>
    </w:p>
    <w:p w14:paraId="18E695FD" w14:textId="327090EB" w:rsidR="00E640DC" w:rsidRDefault="00247E02" w:rsidP="006A1806">
      <w:pPr>
        <w:rPr>
          <w:lang w:val="en-CA"/>
        </w:rPr>
      </w:pPr>
      <w:r>
        <w:rPr>
          <w:lang w:val="en-CA"/>
        </w:rPr>
        <w:t>T</w:t>
      </w:r>
      <w:r w:rsidR="00E640DC">
        <w:rPr>
          <w:lang w:val="en-CA"/>
        </w:rPr>
        <w:t>he separable DCT-II plus LFNST transform combination</w:t>
      </w:r>
      <w:r w:rsidR="00140789">
        <w:rPr>
          <w:lang w:val="en-CA"/>
        </w:rPr>
        <w:t>s</w:t>
      </w:r>
      <w:r w:rsidR="00E640DC">
        <w:rPr>
          <w:lang w:val="en-CA"/>
        </w:rPr>
        <w:t xml:space="preserve"> </w:t>
      </w:r>
      <w:r w:rsidR="006A1806">
        <w:rPr>
          <w:lang w:val="en-CA"/>
        </w:rPr>
        <w:t xml:space="preserve">are replaced </w:t>
      </w:r>
      <w:r w:rsidR="00E640DC">
        <w:rPr>
          <w:lang w:val="en-CA"/>
        </w:rPr>
        <w:t>with NSPT for the block shapes 4x4, 4x8, 8x4 and 8x8, 4x16, 16x4, 8x16 and 16x8</w:t>
      </w:r>
      <w:r w:rsidR="006A1806">
        <w:rPr>
          <w:lang w:val="en-CA"/>
        </w:rPr>
        <w:t>.</w:t>
      </w:r>
    </w:p>
    <w:p w14:paraId="758D99FA" w14:textId="62248893" w:rsidR="00E640DC" w:rsidRDefault="00E640DC" w:rsidP="00E640DC">
      <w:pPr>
        <w:rPr>
          <w:lang w:val="en-CA"/>
        </w:rPr>
      </w:pPr>
      <w:r>
        <w:rPr>
          <w:lang w:val="en-CA"/>
        </w:rPr>
        <w:t xml:space="preserve">The affected block sizes are summarized in </w:t>
      </w:r>
      <w:r w:rsidR="00ED426F">
        <w:rPr>
          <w:lang w:val="en-CA"/>
        </w:rPr>
        <w:fldChar w:fldCharType="begin"/>
      </w:r>
      <w:r w:rsidR="00ED426F">
        <w:rPr>
          <w:lang w:val="en-CA"/>
        </w:rPr>
        <w:instrText xml:space="preserve"> REF _Ref131507860 \h </w:instrText>
      </w:r>
      <w:r w:rsidR="00ED426F">
        <w:rPr>
          <w:lang w:val="en-CA"/>
        </w:rPr>
      </w:r>
      <w:r w:rsidR="00ED426F">
        <w:rPr>
          <w:lang w:val="en-CA"/>
        </w:rPr>
        <w:fldChar w:fldCharType="separate"/>
      </w:r>
      <w:r w:rsidR="00E264D5">
        <w:t xml:space="preserve">Figure </w:t>
      </w:r>
      <w:r w:rsidR="00E264D5">
        <w:rPr>
          <w:noProof/>
        </w:rPr>
        <w:t>61</w:t>
      </w:r>
      <w:r w:rsidR="00ED426F">
        <w:rPr>
          <w:lang w:val="en-CA"/>
        </w:rPr>
        <w:fldChar w:fldCharType="end"/>
      </w:r>
      <w:r>
        <w:rPr>
          <w:lang w:val="en-CA"/>
        </w:rPr>
        <w:t>.</w:t>
      </w:r>
    </w:p>
    <w:p w14:paraId="4B4AE22A" w14:textId="77777777" w:rsidR="00455A1B" w:rsidRDefault="00455A1B" w:rsidP="00B23D67">
      <w:pPr>
        <w:keepNext/>
        <w:jc w:val="center"/>
      </w:pPr>
      <w:r>
        <w:rPr>
          <w:noProof/>
        </w:rPr>
        <w:drawing>
          <wp:inline distT="0" distB="0" distL="0" distR="0" wp14:anchorId="4A073010" wp14:editId="388FC024">
            <wp:extent cx="2669364" cy="3419039"/>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679785" cy="3432386"/>
                    </a:xfrm>
                    <a:prstGeom prst="rect">
                      <a:avLst/>
                    </a:prstGeom>
                    <a:noFill/>
                    <a:ln>
                      <a:noFill/>
                    </a:ln>
                  </pic:spPr>
                </pic:pic>
              </a:graphicData>
            </a:graphic>
          </wp:inline>
        </w:drawing>
      </w:r>
    </w:p>
    <w:p w14:paraId="753AEA6D" w14:textId="0CD904AD" w:rsidR="00E640DC" w:rsidRDefault="00E640DC" w:rsidP="00E640DC">
      <w:pPr>
        <w:pStyle w:val="Caption"/>
        <w:rPr>
          <w:lang w:val="en-CA"/>
        </w:rPr>
      </w:pPr>
      <w:bookmarkStart w:id="217" w:name="_Ref131507860"/>
      <w:r>
        <w:t xml:space="preserve">Figure </w:t>
      </w:r>
      <w:r w:rsidR="002F539E">
        <w:fldChar w:fldCharType="begin"/>
      </w:r>
      <w:r w:rsidR="002F539E">
        <w:instrText xml:space="preserve"> SEQ Figure \* ARABIC </w:instrText>
      </w:r>
      <w:r w:rsidR="002F539E">
        <w:fldChar w:fldCharType="separate"/>
      </w:r>
      <w:r w:rsidR="00E264D5">
        <w:rPr>
          <w:noProof/>
        </w:rPr>
        <w:t>61</w:t>
      </w:r>
      <w:r w:rsidR="002F539E">
        <w:rPr>
          <w:noProof/>
        </w:rPr>
        <w:fldChar w:fldCharType="end"/>
      </w:r>
      <w:bookmarkEnd w:id="217"/>
      <w:r>
        <w:t>: Overview of proposed NSPTs among existing LFNSTs.</w:t>
      </w:r>
    </w:p>
    <w:p w14:paraId="7040527A" w14:textId="16DEA881" w:rsidR="00E640DC" w:rsidRDefault="00E640DC" w:rsidP="00E640DC">
      <w:pPr>
        <w:rPr>
          <w:lang w:val="en-CA"/>
        </w:rPr>
      </w:pPr>
      <w:r>
        <w:rPr>
          <w:lang w:val="en-CA"/>
        </w:rPr>
        <w:t xml:space="preserve"> All NSPTs consist of 35 sets and 3 candidates (</w:t>
      </w:r>
      <w:proofErr w:type="gramStart"/>
      <w:r>
        <w:rPr>
          <w:lang w:val="en-CA"/>
        </w:rPr>
        <w:t>similar to</w:t>
      </w:r>
      <w:proofErr w:type="gramEnd"/>
      <w:r>
        <w:rPr>
          <w:lang w:val="en-CA"/>
        </w:rPr>
        <w:t xml:space="preserve"> the current LFNST). The kernels of</w:t>
      </w:r>
      <w:r w:rsidR="007F318A">
        <w:rPr>
          <w:lang w:val="en-CA"/>
        </w:rPr>
        <w:t xml:space="preserve"> NSPTs</w:t>
      </w:r>
      <w:r>
        <w:rPr>
          <w:lang w:val="en-CA"/>
        </w:rPr>
        <w:t xml:space="preserve"> have the following shapes:</w:t>
      </w:r>
    </w:p>
    <w:p w14:paraId="6EA90E53" w14:textId="77777777" w:rsidR="00E640DC" w:rsidRDefault="00E640DC" w:rsidP="0070372E">
      <w:pPr>
        <w:numPr>
          <w:ilvl w:val="0"/>
          <w:numId w:val="29"/>
        </w:numPr>
        <w:rPr>
          <w:lang w:val="en-CA"/>
        </w:rPr>
      </w:pPr>
      <w:r>
        <w:rPr>
          <w:lang w:val="en-CA"/>
        </w:rPr>
        <w:t>NSPT4x4: 16x16</w:t>
      </w:r>
    </w:p>
    <w:p w14:paraId="669777AB" w14:textId="77777777" w:rsidR="00E640DC" w:rsidRDefault="00E640DC" w:rsidP="0070372E">
      <w:pPr>
        <w:numPr>
          <w:ilvl w:val="0"/>
          <w:numId w:val="29"/>
        </w:numPr>
        <w:rPr>
          <w:lang w:val="en-CA"/>
        </w:rPr>
      </w:pPr>
      <w:r>
        <w:rPr>
          <w:lang w:val="en-CA"/>
        </w:rPr>
        <w:t>NSPT4x8/NSPT8x4: 32x20</w:t>
      </w:r>
    </w:p>
    <w:p w14:paraId="5BD6BC27" w14:textId="77777777" w:rsidR="00E640DC" w:rsidRDefault="00E640DC" w:rsidP="0070372E">
      <w:pPr>
        <w:numPr>
          <w:ilvl w:val="0"/>
          <w:numId w:val="29"/>
        </w:numPr>
        <w:rPr>
          <w:lang w:val="en-CA"/>
        </w:rPr>
      </w:pPr>
      <w:r>
        <w:rPr>
          <w:lang w:val="en-CA"/>
        </w:rPr>
        <w:t>NSPT8x8: 64x32</w:t>
      </w:r>
    </w:p>
    <w:p w14:paraId="57FD069F" w14:textId="77777777" w:rsidR="00E640DC" w:rsidRPr="0021141B" w:rsidRDefault="00E640DC" w:rsidP="0070372E">
      <w:pPr>
        <w:numPr>
          <w:ilvl w:val="0"/>
          <w:numId w:val="29"/>
        </w:numPr>
        <w:rPr>
          <w:lang w:val="en-CA"/>
        </w:rPr>
      </w:pPr>
      <w:r>
        <w:rPr>
          <w:lang w:val="en-CA"/>
        </w:rPr>
        <w:t>NSPT4x16/NSPT16x4: 64x24</w:t>
      </w:r>
    </w:p>
    <w:p w14:paraId="20F3F587" w14:textId="77777777" w:rsidR="00E640DC" w:rsidRDefault="00E640DC" w:rsidP="0070372E">
      <w:pPr>
        <w:numPr>
          <w:ilvl w:val="0"/>
          <w:numId w:val="29"/>
        </w:numPr>
        <w:rPr>
          <w:lang w:val="en-CA"/>
        </w:rPr>
      </w:pPr>
      <w:r>
        <w:rPr>
          <w:lang w:val="en-CA"/>
        </w:rPr>
        <w:t>NSPT8x16/NSPT16x8: 128x40</w:t>
      </w:r>
    </w:p>
    <w:p w14:paraId="6FF5110D" w14:textId="5A1E3922" w:rsidR="00A71E70" w:rsidRDefault="00A71E70" w:rsidP="0070372E">
      <w:pPr>
        <w:numPr>
          <w:ilvl w:val="0"/>
          <w:numId w:val="29"/>
        </w:numPr>
        <w:rPr>
          <w:lang w:val="en-CA"/>
        </w:rPr>
      </w:pPr>
      <w:r>
        <w:rPr>
          <w:lang w:val="en-CA"/>
        </w:rPr>
        <w:t>NSPT</w:t>
      </w:r>
      <w:r w:rsidR="00AC345E">
        <w:rPr>
          <w:lang w:val="en-CA"/>
        </w:rPr>
        <w:t xml:space="preserve">4x32/NSPT32x4: </w:t>
      </w:r>
      <w:r w:rsidR="006A7FF9">
        <w:rPr>
          <w:lang w:val="en-CA"/>
        </w:rPr>
        <w:t>128x20</w:t>
      </w:r>
    </w:p>
    <w:p w14:paraId="4CD5309D" w14:textId="236538B4" w:rsidR="006A7FF9" w:rsidRPr="006A7FF9" w:rsidRDefault="006A7FF9" w:rsidP="006A7FF9">
      <w:pPr>
        <w:numPr>
          <w:ilvl w:val="0"/>
          <w:numId w:val="29"/>
        </w:numPr>
        <w:rPr>
          <w:lang w:val="en-CA"/>
        </w:rPr>
      </w:pPr>
      <w:r>
        <w:rPr>
          <w:lang w:val="en-CA"/>
        </w:rPr>
        <w:t>NSPT8x32/NSPT32x8: 256x2</w:t>
      </w:r>
      <w:r w:rsidR="0091202B">
        <w:rPr>
          <w:lang w:val="en-CA"/>
        </w:rPr>
        <w:t>4</w:t>
      </w:r>
    </w:p>
    <w:p w14:paraId="4DC9F26B" w14:textId="77777777" w:rsidR="0016312E" w:rsidRDefault="00E640DC" w:rsidP="00B23D67">
      <w:r>
        <w:rPr>
          <w:lang w:val="en-CA"/>
        </w:rPr>
        <w:t xml:space="preserve">Therefore, 12, 32, 40 and 88 coefficients are </w:t>
      </w:r>
      <w:proofErr w:type="gramStart"/>
      <w:r>
        <w:rPr>
          <w:lang w:val="en-CA"/>
        </w:rPr>
        <w:t>zeroed-out</w:t>
      </w:r>
      <w:proofErr w:type="gramEnd"/>
      <w:r>
        <w:rPr>
          <w:lang w:val="en-CA"/>
        </w:rPr>
        <w:t xml:space="preserve"> using NSPT4x8/NSPT8x4, NSPT8x8, NSPT4x16/NSPT16x4 and NSPT8x16/NSPT16x8 respectively. </w:t>
      </w:r>
      <w:r w:rsidR="0091202B">
        <w:rPr>
          <w:lang w:val="en-CA"/>
        </w:rPr>
        <w:t>For NSPT4x32/NSPT32x4 and NSPT8x32/NSPT32x8</w:t>
      </w:r>
      <w:r w:rsidR="00F17562">
        <w:rPr>
          <w:lang w:val="en-CA"/>
        </w:rPr>
        <w:t>,</w:t>
      </w:r>
      <w:r w:rsidR="005E1B2A" w:rsidRPr="00C066AC">
        <w:t xml:space="preserve"> remaining 108 and 232 positions in each transform block are zeroed-out, respectively.</w:t>
      </w:r>
    </w:p>
    <w:p w14:paraId="102A3693" w14:textId="3EA7FE0C" w:rsidR="00BC2862" w:rsidRDefault="0016312E" w:rsidP="000A09E6">
      <w:pPr>
        <w:pStyle w:val="Heading3"/>
      </w:pPr>
      <w:bookmarkStart w:id="218" w:name="_Toc170304447"/>
      <w:r w:rsidRPr="00AD404E">
        <w:rPr>
          <w:lang w:val="en-CA"/>
        </w:rPr>
        <w:t xml:space="preserve">LFNST/NSPT for inter </w:t>
      </w:r>
      <w:proofErr w:type="gramStart"/>
      <w:r w:rsidRPr="00AD404E">
        <w:rPr>
          <w:lang w:val="en-CA"/>
        </w:rPr>
        <w:t>coding</w:t>
      </w:r>
      <w:bookmarkEnd w:id="218"/>
      <w:proofErr w:type="gramEnd"/>
    </w:p>
    <w:p w14:paraId="24C11233" w14:textId="34A033F1" w:rsidR="00A15B49" w:rsidRPr="00AD404E" w:rsidRDefault="00A15B49" w:rsidP="000A09E6">
      <w:pPr>
        <w:rPr>
          <w:rFonts w:eastAsia="Times New Roman"/>
          <w:color w:val="000000"/>
          <w:lang w:val="en-CA"/>
        </w:rPr>
      </w:pPr>
      <w:r w:rsidRPr="00AD404E">
        <w:rPr>
          <w:rFonts w:eastAsia="Times New Roman"/>
          <w:color w:val="000000"/>
          <w:lang w:val="en-CA"/>
        </w:rPr>
        <w:t xml:space="preserve">For inter coded block, an intra prediction mode is first derived according to the inter prediction block with a DIMD-like process applied to the prediction. Then the derived intra prediction mode is used to select an LFNST/NSPT transform set and the transform </w:t>
      </w:r>
      <w:r w:rsidR="00D8572F">
        <w:rPr>
          <w:rFonts w:eastAsia="Times New Roman"/>
          <w:color w:val="000000"/>
          <w:lang w:val="en-CA"/>
        </w:rPr>
        <w:t>is</w:t>
      </w:r>
      <w:r w:rsidRPr="00AD404E">
        <w:rPr>
          <w:rFonts w:eastAsia="Times New Roman"/>
          <w:color w:val="000000"/>
          <w:lang w:val="en-CA"/>
        </w:rPr>
        <w:t xml:space="preserve"> processed with the selected LFNST/NSPT kernel, like in the intra coding process.</w:t>
      </w:r>
    </w:p>
    <w:p w14:paraId="1DE405AC" w14:textId="4EDFBB08" w:rsidR="00A15B49" w:rsidRPr="00AD404E" w:rsidRDefault="00A15B49" w:rsidP="00BC2862">
      <w:pPr>
        <w:rPr>
          <w:lang w:val="en-CA"/>
        </w:rPr>
      </w:pPr>
      <w:r w:rsidRPr="00AD404E">
        <w:rPr>
          <w:rFonts w:eastAsia="Times New Roman"/>
          <w:color w:val="000000"/>
          <w:lang w:val="en-CA"/>
        </w:rPr>
        <w:t xml:space="preserve">The signalling of inter LFNST/NSPT index is different from that of intra LFNST/NSPT index. </w:t>
      </w:r>
      <w:r w:rsidRPr="00AD404E">
        <w:rPr>
          <w:lang w:val="en-CA"/>
        </w:rPr>
        <w:t>The intra LFNST/NSPT index binarization employs two context coded bins for each symbol, while truncated unary code with different context models for inter LFNST/NSPT index coding is used.</w:t>
      </w:r>
      <w:r w:rsidR="0034597B" w:rsidRPr="0034597B">
        <w:rPr>
          <w:szCs w:val="22"/>
          <w:lang w:val="en-CA" w:eastAsia="ko-KR"/>
        </w:rPr>
        <w:t xml:space="preserve"> </w:t>
      </w:r>
      <w:r w:rsidR="0034597B">
        <w:rPr>
          <w:szCs w:val="22"/>
          <w:lang w:val="en-CA" w:eastAsia="ko-KR"/>
        </w:rPr>
        <w:t>LFNST/NSPT index signalling is prohibited in the case of SBT, of which index value is inferred as 0.</w:t>
      </w:r>
    </w:p>
    <w:p w14:paraId="5B476918" w14:textId="3823798B" w:rsidR="00A15B49" w:rsidRDefault="00A15B49" w:rsidP="00B23D67">
      <w:r w:rsidRPr="00AD404E">
        <w:rPr>
          <w:lang w:val="en-CA" w:eastAsia="zh-CN"/>
        </w:rPr>
        <w:t>Encoding fast algorithm like inter MTS is applied to reduce the encoding time.</w:t>
      </w:r>
      <w:r w:rsidR="0044540C">
        <w:rPr>
          <w:lang w:val="en-CA" w:eastAsia="zh-CN"/>
        </w:rPr>
        <w:t xml:space="preserve"> The </w:t>
      </w:r>
      <w:r w:rsidR="0044540C" w:rsidRPr="00E878DA">
        <w:rPr>
          <w:lang w:val="en-CA"/>
        </w:rPr>
        <w:t>last non-zero position</w:t>
      </w:r>
      <w:r w:rsidR="0044540C">
        <w:rPr>
          <w:lang w:val="en-CA"/>
        </w:rPr>
        <w:t xml:space="preserve"> </w:t>
      </w:r>
      <w:r w:rsidR="0044540C" w:rsidRPr="00D37D1C">
        <w:t xml:space="preserve">is checked </w:t>
      </w:r>
      <w:r w:rsidR="0044540C">
        <w:t xml:space="preserve">for </w:t>
      </w:r>
      <w:proofErr w:type="spellStart"/>
      <w:r w:rsidR="0044540C">
        <w:t>signalling</w:t>
      </w:r>
      <w:proofErr w:type="spellEnd"/>
      <w:r w:rsidR="0044540C">
        <w:t xml:space="preserve"> of LFNST/NSPT index </w:t>
      </w:r>
      <w:r w:rsidR="0044540C" w:rsidRPr="00D37D1C">
        <w:t>using luma component only</w:t>
      </w:r>
      <w:r w:rsidR="0044540C">
        <w:rPr>
          <w:lang w:val="en-CA"/>
        </w:rPr>
        <w:t xml:space="preserve">. For low-delay coding configuration </w:t>
      </w:r>
      <w:r w:rsidR="0044540C">
        <w:rPr>
          <w:szCs w:val="22"/>
          <w:lang w:val="en-CA" w:eastAsia="ko-KR"/>
        </w:rPr>
        <w:t>intra-LFNST/NSPT is enabled for only I-slice, and inter-LFNST/NSPT is enabled with the faster encoding option.</w:t>
      </w:r>
    </w:p>
    <w:p w14:paraId="4157D9F4" w14:textId="189DAECB" w:rsidR="00401183" w:rsidRDefault="00401183" w:rsidP="000A09E6">
      <w:pPr>
        <w:pStyle w:val="Heading3"/>
      </w:pPr>
      <w:bookmarkStart w:id="219" w:name="_Toc170304448"/>
      <w:r>
        <w:t xml:space="preserve">Transform coefficient </w:t>
      </w:r>
      <w:proofErr w:type="gramStart"/>
      <w:r>
        <w:t>coding</w:t>
      </w:r>
      <w:bookmarkEnd w:id="219"/>
      <w:proofErr w:type="gramEnd"/>
    </w:p>
    <w:p w14:paraId="6BA99AC5" w14:textId="77777777" w:rsidR="00401183" w:rsidRPr="00AD404E" w:rsidRDefault="00401183" w:rsidP="00401183">
      <w:pPr>
        <w:spacing w:after="200" w:line="276" w:lineRule="auto"/>
        <w:rPr>
          <w:rFonts w:ascii="Calibri" w:eastAsia="Calibri" w:hAnsi="Calibri" w:cs="Calibri"/>
          <w:lang w:val="en-CA"/>
        </w:rPr>
      </w:pPr>
      <w:r w:rsidRPr="00AD404E">
        <w:rPr>
          <w:lang w:val="en-CA"/>
        </w:rPr>
        <w:t xml:space="preserve">In ECM and VVC residual coding, regular coded absolute coefficient levels are represented by </w:t>
      </w:r>
      <w:proofErr w:type="spellStart"/>
      <w:r w:rsidRPr="00AD404E">
        <w:rPr>
          <w:bCs/>
          <w:lang w:val="en-CA"/>
        </w:rPr>
        <w:t>sig_coeff_flag</w:t>
      </w:r>
      <w:proofErr w:type="spellEnd"/>
      <w:r w:rsidRPr="00AD404E">
        <w:rPr>
          <w:lang w:val="en-CA"/>
        </w:rPr>
        <w:t xml:space="preserve">(sig), </w:t>
      </w:r>
      <w:proofErr w:type="spellStart"/>
      <w:r w:rsidRPr="00AD404E">
        <w:rPr>
          <w:bCs/>
          <w:lang w:val="en-CA"/>
        </w:rPr>
        <w:t>abs_level_gtx_flag</w:t>
      </w:r>
      <w:proofErr w:type="spellEnd"/>
      <w:r w:rsidRPr="00AD404E">
        <w:rPr>
          <w:bCs/>
          <w:lang w:val="en-CA"/>
        </w:rPr>
        <w:t>[</w:t>
      </w:r>
      <w:proofErr w:type="gramStart"/>
      <w:r w:rsidRPr="00AD404E">
        <w:rPr>
          <w:bCs/>
          <w:lang w:val="en-CA"/>
        </w:rPr>
        <w:t>0]</w:t>
      </w:r>
      <w:r w:rsidRPr="00AD404E">
        <w:rPr>
          <w:lang w:val="en-CA"/>
        </w:rPr>
        <w:t>(</w:t>
      </w:r>
      <w:proofErr w:type="gramEnd"/>
      <w:r w:rsidRPr="00AD404E">
        <w:rPr>
          <w:lang w:val="en-CA"/>
        </w:rPr>
        <w:t xml:space="preserve">gt1), </w:t>
      </w:r>
      <w:proofErr w:type="spellStart"/>
      <w:r w:rsidRPr="00AD404E">
        <w:rPr>
          <w:bCs/>
          <w:lang w:val="en-CA"/>
        </w:rPr>
        <w:t>par_level_flag</w:t>
      </w:r>
      <w:proofErr w:type="spellEnd"/>
      <w:r w:rsidRPr="00AD404E">
        <w:rPr>
          <w:lang w:val="en-CA"/>
        </w:rPr>
        <w:t>(par),</w:t>
      </w:r>
      <w:r w:rsidRPr="00AD404E">
        <w:rPr>
          <w:b/>
          <w:lang w:val="en-CA"/>
        </w:rPr>
        <w:t xml:space="preserve"> </w:t>
      </w:r>
      <w:proofErr w:type="spellStart"/>
      <w:r w:rsidRPr="00AD404E">
        <w:rPr>
          <w:bCs/>
          <w:lang w:val="en-CA"/>
        </w:rPr>
        <w:t>abs_level_gtx_flag</w:t>
      </w:r>
      <w:proofErr w:type="spellEnd"/>
      <w:r w:rsidRPr="00AD404E">
        <w:rPr>
          <w:bCs/>
          <w:lang w:val="en-CA"/>
        </w:rPr>
        <w:t>[1]</w:t>
      </w:r>
      <w:r w:rsidRPr="00AD404E">
        <w:rPr>
          <w:lang w:val="en-CA"/>
        </w:rPr>
        <w:t xml:space="preserve">(gt3) syntax elements along with bypass coded </w:t>
      </w:r>
      <w:proofErr w:type="spellStart"/>
      <w:r w:rsidRPr="00AD404E">
        <w:rPr>
          <w:bCs/>
          <w:lang w:val="en-CA"/>
        </w:rPr>
        <w:t>abs_remainder</w:t>
      </w:r>
      <w:proofErr w:type="spellEnd"/>
      <w:r w:rsidRPr="00AD404E">
        <w:rPr>
          <w:b/>
          <w:bCs/>
          <w:lang w:val="en-CA"/>
        </w:rPr>
        <w:t xml:space="preserve"> </w:t>
      </w:r>
      <w:r w:rsidRPr="00AD404E">
        <w:rPr>
          <w:lang w:val="en-CA"/>
        </w:rPr>
        <w:t>(</w:t>
      </w:r>
      <w:proofErr w:type="spellStart"/>
      <w:r w:rsidRPr="00AD404E">
        <w:rPr>
          <w:lang w:val="en-CA"/>
        </w:rPr>
        <w:t>remLevel</w:t>
      </w:r>
      <w:proofErr w:type="spellEnd"/>
      <w:r w:rsidRPr="00AD404E">
        <w:rPr>
          <w:lang w:val="en-CA"/>
        </w:rPr>
        <w:t xml:space="preserve">).  </w:t>
      </w:r>
      <w:r w:rsidRPr="00AD404E">
        <w:rPr>
          <w:rFonts w:eastAsia="Calibri"/>
          <w:lang w:val="en-CA"/>
        </w:rPr>
        <w:t>Associated coefficient level is reconstructed in ECM in the following way:</w:t>
      </w:r>
    </w:p>
    <w:p w14:paraId="64A35A18" w14:textId="77777777" w:rsidR="00401183" w:rsidRPr="0054124A" w:rsidRDefault="00401183" w:rsidP="00401183">
      <w:pPr>
        <w:spacing w:after="200" w:line="276" w:lineRule="auto"/>
        <w:jc w:val="center"/>
        <w:rPr>
          <w:rFonts w:eastAsia="Calibri"/>
          <w:lang w:val="sv-SE"/>
        </w:rPr>
      </w:pPr>
      <w:r w:rsidRPr="0054124A">
        <w:rPr>
          <w:rFonts w:eastAsia="Calibri"/>
          <w:lang w:val="sv-SE"/>
        </w:rPr>
        <w:t>abs_coeff_level = sig + gt1 + par + 2*(gt3 + remLevel).</w:t>
      </w:r>
    </w:p>
    <w:p w14:paraId="69C44586" w14:textId="77777777" w:rsidR="00401183" w:rsidRPr="00AD404E" w:rsidRDefault="00401183" w:rsidP="00401183">
      <w:pPr>
        <w:rPr>
          <w:lang w:val="en-CA"/>
        </w:rPr>
      </w:pPr>
      <w:r w:rsidRPr="00AD404E">
        <w:rPr>
          <w:lang w:val="en-CA"/>
        </w:rPr>
        <w:t xml:space="preserve">In the test, the number </w:t>
      </w:r>
      <w:proofErr w:type="spellStart"/>
      <w:r w:rsidRPr="00AD404E">
        <w:rPr>
          <w:lang w:val="en-CA"/>
        </w:rPr>
        <w:t>gtX</w:t>
      </w:r>
      <w:proofErr w:type="spellEnd"/>
      <w:r w:rsidRPr="00AD404E">
        <w:rPr>
          <w:lang w:val="en-CA"/>
        </w:rPr>
        <w:t xml:space="preserve"> flags coded in the regular mode of the arithmetic coding using adaptive context models before remainder coding is changed. </w:t>
      </w:r>
      <w:r w:rsidRPr="0054124A">
        <w:rPr>
          <w:lang w:val="sv-SE"/>
        </w:rPr>
        <w:t xml:space="preserve">There are N+1 flags coded in regular mode: sig_coeff_flag, gt1_flag, gt2_flag, gt3_flag, …, gtN_flag. </w:t>
      </w:r>
      <w:r w:rsidRPr="00AD404E">
        <w:rPr>
          <w:lang w:val="en-CA"/>
        </w:rPr>
        <w:t xml:space="preserve">Parity flag, </w:t>
      </w:r>
      <w:proofErr w:type="spellStart"/>
      <w:r w:rsidRPr="00AD404E">
        <w:rPr>
          <w:lang w:val="en-CA"/>
        </w:rPr>
        <w:t>par_level_flag</w:t>
      </w:r>
      <w:proofErr w:type="spellEnd"/>
      <w:r w:rsidRPr="00AD404E">
        <w:rPr>
          <w:lang w:val="en-CA"/>
        </w:rPr>
        <w:t xml:space="preserve"> is coded in bypass mode after the </w:t>
      </w:r>
      <w:proofErr w:type="spellStart"/>
      <w:r w:rsidRPr="00AD404E">
        <w:rPr>
          <w:lang w:val="en-CA"/>
        </w:rPr>
        <w:t>gtN_flag</w:t>
      </w:r>
      <w:proofErr w:type="spellEnd"/>
      <w:r w:rsidRPr="00AD404E">
        <w:rPr>
          <w:lang w:val="en-CA"/>
        </w:rPr>
        <w:t>. In the experiments N was set to 7. Absolute coefficient level is reconstructed as follows:</w:t>
      </w:r>
    </w:p>
    <w:p w14:paraId="29AC1AB8" w14:textId="77777777" w:rsidR="00401183" w:rsidRPr="00AD404E" w:rsidRDefault="00401183" w:rsidP="00401183">
      <w:pPr>
        <w:spacing w:after="200" w:line="276" w:lineRule="auto"/>
        <w:jc w:val="center"/>
        <w:rPr>
          <w:rFonts w:eastAsia="Calibri"/>
          <w:lang w:val="en-CA"/>
        </w:rPr>
      </w:pPr>
      <w:r w:rsidRPr="0054124A">
        <w:rPr>
          <w:rFonts w:eastAsia="Calibri"/>
          <w:lang w:val="sv-SE"/>
        </w:rPr>
        <w:t xml:space="preserve">abs_coeff_level = sig +gt1+ gt2 +gt3 +… </w:t>
      </w:r>
      <w:r w:rsidRPr="00AD404E">
        <w:rPr>
          <w:rFonts w:eastAsia="Calibri"/>
          <w:lang w:val="en-CA"/>
        </w:rPr>
        <w:t xml:space="preserve">+ </w:t>
      </w:r>
      <w:proofErr w:type="spellStart"/>
      <w:r w:rsidRPr="00AD404E">
        <w:rPr>
          <w:rFonts w:eastAsia="Calibri"/>
          <w:lang w:val="en-CA"/>
        </w:rPr>
        <w:t>gtN</w:t>
      </w:r>
      <w:proofErr w:type="spellEnd"/>
      <w:r w:rsidRPr="00AD404E">
        <w:rPr>
          <w:rFonts w:eastAsia="Calibri"/>
          <w:lang w:val="en-CA"/>
        </w:rPr>
        <w:t xml:space="preserve"> + par + 2*</w:t>
      </w:r>
      <w:proofErr w:type="spellStart"/>
      <w:r w:rsidRPr="00AD404E">
        <w:rPr>
          <w:rFonts w:eastAsia="Calibri"/>
          <w:lang w:val="en-CA"/>
        </w:rPr>
        <w:t>remLevel</w:t>
      </w:r>
      <w:proofErr w:type="spellEnd"/>
      <w:r w:rsidRPr="00AD404E">
        <w:rPr>
          <w:rFonts w:eastAsia="Calibri"/>
          <w:lang w:val="en-CA"/>
        </w:rPr>
        <w:t>,</w:t>
      </w:r>
    </w:p>
    <w:p w14:paraId="4A89D40B" w14:textId="77777777" w:rsidR="00401183" w:rsidRPr="00AD404E" w:rsidRDefault="00401183" w:rsidP="00401183">
      <w:pPr>
        <w:rPr>
          <w:lang w:val="en-CA"/>
        </w:rPr>
      </w:pPr>
      <w:r w:rsidRPr="00AD404E">
        <w:rPr>
          <w:lang w:val="en-CA"/>
        </w:rPr>
        <w:t>The grouping of regular coded bins and by bypass coded bins is maintained.</w:t>
      </w:r>
    </w:p>
    <w:p w14:paraId="2498839D" w14:textId="77777777" w:rsidR="00401183" w:rsidRPr="00AD404E" w:rsidRDefault="00401183" w:rsidP="00401183">
      <w:pPr>
        <w:rPr>
          <w:lang w:val="en-CA"/>
        </w:rPr>
      </w:pPr>
      <w:r w:rsidRPr="00AD404E">
        <w:rPr>
          <w:lang w:val="en-CA"/>
        </w:rPr>
        <w:t>The flags gt1, gt2, gt3 use separate contexts, flags gt4, gt5, gt6 and gt7 share the same context.</w:t>
      </w:r>
    </w:p>
    <w:p w14:paraId="14967176" w14:textId="49E68CC6" w:rsidR="00D06329" w:rsidRDefault="00D06329" w:rsidP="000A09E6">
      <w:pPr>
        <w:pStyle w:val="Heading4"/>
        <w:rPr>
          <w:lang w:val="en-CA"/>
        </w:rPr>
      </w:pPr>
      <w:r w:rsidRPr="00F17E14">
        <w:rPr>
          <w:lang w:val="en-CA"/>
        </w:rPr>
        <w:t xml:space="preserve">NSPT/LFNST </w:t>
      </w:r>
      <w:r w:rsidR="00A27BE9" w:rsidRPr="00F17E14">
        <w:rPr>
          <w:lang w:val="en-CA"/>
        </w:rPr>
        <w:t>Context modeling for transform coefficient</w:t>
      </w:r>
      <w:r w:rsidR="00212F79" w:rsidRPr="00F17E14">
        <w:rPr>
          <w:lang w:val="en-CA"/>
        </w:rPr>
        <w:t xml:space="preserve"> </w:t>
      </w:r>
      <w:proofErr w:type="gramStart"/>
      <w:r w:rsidR="00212F79" w:rsidRPr="00F17E14">
        <w:rPr>
          <w:lang w:val="en-CA"/>
        </w:rPr>
        <w:t>coding</w:t>
      </w:r>
      <w:proofErr w:type="gramEnd"/>
    </w:p>
    <w:p w14:paraId="41B7F605" w14:textId="3CBA71BD" w:rsidR="003C303A" w:rsidRPr="00E72E2B" w:rsidRDefault="000E3D59" w:rsidP="003C303A">
      <w:pPr>
        <w:rPr>
          <w:lang w:val="en-CA"/>
        </w:rPr>
      </w:pPr>
      <w:r>
        <w:rPr>
          <w:lang w:val="en-CA"/>
        </w:rPr>
        <w:t xml:space="preserve">For coding of </w:t>
      </w:r>
      <w:r w:rsidR="003C303A" w:rsidRPr="00E72E2B">
        <w:rPr>
          <w:lang w:val="en-CA"/>
        </w:rPr>
        <w:t xml:space="preserve">LFNST/NSPT </w:t>
      </w:r>
      <w:r>
        <w:rPr>
          <w:lang w:val="en-CA"/>
        </w:rPr>
        <w:t>coefficients, modified context model using</w:t>
      </w:r>
      <w:r w:rsidR="003C303A" w:rsidRPr="00E72E2B">
        <w:rPr>
          <w:lang w:val="en-CA"/>
        </w:rPr>
        <w:t xml:space="preserve"> the previous 5 coefficients in the coding order are used for context derivation instead of </w:t>
      </w:r>
      <w:r>
        <w:rPr>
          <w:lang w:val="en-CA"/>
        </w:rPr>
        <w:t xml:space="preserve">the </w:t>
      </w:r>
      <w:r w:rsidR="003C303A" w:rsidRPr="00E72E2B">
        <w:rPr>
          <w:lang w:val="en-CA"/>
        </w:rPr>
        <w:t xml:space="preserve">2D </w:t>
      </w:r>
      <w:r w:rsidR="00C6231F">
        <w:rPr>
          <w:lang w:val="en-CA"/>
        </w:rPr>
        <w:t xml:space="preserve">coefficient </w:t>
      </w:r>
      <w:r w:rsidR="003C303A" w:rsidRPr="00E72E2B">
        <w:rPr>
          <w:lang w:val="en-CA"/>
        </w:rPr>
        <w:t>neighborhood.</w:t>
      </w:r>
    </w:p>
    <w:p w14:paraId="7B06E2A8" w14:textId="77777777" w:rsidR="00647735" w:rsidRDefault="003C303A" w:rsidP="00F17E14">
      <w:pPr>
        <w:keepNext/>
      </w:pPr>
      <w:r w:rsidRPr="00E72E2B">
        <w:rPr>
          <w:noProof/>
          <w:lang w:eastAsia="zh-CN"/>
        </w:rPr>
        <w:drawing>
          <wp:inline distT="0" distB="0" distL="0" distR="0" wp14:anchorId="5DCBF988" wp14:editId="7530AC6C">
            <wp:extent cx="5943600" cy="1142365"/>
            <wp:effectExtent l="0" t="0" r="0" b="635"/>
            <wp:docPr id="228388960" name="Picture 228388960" descr="A number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A number on a black background&#10;&#10;Description automatically generated"/>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943600" cy="1142365"/>
                    </a:xfrm>
                    <a:prstGeom prst="rect">
                      <a:avLst/>
                    </a:prstGeom>
                    <a:noFill/>
                    <a:ln>
                      <a:noFill/>
                    </a:ln>
                  </pic:spPr>
                </pic:pic>
              </a:graphicData>
            </a:graphic>
          </wp:inline>
        </w:drawing>
      </w:r>
    </w:p>
    <w:p w14:paraId="4965E8BF" w14:textId="7880B14F" w:rsidR="003C303A" w:rsidRPr="00E72E2B" w:rsidRDefault="00647735" w:rsidP="00F17E14">
      <w:pPr>
        <w:pStyle w:val="Caption"/>
      </w:pPr>
      <w:r>
        <w:t xml:space="preserve">Figure </w:t>
      </w:r>
      <w:r w:rsidR="002F539E">
        <w:fldChar w:fldCharType="begin"/>
      </w:r>
      <w:r w:rsidR="002F539E">
        <w:instrText xml:space="preserve"> SEQ Figure \* ARABIC </w:instrText>
      </w:r>
      <w:r w:rsidR="002F539E">
        <w:fldChar w:fldCharType="separate"/>
      </w:r>
      <w:r w:rsidR="00E264D5">
        <w:rPr>
          <w:noProof/>
        </w:rPr>
        <w:t>62</w:t>
      </w:r>
      <w:r w:rsidR="002F539E">
        <w:rPr>
          <w:noProof/>
        </w:rPr>
        <w:fldChar w:fldCharType="end"/>
      </w:r>
      <w:r>
        <w:t>. Context modeling for LFNST/NSPT coefficients</w:t>
      </w:r>
      <w:r>
        <w:rPr>
          <w:noProof/>
        </w:rPr>
        <w:t>.</w:t>
      </w:r>
    </w:p>
    <w:p w14:paraId="5FC7B7BE" w14:textId="072976DC" w:rsidR="001E6898" w:rsidRPr="00E72E2B" w:rsidRDefault="00647735" w:rsidP="003C303A">
      <w:pPr>
        <w:rPr>
          <w:lang w:val="en-CA"/>
        </w:rPr>
      </w:pPr>
      <w:r>
        <w:rPr>
          <w:lang w:val="en-CA"/>
        </w:rPr>
        <w:t xml:space="preserve">The </w:t>
      </w:r>
      <w:proofErr w:type="spellStart"/>
      <w:r w:rsidR="003C303A" w:rsidRPr="00E72E2B">
        <w:rPr>
          <w:lang w:val="en-CA"/>
        </w:rPr>
        <w:t>lfnstIdx</w:t>
      </w:r>
      <w:proofErr w:type="spellEnd"/>
      <w:r w:rsidR="003C303A" w:rsidRPr="00E72E2B">
        <w:rPr>
          <w:lang w:val="en-CA"/>
        </w:rPr>
        <w:t xml:space="preserve"> is signalled after all </w:t>
      </w:r>
      <w:proofErr w:type="spellStart"/>
      <w:r w:rsidR="003C303A" w:rsidRPr="00E72E2B">
        <w:rPr>
          <w:lang w:val="en-CA"/>
        </w:rPr>
        <w:t>last_sig_coeff_pos</w:t>
      </w:r>
      <w:proofErr w:type="spellEnd"/>
      <w:r w:rsidR="003C303A" w:rsidRPr="00E72E2B">
        <w:rPr>
          <w:lang w:val="en-CA"/>
        </w:rPr>
        <w:t xml:space="preserve"> syntax elements in a CU since </w:t>
      </w:r>
      <w:proofErr w:type="spellStart"/>
      <w:r w:rsidR="003C303A" w:rsidRPr="00E72E2B">
        <w:rPr>
          <w:lang w:val="en-CA"/>
        </w:rPr>
        <w:t>lfsntIdx</w:t>
      </w:r>
      <w:proofErr w:type="spellEnd"/>
      <w:r w:rsidR="003C303A" w:rsidRPr="00E72E2B">
        <w:rPr>
          <w:lang w:val="en-CA"/>
        </w:rPr>
        <w:t xml:space="preserve"> is required for parsing the transform coefficients.</w:t>
      </w:r>
    </w:p>
    <w:p w14:paraId="13F49B54" w14:textId="2B5FCA08" w:rsidR="009B0304" w:rsidRPr="009B0304" w:rsidRDefault="008E678E" w:rsidP="0070372E">
      <w:pPr>
        <w:pStyle w:val="Heading3"/>
        <w:rPr>
          <w:lang w:val="en-CA"/>
        </w:rPr>
      </w:pPr>
      <w:bookmarkStart w:id="220" w:name="_Toc146831311"/>
      <w:bookmarkStart w:id="221" w:name="_Toc146831475"/>
      <w:bookmarkStart w:id="222" w:name="_Toc147139281"/>
      <w:bookmarkStart w:id="223" w:name="_Toc170304449"/>
      <w:bookmarkEnd w:id="220"/>
      <w:bookmarkEnd w:id="221"/>
      <w:bookmarkEnd w:id="222"/>
      <w:r w:rsidRPr="00250117">
        <w:rPr>
          <w:lang w:val="en-CA"/>
        </w:rPr>
        <w:t xml:space="preserve">Sign </w:t>
      </w:r>
      <w:proofErr w:type="gramStart"/>
      <w:r w:rsidRPr="00250117">
        <w:rPr>
          <w:lang w:val="en-CA"/>
        </w:rPr>
        <w:t>prediction</w:t>
      </w:r>
      <w:bookmarkEnd w:id="223"/>
      <w:proofErr w:type="gramEnd"/>
    </w:p>
    <w:p w14:paraId="354B3016" w14:textId="4B2D4ED0" w:rsidR="008E678E" w:rsidRPr="00250117" w:rsidRDefault="00D14696" w:rsidP="008E678E">
      <w:pPr>
        <w:rPr>
          <w:lang w:val="en-CA"/>
        </w:rPr>
      </w:pPr>
      <w:r>
        <w:rPr>
          <w:lang w:val="en-CA"/>
        </w:rPr>
        <w:t xml:space="preserve">The </w:t>
      </w:r>
      <w:r w:rsidR="008E678E" w:rsidRPr="00250117">
        <w:rPr>
          <w:lang w:val="en-CA"/>
        </w:rPr>
        <w:t xml:space="preserve">basic idea of the coefficient sign prediction method </w:t>
      </w:r>
      <w:r>
        <w:rPr>
          <w:lang w:val="en-CA"/>
        </w:rPr>
        <w:t>(</w:t>
      </w:r>
      <w:r w:rsidRPr="00250117">
        <w:rPr>
          <w:lang w:val="en-CA"/>
        </w:rPr>
        <w:t>JVET-D0031 and JVET-J0021</w:t>
      </w:r>
      <w:r>
        <w:rPr>
          <w:lang w:val="en-CA"/>
        </w:rPr>
        <w:t>)</w:t>
      </w:r>
      <w:r w:rsidRPr="00250117">
        <w:rPr>
          <w:lang w:val="en-CA"/>
        </w:rPr>
        <w:t xml:space="preserve"> </w:t>
      </w:r>
      <w:r w:rsidR="008E678E" w:rsidRPr="00250117">
        <w:rPr>
          <w:lang w:val="en-CA"/>
        </w:rPr>
        <w:t xml:space="preserve">is to calculate reconstructed residual for both negative and positive sign combinations </w:t>
      </w:r>
      <w:r w:rsidRPr="00250117">
        <w:rPr>
          <w:lang w:val="en-CA"/>
        </w:rPr>
        <w:t xml:space="preserve">for applicable transform coefficients </w:t>
      </w:r>
      <w:r w:rsidR="008E678E" w:rsidRPr="00250117">
        <w:rPr>
          <w:lang w:val="en-CA"/>
        </w:rPr>
        <w:t>and select the hypothesis that minimizes a cost function.</w:t>
      </w:r>
    </w:p>
    <w:p w14:paraId="208094DC" w14:textId="41147254" w:rsidR="008E678E" w:rsidRPr="00250117" w:rsidRDefault="008E678E" w:rsidP="008E678E">
      <w:pPr>
        <w:spacing w:before="120" w:after="120"/>
        <w:rPr>
          <w:szCs w:val="22"/>
          <w:lang w:val="en-CA"/>
        </w:rPr>
      </w:pPr>
      <w:r w:rsidRPr="00250117">
        <w:rPr>
          <w:lang w:val="en-CA"/>
        </w:rPr>
        <w:t xml:space="preserve">To derive the best sign, the cost function is defined as discontinuity measure across block boundary shown on </w:t>
      </w:r>
      <w:r w:rsidRPr="00250117">
        <w:rPr>
          <w:lang w:val="en-CA"/>
        </w:rPr>
        <w:fldChar w:fldCharType="begin"/>
      </w:r>
      <w:r w:rsidRPr="00250117">
        <w:rPr>
          <w:lang w:val="en-CA"/>
        </w:rPr>
        <w:instrText xml:space="preserve"> REF _Ref59616395 \h </w:instrText>
      </w:r>
      <w:r w:rsidRPr="00250117">
        <w:rPr>
          <w:lang w:val="en-CA"/>
        </w:rPr>
      </w:r>
      <w:r w:rsidRPr="00250117">
        <w:rPr>
          <w:lang w:val="en-CA"/>
        </w:rPr>
        <w:fldChar w:fldCharType="separate"/>
      </w:r>
      <w:r w:rsidR="00E264D5" w:rsidRPr="00250117">
        <w:rPr>
          <w:lang w:val="en-CA"/>
        </w:rPr>
        <w:t xml:space="preserve">Figure </w:t>
      </w:r>
      <w:r w:rsidR="00E264D5">
        <w:rPr>
          <w:noProof/>
          <w:lang w:val="en-CA"/>
        </w:rPr>
        <w:t>63</w:t>
      </w:r>
      <w:r w:rsidRPr="00250117">
        <w:rPr>
          <w:lang w:val="en-CA"/>
        </w:rPr>
        <w:fldChar w:fldCharType="end"/>
      </w:r>
      <w:r w:rsidRPr="00250117">
        <w:rPr>
          <w:lang w:val="en-CA"/>
        </w:rPr>
        <w:t>. It is measured for all hypotheses, and the one with the smallest cost is selected as a predictor for coefficient signs.</w:t>
      </w:r>
    </w:p>
    <w:p w14:paraId="7FDB7FBA" w14:textId="77777777" w:rsidR="008E678E" w:rsidRPr="00250117" w:rsidRDefault="008E678E" w:rsidP="008E678E">
      <w:pPr>
        <w:pStyle w:val="Caption"/>
        <w:rPr>
          <w:lang w:val="en-CA"/>
        </w:rPr>
      </w:pPr>
      <w:r w:rsidRPr="00250117">
        <w:rPr>
          <w:noProof/>
          <w:lang w:eastAsia="zh-CN"/>
        </w:rPr>
        <w:drawing>
          <wp:inline distT="0" distB="0" distL="0" distR="0" wp14:anchorId="5CCA2CAB" wp14:editId="53207E20">
            <wp:extent cx="4081145" cy="1814830"/>
            <wp:effectExtent l="0" t="0" r="0" b="0"/>
            <wp:docPr id="1382914890" name="Picture 8545793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914890" name="Picture 85457935" descr="A picture containing text&#10;&#10;Description automatically generated"/>
                    <pic:cNvPicPr/>
                  </pic:nvPicPr>
                  <pic:blipFill>
                    <a:blip r:embed="rId105">
                      <a:extLst>
                        <a:ext uri="{28A0092B-C50C-407E-A947-70E740481C1C}">
                          <a14:useLocalDpi xmlns:a14="http://schemas.microsoft.com/office/drawing/2010/main" val="0"/>
                        </a:ext>
                      </a:extLst>
                    </a:blip>
                    <a:stretch>
                      <a:fillRect/>
                    </a:stretch>
                  </pic:blipFill>
                  <pic:spPr>
                    <a:xfrm>
                      <a:off x="0" y="0"/>
                      <a:ext cx="4081145" cy="1814830"/>
                    </a:xfrm>
                    <a:prstGeom prst="rect">
                      <a:avLst/>
                    </a:prstGeom>
                  </pic:spPr>
                </pic:pic>
              </a:graphicData>
            </a:graphic>
          </wp:inline>
        </w:drawing>
      </w:r>
    </w:p>
    <w:p w14:paraId="22C01189" w14:textId="114F2F85" w:rsidR="008E678E" w:rsidRPr="00250117" w:rsidRDefault="008E678E" w:rsidP="008E678E">
      <w:pPr>
        <w:pStyle w:val="Caption"/>
        <w:rPr>
          <w:lang w:val="en-CA"/>
        </w:rPr>
      </w:pPr>
      <w:bookmarkStart w:id="224" w:name="_Ref59616395"/>
      <w:r w:rsidRPr="00250117">
        <w:rPr>
          <w:lang w:val="en-CA"/>
        </w:rPr>
        <w:t xml:space="preserve">Figure </w:t>
      </w:r>
      <w:r w:rsidRPr="00250117">
        <w:rPr>
          <w:color w:val="2B579A"/>
          <w:shd w:val="clear" w:color="auto" w:fill="E6E6E6"/>
          <w:lang w:val="en-CA"/>
        </w:rPr>
        <w:fldChar w:fldCharType="begin"/>
      </w:r>
      <w:r w:rsidRPr="00250117">
        <w:rPr>
          <w:lang w:val="en-CA"/>
        </w:rPr>
        <w:instrText xml:space="preserve"> SEQ Figure \* ARABIC </w:instrText>
      </w:r>
      <w:r w:rsidRPr="00250117">
        <w:rPr>
          <w:color w:val="2B579A"/>
          <w:shd w:val="clear" w:color="auto" w:fill="E6E6E6"/>
          <w:lang w:val="en-CA"/>
        </w:rPr>
        <w:fldChar w:fldCharType="separate"/>
      </w:r>
      <w:r w:rsidR="00E264D5">
        <w:rPr>
          <w:noProof/>
          <w:lang w:val="en-CA"/>
        </w:rPr>
        <w:t>63</w:t>
      </w:r>
      <w:r w:rsidRPr="00250117">
        <w:rPr>
          <w:color w:val="2B579A"/>
          <w:shd w:val="clear" w:color="auto" w:fill="E6E6E6"/>
          <w:lang w:val="en-CA"/>
        </w:rPr>
        <w:fldChar w:fldCharType="end"/>
      </w:r>
      <w:bookmarkEnd w:id="224"/>
      <w:r w:rsidRPr="00250117">
        <w:rPr>
          <w:lang w:val="en-CA"/>
        </w:rPr>
        <w:t>. Discontinuity measure.</w:t>
      </w:r>
    </w:p>
    <w:p w14:paraId="3D6D7E20" w14:textId="2A00F9B6" w:rsidR="008E678E" w:rsidRPr="00250117" w:rsidRDefault="008E678E" w:rsidP="008E678E">
      <w:pPr>
        <w:spacing w:before="120" w:after="120"/>
        <w:jc w:val="left"/>
        <w:rPr>
          <w:szCs w:val="22"/>
          <w:lang w:val="en-CA"/>
        </w:rPr>
      </w:pPr>
      <w:r w:rsidRPr="00250117">
        <w:rPr>
          <w:lang w:val="en-CA"/>
        </w:rPr>
        <w:t>The cost function is defined as a sum of absolute second derivatives in the residual domain for the above row and left column as follows</w:t>
      </w:r>
      <w:r w:rsidR="001F4E9A">
        <w:rPr>
          <w:lang w:val="en-CA"/>
        </w:rPr>
        <w:t>:</w:t>
      </w:r>
    </w:p>
    <w:p w14:paraId="2C8C64CC" w14:textId="77777777" w:rsidR="008E678E" w:rsidRPr="00250117" w:rsidRDefault="008E678E" w:rsidP="008E678E">
      <w:pPr>
        <w:spacing w:before="120" w:after="120"/>
        <w:jc w:val="left"/>
        <w:rPr>
          <w:rFonts w:ascii="Cambria Math" w:hAnsi="Cambria Math"/>
          <w:i/>
          <w:sz w:val="20"/>
          <w:lang w:val="en-CA"/>
        </w:rPr>
      </w:pPr>
      <w:bookmarkStart w:id="225" w:name="_Ref509329672"/>
      <m:oMathPara>
        <m:oMathParaPr>
          <m:jc m:val="centerGroup"/>
        </m:oMathParaPr>
        <m:oMath>
          <m:r>
            <w:rPr>
              <w:rFonts w:ascii="Cambria Math" w:hAnsi="Cambria Math"/>
              <w:sz w:val="20"/>
              <w:lang w:val="en-CA"/>
            </w:rPr>
            <m:t>cost=</m:t>
          </m:r>
          <m:nary>
            <m:naryPr>
              <m:chr m:val="∑"/>
              <m:limLoc m:val="subSup"/>
              <m:grow m:val="1"/>
              <m:ctrlPr>
                <w:rPr>
                  <w:rFonts w:ascii="Cambria Math" w:hAnsi="Cambria Math"/>
                  <w:i/>
                  <w:iCs/>
                  <w:sz w:val="20"/>
                  <w:lang w:val="en-CA"/>
                </w:rPr>
              </m:ctrlPr>
            </m:naryPr>
            <m:sub>
              <m:r>
                <w:rPr>
                  <w:rFonts w:ascii="Cambria Math" w:hAnsi="Cambria Math"/>
                  <w:sz w:val="20"/>
                  <w:lang w:val="en-CA"/>
                </w:rPr>
                <m:t>x=o</m:t>
              </m:r>
            </m:sub>
            <m:sup>
              <m:r>
                <w:rPr>
                  <w:rFonts w:ascii="Cambria Math" w:hAnsi="Cambria Math"/>
                  <w:sz w:val="20"/>
                  <w:lang w:val="en-CA"/>
                </w:rPr>
                <m:t>w</m:t>
              </m:r>
            </m:sup>
            <m:e>
              <m:d>
                <m:dPr>
                  <m:begChr m:val="|"/>
                  <m:endChr m:val="|"/>
                  <m:ctrlPr>
                    <w:rPr>
                      <w:rFonts w:ascii="Cambria Math" w:hAnsi="Cambria Math"/>
                      <w:i/>
                      <w:iCs/>
                      <w:sz w:val="20"/>
                      <w:lang w:val="en-CA"/>
                    </w:rPr>
                  </m:ctrlPr>
                </m:dPr>
                <m:e>
                  <m:d>
                    <m:dPr>
                      <m:ctrlPr>
                        <w:rPr>
                          <w:rFonts w:ascii="Cambria Math" w:hAnsi="Cambria Math"/>
                          <w:i/>
                          <w:iCs/>
                          <w:sz w:val="20"/>
                          <w:lang w:val="en-CA"/>
                        </w:rPr>
                      </m:ctrlPr>
                    </m:dPr>
                    <m:e>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x,-1</m:t>
                          </m:r>
                        </m:sub>
                      </m:sSub>
                      <m:r>
                        <w:rPr>
                          <w:rFonts w:ascii="Cambria Math" w:hAnsi="Cambria Math"/>
                          <w:sz w:val="20"/>
                          <w:lang w:val="en-CA"/>
                        </w:rPr>
                        <m:t>+2</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x,0</m:t>
                          </m:r>
                        </m:sub>
                      </m:sSub>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P</m:t>
                          </m:r>
                        </m:e>
                        <m:sub>
                          <m:r>
                            <w:rPr>
                              <w:rFonts w:ascii="Cambria Math" w:hAnsi="Cambria Math"/>
                              <w:sz w:val="20"/>
                              <w:lang w:val="en-CA"/>
                            </w:rPr>
                            <m:t>x,1</m:t>
                          </m:r>
                        </m:sub>
                      </m:sSub>
                    </m:e>
                  </m:d>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x,1</m:t>
                      </m:r>
                    </m:sub>
                  </m:sSub>
                </m:e>
              </m:d>
              <m:r>
                <w:rPr>
                  <w:rFonts w:ascii="Cambria Math" w:hAnsi="Cambria Math"/>
                  <w:sz w:val="20"/>
                  <w:lang w:val="en-CA"/>
                </w:rPr>
                <m:t> </m:t>
              </m:r>
            </m:e>
          </m:nary>
          <m:r>
            <w:rPr>
              <w:rFonts w:ascii="Cambria Math" w:hAnsi="Cambria Math"/>
              <w:sz w:val="20"/>
              <w:lang w:val="en-CA"/>
            </w:rPr>
            <m:t>+</m:t>
          </m:r>
          <m:nary>
            <m:naryPr>
              <m:chr m:val="∑"/>
              <m:limLoc m:val="subSup"/>
              <m:grow m:val="1"/>
              <m:ctrlPr>
                <w:rPr>
                  <w:rFonts w:ascii="Cambria Math" w:hAnsi="Cambria Math"/>
                  <w:i/>
                  <w:iCs/>
                  <w:sz w:val="20"/>
                  <w:lang w:val="en-CA"/>
                </w:rPr>
              </m:ctrlPr>
            </m:naryPr>
            <m:sub>
              <m:r>
                <w:rPr>
                  <w:rFonts w:ascii="Cambria Math" w:hAnsi="Cambria Math"/>
                  <w:sz w:val="20"/>
                  <w:lang w:val="en-CA"/>
                </w:rPr>
                <m:t>y=o</m:t>
              </m:r>
            </m:sub>
            <m:sup>
              <m:r>
                <w:rPr>
                  <w:rFonts w:ascii="Cambria Math" w:hAnsi="Cambria Math"/>
                  <w:sz w:val="20"/>
                  <w:lang w:val="en-CA"/>
                </w:rPr>
                <m:t>h</m:t>
              </m:r>
            </m:sup>
            <m:e>
              <m:d>
                <m:dPr>
                  <m:begChr m:val="|"/>
                  <m:endChr m:val="|"/>
                  <m:ctrlPr>
                    <w:rPr>
                      <w:rFonts w:ascii="Cambria Math" w:hAnsi="Cambria Math"/>
                      <w:i/>
                      <w:iCs/>
                      <w:sz w:val="20"/>
                      <w:lang w:val="en-CA"/>
                    </w:rPr>
                  </m:ctrlPr>
                </m:dPr>
                <m:e>
                  <m:d>
                    <m:dPr>
                      <m:ctrlPr>
                        <w:rPr>
                          <w:rFonts w:ascii="Cambria Math" w:hAnsi="Cambria Math"/>
                          <w:i/>
                          <w:iCs/>
                          <w:sz w:val="20"/>
                          <w:lang w:val="en-CA"/>
                        </w:rPr>
                      </m:ctrlPr>
                    </m:dPr>
                    <m:e>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-1,y</m:t>
                          </m:r>
                        </m:sub>
                      </m:sSub>
                      <m:r>
                        <w:rPr>
                          <w:rFonts w:ascii="Cambria Math" w:hAnsi="Cambria Math"/>
                          <w:sz w:val="20"/>
                          <w:lang w:val="en-CA"/>
                        </w:rPr>
                        <m:t>+2</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0,y</m:t>
                          </m:r>
                        </m:sub>
                      </m:sSub>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P</m:t>
                          </m:r>
                        </m:e>
                        <m:sub>
                          <m:r>
                            <w:rPr>
                              <w:rFonts w:ascii="Cambria Math" w:hAnsi="Cambria Math"/>
                              <w:sz w:val="20"/>
                              <w:lang w:val="en-CA"/>
                            </w:rPr>
                            <m:t>1,y</m:t>
                          </m:r>
                        </m:sub>
                      </m:sSub>
                    </m:e>
                  </m:d>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1,y</m:t>
                      </m:r>
                    </m:sub>
                  </m:sSub>
                </m:e>
              </m:d>
              <m:r>
                <w:rPr>
                  <w:rFonts w:ascii="Cambria Math" w:hAnsi="Cambria Math"/>
                  <w:sz w:val="20"/>
                  <w:lang w:val="en-CA"/>
                </w:rPr>
                <m:t> </m:t>
              </m:r>
            </m:e>
          </m:nary>
        </m:oMath>
      </m:oMathPara>
    </w:p>
    <w:bookmarkEnd w:id="225"/>
    <w:p w14:paraId="2103B16A" w14:textId="4BFF439B" w:rsidR="008E678E" w:rsidRDefault="008E678E" w:rsidP="008E678E">
      <w:pPr>
        <w:spacing w:before="120" w:after="120"/>
        <w:rPr>
          <w:szCs w:val="22"/>
          <w:lang w:val="en-CA"/>
        </w:rPr>
      </w:pPr>
      <w:r w:rsidRPr="00250117">
        <w:rPr>
          <w:szCs w:val="22"/>
          <w:lang w:val="en-CA"/>
        </w:rPr>
        <w:t xml:space="preserve">where </w:t>
      </w:r>
      <w:r w:rsidRPr="00250117">
        <w:rPr>
          <w:i/>
          <w:szCs w:val="22"/>
          <w:lang w:val="en-CA"/>
        </w:rPr>
        <w:t>R</w:t>
      </w:r>
      <w:r w:rsidRPr="00250117">
        <w:rPr>
          <w:szCs w:val="22"/>
          <w:lang w:val="en-CA"/>
        </w:rPr>
        <w:t xml:space="preserve"> is reconstructed neighbors, </w:t>
      </w:r>
      <w:r w:rsidRPr="00250117">
        <w:rPr>
          <w:i/>
          <w:szCs w:val="22"/>
          <w:lang w:val="en-CA"/>
        </w:rPr>
        <w:t>P</w:t>
      </w:r>
      <w:r w:rsidRPr="00250117">
        <w:rPr>
          <w:szCs w:val="22"/>
          <w:lang w:val="en-CA"/>
        </w:rPr>
        <w:t xml:space="preserve"> is prediction of the current block, and </w:t>
      </w:r>
      <w:r w:rsidRPr="00250117">
        <w:rPr>
          <w:i/>
          <w:szCs w:val="22"/>
          <w:lang w:val="en-CA"/>
        </w:rPr>
        <w:t>r</w:t>
      </w:r>
      <w:r w:rsidRPr="00250117">
        <w:rPr>
          <w:szCs w:val="22"/>
          <w:lang w:val="en-CA"/>
        </w:rPr>
        <w:t xml:space="preserve"> is the residual hypothesis. The term </w:t>
      </w:r>
      <m:oMath>
        <m:d>
          <m:dPr>
            <m:ctrlPr>
              <w:rPr>
                <w:rFonts w:ascii="Cambria Math" w:hAnsi="Cambria Math"/>
                <w:szCs w:val="22"/>
                <w:lang w:val="en-CA"/>
              </w:rPr>
            </m:ctrlPr>
          </m:dPr>
          <m:e>
            <m:r>
              <w:rPr>
                <w:rFonts w:ascii="Cambria Math" w:hAnsi="Cambria Math"/>
                <w:szCs w:val="22"/>
                <w:lang w:val="en-CA"/>
              </w:rPr>
              <m:t>-</m:t>
            </m:r>
            <m:sSub>
              <m:sSubPr>
                <m:ctrlPr>
                  <w:rPr>
                    <w:rFonts w:ascii="Cambria Math" w:hAnsi="Cambria Math"/>
                    <w:szCs w:val="22"/>
                    <w:lang w:val="en-CA"/>
                  </w:rPr>
                </m:ctrlPr>
              </m:sSubPr>
              <m:e>
                <m:r>
                  <w:rPr>
                    <w:rFonts w:ascii="Cambria Math" w:eastAsia="Cambria Math" w:hAnsi="Cambria Math" w:cs="Cambria Math"/>
                    <w:szCs w:val="22"/>
                    <w:lang w:val="en-CA"/>
                  </w:rPr>
                  <m:t>R</m:t>
                </m:r>
              </m:e>
              <m:sub>
                <m:r>
                  <w:rPr>
                    <w:rFonts w:ascii="Cambria Math" w:eastAsia="Cambria Math" w:hAnsi="Cambria Math" w:cs="Cambria Math"/>
                    <w:szCs w:val="22"/>
                    <w:lang w:val="en-CA"/>
                  </w:rPr>
                  <m:t>-1</m:t>
                </m:r>
              </m:sub>
            </m:sSub>
            <m:r>
              <w:rPr>
                <w:rFonts w:ascii="Cambria Math" w:hAnsi="Cambria Math"/>
                <w:szCs w:val="22"/>
                <w:lang w:val="en-CA"/>
              </w:rPr>
              <m:t>+</m:t>
            </m:r>
            <m:r>
              <m:rPr>
                <m:sty m:val="p"/>
              </m:rPr>
              <w:rPr>
                <w:rFonts w:ascii="Cambria Math" w:hAnsi="Cambria Math"/>
                <w:szCs w:val="22"/>
                <w:lang w:val="en-CA"/>
              </w:rPr>
              <m:t>2</m:t>
            </m:r>
            <m:sSub>
              <m:sSubPr>
                <m:ctrlPr>
                  <w:rPr>
                    <w:rFonts w:ascii="Cambria Math" w:hAnsi="Cambria Math"/>
                    <w:szCs w:val="22"/>
                    <w:lang w:val="en-CA"/>
                  </w:rPr>
                </m:ctrlPr>
              </m:sSubPr>
              <m:e>
                <m:r>
                  <w:rPr>
                    <w:rFonts w:ascii="Cambria Math" w:eastAsia="Cambria Math" w:hAnsi="Cambria Math" w:cs="Cambria Math"/>
                    <w:szCs w:val="22"/>
                    <w:lang w:val="en-CA"/>
                  </w:rPr>
                  <m:t>R</m:t>
                </m:r>
              </m:e>
              <m:sub>
                <m:r>
                  <w:rPr>
                    <w:rFonts w:ascii="Cambria Math" w:eastAsia="Cambria Math" w:hAnsi="Cambria Math" w:cs="Cambria Math"/>
                    <w:szCs w:val="22"/>
                    <w:lang w:val="en-CA"/>
                  </w:rPr>
                  <m:t>0</m:t>
                </m:r>
              </m:sub>
            </m:sSub>
            <m:r>
              <w:rPr>
                <w:rFonts w:ascii="Cambria Math" w:eastAsia="Cambria Math" w:hAnsi="Cambria Math" w:cs="Cambria Math"/>
                <w:szCs w:val="22"/>
                <w:lang w:val="en-CA"/>
              </w:rPr>
              <m:t>-</m:t>
            </m:r>
            <m:sSub>
              <m:sSubPr>
                <m:ctrlPr>
                  <w:rPr>
                    <w:rFonts w:ascii="Cambria Math" w:hAnsi="Cambria Math"/>
                    <w:szCs w:val="22"/>
                    <w:lang w:val="en-CA"/>
                  </w:rPr>
                </m:ctrlPr>
              </m:sSubPr>
              <m:e>
                <m:r>
                  <w:rPr>
                    <w:rFonts w:ascii="Cambria Math" w:hAnsi="Cambria Math"/>
                    <w:szCs w:val="22"/>
                    <w:lang w:val="en-CA"/>
                  </w:rPr>
                  <m:t>P</m:t>
                </m:r>
              </m:e>
              <m:sub>
                <m:r>
                  <w:rPr>
                    <w:rFonts w:ascii="Cambria Math" w:eastAsia="Cambria Math" w:hAnsi="Cambria Math" w:cs="Cambria Math"/>
                    <w:szCs w:val="22"/>
                    <w:lang w:val="en-CA"/>
                  </w:rPr>
                  <m:t>1</m:t>
                </m:r>
              </m:sub>
            </m:sSub>
          </m:e>
        </m:d>
      </m:oMath>
      <w:r w:rsidRPr="00250117">
        <w:rPr>
          <w:szCs w:val="22"/>
          <w:lang w:val="en-CA"/>
        </w:rPr>
        <w:t xml:space="preserve"> can be calculated only once per block and only residual hypothesis is subtracted.</w:t>
      </w:r>
    </w:p>
    <w:p w14:paraId="72529C95" w14:textId="72BAFE71" w:rsidR="00A00C5A" w:rsidRPr="00513C87" w:rsidRDefault="00A00C5A" w:rsidP="00A00C5A">
      <w:pPr>
        <w:rPr>
          <w:lang w:val="en-CA"/>
        </w:rPr>
      </w:pPr>
      <w:r>
        <w:rPr>
          <w:lang w:val="en-CA"/>
        </w:rPr>
        <w:t>The</w:t>
      </w:r>
      <w:r w:rsidRPr="00513C87">
        <w:rPr>
          <w:lang w:val="en-CA"/>
        </w:rPr>
        <w:t xml:space="preserve"> transform coefficients with the largest K </w:t>
      </w:r>
      <w:proofErr w:type="spellStart"/>
      <w:r w:rsidRPr="00513C87">
        <w:rPr>
          <w:lang w:val="en-CA"/>
        </w:rPr>
        <w:t>qIdx</w:t>
      </w:r>
      <w:proofErr w:type="spellEnd"/>
      <w:r w:rsidRPr="00513C87">
        <w:rPr>
          <w:lang w:val="en-CA"/>
        </w:rPr>
        <w:t xml:space="preserve"> value of the top-left 4x4 area </w:t>
      </w:r>
      <w:r>
        <w:rPr>
          <w:lang w:val="en-CA"/>
        </w:rPr>
        <w:t>are</w:t>
      </w:r>
      <w:r w:rsidRPr="00513C87">
        <w:rPr>
          <w:lang w:val="en-CA"/>
        </w:rPr>
        <w:t xml:space="preserve"> selected. </w:t>
      </w:r>
      <w:proofErr w:type="spellStart"/>
      <w:r w:rsidRPr="00513C87">
        <w:rPr>
          <w:lang w:val="en-CA"/>
        </w:rPr>
        <w:t>qIdx</w:t>
      </w:r>
      <w:proofErr w:type="spellEnd"/>
      <w:r w:rsidRPr="00513C87">
        <w:rPr>
          <w:lang w:val="en-CA"/>
        </w:rPr>
        <w:t xml:space="preserve"> value is the transform coefficient level after compensating the impact from the multiple quantizers in DQ. A larger </w:t>
      </w:r>
      <w:proofErr w:type="spellStart"/>
      <w:r w:rsidRPr="00513C87">
        <w:rPr>
          <w:lang w:val="en-CA"/>
        </w:rPr>
        <w:t>qIdx</w:t>
      </w:r>
      <w:proofErr w:type="spellEnd"/>
      <w:r w:rsidRPr="00513C87">
        <w:rPr>
          <w:lang w:val="en-CA"/>
        </w:rPr>
        <w:t xml:space="preserve"> value will produce a larger de-quantized transform coefficient level. </w:t>
      </w:r>
      <w:proofErr w:type="spellStart"/>
      <w:r w:rsidRPr="00513C87">
        <w:rPr>
          <w:lang w:val="en-CA"/>
        </w:rPr>
        <w:t>qIdx</w:t>
      </w:r>
      <w:proofErr w:type="spellEnd"/>
      <w:r w:rsidRPr="00513C87">
        <w:rPr>
          <w:lang w:val="en-CA"/>
        </w:rPr>
        <w:t xml:space="preserve"> is derived as </w:t>
      </w:r>
      <w:proofErr w:type="gramStart"/>
      <w:r w:rsidRPr="00513C87">
        <w:rPr>
          <w:lang w:val="en-CA"/>
        </w:rPr>
        <w:t>follows</w:t>
      </w:r>
      <w:proofErr w:type="gramEnd"/>
    </w:p>
    <w:p w14:paraId="664DEDAC" w14:textId="77777777" w:rsidR="00A00C5A" w:rsidRPr="00513C87" w:rsidRDefault="00A00C5A" w:rsidP="00A00C5A">
      <w:pPr>
        <w:rPr>
          <w:lang w:val="en-CA"/>
        </w:rPr>
      </w:pPr>
      <w:r w:rsidRPr="00513C87">
        <w:rPr>
          <w:lang w:val="en-CA"/>
        </w:rPr>
        <w:tab/>
      </w:r>
      <w:proofErr w:type="spellStart"/>
      <w:r w:rsidRPr="00513C87">
        <w:rPr>
          <w:lang w:val="en-CA"/>
        </w:rPr>
        <w:t>qIdx</w:t>
      </w:r>
      <w:proofErr w:type="spellEnd"/>
      <w:r w:rsidRPr="00513C87">
        <w:rPr>
          <w:lang w:val="en-CA"/>
        </w:rPr>
        <w:t xml:space="preserve"> = (abs(level) &lt;&lt; 1) </w:t>
      </w:r>
      <w:r>
        <w:rPr>
          <w:lang w:val="en-CA"/>
        </w:rPr>
        <w:t>−</w:t>
      </w:r>
      <w:r w:rsidRPr="00513C87">
        <w:rPr>
          <w:lang w:val="en-CA"/>
        </w:rPr>
        <w:t xml:space="preserve"> (state &amp; 1</w:t>
      </w:r>
      <w:proofErr w:type="gramStart"/>
      <w:r w:rsidRPr="00513C87">
        <w:rPr>
          <w:lang w:val="en-CA"/>
        </w:rPr>
        <w:t>);</w:t>
      </w:r>
      <w:proofErr w:type="gramEnd"/>
    </w:p>
    <w:p w14:paraId="56A3CEE7" w14:textId="77777777" w:rsidR="00A00C5A" w:rsidRPr="00513C87" w:rsidRDefault="00A00C5A" w:rsidP="00A00C5A">
      <w:pPr>
        <w:rPr>
          <w:lang w:val="en-CA"/>
        </w:rPr>
      </w:pPr>
      <w:r w:rsidRPr="00513C87">
        <w:rPr>
          <w:lang w:val="en-CA"/>
        </w:rPr>
        <w:t>where level is the transform coefficient level parsed from the bitstream and state is a variable maintained by the encoder and decoder in DQ.</w:t>
      </w:r>
    </w:p>
    <w:p w14:paraId="65455194" w14:textId="06B59292" w:rsidR="00A00C5A" w:rsidRPr="00513C87" w:rsidRDefault="00A00C5A" w:rsidP="00A00C5A">
      <w:pPr>
        <w:rPr>
          <w:lang w:val="en-CA"/>
        </w:rPr>
      </w:pPr>
      <w:r>
        <w:rPr>
          <w:lang w:val="en-CA"/>
        </w:rPr>
        <w:t>T</w:t>
      </w:r>
      <w:r w:rsidRPr="00513C87">
        <w:rPr>
          <w:lang w:val="en-CA"/>
        </w:rPr>
        <w:t>he sign prediction area was extended to maximum 32x32</w:t>
      </w:r>
      <w:r>
        <w:rPr>
          <w:lang w:val="en-CA"/>
        </w:rPr>
        <w:t>.</w:t>
      </w:r>
      <w:r w:rsidRPr="00513C87">
        <w:rPr>
          <w:lang w:val="en-CA"/>
        </w:rPr>
        <w:t xml:space="preserve"> </w:t>
      </w:r>
      <w:r>
        <w:rPr>
          <w:lang w:val="en-CA"/>
        </w:rPr>
        <w:t>S</w:t>
      </w:r>
      <w:r w:rsidRPr="00513C87">
        <w:rPr>
          <w:lang w:val="en-CA"/>
        </w:rPr>
        <w:t xml:space="preserve">igns of </w:t>
      </w:r>
      <w:proofErr w:type="gramStart"/>
      <w:r w:rsidRPr="00513C87">
        <w:rPr>
          <w:lang w:val="en-CA"/>
        </w:rPr>
        <w:t>top-left</w:t>
      </w:r>
      <w:proofErr w:type="gramEnd"/>
      <w:r w:rsidRPr="00513C87">
        <w:rPr>
          <w:lang w:val="en-CA"/>
        </w:rPr>
        <w:t xml:space="preserve"> </w:t>
      </w:r>
      <w:proofErr w:type="spellStart"/>
      <w:r w:rsidRPr="00513C87">
        <w:rPr>
          <w:lang w:val="en-CA"/>
        </w:rPr>
        <w:t>MxN</w:t>
      </w:r>
      <w:proofErr w:type="spellEnd"/>
      <w:r w:rsidRPr="00513C87">
        <w:rPr>
          <w:lang w:val="en-CA"/>
        </w:rPr>
        <w:t xml:space="preserve"> block are predicted. The value of M and N is computed as follows:</w:t>
      </w:r>
    </w:p>
    <w:p w14:paraId="2F57768E" w14:textId="6D612FAB" w:rsidR="00A00C5A" w:rsidRPr="00513C87" w:rsidRDefault="00A00C5A" w:rsidP="0070372E">
      <w:pPr>
        <w:numPr>
          <w:ilvl w:val="1"/>
          <w:numId w:val="15"/>
        </w:numPr>
        <w:textAlignment w:val="auto"/>
        <w:rPr>
          <w:lang w:val="en-CA"/>
        </w:rPr>
      </w:pPr>
      <m:oMath>
        <m:r>
          <w:rPr>
            <w:rFonts w:ascii="Cambria Math" w:hAnsi="Cambria Math"/>
            <w:lang w:val="en-CA"/>
          </w:rPr>
          <m:t>M</m:t>
        </m:r>
        <m:r>
          <m:rPr>
            <m:sty m:val="p"/>
          </m:rPr>
          <w:rPr>
            <w:rFonts w:ascii="Cambria Math" w:hAnsi="Cambria Math"/>
            <w:lang w:val="en-CA"/>
          </w:rPr>
          <m:t>=</m:t>
        </m:r>
        <m:func>
          <m:funcPr>
            <m:ctrlPr>
              <w:rPr>
                <w:rFonts w:ascii="Cambria Math" w:hAnsi="Cambria Math"/>
                <w:lang w:val="en-CA"/>
              </w:rPr>
            </m:ctrlPr>
          </m:funcPr>
          <m:fName>
            <m:r>
              <m:rPr>
                <m:sty m:val="p"/>
              </m:rPr>
              <w:rPr>
                <w:rFonts w:ascii="Cambria Math" w:hAnsi="Cambria Math"/>
                <w:lang w:val="en-CA"/>
              </w:rPr>
              <m:t>min</m:t>
            </m:r>
          </m:fName>
          <m:e>
            <m:d>
              <m:dPr>
                <m:ctrlPr>
                  <w:rPr>
                    <w:rFonts w:ascii="Cambria Math" w:hAnsi="Cambria Math"/>
                    <w:lang w:val="en-CA"/>
                  </w:rPr>
                </m:ctrlPr>
              </m:dPr>
              <m:e>
                <m:r>
                  <w:rPr>
                    <w:rFonts w:ascii="Cambria Math" w:hAnsi="Cambria Math"/>
                    <w:lang w:val="en-CA"/>
                  </w:rPr>
                  <m:t>w</m:t>
                </m:r>
                <m:r>
                  <m:rPr>
                    <m:sty m:val="p"/>
                  </m:rPr>
                  <w:rPr>
                    <w:rFonts w:ascii="Cambria Math" w:hAnsi="Cambria Math"/>
                    <w:lang w:val="en-CA"/>
                  </w:rPr>
                  <m:t>, maxW</m:t>
                </m:r>
              </m:e>
            </m:d>
          </m:e>
        </m:func>
      </m:oMath>
    </w:p>
    <w:p w14:paraId="496BEC9E" w14:textId="0ACAD819" w:rsidR="00A00C5A" w:rsidRPr="00513C87" w:rsidRDefault="00A00C5A" w:rsidP="0070372E">
      <w:pPr>
        <w:numPr>
          <w:ilvl w:val="1"/>
          <w:numId w:val="15"/>
        </w:numPr>
        <w:textAlignment w:val="auto"/>
        <w:rPr>
          <w:lang w:val="en-CA"/>
        </w:rPr>
      </w:pPr>
      <m:oMath>
        <m:r>
          <w:rPr>
            <w:rFonts w:ascii="Cambria Math" w:hAnsi="Cambria Math"/>
            <w:lang w:val="en-CA"/>
          </w:rPr>
          <m:t>N</m:t>
        </m:r>
        <m:r>
          <m:rPr>
            <m:sty m:val="p"/>
          </m:rPr>
          <w:rPr>
            <w:rFonts w:ascii="Cambria Math" w:hAnsi="Cambria Math"/>
            <w:lang w:val="en-CA"/>
          </w:rPr>
          <m:t>=min⁡(</m:t>
        </m:r>
        <m:r>
          <w:rPr>
            <w:rFonts w:ascii="Cambria Math" w:hAnsi="Cambria Math"/>
            <w:lang w:val="en-CA"/>
          </w:rPr>
          <m:t>h</m:t>
        </m:r>
        <m:r>
          <m:rPr>
            <m:sty m:val="p"/>
          </m:rPr>
          <w:rPr>
            <w:rFonts w:ascii="Cambria Math" w:hAnsi="Cambria Math"/>
            <w:lang w:val="en-CA"/>
          </w:rPr>
          <m:t>, maxH)</m:t>
        </m:r>
      </m:oMath>
    </w:p>
    <w:p w14:paraId="4C614ABB" w14:textId="11D37487" w:rsidR="00A00C5A" w:rsidRPr="00513C87" w:rsidRDefault="00A00C5A" w:rsidP="00A00C5A">
      <w:pPr>
        <w:rPr>
          <w:lang w:val="en-CA"/>
        </w:rPr>
      </w:pPr>
      <w:r w:rsidRPr="00513C87">
        <w:rPr>
          <w:lang w:val="en-CA"/>
        </w:rPr>
        <w:t xml:space="preserve">where, </w:t>
      </w:r>
      <w:r w:rsidRPr="00513C87">
        <w:rPr>
          <w:i/>
          <w:lang w:val="en-CA"/>
        </w:rPr>
        <w:t>w</w:t>
      </w:r>
      <w:r w:rsidRPr="00513C87">
        <w:rPr>
          <w:lang w:val="en-CA"/>
        </w:rPr>
        <w:t xml:space="preserve"> and </w:t>
      </w:r>
      <w:r w:rsidRPr="00513C87">
        <w:rPr>
          <w:i/>
          <w:lang w:val="en-CA"/>
        </w:rPr>
        <w:t>h</w:t>
      </w:r>
      <w:r w:rsidRPr="00513C87">
        <w:rPr>
          <w:lang w:val="en-CA"/>
        </w:rPr>
        <w:t xml:space="preserve"> are the width and height of the transform block.</w:t>
      </w:r>
      <w:r w:rsidR="00833E05" w:rsidRPr="00833E05">
        <w:rPr>
          <w:szCs w:val="22"/>
          <w:lang w:val="en-CA"/>
        </w:rPr>
        <w:t xml:space="preserve"> </w:t>
      </w:r>
      <w:r w:rsidR="00833E05">
        <w:rPr>
          <w:szCs w:val="22"/>
          <w:lang w:val="en-CA"/>
        </w:rPr>
        <w:t>The maximum area for sign prediction is not always set to 32x32. Encoder sets the maximum area (</w:t>
      </w:r>
      <w:proofErr w:type="spellStart"/>
      <w:r w:rsidR="00833E05">
        <w:rPr>
          <w:szCs w:val="22"/>
          <w:lang w:val="en-CA"/>
        </w:rPr>
        <w:t>maxW</w:t>
      </w:r>
      <w:proofErr w:type="spellEnd"/>
      <w:r w:rsidR="00833E05">
        <w:rPr>
          <w:szCs w:val="22"/>
          <w:lang w:val="en-CA"/>
        </w:rPr>
        <w:t xml:space="preserve">, </w:t>
      </w:r>
      <w:proofErr w:type="spellStart"/>
      <w:r w:rsidR="00833E05">
        <w:rPr>
          <w:szCs w:val="22"/>
          <w:lang w:val="en-CA"/>
        </w:rPr>
        <w:t>maxH</w:t>
      </w:r>
      <w:proofErr w:type="spellEnd"/>
      <w:r w:rsidR="00833E05">
        <w:rPr>
          <w:szCs w:val="22"/>
          <w:lang w:val="en-CA"/>
        </w:rPr>
        <w:t xml:space="preserve">) based on configuration, sequence class and QP, and signaled the area in </w:t>
      </w:r>
      <w:proofErr w:type="gramStart"/>
      <w:r w:rsidR="00833E05">
        <w:rPr>
          <w:szCs w:val="22"/>
          <w:lang w:val="en-CA"/>
        </w:rPr>
        <w:t>SPS</w:t>
      </w:r>
      <w:proofErr w:type="gramEnd"/>
    </w:p>
    <w:p w14:paraId="1AD1811B" w14:textId="762C28B1" w:rsidR="00A00C5A" w:rsidRPr="00250117" w:rsidRDefault="00A00C5A" w:rsidP="008E678E">
      <w:pPr>
        <w:spacing w:before="120" w:after="120"/>
        <w:rPr>
          <w:lang w:val="en-CA"/>
        </w:rPr>
      </w:pPr>
      <w:r w:rsidRPr="00513C87">
        <w:rPr>
          <w:lang w:val="en-CA"/>
        </w:rPr>
        <w:t>The maximum number of predicted signs is kept unchanged.</w:t>
      </w:r>
      <w:r>
        <w:rPr>
          <w:lang w:val="en-CA"/>
        </w:rPr>
        <w:t xml:space="preserve"> T</w:t>
      </w:r>
      <w:r w:rsidRPr="00513C87">
        <w:rPr>
          <w:lang w:val="en-CA"/>
        </w:rPr>
        <w:t>he sign prediction is also applied to LFNST block</w:t>
      </w:r>
      <w:r>
        <w:rPr>
          <w:lang w:val="en-CA"/>
        </w:rPr>
        <w:t>s</w:t>
      </w:r>
      <w:r w:rsidRPr="00513C87">
        <w:rPr>
          <w:lang w:val="en-CA"/>
        </w:rPr>
        <w:t>. And for LFNST block, a maximum of 4 coefficients in the top-left 4x4 area are allowed to be sign predicted.</w:t>
      </w:r>
    </w:p>
    <w:p w14:paraId="25B9F80A" w14:textId="77777777" w:rsidR="008E678E" w:rsidRPr="00250117" w:rsidRDefault="008E678E" w:rsidP="0070372E">
      <w:pPr>
        <w:pStyle w:val="Heading2"/>
        <w:rPr>
          <w:lang w:val="en-CA"/>
        </w:rPr>
      </w:pPr>
      <w:bookmarkStart w:id="226" w:name="_Toc170304450"/>
      <w:r w:rsidRPr="00250117">
        <w:rPr>
          <w:lang w:val="en-CA"/>
        </w:rPr>
        <w:t>Adaptive loop filter</w:t>
      </w:r>
      <w:bookmarkEnd w:id="226"/>
    </w:p>
    <w:p w14:paraId="6A6D6AE0" w14:textId="77777777" w:rsidR="008E678E" w:rsidRPr="00250117" w:rsidRDefault="008E678E" w:rsidP="0070372E">
      <w:pPr>
        <w:pStyle w:val="Heading3"/>
        <w:rPr>
          <w:lang w:val="en-CA"/>
        </w:rPr>
      </w:pPr>
      <w:bookmarkStart w:id="227" w:name="_Toc170304451"/>
      <w:r w:rsidRPr="00250117">
        <w:rPr>
          <w:lang w:val="en-CA"/>
        </w:rPr>
        <w:t>ALF simplification removal</w:t>
      </w:r>
      <w:bookmarkEnd w:id="227"/>
    </w:p>
    <w:p w14:paraId="02AA0C03" w14:textId="07854CAD" w:rsidR="008E678E" w:rsidRPr="00250117" w:rsidRDefault="008E678E" w:rsidP="008C0C9F">
      <w:pPr>
        <w:rPr>
          <w:lang w:val="en-CA"/>
        </w:rPr>
      </w:pPr>
      <w:r w:rsidRPr="00250117">
        <w:rPr>
          <w:lang w:val="en-CA"/>
        </w:rPr>
        <w:t>ALF gradient subsampling and ALF virtual boundary processing are removed. Block size for classification is reduced from 4x4 to 2x2. Filter size for both luma and chroma, for which ALF coefficients are signalled, is increased to 9x9.</w:t>
      </w:r>
    </w:p>
    <w:p w14:paraId="509B9380" w14:textId="77777777" w:rsidR="008E678E" w:rsidRPr="00250117" w:rsidRDefault="008E678E" w:rsidP="0070372E">
      <w:pPr>
        <w:pStyle w:val="Heading3"/>
        <w:rPr>
          <w:lang w:val="en-CA"/>
        </w:rPr>
      </w:pPr>
      <w:bookmarkStart w:id="228" w:name="_Toc170304452"/>
      <w:r w:rsidRPr="00250117">
        <w:rPr>
          <w:lang w:val="en-CA"/>
        </w:rPr>
        <w:t>ALF with fixed filters</w:t>
      </w:r>
      <w:bookmarkEnd w:id="228"/>
    </w:p>
    <w:p w14:paraId="7B76691E" w14:textId="3FF72A12" w:rsidR="008E678E" w:rsidRDefault="008E678E" w:rsidP="008C0C9F">
      <w:pPr>
        <w:rPr>
          <w:szCs w:val="22"/>
          <w:lang w:val="en-CA"/>
        </w:rPr>
      </w:pPr>
      <w:r w:rsidRPr="00250117">
        <w:rPr>
          <w:szCs w:val="22"/>
          <w:lang w:val="en-CA"/>
        </w:rPr>
        <w:t>To filter a luma sample, three different classifiers (C</w:t>
      </w:r>
      <w:r w:rsidRPr="00250117">
        <w:rPr>
          <w:szCs w:val="22"/>
          <w:vertAlign w:val="subscript"/>
          <w:lang w:val="en-CA"/>
        </w:rPr>
        <w:t>0</w:t>
      </w:r>
      <w:r w:rsidRPr="00250117">
        <w:rPr>
          <w:szCs w:val="22"/>
          <w:lang w:val="en-CA"/>
        </w:rPr>
        <w:t>, C</w:t>
      </w:r>
      <w:r w:rsidRPr="00250117">
        <w:rPr>
          <w:szCs w:val="22"/>
          <w:vertAlign w:val="subscript"/>
          <w:lang w:val="en-CA"/>
        </w:rPr>
        <w:t>1</w:t>
      </w:r>
      <w:r w:rsidRPr="00250117">
        <w:rPr>
          <w:szCs w:val="22"/>
          <w:lang w:val="en-CA"/>
        </w:rPr>
        <w:t xml:space="preserve"> and C</w:t>
      </w:r>
      <w:r w:rsidRPr="00250117">
        <w:rPr>
          <w:szCs w:val="22"/>
          <w:vertAlign w:val="subscript"/>
          <w:lang w:val="en-CA"/>
        </w:rPr>
        <w:t>2</w:t>
      </w:r>
      <w:r w:rsidRPr="00250117">
        <w:rPr>
          <w:szCs w:val="22"/>
          <w:lang w:val="en-CA"/>
        </w:rPr>
        <w:t>) and three different sets of filters (F</w:t>
      </w:r>
      <w:r w:rsidRPr="00250117">
        <w:rPr>
          <w:szCs w:val="22"/>
          <w:vertAlign w:val="subscript"/>
          <w:lang w:val="en-CA"/>
        </w:rPr>
        <w:t>0</w:t>
      </w:r>
      <w:r w:rsidRPr="00250117">
        <w:rPr>
          <w:szCs w:val="22"/>
          <w:lang w:val="en-CA"/>
        </w:rPr>
        <w:t>, F</w:t>
      </w:r>
      <w:r w:rsidRPr="00250117">
        <w:rPr>
          <w:szCs w:val="22"/>
          <w:vertAlign w:val="subscript"/>
          <w:lang w:val="en-CA"/>
        </w:rPr>
        <w:t>1</w:t>
      </w:r>
      <w:r w:rsidRPr="00250117">
        <w:rPr>
          <w:szCs w:val="22"/>
          <w:lang w:val="en-CA"/>
        </w:rPr>
        <w:t xml:space="preserve"> and F</w:t>
      </w:r>
      <w:r w:rsidRPr="00250117">
        <w:rPr>
          <w:szCs w:val="22"/>
          <w:vertAlign w:val="subscript"/>
          <w:lang w:val="en-CA"/>
        </w:rPr>
        <w:t>2</w:t>
      </w:r>
      <w:r w:rsidRPr="00250117">
        <w:rPr>
          <w:szCs w:val="22"/>
          <w:lang w:val="en-CA"/>
        </w:rPr>
        <w:t>)</w:t>
      </w:r>
      <w:r w:rsidR="00E57702">
        <w:rPr>
          <w:szCs w:val="22"/>
          <w:lang w:val="en-CA"/>
        </w:rPr>
        <w:t xml:space="preserve"> are used.</w:t>
      </w:r>
      <w:r w:rsidRPr="00250117">
        <w:rPr>
          <w:szCs w:val="22"/>
          <w:lang w:val="en-CA"/>
        </w:rPr>
        <w:t xml:space="preserve"> Sets F</w:t>
      </w:r>
      <w:r w:rsidRPr="00250117">
        <w:rPr>
          <w:szCs w:val="22"/>
          <w:vertAlign w:val="subscript"/>
          <w:lang w:val="en-CA"/>
        </w:rPr>
        <w:t>0</w:t>
      </w:r>
      <w:r w:rsidRPr="00250117">
        <w:rPr>
          <w:szCs w:val="22"/>
          <w:lang w:val="en-CA"/>
        </w:rPr>
        <w:t xml:space="preserve"> and F</w:t>
      </w:r>
      <w:r w:rsidRPr="00250117">
        <w:rPr>
          <w:szCs w:val="22"/>
          <w:vertAlign w:val="subscript"/>
          <w:lang w:val="en-CA"/>
        </w:rPr>
        <w:t xml:space="preserve">1 </w:t>
      </w:r>
      <w:r w:rsidRPr="00250117">
        <w:rPr>
          <w:szCs w:val="22"/>
          <w:lang w:val="en-CA"/>
        </w:rPr>
        <w:t>contain fixed filters, with coefficients trained for classifiers C</w:t>
      </w:r>
      <w:r w:rsidRPr="00250117">
        <w:rPr>
          <w:szCs w:val="22"/>
          <w:vertAlign w:val="subscript"/>
          <w:lang w:val="en-CA"/>
        </w:rPr>
        <w:t>0</w:t>
      </w:r>
      <w:r w:rsidRPr="00250117">
        <w:rPr>
          <w:szCs w:val="22"/>
          <w:lang w:val="en-CA"/>
        </w:rPr>
        <w:t xml:space="preserve"> and C</w:t>
      </w:r>
      <w:r w:rsidRPr="00250117">
        <w:rPr>
          <w:szCs w:val="22"/>
          <w:vertAlign w:val="subscript"/>
          <w:lang w:val="en-CA"/>
        </w:rPr>
        <w:t>1</w:t>
      </w:r>
      <w:r w:rsidRPr="00250117">
        <w:rPr>
          <w:szCs w:val="22"/>
          <w:lang w:val="en-CA"/>
        </w:rPr>
        <w:t>. Coefficients of filters in F</w:t>
      </w:r>
      <w:r w:rsidRPr="00250117">
        <w:rPr>
          <w:szCs w:val="22"/>
          <w:vertAlign w:val="subscript"/>
          <w:lang w:val="en-CA"/>
        </w:rPr>
        <w:t>2</w:t>
      </w:r>
      <w:r w:rsidRPr="00250117">
        <w:rPr>
          <w:szCs w:val="22"/>
          <w:lang w:val="en-CA"/>
        </w:rPr>
        <w:t xml:space="preserve"> are signalled. Which filter from a set F</w:t>
      </w:r>
      <w:r w:rsidRPr="00250117">
        <w:rPr>
          <w:szCs w:val="22"/>
          <w:vertAlign w:val="subscript"/>
          <w:lang w:val="en-CA"/>
        </w:rPr>
        <w:t>i</w:t>
      </w:r>
      <w:r w:rsidRPr="00250117">
        <w:rPr>
          <w:szCs w:val="22"/>
          <w:lang w:val="en-CA"/>
        </w:rPr>
        <w:t xml:space="preserve"> is used for a given sample is decided by a class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oMath>
      <w:r w:rsidRPr="00250117">
        <w:rPr>
          <w:lang w:val="en-CA"/>
        </w:rPr>
        <w:t xml:space="preserve"> </w:t>
      </w:r>
      <w:r w:rsidRPr="00250117">
        <w:rPr>
          <w:szCs w:val="22"/>
          <w:lang w:val="en-CA"/>
        </w:rPr>
        <w:t>assigned to this sample using classifier C</w:t>
      </w:r>
      <w:r w:rsidRPr="00250117">
        <w:rPr>
          <w:szCs w:val="22"/>
          <w:vertAlign w:val="subscript"/>
          <w:lang w:val="en-CA"/>
        </w:rPr>
        <w:t>i</w:t>
      </w:r>
      <m:oMath>
        <m:r>
          <w:rPr>
            <w:rFonts w:ascii="Cambria Math" w:hAnsi="Cambria Math"/>
            <w:szCs w:val="22"/>
            <w:lang w:val="en-CA"/>
          </w:rPr>
          <m:t>.</m:t>
        </m:r>
      </m:oMath>
    </w:p>
    <w:p w14:paraId="035FBD5E" w14:textId="26A3E1FA" w:rsidR="00C43A70" w:rsidRPr="00250117" w:rsidRDefault="00C43A70" w:rsidP="000A09E6">
      <w:pPr>
        <w:jc w:val="left"/>
        <w:rPr>
          <w:lang w:val="en-CA"/>
        </w:rPr>
      </w:pPr>
      <w:r>
        <w:rPr>
          <w:lang w:val="en-CA"/>
        </w:rPr>
        <w:t>T</w:t>
      </w:r>
      <w:r w:rsidRPr="00AD404E">
        <w:rPr>
          <w:lang w:val="en-CA"/>
        </w:rPr>
        <w:t>he number of bits used to represent the fractional part of a luma coefficient is adaptive from 5 to 8, inclusively. For each luma filter set, which contains up to 25 filters, a 2-bit syntax element is signalled in APS to indicate the number of bits used for the coefficients in this set. The value range of a coefficient is not changed.</w:t>
      </w:r>
    </w:p>
    <w:p w14:paraId="08ABB005" w14:textId="77777777" w:rsidR="008E678E" w:rsidRPr="00250117" w:rsidRDefault="008E678E" w:rsidP="0070372E">
      <w:pPr>
        <w:pStyle w:val="Heading3"/>
        <w:rPr>
          <w:lang w:val="en-CA"/>
        </w:rPr>
      </w:pPr>
      <w:bookmarkStart w:id="229" w:name="_Toc170304453"/>
      <w:r w:rsidRPr="00250117">
        <w:rPr>
          <w:lang w:val="en-CA"/>
        </w:rPr>
        <w:t>Filtering</w:t>
      </w:r>
      <w:bookmarkEnd w:id="229"/>
    </w:p>
    <w:p w14:paraId="3D8C56B4" w14:textId="77777777" w:rsidR="008E678E" w:rsidRPr="00250117" w:rsidRDefault="008E678E" w:rsidP="008C0C9F">
      <w:pPr>
        <w:rPr>
          <w:lang w:val="en-CA"/>
        </w:rPr>
      </w:pPr>
      <w:r w:rsidRPr="00250117">
        <w:rPr>
          <w:lang w:val="en-CA"/>
        </w:rPr>
        <w:t>At first, two 13x13 diamond shape fixed filters F</w:t>
      </w:r>
      <w:r w:rsidRPr="00250117">
        <w:rPr>
          <w:vertAlign w:val="subscript"/>
          <w:lang w:val="en-CA"/>
        </w:rPr>
        <w:t>0</w:t>
      </w:r>
      <w:r w:rsidRPr="00250117">
        <w:rPr>
          <w:lang w:val="en-CA"/>
        </w:rPr>
        <w:t xml:space="preserve"> and F</w:t>
      </w:r>
      <w:r w:rsidRPr="00250117">
        <w:rPr>
          <w:vertAlign w:val="subscript"/>
          <w:lang w:val="en-CA"/>
        </w:rPr>
        <w:t>1</w:t>
      </w:r>
      <w:r w:rsidRPr="00250117">
        <w:rPr>
          <w:lang w:val="en-CA"/>
        </w:rPr>
        <w:t xml:space="preserve"> are applied to derive two intermediate samples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0</m:t>
            </m:r>
          </m:sub>
        </m:sSub>
        <m:d>
          <m:dPr>
            <m:ctrlPr>
              <w:rPr>
                <w:rFonts w:ascii="Cambria Math" w:hAnsi="Cambria Math"/>
                <w:i/>
                <w:lang w:val="en-CA"/>
              </w:rPr>
            </m:ctrlPr>
          </m:dPr>
          <m:e>
            <m:r>
              <w:rPr>
                <w:rFonts w:ascii="Cambria Math" w:hAnsi="Cambria Math"/>
                <w:lang w:val="en-CA"/>
              </w:rPr>
              <m:t>x,y</m:t>
            </m:r>
          </m:e>
        </m:d>
      </m:oMath>
      <w:r w:rsidRPr="00250117">
        <w:rPr>
          <w:lang w:val="en-CA"/>
        </w:rPr>
        <w:t xml:space="preserve"> and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1</m:t>
            </m:r>
          </m:sub>
        </m:sSub>
        <m:d>
          <m:dPr>
            <m:ctrlPr>
              <w:rPr>
                <w:rFonts w:ascii="Cambria Math" w:hAnsi="Cambria Math"/>
                <w:i/>
                <w:lang w:val="en-CA"/>
              </w:rPr>
            </m:ctrlPr>
          </m:dPr>
          <m:e>
            <m:r>
              <w:rPr>
                <w:rFonts w:ascii="Cambria Math" w:hAnsi="Cambria Math"/>
                <w:lang w:val="en-CA"/>
              </w:rPr>
              <m:t>x,y</m:t>
            </m:r>
          </m:e>
        </m:d>
      </m:oMath>
      <w:r w:rsidRPr="00250117">
        <w:rPr>
          <w:lang w:val="en-CA"/>
        </w:rPr>
        <w:t>. After that, F</w:t>
      </w:r>
      <w:r w:rsidRPr="00250117">
        <w:rPr>
          <w:vertAlign w:val="subscript"/>
          <w:lang w:val="en-CA"/>
        </w:rPr>
        <w:t>2</w:t>
      </w:r>
      <w:r w:rsidRPr="00250117">
        <w:rPr>
          <w:lang w:val="en-CA"/>
        </w:rPr>
        <w:t xml:space="preserve"> is applied to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0</m:t>
            </m:r>
          </m:sub>
        </m:sSub>
        <m:d>
          <m:dPr>
            <m:ctrlPr>
              <w:rPr>
                <w:rFonts w:ascii="Cambria Math" w:hAnsi="Cambria Math"/>
                <w:i/>
                <w:lang w:val="en-CA"/>
              </w:rPr>
            </m:ctrlPr>
          </m:dPr>
          <m:e>
            <m:r>
              <w:rPr>
                <w:rFonts w:ascii="Cambria Math" w:hAnsi="Cambria Math"/>
                <w:lang w:val="en-CA"/>
              </w:rPr>
              <m:t>x,y</m:t>
            </m:r>
          </m:e>
        </m:d>
      </m:oMath>
      <w:r w:rsidRPr="00250117">
        <w:rPr>
          <w:lang w:val="en-CA"/>
        </w:rPr>
        <w:t xml:space="preserve">,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1</m:t>
            </m:r>
          </m:sub>
        </m:sSub>
        <m:d>
          <m:dPr>
            <m:ctrlPr>
              <w:rPr>
                <w:rFonts w:ascii="Cambria Math" w:hAnsi="Cambria Math"/>
                <w:i/>
                <w:lang w:val="en-CA"/>
              </w:rPr>
            </m:ctrlPr>
          </m:dPr>
          <m:e>
            <m:r>
              <w:rPr>
                <w:rFonts w:ascii="Cambria Math" w:hAnsi="Cambria Math"/>
                <w:lang w:val="en-CA"/>
              </w:rPr>
              <m:t>x,y</m:t>
            </m:r>
          </m:e>
        </m:d>
      </m:oMath>
      <w:r w:rsidRPr="00250117">
        <w:rPr>
          <w:lang w:val="en-CA"/>
        </w:rPr>
        <w:t>, and neighboring samples to derive a filtered sample as</w:t>
      </w:r>
    </w:p>
    <w:p w14:paraId="4BE71BA5" w14:textId="77777777" w:rsidR="008E678E" w:rsidRPr="00250117" w:rsidRDefault="002F539E" w:rsidP="008C0C9F">
      <w:pPr>
        <w:rPr>
          <w:lang w:val="en-CA"/>
        </w:rPr>
      </w:pPr>
      <m:oMathPara>
        <m:oMath>
          <m:acc>
            <m:accPr>
              <m:chr m:val="̃"/>
              <m:ctrlPr>
                <w:rPr>
                  <w:rFonts w:ascii="Cambria Math" w:hAnsi="Cambria Math"/>
                  <w:i/>
                  <w:lang w:val="en-CA"/>
                </w:rPr>
              </m:ctrlPr>
            </m:accPr>
            <m:e>
              <m:r>
                <w:rPr>
                  <w:rFonts w:ascii="Cambria Math" w:hAnsi="Cambria Math"/>
                  <w:lang w:val="en-CA"/>
                </w:rPr>
                <m:t>R</m:t>
              </m:r>
            </m:e>
          </m:acc>
          <m:d>
            <m:dPr>
              <m:ctrlPr>
                <w:rPr>
                  <w:rFonts w:ascii="Cambria Math" w:hAnsi="Cambria Math"/>
                  <w:i/>
                  <w:lang w:val="en-CA"/>
                </w:rPr>
              </m:ctrlPr>
            </m:dPr>
            <m:e>
              <m:r>
                <w:rPr>
                  <w:rFonts w:ascii="Cambria Math" w:hAnsi="Cambria Math"/>
                  <w:lang w:val="en-CA"/>
                </w:rPr>
                <m:t>x,y</m:t>
              </m:r>
            </m:e>
          </m:d>
          <m:r>
            <w:rPr>
              <w:rFonts w:ascii="Cambria Math" w:hAnsi="Cambria Math"/>
              <w:lang w:val="en-CA"/>
            </w:rPr>
            <m:t>=R</m:t>
          </m:r>
          <m:d>
            <m:dPr>
              <m:ctrlPr>
                <w:rPr>
                  <w:rFonts w:ascii="Cambria Math" w:hAnsi="Cambria Math"/>
                  <w:i/>
                  <w:lang w:val="en-CA"/>
                </w:rPr>
              </m:ctrlPr>
            </m:dPr>
            <m:e>
              <m:r>
                <w:rPr>
                  <w:rFonts w:ascii="Cambria Math" w:hAnsi="Cambria Math"/>
                  <w:lang w:val="en-CA"/>
                </w:rPr>
                <m:t>x, y</m:t>
              </m:r>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19</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i,1</m:t>
                          </m:r>
                        </m:sub>
                      </m:sSub>
                    </m:e>
                  </m:d>
                </m:e>
              </m:nary>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i=20</m:t>
                  </m:r>
                </m:sub>
                <m:sup>
                  <m:r>
                    <w:rPr>
                      <w:rFonts w:ascii="Cambria Math" w:hAnsi="Cambria Math"/>
                      <w:lang w:val="en-CA"/>
                    </w:rPr>
                    <m:t>21</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sSub>
                    <m:sSubPr>
                      <m:ctrlPr>
                        <w:rPr>
                          <w:rFonts w:ascii="Cambria Math" w:hAnsi="Cambria Math"/>
                          <w:i/>
                          <w:lang w:val="en-CA"/>
                        </w:rPr>
                      </m:ctrlPr>
                    </m:sSubPr>
                    <m:e>
                      <m:r>
                        <w:rPr>
                          <w:rFonts w:ascii="Cambria Math" w:hAnsi="Cambria Math"/>
                          <w:lang w:val="en-CA"/>
                        </w:rPr>
                        <m:t>g</m:t>
                      </m:r>
                    </m:e>
                    <m:sub>
                      <m:r>
                        <w:rPr>
                          <w:rFonts w:ascii="Cambria Math" w:hAnsi="Cambria Math"/>
                          <w:lang w:val="en-CA"/>
                        </w:rPr>
                        <m:t>i</m:t>
                      </m:r>
                    </m:sub>
                  </m:sSub>
                </m:e>
              </m:nary>
            </m:e>
          </m:d>
          <m:r>
            <w:rPr>
              <w:rFonts w:ascii="Cambria Math" w:hAnsi="Cambria Math"/>
              <w:lang w:val="en-CA"/>
            </w:rPr>
            <m:t>,</m:t>
          </m:r>
        </m:oMath>
      </m:oMathPara>
    </w:p>
    <w:p w14:paraId="7C1C6420" w14:textId="77777777" w:rsidR="008E678E" w:rsidRPr="00250117" w:rsidRDefault="008E678E" w:rsidP="008C0C9F">
      <w:pPr>
        <w:rPr>
          <w:lang w:val="en-CA"/>
        </w:rPr>
      </w:pPr>
      <w:r w:rsidRPr="00250117">
        <w:rPr>
          <w:lang w:val="en-CA"/>
        </w:rPr>
        <w:t xml:space="preserve">where </w:t>
      </w:r>
      <m:oMath>
        <m:sSub>
          <m:sSubPr>
            <m:ctrlPr>
              <w:rPr>
                <w:rFonts w:ascii="Cambria Math" w:hAnsi="Cambria Math"/>
                <w:lang w:val="en-CA"/>
              </w:rPr>
            </m:ctrlPr>
          </m:sSubPr>
          <m:e>
            <m:r>
              <w:rPr>
                <w:rFonts w:ascii="Cambria Math" w:hAnsi="Cambria Math"/>
                <w:lang w:val="en-CA"/>
              </w:rPr>
              <m:t>f</m:t>
            </m:r>
          </m:e>
          <m:sub>
            <m:r>
              <w:rPr>
                <w:rFonts w:ascii="Cambria Math" w:hAnsi="Cambria Math"/>
                <w:lang w:val="en-CA"/>
              </w:rPr>
              <m:t>i</m:t>
            </m:r>
            <m:r>
              <m:rPr>
                <m:sty m:val="p"/>
              </m:rPr>
              <w:rPr>
                <w:rFonts w:ascii="Cambria Math" w:hAnsi="Cambria Math"/>
                <w:lang w:val="en-CA"/>
              </w:rPr>
              <m:t>,</m:t>
            </m:r>
            <m:r>
              <w:rPr>
                <w:rFonts w:ascii="Cambria Math" w:hAnsi="Cambria Math"/>
                <w:lang w:val="en-CA"/>
              </w:rPr>
              <m:t>j</m:t>
            </m:r>
          </m:sub>
        </m:sSub>
        <m:r>
          <m:rPr>
            <m:sty m:val="p"/>
          </m:rPr>
          <w:rPr>
            <w:rFonts w:ascii="Cambria Math" w:hAnsi="Cambria Math"/>
            <w:lang w:val="en-CA"/>
          </w:rPr>
          <m:t xml:space="preserve"> </m:t>
        </m:r>
      </m:oMath>
      <w:r w:rsidRPr="00250117">
        <w:rPr>
          <w:lang w:val="en-CA"/>
        </w:rPr>
        <w:t xml:space="preserve"> is the clipped difference between a neighboring sample and current sample </w:t>
      </w:r>
      <m:oMath>
        <m:r>
          <w:rPr>
            <w:rFonts w:ascii="Cambria Math" w:hAnsi="Cambria Math"/>
            <w:lang w:val="en-CA"/>
          </w:rPr>
          <m:t>R</m:t>
        </m:r>
        <m:d>
          <m:dPr>
            <m:ctrlPr>
              <w:rPr>
                <w:rFonts w:ascii="Cambria Math" w:hAnsi="Cambria Math"/>
                <w:i/>
                <w:lang w:val="en-CA"/>
              </w:rPr>
            </m:ctrlPr>
          </m:dPr>
          <m:e>
            <m:r>
              <w:rPr>
                <w:rFonts w:ascii="Cambria Math" w:hAnsi="Cambria Math"/>
                <w:lang w:val="en-CA"/>
              </w:rPr>
              <m:t>x, y</m:t>
            </m:r>
          </m:e>
        </m:d>
      </m:oMath>
      <w:r w:rsidRPr="00250117">
        <w:rPr>
          <w:lang w:val="en-CA"/>
        </w:rPr>
        <w:t xml:space="preserve"> and </w:t>
      </w:r>
      <m:oMath>
        <m:sSub>
          <m:sSubPr>
            <m:ctrlPr>
              <w:rPr>
                <w:rFonts w:ascii="Cambria Math" w:hAnsi="Cambria Math"/>
                <w:lang w:val="en-CA"/>
              </w:rPr>
            </m:ctrlPr>
          </m:sSubPr>
          <m:e>
            <m:r>
              <w:rPr>
                <w:rFonts w:ascii="Cambria Math" w:hAnsi="Cambria Math"/>
                <w:lang w:val="en-CA"/>
              </w:rPr>
              <m:t>g</m:t>
            </m:r>
          </m:e>
          <m:sub>
            <m:r>
              <w:rPr>
                <w:rFonts w:ascii="Cambria Math" w:hAnsi="Cambria Math"/>
                <w:lang w:val="en-CA"/>
              </w:rPr>
              <m:t>i</m:t>
            </m:r>
          </m:sub>
        </m:sSub>
      </m:oMath>
      <w:r w:rsidRPr="00250117">
        <w:rPr>
          <w:lang w:val="en-CA"/>
        </w:rPr>
        <w:t xml:space="preserve"> is the clipped difference between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i-20</m:t>
            </m:r>
          </m:sub>
        </m:sSub>
        <m:d>
          <m:dPr>
            <m:ctrlPr>
              <w:rPr>
                <w:rFonts w:ascii="Cambria Math" w:hAnsi="Cambria Math"/>
                <w:i/>
                <w:lang w:val="en-CA"/>
              </w:rPr>
            </m:ctrlPr>
          </m:dPr>
          <m:e>
            <m:r>
              <w:rPr>
                <w:rFonts w:ascii="Cambria Math" w:hAnsi="Cambria Math"/>
                <w:lang w:val="en-CA"/>
              </w:rPr>
              <m:t>x,y</m:t>
            </m:r>
          </m:e>
        </m:d>
      </m:oMath>
      <w:r w:rsidRPr="00250117">
        <w:rPr>
          <w:lang w:val="en-CA"/>
        </w:rPr>
        <w:t xml:space="preserve"> and current sample. The filter coefficients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r>
          <w:rPr>
            <w:rFonts w:ascii="Cambria Math" w:hAnsi="Cambria Math"/>
            <w:lang w:val="en-CA"/>
          </w:rPr>
          <m:t>, i</m:t>
        </m:r>
        <m:r>
          <m:rPr>
            <m:sty m:val="p"/>
          </m:rPr>
          <w:rPr>
            <w:rFonts w:ascii="Cambria Math" w:hAnsi="Cambria Math"/>
            <w:lang w:val="en-CA"/>
          </w:rPr>
          <m:t>=0,…21,</m:t>
        </m:r>
      </m:oMath>
      <w:r w:rsidRPr="00250117">
        <w:rPr>
          <w:lang w:val="en-CA"/>
        </w:rPr>
        <w:t xml:space="preserve"> are signalled.</w:t>
      </w:r>
    </w:p>
    <w:p w14:paraId="683A2200" w14:textId="77777777" w:rsidR="008E678E" w:rsidRPr="00250117" w:rsidRDefault="008E678E" w:rsidP="0070372E">
      <w:pPr>
        <w:pStyle w:val="Heading3"/>
        <w:rPr>
          <w:lang w:val="en-CA"/>
        </w:rPr>
      </w:pPr>
      <w:bookmarkStart w:id="230" w:name="_Toc170304454"/>
      <w:r w:rsidRPr="00250117">
        <w:rPr>
          <w:lang w:val="en-CA"/>
        </w:rPr>
        <w:t>Classification</w:t>
      </w:r>
      <w:bookmarkEnd w:id="230"/>
    </w:p>
    <w:p w14:paraId="193735F1" w14:textId="77777777" w:rsidR="008E678E" w:rsidRPr="00250117" w:rsidRDefault="008E678E" w:rsidP="008E678E">
      <w:pPr>
        <w:rPr>
          <w:lang w:val="en-CA"/>
        </w:rPr>
      </w:pPr>
      <w:r w:rsidRPr="00250117">
        <w:rPr>
          <w:lang w:val="en-CA"/>
        </w:rPr>
        <w:t xml:space="preserve">Based on directionality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and activity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i</m:t>
            </m:r>
          </m:sub>
        </m:sSub>
      </m:oMath>
      <w:r w:rsidRPr="00250117">
        <w:rPr>
          <w:lang w:val="en-CA"/>
        </w:rPr>
        <w:t xml:space="preserve">, a class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oMath>
      <w:r w:rsidRPr="00250117">
        <w:rPr>
          <w:lang w:val="en-CA"/>
        </w:rPr>
        <w:t xml:space="preserve"> is assigned to each 2x2 block:</w:t>
      </w:r>
    </w:p>
    <w:p w14:paraId="761D0D27" w14:textId="77777777" w:rsidR="008E678E" w:rsidRPr="00250117" w:rsidRDefault="002F539E" w:rsidP="008E678E">
      <w:pPr>
        <w:spacing w:after="240"/>
        <w:rPr>
          <w:sz w:val="18"/>
          <w:szCs w:val="18"/>
          <w:lang w:val="en-CA"/>
        </w:rPr>
      </w:pPr>
      <m:oMathPara>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r>
            <w:rPr>
              <w:rFonts w:ascii="Cambria Math" w:hAnsi="Cambria Math"/>
              <w:szCs w:val="22"/>
              <w:lang w:val="en-CA"/>
            </w:rPr>
            <m:t>=</m:t>
          </m:r>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i</m:t>
              </m:r>
            </m:sub>
          </m:sSub>
          <m:r>
            <w:rPr>
              <w:rFonts w:ascii="Cambria Math" w:hAnsi="Cambria Math"/>
              <w:szCs w:val="22"/>
              <w:lang w:val="en-CA"/>
            </w:rPr>
            <m:t xml:space="preserve"> *</m:t>
          </m:r>
          <m:sSub>
            <m:sSubPr>
              <m:ctrlPr>
                <w:rPr>
                  <w:rFonts w:ascii="Cambria Math" w:hAnsi="Cambria Math"/>
                  <w:i/>
                  <w:szCs w:val="22"/>
                  <w:lang w:val="en-CA"/>
                </w:rPr>
              </m:ctrlPr>
            </m:sSubPr>
            <m:e>
              <m:r>
                <w:rPr>
                  <w:rFonts w:ascii="Cambria Math" w:hAnsi="Cambria Math"/>
                  <w:szCs w:val="22"/>
                  <w:lang w:val="en-CA"/>
                </w:rPr>
                <m:t>M</m:t>
              </m:r>
            </m:e>
            <m:sub>
              <m:r>
                <w:rPr>
                  <w:rFonts w:ascii="Cambria Math" w:hAnsi="Cambria Math"/>
                  <w:szCs w:val="22"/>
                  <w:lang w:val="en-CA"/>
                </w:rPr>
                <m:t>D,i</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D</m:t>
              </m:r>
            </m:e>
            <m:sub>
              <m:r>
                <w:rPr>
                  <w:rFonts w:ascii="Cambria Math" w:hAnsi="Cambria Math"/>
                  <w:szCs w:val="22"/>
                  <w:lang w:val="en-CA"/>
                </w:rPr>
                <m:t>i</m:t>
              </m:r>
            </m:sub>
          </m:sSub>
        </m:oMath>
      </m:oMathPara>
    </w:p>
    <w:p w14:paraId="538E909F" w14:textId="77777777" w:rsidR="008E678E" w:rsidRPr="00250117" w:rsidRDefault="008E678E" w:rsidP="008E678E">
      <w:pPr>
        <w:rPr>
          <w:rFonts w:ascii="Cambria Math" w:hAnsi="Cambria Math"/>
          <w:lang w:val="en-CA"/>
          <w:oMath/>
        </w:rPr>
      </w:pPr>
      <w:r w:rsidRPr="00250117">
        <w:rPr>
          <w:lang w:val="en-CA"/>
        </w:rPr>
        <w:t xml:space="preserve">where </w:t>
      </w:r>
      <m:oMath>
        <m:sSub>
          <m:sSubPr>
            <m:ctrlPr>
              <w:rPr>
                <w:rFonts w:ascii="Cambria Math" w:hAnsi="Cambria Math"/>
                <w:i/>
                <w:szCs w:val="22"/>
                <w:lang w:val="en-CA"/>
              </w:rPr>
            </m:ctrlPr>
          </m:sSubPr>
          <m:e>
            <m:r>
              <w:rPr>
                <w:rFonts w:ascii="Cambria Math" w:hAnsi="Cambria Math"/>
                <w:szCs w:val="22"/>
                <w:lang w:val="en-CA"/>
              </w:rPr>
              <m:t>M</m:t>
            </m:r>
          </m:e>
          <m:sub>
            <m:r>
              <w:rPr>
                <w:rFonts w:ascii="Cambria Math" w:hAnsi="Cambria Math"/>
                <w:szCs w:val="22"/>
                <w:lang w:val="en-CA"/>
              </w:rPr>
              <m:t>D,i</m:t>
            </m:r>
          </m:sub>
        </m:sSub>
      </m:oMath>
      <w:r w:rsidRPr="00250117">
        <w:rPr>
          <w:szCs w:val="22"/>
          <w:lang w:val="en-CA"/>
        </w:rPr>
        <w:t xml:space="preserve"> represents the total number of directionalities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w:t>
      </w:r>
    </w:p>
    <w:p w14:paraId="1F4EFC8E" w14:textId="77777777" w:rsidR="008E678E" w:rsidRPr="00250117" w:rsidRDefault="008E678E" w:rsidP="008E678E">
      <w:pPr>
        <w:rPr>
          <w:lang w:val="en-CA"/>
        </w:rPr>
      </w:pPr>
      <w:r w:rsidRPr="00250117">
        <w:rPr>
          <w:lang w:val="en-CA"/>
        </w:rPr>
        <w:t xml:space="preserve">As in VVC, values of the horizontal, vertical, and two diagonal gradients are calculated for each sample using 1-D Laplacian. The sum of the sample gradients within a 4×4 window that covers the target 2×2 block is used for classifier </w:t>
      </w:r>
      <w:r w:rsidRPr="00250117">
        <w:rPr>
          <w:szCs w:val="22"/>
          <w:lang w:val="en-CA"/>
        </w:rPr>
        <w:t>C</w:t>
      </w:r>
      <w:r w:rsidRPr="00250117">
        <w:rPr>
          <w:szCs w:val="22"/>
          <w:vertAlign w:val="subscript"/>
          <w:lang w:val="en-CA"/>
        </w:rPr>
        <w:t>0</w:t>
      </w:r>
      <w:r w:rsidRPr="00250117">
        <w:rPr>
          <w:lang w:val="en-CA"/>
        </w:rPr>
        <w:t xml:space="preserve"> and the sum of sample gradients within a 12×12 window is used for classifiers </w:t>
      </w:r>
      <w:r w:rsidRPr="00250117">
        <w:rPr>
          <w:szCs w:val="22"/>
          <w:lang w:val="en-CA"/>
        </w:rPr>
        <w:t>C</w:t>
      </w:r>
      <w:r w:rsidRPr="00250117">
        <w:rPr>
          <w:szCs w:val="22"/>
          <w:vertAlign w:val="subscript"/>
          <w:lang w:val="en-CA"/>
        </w:rPr>
        <w:t>1</w:t>
      </w:r>
      <w:r w:rsidRPr="00250117">
        <w:rPr>
          <w:lang w:val="en-CA"/>
        </w:rPr>
        <w:t xml:space="preserve"> and </w:t>
      </w:r>
      <w:r w:rsidRPr="00250117">
        <w:rPr>
          <w:szCs w:val="22"/>
          <w:lang w:val="en-CA"/>
        </w:rPr>
        <w:t>C</w:t>
      </w:r>
      <w:r w:rsidRPr="00250117">
        <w:rPr>
          <w:szCs w:val="22"/>
          <w:vertAlign w:val="subscript"/>
          <w:lang w:val="en-CA"/>
        </w:rPr>
        <w:t>2</w:t>
      </w:r>
      <w:r w:rsidRPr="00250117">
        <w:rPr>
          <w:lang w:val="en-CA"/>
        </w:rPr>
        <w:t xml:space="preserve">. The sums of horizontal, vertical and two diagonal gradients are denoted, respectively, as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h</m:t>
            </m:r>
          </m:sub>
          <m:sup>
            <m:r>
              <w:rPr>
                <w:rFonts w:ascii="Cambria Math" w:hAnsi="Cambria Math"/>
                <w:lang w:val="en-CA"/>
              </w:rPr>
              <m:t>i</m:t>
            </m:r>
          </m:sup>
        </m:sSubSup>
      </m:oMath>
      <w:r w:rsidRPr="00250117">
        <w:rPr>
          <w:lang w:val="en-CA"/>
        </w:rPr>
        <w:t xml:space="preserve">,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v</m:t>
            </m:r>
          </m:sub>
          <m:sup>
            <m:r>
              <w:rPr>
                <w:rFonts w:ascii="Cambria Math" w:hAnsi="Cambria Math"/>
                <w:lang w:val="en-CA"/>
              </w:rPr>
              <m:t>i</m:t>
            </m:r>
          </m:sup>
        </m:sSubSup>
      </m:oMath>
      <w:r w:rsidRPr="00250117">
        <w:rPr>
          <w:lang w:val="en-CA"/>
        </w:rPr>
        <w:t xml:space="preserve">,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d1</m:t>
            </m:r>
          </m:sub>
          <m:sup>
            <m:r>
              <w:rPr>
                <w:rFonts w:ascii="Cambria Math" w:hAnsi="Cambria Math"/>
                <w:lang w:val="en-CA"/>
              </w:rPr>
              <m:t>i</m:t>
            </m:r>
          </m:sup>
        </m:sSubSup>
      </m:oMath>
      <w:r w:rsidRPr="00250117">
        <w:rPr>
          <w:lang w:val="en-CA"/>
        </w:rPr>
        <w:t xml:space="preserve"> and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d2</m:t>
            </m:r>
          </m:sub>
          <m:sup>
            <m:r>
              <w:rPr>
                <w:rFonts w:ascii="Cambria Math" w:hAnsi="Cambria Math"/>
                <w:lang w:val="en-CA"/>
              </w:rPr>
              <m:t>i</m:t>
            </m:r>
          </m:sup>
        </m:sSubSup>
      </m:oMath>
      <w:r w:rsidRPr="00250117">
        <w:rPr>
          <w:lang w:val="en-CA"/>
        </w:rPr>
        <w:t xml:space="preserve">. The directionality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is determined by </w:t>
      </w:r>
      <w:proofErr w:type="gramStart"/>
      <w:r w:rsidRPr="00250117">
        <w:rPr>
          <w:lang w:val="en-CA"/>
        </w:rPr>
        <w:t>comparing</w:t>
      </w:r>
      <w:proofErr w:type="gramEnd"/>
    </w:p>
    <w:p w14:paraId="343B906E" w14:textId="77777777" w:rsidR="008E678E" w:rsidRPr="00250117" w:rsidRDefault="002F539E" w:rsidP="008E678E">
      <w:pPr>
        <w:jc w:val="center"/>
        <w:rPr>
          <w:lang w:val="en-CA"/>
        </w:rPr>
      </w:pPr>
      <m:oMathPara>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h,v</m:t>
              </m:r>
            </m:sub>
            <m:sup>
              <m:r>
                <w:rPr>
                  <w:rFonts w:ascii="Cambria Math" w:hAnsi="Cambria Math"/>
                  <w:lang w:val="en-CA"/>
                </w:rPr>
                <m:t>i</m:t>
              </m:r>
            </m:sup>
          </m:sSubSup>
          <m:r>
            <w:rPr>
              <w:rFonts w:ascii="Cambria Math" w:hAnsi="Cambria Math"/>
              <w:lang w:val="en-CA"/>
            </w:rPr>
            <m:t>=</m:t>
          </m:r>
          <m:f>
            <m:fPr>
              <m:ctrlPr>
                <w:rPr>
                  <w:rFonts w:ascii="Cambria Math" w:hAnsi="Cambria Math"/>
                  <w:i/>
                  <w:lang w:val="en-CA"/>
                </w:rPr>
              </m:ctrlPr>
            </m:fPr>
            <m:num>
              <m:r>
                <w:rPr>
                  <w:rFonts w:ascii="Cambria Math" w:hAnsi="Cambria Math"/>
                  <w:lang w:val="en-CA"/>
                </w:rPr>
                <m:t>max</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h</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v</m:t>
                      </m:r>
                    </m:sub>
                    <m:sup>
                      <m:r>
                        <w:rPr>
                          <w:rFonts w:ascii="Cambria Math" w:hAnsi="Cambria Math"/>
                          <w:lang w:val="en-CA"/>
                        </w:rPr>
                        <m:t>i</m:t>
                      </m:r>
                    </m:sup>
                  </m:sSubSup>
                </m:e>
              </m:d>
            </m:num>
            <m:den>
              <m:r>
                <w:rPr>
                  <w:rFonts w:ascii="Cambria Math" w:hAnsi="Cambria Math"/>
                  <w:lang w:val="en-CA"/>
                </w:rPr>
                <m:t>min</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h</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v</m:t>
                      </m:r>
                    </m:sub>
                    <m:sup>
                      <m:r>
                        <w:rPr>
                          <w:rFonts w:ascii="Cambria Math" w:hAnsi="Cambria Math"/>
                          <w:lang w:val="en-CA"/>
                        </w:rPr>
                        <m:t>i</m:t>
                      </m:r>
                    </m:sup>
                  </m:sSubSup>
                </m:e>
              </m:d>
            </m:den>
          </m:f>
          <m:r>
            <w:rPr>
              <w:rFonts w:ascii="Cambria Math" w:hAnsi="Cambria Math"/>
              <w:lang w:val="en-CA"/>
            </w:rPr>
            <m:t xml:space="preserve"> , </m:t>
          </m:r>
          <m:sSubSup>
            <m:sSubSupPr>
              <m:ctrlPr>
                <w:rPr>
                  <w:rFonts w:ascii="Cambria Math" w:hAnsi="Cambria Math"/>
                  <w:i/>
                  <w:lang w:val="en-CA"/>
                </w:rPr>
              </m:ctrlPr>
            </m:sSubSupPr>
            <m:e>
              <m:r>
                <w:rPr>
                  <w:rFonts w:ascii="Cambria Math" w:hAnsi="Cambria Math"/>
                  <w:lang w:val="en-CA"/>
                </w:rPr>
                <m:t xml:space="preserve"> r</m:t>
              </m:r>
            </m:e>
            <m:sub>
              <m:r>
                <w:rPr>
                  <w:rFonts w:ascii="Cambria Math" w:hAnsi="Cambria Math"/>
                  <w:lang w:val="en-CA"/>
                </w:rPr>
                <m:t>d1,d2</m:t>
              </m:r>
            </m:sub>
            <m:sup>
              <m:r>
                <w:rPr>
                  <w:rFonts w:ascii="Cambria Math" w:hAnsi="Cambria Math"/>
                  <w:lang w:val="en-CA"/>
                </w:rPr>
                <m:t>i</m:t>
              </m:r>
            </m:sup>
          </m:sSubSup>
          <m:r>
            <w:rPr>
              <w:rFonts w:ascii="Cambria Math" w:hAnsi="Cambria Math"/>
              <w:lang w:val="en-CA"/>
            </w:rPr>
            <m:t>=</m:t>
          </m:r>
          <m:f>
            <m:fPr>
              <m:ctrlPr>
                <w:rPr>
                  <w:rFonts w:ascii="Cambria Math" w:hAnsi="Cambria Math"/>
                  <w:i/>
                  <w:lang w:val="en-CA"/>
                </w:rPr>
              </m:ctrlPr>
            </m:fPr>
            <m:num>
              <m:r>
                <w:rPr>
                  <w:rFonts w:ascii="Cambria Math" w:hAnsi="Cambria Math"/>
                  <w:lang w:val="en-CA"/>
                </w:rPr>
                <m:t>max</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d1</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d2</m:t>
                      </m:r>
                    </m:sub>
                    <m:sup>
                      <m:r>
                        <w:rPr>
                          <w:rFonts w:ascii="Cambria Math" w:hAnsi="Cambria Math"/>
                          <w:lang w:val="en-CA"/>
                        </w:rPr>
                        <m:t>i</m:t>
                      </m:r>
                    </m:sup>
                  </m:sSubSup>
                </m:e>
              </m:d>
            </m:num>
            <m:den>
              <m:r>
                <w:rPr>
                  <w:rFonts w:ascii="Cambria Math" w:hAnsi="Cambria Math"/>
                  <w:lang w:val="en-CA"/>
                </w:rPr>
                <m:t>min</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d1</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d2</m:t>
                      </m:r>
                    </m:sub>
                    <m:sup>
                      <m:r>
                        <w:rPr>
                          <w:rFonts w:ascii="Cambria Math" w:hAnsi="Cambria Math"/>
                          <w:lang w:val="en-CA"/>
                        </w:rPr>
                        <m:t>i</m:t>
                      </m:r>
                    </m:sup>
                  </m:sSubSup>
                </m:e>
              </m:d>
            </m:den>
          </m:f>
        </m:oMath>
      </m:oMathPara>
    </w:p>
    <w:p w14:paraId="6C209251" w14:textId="01FE2465" w:rsidR="008E678E" w:rsidRPr="00250117" w:rsidRDefault="008E678E" w:rsidP="008E678E">
      <w:pPr>
        <w:rPr>
          <w:lang w:val="en-CA"/>
        </w:rPr>
      </w:pPr>
      <w:r w:rsidRPr="00250117">
        <w:rPr>
          <w:szCs w:val="24"/>
          <w:lang w:val="en-CA"/>
        </w:rPr>
        <w:t xml:space="preserve">with a set of thresholds. </w:t>
      </w:r>
      <w:r w:rsidRPr="00250117">
        <w:rPr>
          <w:lang w:val="en-CA"/>
        </w:rPr>
        <w:t xml:space="preserve">The directionality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2</m:t>
            </m:r>
          </m:sub>
        </m:sSub>
      </m:oMath>
      <w:r w:rsidRPr="00250117">
        <w:rPr>
          <w:lang w:val="en-CA"/>
        </w:rPr>
        <w:t xml:space="preserve"> is derived as in VVC using thresholds 2 and 4.5. For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0</m:t>
            </m:r>
          </m:sub>
        </m:sSub>
      </m:oMath>
      <w:r w:rsidRPr="00250117">
        <w:rPr>
          <w:lang w:val="en-CA"/>
        </w:rPr>
        <w:t xml:space="preserve"> and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1</m:t>
            </m:r>
          </m:sub>
        </m:sSub>
      </m:oMath>
      <w:r w:rsidRPr="00250117">
        <w:rPr>
          <w:lang w:val="en-CA"/>
        </w:rPr>
        <w:t xml:space="preserve">, </w:t>
      </w:r>
      <w:r w:rsidRPr="00250117">
        <w:rPr>
          <w:szCs w:val="24"/>
          <w:lang w:val="en-CA"/>
        </w:rPr>
        <w:t xml:space="preserve">horizontal/vertical </w:t>
      </w:r>
      <w:r w:rsidRPr="00250117">
        <w:rPr>
          <w:lang w:val="en-CA"/>
        </w:rPr>
        <w:t xml:space="preserve">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Pr="00250117">
        <w:rPr>
          <w:lang w:val="en-CA"/>
        </w:rPr>
        <w:t xml:space="preserve"> </w:t>
      </w:r>
      <w:r w:rsidRPr="00250117">
        <w:rPr>
          <w:szCs w:val="24"/>
          <w:lang w:val="en-CA"/>
        </w:rPr>
        <w:t xml:space="preserve">and diagonal 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Pr="00250117">
        <w:rPr>
          <w:lang w:val="en-CA"/>
        </w:rPr>
        <w:t xml:space="preserve"> </w:t>
      </w:r>
      <w:r w:rsidRPr="00250117">
        <w:rPr>
          <w:szCs w:val="24"/>
          <w:lang w:val="en-CA"/>
        </w:rPr>
        <w:t xml:space="preserve">are calculated first. </w:t>
      </w:r>
      <w:r w:rsidRPr="00250117">
        <w:rPr>
          <w:lang w:val="en-CA"/>
        </w:rPr>
        <w:t xml:space="preserve">Thresholds </w:t>
      </w:r>
      <m:oMath>
        <m:r>
          <w:rPr>
            <w:rFonts w:ascii="Cambria Math" w:hAnsi="Cambria Math"/>
            <w:lang w:val="en-CA"/>
          </w:rPr>
          <m:t>Th=</m:t>
        </m:r>
        <m:r>
          <m:rPr>
            <m:sty m:val="p"/>
          </m:rPr>
          <w:rPr>
            <w:rFonts w:ascii="Cambria Math" w:hAnsi="Cambria Math"/>
            <w:lang w:val="en-CA"/>
          </w:rPr>
          <m:t xml:space="preserve">[1.25, 1.5, 2, 3, 4.5, 8] </m:t>
        </m:r>
      </m:oMath>
      <w:r w:rsidRPr="00250117">
        <w:rPr>
          <w:lang w:val="en-CA"/>
        </w:rPr>
        <w:t xml:space="preserve">are used. 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Pr="00250117">
        <w:rPr>
          <w:lang w:val="en-CA"/>
        </w:rPr>
        <w:t xml:space="preserve"> is 0 if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h,v</m:t>
            </m:r>
          </m:sub>
          <m:sup>
            <m:r>
              <w:rPr>
                <w:rFonts w:ascii="Cambria Math" w:hAnsi="Cambria Math"/>
                <w:lang w:val="en-CA"/>
              </w:rPr>
              <m:t>i</m:t>
            </m:r>
          </m:sup>
        </m:sSubSup>
        <m:r>
          <w:rPr>
            <w:rFonts w:ascii="Cambria Math" w:hAnsi="Cambria Math"/>
            <w:lang w:val="en-CA"/>
          </w:rPr>
          <m:t>≤ Th[0]</m:t>
        </m:r>
      </m:oMath>
      <w:r w:rsidRPr="00250117">
        <w:rPr>
          <w:lang w:val="en-CA"/>
        </w:rPr>
        <w:t xml:space="preserve">; otherwise,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Pr="00250117">
        <w:rPr>
          <w:lang w:val="en-CA"/>
        </w:rPr>
        <w:t xml:space="preserve"> is the maximum integer such that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h,v</m:t>
            </m:r>
          </m:sub>
          <m:sup>
            <m:r>
              <w:rPr>
                <w:rFonts w:ascii="Cambria Math" w:hAnsi="Cambria Math"/>
                <w:lang w:val="en-CA"/>
              </w:rPr>
              <m:t>i</m:t>
            </m:r>
          </m:sup>
        </m:sSubSup>
        <m:r>
          <w:rPr>
            <w:rFonts w:ascii="Cambria Math" w:hAnsi="Cambria Math"/>
            <w:lang w:val="en-CA"/>
          </w:rPr>
          <m:t>&gt;Th[</m:t>
        </m:r>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r>
          <m:rPr>
            <m:sty m:val="p"/>
          </m:rPr>
          <w:rPr>
            <w:rFonts w:ascii="Cambria Math" w:hAnsi="Cambria Math"/>
            <w:lang w:val="en-CA"/>
          </w:rPr>
          <m:t xml:space="preserve"> </m:t>
        </m:r>
        <m:r>
          <w:rPr>
            <w:rFonts w:ascii="Cambria Math" w:hAnsi="Cambria Math"/>
            <w:lang w:val="en-CA"/>
          </w:rPr>
          <m:t>-1].</m:t>
        </m:r>
      </m:oMath>
      <w:r w:rsidRPr="00250117">
        <w:rPr>
          <w:lang w:val="en-CA"/>
        </w:rPr>
        <w:t xml:space="preserve"> 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Pr="00250117">
        <w:rPr>
          <w:lang w:val="en-CA"/>
        </w:rPr>
        <w:t xml:space="preserve"> is 0 if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d1,d2</m:t>
            </m:r>
          </m:sub>
          <m:sup>
            <m:r>
              <w:rPr>
                <w:rFonts w:ascii="Cambria Math" w:hAnsi="Cambria Math"/>
                <w:lang w:val="en-CA"/>
              </w:rPr>
              <m:t>i</m:t>
            </m:r>
          </m:sup>
        </m:sSubSup>
        <m:r>
          <w:rPr>
            <w:rFonts w:ascii="Cambria Math" w:hAnsi="Cambria Math"/>
            <w:lang w:val="en-CA"/>
          </w:rPr>
          <m:t>≤Th[0]</m:t>
        </m:r>
      </m:oMath>
      <w:r w:rsidRPr="00250117">
        <w:rPr>
          <w:lang w:val="en-CA"/>
        </w:rPr>
        <w:t xml:space="preserve">; otherwise,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Pr="00250117">
        <w:rPr>
          <w:lang w:val="en-CA"/>
        </w:rPr>
        <w:t xml:space="preserve"> is the maximum integer such that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d1,d2</m:t>
            </m:r>
          </m:sub>
          <m:sup>
            <m:r>
              <w:rPr>
                <w:rFonts w:ascii="Cambria Math" w:hAnsi="Cambria Math"/>
                <w:lang w:val="en-CA"/>
              </w:rPr>
              <m:t>i</m:t>
            </m:r>
          </m:sup>
        </m:sSubSup>
        <m:r>
          <w:rPr>
            <w:rFonts w:ascii="Cambria Math" w:hAnsi="Cambria Math"/>
            <w:lang w:val="en-CA"/>
          </w:rPr>
          <m:t>&gt;Th[</m:t>
        </m:r>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r>
          <m:rPr>
            <m:sty m:val="p"/>
          </m:rPr>
          <w:rPr>
            <w:rFonts w:ascii="Cambria Math" w:hAnsi="Cambria Math"/>
            <w:lang w:val="en-CA"/>
          </w:rPr>
          <m:t xml:space="preserve"> </m:t>
        </m:r>
        <m:r>
          <w:rPr>
            <w:rFonts w:ascii="Cambria Math" w:hAnsi="Cambria Math"/>
            <w:lang w:val="en-CA"/>
          </w:rPr>
          <m:t>-1]</m:t>
        </m:r>
      </m:oMath>
      <w:r w:rsidRPr="00250117">
        <w:rPr>
          <w:lang w:val="en-CA"/>
        </w:rPr>
        <w:t xml:space="preserve">. When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h,v</m:t>
            </m:r>
          </m:sub>
          <m:sup>
            <m:r>
              <w:rPr>
                <w:rFonts w:ascii="Cambria Math" w:hAnsi="Cambria Math"/>
                <w:lang w:val="en-CA"/>
              </w:rPr>
              <m:t>i</m:t>
            </m:r>
          </m:sup>
        </m:sSubSup>
        <m:r>
          <w:rPr>
            <w:rFonts w:ascii="Cambria Math" w:hAnsi="Cambria Math"/>
            <w:szCs w:val="24"/>
            <w:lang w:val="en-CA"/>
          </w:rPr>
          <m:t>&gt;</m:t>
        </m:r>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d1,d2</m:t>
            </m:r>
          </m:sub>
          <m:sup>
            <m:r>
              <w:rPr>
                <w:rFonts w:ascii="Cambria Math" w:hAnsi="Cambria Math"/>
                <w:lang w:val="en-CA"/>
              </w:rPr>
              <m:t>i</m:t>
            </m:r>
          </m:sup>
        </m:sSubSup>
      </m:oMath>
      <w:r w:rsidRPr="00250117">
        <w:rPr>
          <w:szCs w:val="24"/>
          <w:lang w:val="en-CA"/>
        </w:rPr>
        <w:t xml:space="preserve">, i.e., horizontal/vertical edges are dominant, the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is derived by using </w:t>
      </w:r>
      <w:r w:rsidRPr="00250117">
        <w:rPr>
          <w:lang w:val="en-CA"/>
        </w:rPr>
        <w:fldChar w:fldCharType="begin"/>
      </w:r>
      <w:r w:rsidRPr="00250117">
        <w:rPr>
          <w:lang w:val="en-CA"/>
        </w:rPr>
        <w:instrText xml:space="preserve"> REF _Ref60046433 \h </w:instrText>
      </w:r>
      <w:r w:rsidRPr="00250117">
        <w:rPr>
          <w:lang w:val="en-CA"/>
        </w:rPr>
      </w:r>
      <w:r w:rsidRPr="00250117">
        <w:rPr>
          <w:lang w:val="en-CA"/>
        </w:rPr>
        <w:fldChar w:fldCharType="separate"/>
      </w:r>
      <w:r w:rsidR="00E264D5" w:rsidRPr="00250117">
        <w:rPr>
          <w:lang w:val="en-CA"/>
        </w:rPr>
        <w:t xml:space="preserve">Table </w:t>
      </w:r>
      <w:r w:rsidR="00E264D5">
        <w:rPr>
          <w:noProof/>
          <w:lang w:val="en-CA"/>
        </w:rPr>
        <w:t>10</w:t>
      </w:r>
      <w:r w:rsidRPr="00250117">
        <w:rPr>
          <w:lang w:val="en-CA"/>
        </w:rPr>
        <w:fldChar w:fldCharType="end"/>
      </w:r>
      <w:r w:rsidRPr="00250117">
        <w:rPr>
          <w:lang w:val="en-CA"/>
        </w:rPr>
        <w:t xml:space="preserve"> (a); otherwise, diagonal edges are dominant, the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is derived by using </w:t>
      </w:r>
      <w:r w:rsidRPr="00250117">
        <w:rPr>
          <w:lang w:val="en-CA"/>
        </w:rPr>
        <w:fldChar w:fldCharType="begin"/>
      </w:r>
      <w:r w:rsidRPr="00250117">
        <w:rPr>
          <w:lang w:val="en-CA"/>
        </w:rPr>
        <w:instrText xml:space="preserve"> REF _Ref60046433 \h </w:instrText>
      </w:r>
      <w:r w:rsidRPr="00250117">
        <w:rPr>
          <w:lang w:val="en-CA"/>
        </w:rPr>
      </w:r>
      <w:r w:rsidRPr="00250117">
        <w:rPr>
          <w:lang w:val="en-CA"/>
        </w:rPr>
        <w:fldChar w:fldCharType="separate"/>
      </w:r>
      <w:r w:rsidR="00E264D5" w:rsidRPr="00250117">
        <w:rPr>
          <w:lang w:val="en-CA"/>
        </w:rPr>
        <w:t xml:space="preserve">Table </w:t>
      </w:r>
      <w:r w:rsidR="00E264D5">
        <w:rPr>
          <w:noProof/>
          <w:lang w:val="en-CA"/>
        </w:rPr>
        <w:t>10</w:t>
      </w:r>
      <w:r w:rsidRPr="00250117">
        <w:rPr>
          <w:lang w:val="en-CA"/>
        </w:rPr>
        <w:fldChar w:fldCharType="end"/>
      </w:r>
      <w:r w:rsidRPr="00250117">
        <w:rPr>
          <w:lang w:val="en-CA"/>
        </w:rPr>
        <w:t xml:space="preserve"> (b).</w:t>
      </w:r>
    </w:p>
    <w:p w14:paraId="389A1CC5" w14:textId="3D471BBC" w:rsidR="008E678E" w:rsidRPr="00250117" w:rsidRDefault="008E678E" w:rsidP="008E678E">
      <w:pPr>
        <w:pStyle w:val="Caption"/>
        <w:rPr>
          <w:lang w:val="en-CA"/>
        </w:rPr>
      </w:pPr>
      <w:bookmarkStart w:id="231" w:name="_Ref60046433"/>
      <w:r w:rsidRPr="00250117">
        <w:rPr>
          <w:lang w:val="en-CA"/>
        </w:rPr>
        <w:t xml:space="preserve">Table </w:t>
      </w:r>
      <w:r w:rsidR="00B872D1">
        <w:rPr>
          <w:lang w:val="en-CA"/>
        </w:rPr>
        <w:fldChar w:fldCharType="begin"/>
      </w:r>
      <w:r w:rsidR="00B872D1">
        <w:rPr>
          <w:lang w:val="en-CA"/>
        </w:rPr>
        <w:instrText xml:space="preserve"> SEQ Table \* ARABIC </w:instrText>
      </w:r>
      <w:r w:rsidR="00B872D1">
        <w:rPr>
          <w:lang w:val="en-CA"/>
        </w:rPr>
        <w:fldChar w:fldCharType="separate"/>
      </w:r>
      <w:r w:rsidR="00E264D5">
        <w:rPr>
          <w:noProof/>
          <w:lang w:val="en-CA"/>
        </w:rPr>
        <w:t>10</w:t>
      </w:r>
      <w:r w:rsidR="00B872D1">
        <w:rPr>
          <w:lang w:val="en-CA"/>
        </w:rPr>
        <w:fldChar w:fldCharType="end"/>
      </w:r>
      <w:bookmarkEnd w:id="231"/>
      <w:r w:rsidRPr="00250117">
        <w:rPr>
          <w:lang w:val="en-CA"/>
        </w:rPr>
        <w:t xml:space="preserve">. Mapping of </w:t>
      </w:r>
      <m:oMath>
        <m:sSubSup>
          <m:sSubSupPr>
            <m:ctrlPr>
              <w:rPr>
                <w:rFonts w:ascii="Cambria Math" w:hAnsi="Cambria Math"/>
                <w:i/>
                <w:lang w:val="en-CA"/>
              </w:rPr>
            </m:ctrlPr>
          </m:sSubSupPr>
          <m:e>
            <m:r>
              <m:rPr>
                <m:sty m:val="bi"/>
              </m:rPr>
              <w:rPr>
                <w:rFonts w:ascii="Cambria Math" w:hAnsi="Cambria Math"/>
                <w:lang w:val="en-CA"/>
              </w:rPr>
              <m:t>E</m:t>
            </m:r>
          </m:e>
          <m:sub>
            <m:r>
              <m:rPr>
                <m:sty m:val="bi"/>
              </m:rPr>
              <w:rPr>
                <w:rFonts w:ascii="Cambria Math" w:hAnsi="Cambria Math"/>
                <w:lang w:val="en-CA"/>
              </w:rPr>
              <m:t>D</m:t>
            </m:r>
          </m:sub>
          <m:sup>
            <m:r>
              <m:rPr>
                <m:sty m:val="bi"/>
              </m:rPr>
              <w:rPr>
                <w:rFonts w:ascii="Cambria Math" w:hAnsi="Cambria Math"/>
                <w:lang w:val="en-CA"/>
              </w:rPr>
              <m:t>i</m:t>
            </m:r>
          </m:sup>
        </m:sSubSup>
      </m:oMath>
      <w:r w:rsidRPr="00250117">
        <w:rPr>
          <w:lang w:val="en-CA"/>
        </w:rPr>
        <w:t xml:space="preserve"> and </w:t>
      </w:r>
      <m:oMath>
        <m:sSubSup>
          <m:sSubSupPr>
            <m:ctrlPr>
              <w:rPr>
                <w:rFonts w:ascii="Cambria Math" w:hAnsi="Cambria Math"/>
                <w:i/>
                <w:lang w:val="en-CA"/>
              </w:rPr>
            </m:ctrlPr>
          </m:sSubSupPr>
          <m:e>
            <m:r>
              <m:rPr>
                <m:sty m:val="bi"/>
              </m:rPr>
              <w:rPr>
                <w:rFonts w:ascii="Cambria Math" w:hAnsi="Cambria Math"/>
                <w:lang w:val="en-CA"/>
              </w:rPr>
              <m:t>E</m:t>
            </m:r>
          </m:e>
          <m:sub>
            <m:r>
              <m:rPr>
                <m:sty m:val="bi"/>
              </m:rPr>
              <w:rPr>
                <w:rFonts w:ascii="Cambria Math" w:hAnsi="Cambria Math"/>
                <w:lang w:val="en-CA"/>
              </w:rPr>
              <m:t>HV</m:t>
            </m:r>
          </m:sub>
          <m:sup>
            <m:r>
              <m:rPr>
                <m:sty m:val="bi"/>
              </m:rPr>
              <w:rPr>
                <w:rFonts w:ascii="Cambria Math" w:hAnsi="Cambria Math"/>
                <w:lang w:val="en-CA"/>
              </w:rPr>
              <m:t>i</m:t>
            </m:r>
          </m:sup>
        </m:sSubSup>
      </m:oMath>
      <w:r w:rsidRPr="00250117">
        <w:rPr>
          <w:lang w:val="en-CA"/>
        </w:rPr>
        <w:t xml:space="preserve"> to </w:t>
      </w:r>
      <m:oMath>
        <m:sSub>
          <m:sSubPr>
            <m:ctrlPr>
              <w:rPr>
                <w:rFonts w:ascii="Cambria Math" w:hAnsi="Cambria Math"/>
                <w:i/>
                <w:lang w:val="en-CA"/>
              </w:rPr>
            </m:ctrlPr>
          </m:sSubPr>
          <m:e>
            <m:r>
              <m:rPr>
                <m:sty m:val="bi"/>
              </m:rPr>
              <w:rPr>
                <w:rFonts w:ascii="Cambria Math" w:hAnsi="Cambria Math"/>
                <w:lang w:val="en-CA"/>
              </w:rPr>
              <m:t>D</m:t>
            </m:r>
          </m:e>
          <m:sub>
            <m:r>
              <m:rPr>
                <m:sty m:val="bi"/>
              </m:rPr>
              <w:rPr>
                <w:rFonts w:ascii="Cambria Math" w:hAnsi="Cambria Math"/>
                <w:lang w:val="en-CA"/>
              </w:rPr>
              <m:t>i</m:t>
            </m:r>
          </m:sub>
        </m:sSub>
      </m:oMath>
    </w:p>
    <w:p w14:paraId="0B4E8869" w14:textId="6E320421" w:rsidR="008E678E" w:rsidRPr="00250117" w:rsidRDefault="008E678E" w:rsidP="008E678E">
      <w:pPr>
        <w:rPr>
          <w:lang w:val="en-CA"/>
        </w:rPr>
      </w:pPr>
      <w:r w:rsidRPr="00250117">
        <w:rPr>
          <w:lang w:val="en-CA"/>
        </w:rPr>
        <w:t xml:space="preserve">                    </w:t>
      </w:r>
      <w:r w:rsidR="00791902">
        <w:rPr>
          <w:lang w:val="en-CA"/>
        </w:rPr>
        <w:tab/>
      </w:r>
      <w:r w:rsidR="00791902">
        <w:rPr>
          <w:lang w:val="en-CA"/>
        </w:rPr>
        <w:tab/>
      </w:r>
      <w:r w:rsidR="00791902">
        <w:rPr>
          <w:lang w:val="en-CA"/>
        </w:rPr>
        <w:tab/>
      </w:r>
      <w:r w:rsidRPr="00250117">
        <w:rPr>
          <w:lang w:val="en-CA"/>
        </w:rPr>
        <w:t xml:space="preserve"> (a)                              </w:t>
      </w:r>
      <w:proofErr w:type="gramStart"/>
      <w:r w:rsidRPr="00250117">
        <w:rPr>
          <w:lang w:val="en-CA"/>
        </w:rPr>
        <w:t xml:space="preserve">   (</w:t>
      </w:r>
      <w:proofErr w:type="gramEnd"/>
      <w:r w:rsidRPr="00250117">
        <w:rPr>
          <w:lang w:val="en-CA"/>
        </w:rPr>
        <w:t>b)</w:t>
      </w:r>
    </w:p>
    <w:tbl>
      <w:tblPr>
        <w:tblStyle w:val="TableGrid"/>
        <w:tblW w:w="0" w:type="auto"/>
        <w:jc w:val="center"/>
        <w:tblInd w:w="0" w:type="dxa"/>
        <w:tblCellMar>
          <w:left w:w="115" w:type="dxa"/>
          <w:right w:w="115" w:type="dxa"/>
        </w:tblCellMar>
        <w:tblLook w:val="04A0" w:firstRow="1" w:lastRow="0" w:firstColumn="1" w:lastColumn="0" w:noHBand="0" w:noVBand="1"/>
      </w:tblPr>
      <w:tblGrid>
        <w:gridCol w:w="805"/>
        <w:gridCol w:w="450"/>
        <w:gridCol w:w="450"/>
        <w:gridCol w:w="450"/>
        <w:gridCol w:w="450"/>
        <w:gridCol w:w="450"/>
        <w:gridCol w:w="450"/>
        <w:gridCol w:w="450"/>
        <w:gridCol w:w="360"/>
        <w:gridCol w:w="900"/>
        <w:gridCol w:w="450"/>
        <w:gridCol w:w="450"/>
        <w:gridCol w:w="450"/>
        <w:gridCol w:w="450"/>
        <w:gridCol w:w="450"/>
        <w:gridCol w:w="450"/>
        <w:gridCol w:w="450"/>
      </w:tblGrid>
      <w:tr w:rsidR="008E678E" w:rsidRPr="00250117" w14:paraId="28CB3FA8" w14:textId="77777777" w:rsidTr="00AD0A1B">
        <w:trPr>
          <w:jc w:val="center"/>
        </w:trPr>
        <w:tc>
          <w:tcPr>
            <w:tcW w:w="805" w:type="dxa"/>
            <w:tcBorders>
              <w:tl2br w:val="single" w:sz="4" w:space="0" w:color="auto"/>
            </w:tcBorders>
            <w:vAlign w:val="center"/>
          </w:tcPr>
          <w:p w14:paraId="5ED3EBA0" w14:textId="77777777" w:rsidR="008E678E" w:rsidRPr="00250117" w:rsidRDefault="002F539E" w:rsidP="00AD0A1B">
            <w:pPr>
              <w:jc w:val="right"/>
              <w:rPr>
                <w:lang w:val="en-CA"/>
              </w:rPr>
            </w:p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008E678E" w:rsidRPr="00250117">
              <w:rPr>
                <w:lang w:val="en-CA"/>
              </w:rPr>
              <w:t xml:space="preserve"> </w:t>
            </w:r>
          </w:p>
          <w:p w14:paraId="03033DE8" w14:textId="77777777" w:rsidR="008E678E" w:rsidRPr="00250117" w:rsidRDefault="002F539E" w:rsidP="00AD0A1B">
            <w:pPr>
              <w:rPr>
                <w:lang w:val="en-CA"/>
              </w:rPr>
            </w:pPr>
            <m:oMathPara>
              <m:oMathParaPr>
                <m:jc m:val="left"/>
              </m:oMathPara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m:oMathPara>
          </w:p>
        </w:tc>
        <w:tc>
          <w:tcPr>
            <w:tcW w:w="450" w:type="dxa"/>
            <w:vAlign w:val="center"/>
          </w:tcPr>
          <w:p w14:paraId="2E6AAC86" w14:textId="77777777" w:rsidR="008E678E" w:rsidRPr="00250117" w:rsidRDefault="008E678E" w:rsidP="00AD0A1B">
            <w:pPr>
              <w:jc w:val="center"/>
              <w:rPr>
                <w:lang w:val="en-CA"/>
              </w:rPr>
            </w:pPr>
            <w:r w:rsidRPr="00250117">
              <w:rPr>
                <w:lang w:val="en-CA"/>
              </w:rPr>
              <w:t>0</w:t>
            </w:r>
          </w:p>
        </w:tc>
        <w:tc>
          <w:tcPr>
            <w:tcW w:w="450" w:type="dxa"/>
            <w:vAlign w:val="center"/>
          </w:tcPr>
          <w:p w14:paraId="4D694FD9" w14:textId="77777777" w:rsidR="008E678E" w:rsidRPr="00250117" w:rsidRDefault="008E678E" w:rsidP="00AD0A1B">
            <w:pPr>
              <w:jc w:val="center"/>
              <w:rPr>
                <w:lang w:val="en-CA"/>
              </w:rPr>
            </w:pPr>
            <w:r w:rsidRPr="00250117">
              <w:rPr>
                <w:lang w:val="en-CA"/>
              </w:rPr>
              <w:t>1</w:t>
            </w:r>
          </w:p>
        </w:tc>
        <w:tc>
          <w:tcPr>
            <w:tcW w:w="450" w:type="dxa"/>
            <w:vAlign w:val="center"/>
          </w:tcPr>
          <w:p w14:paraId="5C290708" w14:textId="77777777" w:rsidR="008E678E" w:rsidRPr="00250117" w:rsidRDefault="008E678E" w:rsidP="00AD0A1B">
            <w:pPr>
              <w:jc w:val="center"/>
              <w:rPr>
                <w:lang w:val="en-CA"/>
              </w:rPr>
            </w:pPr>
            <w:r w:rsidRPr="00250117">
              <w:rPr>
                <w:lang w:val="en-CA"/>
              </w:rPr>
              <w:t>2</w:t>
            </w:r>
          </w:p>
        </w:tc>
        <w:tc>
          <w:tcPr>
            <w:tcW w:w="450" w:type="dxa"/>
            <w:vAlign w:val="center"/>
          </w:tcPr>
          <w:p w14:paraId="2CFF9786" w14:textId="77777777" w:rsidR="008E678E" w:rsidRPr="00250117" w:rsidRDefault="008E678E" w:rsidP="00AD0A1B">
            <w:pPr>
              <w:jc w:val="center"/>
              <w:rPr>
                <w:lang w:val="en-CA"/>
              </w:rPr>
            </w:pPr>
            <w:r w:rsidRPr="00250117">
              <w:rPr>
                <w:lang w:val="en-CA"/>
              </w:rPr>
              <w:t>3</w:t>
            </w:r>
          </w:p>
        </w:tc>
        <w:tc>
          <w:tcPr>
            <w:tcW w:w="450" w:type="dxa"/>
            <w:vAlign w:val="center"/>
          </w:tcPr>
          <w:p w14:paraId="6464AC72" w14:textId="77777777" w:rsidR="008E678E" w:rsidRPr="00250117" w:rsidRDefault="008E678E" w:rsidP="00AD0A1B">
            <w:pPr>
              <w:jc w:val="center"/>
              <w:rPr>
                <w:lang w:val="en-CA"/>
              </w:rPr>
            </w:pPr>
            <w:r w:rsidRPr="00250117">
              <w:rPr>
                <w:lang w:val="en-CA"/>
              </w:rPr>
              <w:t>4</w:t>
            </w:r>
          </w:p>
        </w:tc>
        <w:tc>
          <w:tcPr>
            <w:tcW w:w="450" w:type="dxa"/>
            <w:vAlign w:val="center"/>
          </w:tcPr>
          <w:p w14:paraId="0538772C" w14:textId="77777777" w:rsidR="008E678E" w:rsidRPr="00250117" w:rsidRDefault="008E678E" w:rsidP="00AD0A1B">
            <w:pPr>
              <w:jc w:val="center"/>
              <w:rPr>
                <w:lang w:val="en-CA"/>
              </w:rPr>
            </w:pPr>
            <w:r w:rsidRPr="00250117">
              <w:rPr>
                <w:lang w:val="en-CA"/>
              </w:rPr>
              <w:t>5</w:t>
            </w:r>
          </w:p>
        </w:tc>
        <w:tc>
          <w:tcPr>
            <w:tcW w:w="450" w:type="dxa"/>
            <w:tcBorders>
              <w:right w:val="single" w:sz="4" w:space="0" w:color="auto"/>
            </w:tcBorders>
            <w:vAlign w:val="center"/>
          </w:tcPr>
          <w:p w14:paraId="624079B8" w14:textId="77777777" w:rsidR="008E678E" w:rsidRPr="00250117" w:rsidRDefault="008E678E" w:rsidP="00AD0A1B">
            <w:pPr>
              <w:jc w:val="center"/>
              <w:rPr>
                <w:lang w:val="en-CA"/>
              </w:rPr>
            </w:pPr>
            <w:r w:rsidRPr="00250117">
              <w:rPr>
                <w:lang w:val="en-CA"/>
              </w:rPr>
              <w:t>6</w:t>
            </w:r>
          </w:p>
        </w:tc>
        <w:tc>
          <w:tcPr>
            <w:tcW w:w="360" w:type="dxa"/>
            <w:tcBorders>
              <w:top w:val="nil"/>
              <w:left w:val="single" w:sz="4" w:space="0" w:color="auto"/>
              <w:bottom w:val="nil"/>
              <w:right w:val="single" w:sz="4" w:space="0" w:color="auto"/>
            </w:tcBorders>
          </w:tcPr>
          <w:p w14:paraId="5E8A8486" w14:textId="77777777" w:rsidR="008E678E" w:rsidRPr="00250117" w:rsidRDefault="008E678E" w:rsidP="00AD0A1B">
            <w:pPr>
              <w:jc w:val="center"/>
              <w:rPr>
                <w:lang w:val="en-CA"/>
              </w:rPr>
            </w:pPr>
          </w:p>
        </w:tc>
        <w:tc>
          <w:tcPr>
            <w:tcW w:w="900" w:type="dxa"/>
            <w:tcBorders>
              <w:left w:val="single" w:sz="4" w:space="0" w:color="auto"/>
              <w:tl2br w:val="single" w:sz="4" w:space="0" w:color="auto"/>
            </w:tcBorders>
          </w:tcPr>
          <w:p w14:paraId="030AEC1D" w14:textId="77777777" w:rsidR="008E678E" w:rsidRPr="00250117" w:rsidRDefault="002F539E" w:rsidP="00AD0A1B">
            <w:pPr>
              <w:jc w:val="right"/>
              <w:rPr>
                <w:lang w:val="en-CA"/>
              </w:rPr>
            </w:p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008E678E" w:rsidRPr="00250117">
              <w:rPr>
                <w:lang w:val="en-CA"/>
              </w:rPr>
              <w:t xml:space="preserve"> </w:t>
            </w:r>
          </w:p>
          <w:p w14:paraId="5510C96F" w14:textId="77777777" w:rsidR="008E678E" w:rsidRPr="00250117" w:rsidRDefault="002F539E" w:rsidP="00AD0A1B">
            <w:pPr>
              <w:jc w:val="center"/>
              <w:rPr>
                <w:lang w:val="en-CA"/>
              </w:rPr>
            </w:pPr>
            <m:oMathPara>
              <m:oMathParaPr>
                <m:jc m:val="left"/>
              </m:oMathPara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m:oMathPara>
          </w:p>
        </w:tc>
        <w:tc>
          <w:tcPr>
            <w:tcW w:w="450" w:type="dxa"/>
            <w:tcBorders>
              <w:tl2br w:val="nil"/>
            </w:tcBorders>
            <w:vAlign w:val="center"/>
          </w:tcPr>
          <w:p w14:paraId="000C8A50" w14:textId="77777777" w:rsidR="008E678E" w:rsidRPr="00250117" w:rsidRDefault="008E678E" w:rsidP="00AD0A1B">
            <w:pPr>
              <w:jc w:val="center"/>
              <w:rPr>
                <w:lang w:val="en-CA"/>
              </w:rPr>
            </w:pPr>
            <w:r w:rsidRPr="00250117">
              <w:rPr>
                <w:lang w:val="en-CA"/>
              </w:rPr>
              <w:t>0</w:t>
            </w:r>
          </w:p>
        </w:tc>
        <w:tc>
          <w:tcPr>
            <w:tcW w:w="450" w:type="dxa"/>
            <w:tcBorders>
              <w:tl2br w:val="nil"/>
            </w:tcBorders>
            <w:vAlign w:val="center"/>
          </w:tcPr>
          <w:p w14:paraId="7C22C127" w14:textId="77777777" w:rsidR="008E678E" w:rsidRPr="00250117" w:rsidRDefault="008E678E" w:rsidP="00AD0A1B">
            <w:pPr>
              <w:jc w:val="center"/>
              <w:rPr>
                <w:lang w:val="en-CA"/>
              </w:rPr>
            </w:pPr>
            <w:r w:rsidRPr="00250117">
              <w:rPr>
                <w:lang w:val="en-CA"/>
              </w:rPr>
              <w:t>1</w:t>
            </w:r>
          </w:p>
        </w:tc>
        <w:tc>
          <w:tcPr>
            <w:tcW w:w="450" w:type="dxa"/>
            <w:tcBorders>
              <w:tl2br w:val="nil"/>
            </w:tcBorders>
            <w:vAlign w:val="center"/>
          </w:tcPr>
          <w:p w14:paraId="5C58E7CF" w14:textId="77777777" w:rsidR="008E678E" w:rsidRPr="00250117" w:rsidRDefault="008E678E" w:rsidP="00AD0A1B">
            <w:pPr>
              <w:jc w:val="center"/>
              <w:rPr>
                <w:lang w:val="en-CA"/>
              </w:rPr>
            </w:pPr>
            <w:r w:rsidRPr="00250117">
              <w:rPr>
                <w:lang w:val="en-CA"/>
              </w:rPr>
              <w:t>2</w:t>
            </w:r>
          </w:p>
        </w:tc>
        <w:tc>
          <w:tcPr>
            <w:tcW w:w="450" w:type="dxa"/>
            <w:tcBorders>
              <w:tl2br w:val="nil"/>
            </w:tcBorders>
            <w:vAlign w:val="center"/>
          </w:tcPr>
          <w:p w14:paraId="59C1D461" w14:textId="77777777" w:rsidR="008E678E" w:rsidRPr="00250117" w:rsidRDefault="008E678E" w:rsidP="00AD0A1B">
            <w:pPr>
              <w:jc w:val="center"/>
              <w:rPr>
                <w:lang w:val="en-CA"/>
              </w:rPr>
            </w:pPr>
            <w:r w:rsidRPr="00250117">
              <w:rPr>
                <w:lang w:val="en-CA"/>
              </w:rPr>
              <w:t>3</w:t>
            </w:r>
          </w:p>
        </w:tc>
        <w:tc>
          <w:tcPr>
            <w:tcW w:w="450" w:type="dxa"/>
            <w:tcBorders>
              <w:tl2br w:val="nil"/>
            </w:tcBorders>
            <w:vAlign w:val="center"/>
          </w:tcPr>
          <w:p w14:paraId="7BFD6174" w14:textId="77777777" w:rsidR="008E678E" w:rsidRPr="00250117" w:rsidRDefault="008E678E" w:rsidP="00AD0A1B">
            <w:pPr>
              <w:jc w:val="center"/>
              <w:rPr>
                <w:lang w:val="en-CA"/>
              </w:rPr>
            </w:pPr>
            <w:r w:rsidRPr="00250117">
              <w:rPr>
                <w:lang w:val="en-CA"/>
              </w:rPr>
              <w:t>4</w:t>
            </w:r>
          </w:p>
        </w:tc>
        <w:tc>
          <w:tcPr>
            <w:tcW w:w="450" w:type="dxa"/>
            <w:tcBorders>
              <w:tl2br w:val="nil"/>
            </w:tcBorders>
            <w:vAlign w:val="center"/>
          </w:tcPr>
          <w:p w14:paraId="4290A5A3" w14:textId="77777777" w:rsidR="008E678E" w:rsidRPr="00250117" w:rsidRDefault="008E678E" w:rsidP="00AD0A1B">
            <w:pPr>
              <w:jc w:val="center"/>
              <w:rPr>
                <w:lang w:val="en-CA"/>
              </w:rPr>
            </w:pPr>
            <w:r w:rsidRPr="00250117">
              <w:rPr>
                <w:lang w:val="en-CA"/>
              </w:rPr>
              <w:t>5</w:t>
            </w:r>
          </w:p>
        </w:tc>
        <w:tc>
          <w:tcPr>
            <w:tcW w:w="450" w:type="dxa"/>
            <w:tcBorders>
              <w:tl2br w:val="nil"/>
            </w:tcBorders>
            <w:vAlign w:val="center"/>
          </w:tcPr>
          <w:p w14:paraId="422F39DA" w14:textId="77777777" w:rsidR="008E678E" w:rsidRPr="00250117" w:rsidRDefault="008E678E" w:rsidP="00AD0A1B">
            <w:pPr>
              <w:jc w:val="center"/>
              <w:rPr>
                <w:lang w:val="en-CA"/>
              </w:rPr>
            </w:pPr>
            <w:r w:rsidRPr="00250117">
              <w:rPr>
                <w:lang w:val="en-CA"/>
              </w:rPr>
              <w:t>6</w:t>
            </w:r>
          </w:p>
        </w:tc>
      </w:tr>
      <w:tr w:rsidR="008E678E" w:rsidRPr="00250117" w14:paraId="41536C18" w14:textId="77777777" w:rsidTr="00AD0A1B">
        <w:trPr>
          <w:jc w:val="center"/>
        </w:trPr>
        <w:tc>
          <w:tcPr>
            <w:tcW w:w="805" w:type="dxa"/>
            <w:vAlign w:val="center"/>
          </w:tcPr>
          <w:p w14:paraId="1855D33F" w14:textId="77777777" w:rsidR="008E678E" w:rsidRPr="00250117" w:rsidRDefault="008E678E" w:rsidP="00AD0A1B">
            <w:pPr>
              <w:jc w:val="center"/>
              <w:rPr>
                <w:lang w:val="en-CA"/>
              </w:rPr>
            </w:pPr>
            <w:r w:rsidRPr="00250117">
              <w:rPr>
                <w:lang w:val="en-CA"/>
              </w:rPr>
              <w:t>0</w:t>
            </w:r>
          </w:p>
        </w:tc>
        <w:tc>
          <w:tcPr>
            <w:tcW w:w="450" w:type="dxa"/>
            <w:vAlign w:val="center"/>
          </w:tcPr>
          <w:p w14:paraId="2F95C8BE" w14:textId="77777777" w:rsidR="008E678E" w:rsidRPr="00250117" w:rsidRDefault="008E678E" w:rsidP="00AD0A1B">
            <w:pPr>
              <w:jc w:val="center"/>
              <w:rPr>
                <w:lang w:val="en-CA"/>
              </w:rPr>
            </w:pPr>
            <w:r w:rsidRPr="00250117">
              <w:rPr>
                <w:lang w:val="en-CA"/>
              </w:rPr>
              <w:t>0</w:t>
            </w:r>
          </w:p>
        </w:tc>
        <w:tc>
          <w:tcPr>
            <w:tcW w:w="450" w:type="dxa"/>
            <w:vAlign w:val="center"/>
          </w:tcPr>
          <w:p w14:paraId="2042E4FC" w14:textId="77777777" w:rsidR="008E678E" w:rsidRPr="00250117" w:rsidRDefault="008E678E" w:rsidP="00AD0A1B">
            <w:pPr>
              <w:jc w:val="center"/>
              <w:rPr>
                <w:lang w:val="en-CA"/>
              </w:rPr>
            </w:pPr>
            <w:r w:rsidRPr="00250117">
              <w:rPr>
                <w:lang w:val="en-CA"/>
              </w:rPr>
              <w:t>0</w:t>
            </w:r>
          </w:p>
        </w:tc>
        <w:tc>
          <w:tcPr>
            <w:tcW w:w="450" w:type="dxa"/>
            <w:vAlign w:val="center"/>
          </w:tcPr>
          <w:p w14:paraId="415767B8" w14:textId="77777777" w:rsidR="008E678E" w:rsidRPr="00250117" w:rsidRDefault="008E678E" w:rsidP="00AD0A1B">
            <w:pPr>
              <w:jc w:val="center"/>
              <w:rPr>
                <w:lang w:val="en-CA"/>
              </w:rPr>
            </w:pPr>
            <w:r w:rsidRPr="00250117">
              <w:rPr>
                <w:lang w:val="en-CA"/>
              </w:rPr>
              <w:t>0</w:t>
            </w:r>
          </w:p>
        </w:tc>
        <w:tc>
          <w:tcPr>
            <w:tcW w:w="450" w:type="dxa"/>
            <w:vAlign w:val="center"/>
          </w:tcPr>
          <w:p w14:paraId="5132E552" w14:textId="77777777" w:rsidR="008E678E" w:rsidRPr="00250117" w:rsidRDefault="008E678E" w:rsidP="00AD0A1B">
            <w:pPr>
              <w:jc w:val="center"/>
              <w:rPr>
                <w:lang w:val="en-CA"/>
              </w:rPr>
            </w:pPr>
            <w:r w:rsidRPr="00250117">
              <w:rPr>
                <w:lang w:val="en-CA"/>
              </w:rPr>
              <w:t>0</w:t>
            </w:r>
          </w:p>
        </w:tc>
        <w:tc>
          <w:tcPr>
            <w:tcW w:w="450" w:type="dxa"/>
            <w:vAlign w:val="center"/>
          </w:tcPr>
          <w:p w14:paraId="28944EB6" w14:textId="77777777" w:rsidR="008E678E" w:rsidRPr="00250117" w:rsidRDefault="008E678E" w:rsidP="00AD0A1B">
            <w:pPr>
              <w:jc w:val="center"/>
              <w:rPr>
                <w:lang w:val="en-CA"/>
              </w:rPr>
            </w:pPr>
            <w:r w:rsidRPr="00250117">
              <w:rPr>
                <w:lang w:val="en-CA"/>
              </w:rPr>
              <w:t>0</w:t>
            </w:r>
          </w:p>
        </w:tc>
        <w:tc>
          <w:tcPr>
            <w:tcW w:w="450" w:type="dxa"/>
            <w:vAlign w:val="center"/>
          </w:tcPr>
          <w:p w14:paraId="5C9C6060"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762A2EEB"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4B56EABA" w14:textId="77777777" w:rsidR="008E678E" w:rsidRPr="00250117" w:rsidRDefault="008E678E" w:rsidP="00AD0A1B">
            <w:pPr>
              <w:jc w:val="center"/>
              <w:rPr>
                <w:lang w:val="en-CA"/>
              </w:rPr>
            </w:pPr>
          </w:p>
        </w:tc>
        <w:tc>
          <w:tcPr>
            <w:tcW w:w="900" w:type="dxa"/>
            <w:tcBorders>
              <w:left w:val="single" w:sz="4" w:space="0" w:color="auto"/>
            </w:tcBorders>
          </w:tcPr>
          <w:p w14:paraId="6077B710" w14:textId="77777777" w:rsidR="008E678E" w:rsidRPr="00250117" w:rsidRDefault="008E678E" w:rsidP="00AD0A1B">
            <w:pPr>
              <w:jc w:val="center"/>
              <w:rPr>
                <w:lang w:val="en-CA"/>
              </w:rPr>
            </w:pPr>
            <w:r w:rsidRPr="00250117">
              <w:rPr>
                <w:lang w:val="en-CA"/>
              </w:rPr>
              <w:t>0</w:t>
            </w:r>
          </w:p>
        </w:tc>
        <w:tc>
          <w:tcPr>
            <w:tcW w:w="450" w:type="dxa"/>
          </w:tcPr>
          <w:p w14:paraId="6BB6C451" w14:textId="77777777" w:rsidR="008E678E" w:rsidRPr="00250117" w:rsidRDefault="008E678E" w:rsidP="00AD0A1B">
            <w:pPr>
              <w:jc w:val="center"/>
              <w:rPr>
                <w:lang w:val="en-CA"/>
              </w:rPr>
            </w:pPr>
            <w:r w:rsidRPr="00250117">
              <w:rPr>
                <w:lang w:val="en-CA"/>
              </w:rPr>
              <w:t>28</w:t>
            </w:r>
          </w:p>
        </w:tc>
        <w:tc>
          <w:tcPr>
            <w:tcW w:w="450" w:type="dxa"/>
          </w:tcPr>
          <w:p w14:paraId="5D9639A8" w14:textId="77777777" w:rsidR="008E678E" w:rsidRPr="00250117" w:rsidRDefault="008E678E" w:rsidP="00AD0A1B">
            <w:pPr>
              <w:jc w:val="center"/>
              <w:rPr>
                <w:lang w:val="en-CA"/>
              </w:rPr>
            </w:pPr>
            <w:r w:rsidRPr="00250117">
              <w:rPr>
                <w:lang w:val="en-CA"/>
              </w:rPr>
              <w:t>0</w:t>
            </w:r>
          </w:p>
        </w:tc>
        <w:tc>
          <w:tcPr>
            <w:tcW w:w="450" w:type="dxa"/>
          </w:tcPr>
          <w:p w14:paraId="672EC0F7" w14:textId="77777777" w:rsidR="008E678E" w:rsidRPr="00250117" w:rsidRDefault="008E678E" w:rsidP="00AD0A1B">
            <w:pPr>
              <w:jc w:val="center"/>
              <w:rPr>
                <w:lang w:val="en-CA"/>
              </w:rPr>
            </w:pPr>
            <w:r w:rsidRPr="00250117">
              <w:rPr>
                <w:lang w:val="en-CA"/>
              </w:rPr>
              <w:t>0</w:t>
            </w:r>
          </w:p>
        </w:tc>
        <w:tc>
          <w:tcPr>
            <w:tcW w:w="450" w:type="dxa"/>
          </w:tcPr>
          <w:p w14:paraId="07ADA2E5" w14:textId="77777777" w:rsidR="008E678E" w:rsidRPr="00250117" w:rsidRDefault="008E678E" w:rsidP="00AD0A1B">
            <w:pPr>
              <w:jc w:val="center"/>
              <w:rPr>
                <w:lang w:val="en-CA"/>
              </w:rPr>
            </w:pPr>
            <w:r w:rsidRPr="00250117">
              <w:rPr>
                <w:lang w:val="en-CA"/>
              </w:rPr>
              <w:t>0</w:t>
            </w:r>
          </w:p>
        </w:tc>
        <w:tc>
          <w:tcPr>
            <w:tcW w:w="450" w:type="dxa"/>
          </w:tcPr>
          <w:p w14:paraId="2B4ED288" w14:textId="77777777" w:rsidR="008E678E" w:rsidRPr="00250117" w:rsidRDefault="008E678E" w:rsidP="00AD0A1B">
            <w:pPr>
              <w:jc w:val="center"/>
              <w:rPr>
                <w:lang w:val="en-CA"/>
              </w:rPr>
            </w:pPr>
            <w:r w:rsidRPr="00250117">
              <w:rPr>
                <w:lang w:val="en-CA"/>
              </w:rPr>
              <w:t>0</w:t>
            </w:r>
          </w:p>
        </w:tc>
        <w:tc>
          <w:tcPr>
            <w:tcW w:w="450" w:type="dxa"/>
          </w:tcPr>
          <w:p w14:paraId="09EF6CBF" w14:textId="77777777" w:rsidR="008E678E" w:rsidRPr="00250117" w:rsidRDefault="008E678E" w:rsidP="00AD0A1B">
            <w:pPr>
              <w:jc w:val="center"/>
              <w:rPr>
                <w:lang w:val="en-CA"/>
              </w:rPr>
            </w:pPr>
            <w:r w:rsidRPr="00250117">
              <w:rPr>
                <w:lang w:val="en-CA"/>
              </w:rPr>
              <w:t>0</w:t>
            </w:r>
          </w:p>
        </w:tc>
        <w:tc>
          <w:tcPr>
            <w:tcW w:w="450" w:type="dxa"/>
          </w:tcPr>
          <w:p w14:paraId="412B9DD9" w14:textId="77777777" w:rsidR="008E678E" w:rsidRPr="00250117" w:rsidRDefault="008E678E" w:rsidP="00AD0A1B">
            <w:pPr>
              <w:jc w:val="center"/>
              <w:rPr>
                <w:lang w:val="en-CA"/>
              </w:rPr>
            </w:pPr>
            <w:r w:rsidRPr="00250117">
              <w:rPr>
                <w:lang w:val="en-CA"/>
              </w:rPr>
              <w:t>0</w:t>
            </w:r>
          </w:p>
        </w:tc>
      </w:tr>
      <w:tr w:rsidR="008E678E" w:rsidRPr="00250117" w14:paraId="4FDB1C70" w14:textId="77777777" w:rsidTr="00AD0A1B">
        <w:trPr>
          <w:jc w:val="center"/>
        </w:trPr>
        <w:tc>
          <w:tcPr>
            <w:tcW w:w="805" w:type="dxa"/>
            <w:vAlign w:val="center"/>
          </w:tcPr>
          <w:p w14:paraId="38669B87" w14:textId="77777777" w:rsidR="008E678E" w:rsidRPr="00250117" w:rsidRDefault="008E678E" w:rsidP="00AD0A1B">
            <w:pPr>
              <w:jc w:val="center"/>
              <w:rPr>
                <w:lang w:val="en-CA"/>
              </w:rPr>
            </w:pPr>
            <w:r w:rsidRPr="00250117">
              <w:rPr>
                <w:lang w:val="en-CA"/>
              </w:rPr>
              <w:t>1</w:t>
            </w:r>
          </w:p>
        </w:tc>
        <w:tc>
          <w:tcPr>
            <w:tcW w:w="450" w:type="dxa"/>
            <w:vAlign w:val="center"/>
          </w:tcPr>
          <w:p w14:paraId="53695678" w14:textId="77777777" w:rsidR="008E678E" w:rsidRPr="00250117" w:rsidRDefault="008E678E" w:rsidP="00AD0A1B">
            <w:pPr>
              <w:jc w:val="center"/>
              <w:rPr>
                <w:lang w:val="en-CA"/>
              </w:rPr>
            </w:pPr>
            <w:r w:rsidRPr="00250117">
              <w:rPr>
                <w:lang w:val="en-CA"/>
              </w:rPr>
              <w:t>1</w:t>
            </w:r>
          </w:p>
        </w:tc>
        <w:tc>
          <w:tcPr>
            <w:tcW w:w="450" w:type="dxa"/>
            <w:vAlign w:val="center"/>
          </w:tcPr>
          <w:p w14:paraId="0B271DED" w14:textId="77777777" w:rsidR="008E678E" w:rsidRPr="00250117" w:rsidRDefault="008E678E" w:rsidP="00AD0A1B">
            <w:pPr>
              <w:jc w:val="center"/>
              <w:rPr>
                <w:lang w:val="en-CA"/>
              </w:rPr>
            </w:pPr>
            <w:r w:rsidRPr="00250117">
              <w:rPr>
                <w:lang w:val="en-CA"/>
              </w:rPr>
              <w:t>2</w:t>
            </w:r>
          </w:p>
        </w:tc>
        <w:tc>
          <w:tcPr>
            <w:tcW w:w="450" w:type="dxa"/>
            <w:vAlign w:val="center"/>
          </w:tcPr>
          <w:p w14:paraId="76B3C8E3" w14:textId="77777777" w:rsidR="008E678E" w:rsidRPr="00250117" w:rsidRDefault="008E678E" w:rsidP="00AD0A1B">
            <w:pPr>
              <w:jc w:val="center"/>
              <w:rPr>
                <w:lang w:val="en-CA"/>
              </w:rPr>
            </w:pPr>
            <w:r w:rsidRPr="00250117">
              <w:rPr>
                <w:lang w:val="en-CA"/>
              </w:rPr>
              <w:t>0</w:t>
            </w:r>
          </w:p>
        </w:tc>
        <w:tc>
          <w:tcPr>
            <w:tcW w:w="450" w:type="dxa"/>
            <w:vAlign w:val="center"/>
          </w:tcPr>
          <w:p w14:paraId="6A2EAAB7" w14:textId="77777777" w:rsidR="008E678E" w:rsidRPr="00250117" w:rsidRDefault="008E678E" w:rsidP="00AD0A1B">
            <w:pPr>
              <w:jc w:val="center"/>
              <w:rPr>
                <w:lang w:val="en-CA"/>
              </w:rPr>
            </w:pPr>
            <w:r w:rsidRPr="00250117">
              <w:rPr>
                <w:lang w:val="en-CA"/>
              </w:rPr>
              <w:t>0</w:t>
            </w:r>
          </w:p>
        </w:tc>
        <w:tc>
          <w:tcPr>
            <w:tcW w:w="450" w:type="dxa"/>
            <w:vAlign w:val="center"/>
          </w:tcPr>
          <w:p w14:paraId="1B58313C" w14:textId="77777777" w:rsidR="008E678E" w:rsidRPr="00250117" w:rsidRDefault="008E678E" w:rsidP="00AD0A1B">
            <w:pPr>
              <w:jc w:val="center"/>
              <w:rPr>
                <w:lang w:val="en-CA"/>
              </w:rPr>
            </w:pPr>
            <w:r w:rsidRPr="00250117">
              <w:rPr>
                <w:lang w:val="en-CA"/>
              </w:rPr>
              <w:t>0</w:t>
            </w:r>
          </w:p>
        </w:tc>
        <w:tc>
          <w:tcPr>
            <w:tcW w:w="450" w:type="dxa"/>
            <w:vAlign w:val="center"/>
          </w:tcPr>
          <w:p w14:paraId="21657CDA"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4D73778F"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61BE83E9" w14:textId="77777777" w:rsidR="008E678E" w:rsidRPr="00250117" w:rsidRDefault="008E678E" w:rsidP="00AD0A1B">
            <w:pPr>
              <w:jc w:val="center"/>
              <w:rPr>
                <w:lang w:val="en-CA"/>
              </w:rPr>
            </w:pPr>
          </w:p>
        </w:tc>
        <w:tc>
          <w:tcPr>
            <w:tcW w:w="900" w:type="dxa"/>
            <w:tcBorders>
              <w:left w:val="single" w:sz="4" w:space="0" w:color="auto"/>
            </w:tcBorders>
          </w:tcPr>
          <w:p w14:paraId="64D76F1D" w14:textId="77777777" w:rsidR="008E678E" w:rsidRPr="00250117" w:rsidRDefault="008E678E" w:rsidP="00AD0A1B">
            <w:pPr>
              <w:jc w:val="center"/>
              <w:rPr>
                <w:lang w:val="en-CA"/>
              </w:rPr>
            </w:pPr>
            <w:r w:rsidRPr="00250117">
              <w:rPr>
                <w:lang w:val="en-CA"/>
              </w:rPr>
              <w:t>1</w:t>
            </w:r>
          </w:p>
        </w:tc>
        <w:tc>
          <w:tcPr>
            <w:tcW w:w="450" w:type="dxa"/>
          </w:tcPr>
          <w:p w14:paraId="37CE93D6" w14:textId="77777777" w:rsidR="008E678E" w:rsidRPr="00250117" w:rsidRDefault="008E678E" w:rsidP="00AD0A1B">
            <w:pPr>
              <w:jc w:val="center"/>
              <w:rPr>
                <w:lang w:val="en-CA"/>
              </w:rPr>
            </w:pPr>
            <w:r w:rsidRPr="00250117">
              <w:rPr>
                <w:lang w:val="en-CA"/>
              </w:rPr>
              <w:t>29</w:t>
            </w:r>
          </w:p>
        </w:tc>
        <w:tc>
          <w:tcPr>
            <w:tcW w:w="450" w:type="dxa"/>
          </w:tcPr>
          <w:p w14:paraId="0B0A4C97" w14:textId="77777777" w:rsidR="008E678E" w:rsidRPr="00250117" w:rsidRDefault="008E678E" w:rsidP="00AD0A1B">
            <w:pPr>
              <w:jc w:val="center"/>
              <w:rPr>
                <w:lang w:val="en-CA"/>
              </w:rPr>
            </w:pPr>
            <w:r w:rsidRPr="00250117">
              <w:rPr>
                <w:lang w:val="en-CA"/>
              </w:rPr>
              <w:t>30</w:t>
            </w:r>
          </w:p>
        </w:tc>
        <w:tc>
          <w:tcPr>
            <w:tcW w:w="450" w:type="dxa"/>
          </w:tcPr>
          <w:p w14:paraId="2528FA26" w14:textId="77777777" w:rsidR="008E678E" w:rsidRPr="00250117" w:rsidRDefault="008E678E" w:rsidP="00AD0A1B">
            <w:pPr>
              <w:jc w:val="center"/>
              <w:rPr>
                <w:lang w:val="en-CA"/>
              </w:rPr>
            </w:pPr>
            <w:r w:rsidRPr="00250117">
              <w:rPr>
                <w:lang w:val="en-CA"/>
              </w:rPr>
              <w:t>0</w:t>
            </w:r>
          </w:p>
        </w:tc>
        <w:tc>
          <w:tcPr>
            <w:tcW w:w="450" w:type="dxa"/>
          </w:tcPr>
          <w:p w14:paraId="30114D9C" w14:textId="77777777" w:rsidR="008E678E" w:rsidRPr="00250117" w:rsidRDefault="008E678E" w:rsidP="00AD0A1B">
            <w:pPr>
              <w:jc w:val="center"/>
              <w:rPr>
                <w:lang w:val="en-CA"/>
              </w:rPr>
            </w:pPr>
            <w:r w:rsidRPr="00250117">
              <w:rPr>
                <w:lang w:val="en-CA"/>
              </w:rPr>
              <w:t>0</w:t>
            </w:r>
          </w:p>
        </w:tc>
        <w:tc>
          <w:tcPr>
            <w:tcW w:w="450" w:type="dxa"/>
          </w:tcPr>
          <w:p w14:paraId="22DB304B" w14:textId="77777777" w:rsidR="008E678E" w:rsidRPr="00250117" w:rsidRDefault="008E678E" w:rsidP="00AD0A1B">
            <w:pPr>
              <w:jc w:val="center"/>
              <w:rPr>
                <w:lang w:val="en-CA"/>
              </w:rPr>
            </w:pPr>
            <w:r w:rsidRPr="00250117">
              <w:rPr>
                <w:lang w:val="en-CA"/>
              </w:rPr>
              <w:t>0</w:t>
            </w:r>
          </w:p>
        </w:tc>
        <w:tc>
          <w:tcPr>
            <w:tcW w:w="450" w:type="dxa"/>
          </w:tcPr>
          <w:p w14:paraId="4DD85FD2" w14:textId="77777777" w:rsidR="008E678E" w:rsidRPr="00250117" w:rsidRDefault="008E678E" w:rsidP="00AD0A1B">
            <w:pPr>
              <w:jc w:val="center"/>
              <w:rPr>
                <w:lang w:val="en-CA"/>
              </w:rPr>
            </w:pPr>
            <w:r w:rsidRPr="00250117">
              <w:rPr>
                <w:lang w:val="en-CA"/>
              </w:rPr>
              <w:t>0</w:t>
            </w:r>
          </w:p>
        </w:tc>
        <w:tc>
          <w:tcPr>
            <w:tcW w:w="450" w:type="dxa"/>
          </w:tcPr>
          <w:p w14:paraId="00E0EC6F" w14:textId="77777777" w:rsidR="008E678E" w:rsidRPr="00250117" w:rsidRDefault="008E678E" w:rsidP="00AD0A1B">
            <w:pPr>
              <w:jc w:val="center"/>
              <w:rPr>
                <w:lang w:val="en-CA"/>
              </w:rPr>
            </w:pPr>
            <w:r w:rsidRPr="00250117">
              <w:rPr>
                <w:lang w:val="en-CA"/>
              </w:rPr>
              <w:t>0</w:t>
            </w:r>
          </w:p>
        </w:tc>
      </w:tr>
      <w:tr w:rsidR="008E678E" w:rsidRPr="00250117" w14:paraId="3893A4C9" w14:textId="77777777" w:rsidTr="00AD0A1B">
        <w:trPr>
          <w:jc w:val="center"/>
        </w:trPr>
        <w:tc>
          <w:tcPr>
            <w:tcW w:w="805" w:type="dxa"/>
            <w:vAlign w:val="center"/>
          </w:tcPr>
          <w:p w14:paraId="23DEE4C9" w14:textId="77777777" w:rsidR="008E678E" w:rsidRPr="00250117" w:rsidRDefault="008E678E" w:rsidP="00AD0A1B">
            <w:pPr>
              <w:jc w:val="center"/>
              <w:rPr>
                <w:lang w:val="en-CA"/>
              </w:rPr>
            </w:pPr>
            <w:r w:rsidRPr="00250117">
              <w:rPr>
                <w:lang w:val="en-CA"/>
              </w:rPr>
              <w:t>2</w:t>
            </w:r>
          </w:p>
        </w:tc>
        <w:tc>
          <w:tcPr>
            <w:tcW w:w="450" w:type="dxa"/>
            <w:vAlign w:val="center"/>
          </w:tcPr>
          <w:p w14:paraId="38FBA7C5" w14:textId="77777777" w:rsidR="008E678E" w:rsidRPr="00250117" w:rsidRDefault="008E678E" w:rsidP="00AD0A1B">
            <w:pPr>
              <w:jc w:val="center"/>
              <w:rPr>
                <w:lang w:val="en-CA"/>
              </w:rPr>
            </w:pPr>
            <w:r w:rsidRPr="00250117">
              <w:rPr>
                <w:lang w:val="en-CA"/>
              </w:rPr>
              <w:t>3</w:t>
            </w:r>
          </w:p>
        </w:tc>
        <w:tc>
          <w:tcPr>
            <w:tcW w:w="450" w:type="dxa"/>
            <w:vAlign w:val="center"/>
          </w:tcPr>
          <w:p w14:paraId="2960059D" w14:textId="77777777" w:rsidR="008E678E" w:rsidRPr="00250117" w:rsidRDefault="008E678E" w:rsidP="00AD0A1B">
            <w:pPr>
              <w:jc w:val="center"/>
              <w:rPr>
                <w:lang w:val="en-CA"/>
              </w:rPr>
            </w:pPr>
            <w:r w:rsidRPr="00250117">
              <w:rPr>
                <w:lang w:val="en-CA"/>
              </w:rPr>
              <w:t>4</w:t>
            </w:r>
          </w:p>
        </w:tc>
        <w:tc>
          <w:tcPr>
            <w:tcW w:w="450" w:type="dxa"/>
            <w:vAlign w:val="center"/>
          </w:tcPr>
          <w:p w14:paraId="63C411BA" w14:textId="77777777" w:rsidR="008E678E" w:rsidRPr="00250117" w:rsidRDefault="008E678E" w:rsidP="00AD0A1B">
            <w:pPr>
              <w:jc w:val="center"/>
              <w:rPr>
                <w:lang w:val="en-CA"/>
              </w:rPr>
            </w:pPr>
            <w:r w:rsidRPr="00250117">
              <w:rPr>
                <w:lang w:val="en-CA"/>
              </w:rPr>
              <w:t>5</w:t>
            </w:r>
          </w:p>
        </w:tc>
        <w:tc>
          <w:tcPr>
            <w:tcW w:w="450" w:type="dxa"/>
            <w:vAlign w:val="center"/>
          </w:tcPr>
          <w:p w14:paraId="73E90786" w14:textId="77777777" w:rsidR="008E678E" w:rsidRPr="00250117" w:rsidRDefault="008E678E" w:rsidP="00AD0A1B">
            <w:pPr>
              <w:jc w:val="center"/>
              <w:rPr>
                <w:lang w:val="en-CA"/>
              </w:rPr>
            </w:pPr>
            <w:r w:rsidRPr="00250117">
              <w:rPr>
                <w:lang w:val="en-CA"/>
              </w:rPr>
              <w:t>0</w:t>
            </w:r>
          </w:p>
        </w:tc>
        <w:tc>
          <w:tcPr>
            <w:tcW w:w="450" w:type="dxa"/>
            <w:vAlign w:val="center"/>
          </w:tcPr>
          <w:p w14:paraId="4DD2A2A7" w14:textId="77777777" w:rsidR="008E678E" w:rsidRPr="00250117" w:rsidRDefault="008E678E" w:rsidP="00AD0A1B">
            <w:pPr>
              <w:jc w:val="center"/>
              <w:rPr>
                <w:lang w:val="en-CA"/>
              </w:rPr>
            </w:pPr>
            <w:r w:rsidRPr="00250117">
              <w:rPr>
                <w:lang w:val="en-CA"/>
              </w:rPr>
              <w:t>0</w:t>
            </w:r>
          </w:p>
        </w:tc>
        <w:tc>
          <w:tcPr>
            <w:tcW w:w="450" w:type="dxa"/>
            <w:vAlign w:val="center"/>
          </w:tcPr>
          <w:p w14:paraId="24B6CDFE"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14093D47"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41808284" w14:textId="77777777" w:rsidR="008E678E" w:rsidRPr="00250117" w:rsidRDefault="008E678E" w:rsidP="00AD0A1B">
            <w:pPr>
              <w:jc w:val="center"/>
              <w:rPr>
                <w:lang w:val="en-CA"/>
              </w:rPr>
            </w:pPr>
          </w:p>
        </w:tc>
        <w:tc>
          <w:tcPr>
            <w:tcW w:w="900" w:type="dxa"/>
            <w:tcBorders>
              <w:left w:val="single" w:sz="4" w:space="0" w:color="auto"/>
            </w:tcBorders>
          </w:tcPr>
          <w:p w14:paraId="7A1BE4DB" w14:textId="77777777" w:rsidR="008E678E" w:rsidRPr="00250117" w:rsidRDefault="008E678E" w:rsidP="00AD0A1B">
            <w:pPr>
              <w:jc w:val="center"/>
              <w:rPr>
                <w:lang w:val="en-CA"/>
              </w:rPr>
            </w:pPr>
            <w:r w:rsidRPr="00250117">
              <w:rPr>
                <w:lang w:val="en-CA"/>
              </w:rPr>
              <w:t>2</w:t>
            </w:r>
          </w:p>
        </w:tc>
        <w:tc>
          <w:tcPr>
            <w:tcW w:w="450" w:type="dxa"/>
          </w:tcPr>
          <w:p w14:paraId="1B279CC6" w14:textId="77777777" w:rsidR="008E678E" w:rsidRPr="00250117" w:rsidRDefault="008E678E" w:rsidP="00AD0A1B">
            <w:pPr>
              <w:jc w:val="center"/>
              <w:rPr>
                <w:lang w:val="en-CA"/>
              </w:rPr>
            </w:pPr>
            <w:r w:rsidRPr="00250117">
              <w:rPr>
                <w:lang w:val="en-CA"/>
              </w:rPr>
              <w:t>31</w:t>
            </w:r>
          </w:p>
        </w:tc>
        <w:tc>
          <w:tcPr>
            <w:tcW w:w="450" w:type="dxa"/>
          </w:tcPr>
          <w:p w14:paraId="59B60B1B" w14:textId="77777777" w:rsidR="008E678E" w:rsidRPr="00250117" w:rsidRDefault="008E678E" w:rsidP="00AD0A1B">
            <w:pPr>
              <w:jc w:val="center"/>
              <w:rPr>
                <w:lang w:val="en-CA"/>
              </w:rPr>
            </w:pPr>
            <w:r w:rsidRPr="00250117">
              <w:rPr>
                <w:lang w:val="en-CA"/>
              </w:rPr>
              <w:t>32</w:t>
            </w:r>
          </w:p>
        </w:tc>
        <w:tc>
          <w:tcPr>
            <w:tcW w:w="450" w:type="dxa"/>
          </w:tcPr>
          <w:p w14:paraId="37D4E6F9" w14:textId="77777777" w:rsidR="008E678E" w:rsidRPr="00250117" w:rsidRDefault="008E678E" w:rsidP="00AD0A1B">
            <w:pPr>
              <w:jc w:val="center"/>
              <w:rPr>
                <w:lang w:val="en-CA"/>
              </w:rPr>
            </w:pPr>
            <w:r w:rsidRPr="00250117">
              <w:rPr>
                <w:lang w:val="en-CA"/>
              </w:rPr>
              <w:t>33</w:t>
            </w:r>
          </w:p>
        </w:tc>
        <w:tc>
          <w:tcPr>
            <w:tcW w:w="450" w:type="dxa"/>
          </w:tcPr>
          <w:p w14:paraId="7DADA1F7" w14:textId="77777777" w:rsidR="008E678E" w:rsidRPr="00250117" w:rsidRDefault="008E678E" w:rsidP="00AD0A1B">
            <w:pPr>
              <w:jc w:val="center"/>
              <w:rPr>
                <w:lang w:val="en-CA"/>
              </w:rPr>
            </w:pPr>
            <w:r w:rsidRPr="00250117">
              <w:rPr>
                <w:lang w:val="en-CA"/>
              </w:rPr>
              <w:t>0</w:t>
            </w:r>
          </w:p>
        </w:tc>
        <w:tc>
          <w:tcPr>
            <w:tcW w:w="450" w:type="dxa"/>
          </w:tcPr>
          <w:p w14:paraId="092B73D3" w14:textId="77777777" w:rsidR="008E678E" w:rsidRPr="00250117" w:rsidRDefault="008E678E" w:rsidP="00AD0A1B">
            <w:pPr>
              <w:jc w:val="center"/>
              <w:rPr>
                <w:lang w:val="en-CA"/>
              </w:rPr>
            </w:pPr>
            <w:r w:rsidRPr="00250117">
              <w:rPr>
                <w:lang w:val="en-CA"/>
              </w:rPr>
              <w:t>0</w:t>
            </w:r>
          </w:p>
        </w:tc>
        <w:tc>
          <w:tcPr>
            <w:tcW w:w="450" w:type="dxa"/>
          </w:tcPr>
          <w:p w14:paraId="63071920" w14:textId="77777777" w:rsidR="008E678E" w:rsidRPr="00250117" w:rsidRDefault="008E678E" w:rsidP="00AD0A1B">
            <w:pPr>
              <w:jc w:val="center"/>
              <w:rPr>
                <w:lang w:val="en-CA"/>
              </w:rPr>
            </w:pPr>
            <w:r w:rsidRPr="00250117">
              <w:rPr>
                <w:lang w:val="en-CA"/>
              </w:rPr>
              <w:t>0</w:t>
            </w:r>
          </w:p>
        </w:tc>
        <w:tc>
          <w:tcPr>
            <w:tcW w:w="450" w:type="dxa"/>
          </w:tcPr>
          <w:p w14:paraId="225BD8AA" w14:textId="77777777" w:rsidR="008E678E" w:rsidRPr="00250117" w:rsidRDefault="008E678E" w:rsidP="00AD0A1B">
            <w:pPr>
              <w:jc w:val="center"/>
              <w:rPr>
                <w:lang w:val="en-CA"/>
              </w:rPr>
            </w:pPr>
            <w:r w:rsidRPr="00250117">
              <w:rPr>
                <w:lang w:val="en-CA"/>
              </w:rPr>
              <w:t>0</w:t>
            </w:r>
          </w:p>
        </w:tc>
      </w:tr>
      <w:tr w:rsidR="008E678E" w:rsidRPr="00250117" w14:paraId="415DFD71" w14:textId="77777777" w:rsidTr="00AD0A1B">
        <w:trPr>
          <w:jc w:val="center"/>
        </w:trPr>
        <w:tc>
          <w:tcPr>
            <w:tcW w:w="805" w:type="dxa"/>
            <w:vAlign w:val="center"/>
          </w:tcPr>
          <w:p w14:paraId="1325813F" w14:textId="77777777" w:rsidR="008E678E" w:rsidRPr="00250117" w:rsidRDefault="008E678E" w:rsidP="00AD0A1B">
            <w:pPr>
              <w:jc w:val="center"/>
              <w:rPr>
                <w:lang w:val="en-CA"/>
              </w:rPr>
            </w:pPr>
            <w:r w:rsidRPr="00250117">
              <w:rPr>
                <w:lang w:val="en-CA"/>
              </w:rPr>
              <w:t>3</w:t>
            </w:r>
          </w:p>
        </w:tc>
        <w:tc>
          <w:tcPr>
            <w:tcW w:w="450" w:type="dxa"/>
            <w:vAlign w:val="center"/>
          </w:tcPr>
          <w:p w14:paraId="20DC19A4" w14:textId="77777777" w:rsidR="008E678E" w:rsidRPr="00250117" w:rsidRDefault="008E678E" w:rsidP="00AD0A1B">
            <w:pPr>
              <w:jc w:val="center"/>
              <w:rPr>
                <w:lang w:val="en-CA"/>
              </w:rPr>
            </w:pPr>
            <w:r w:rsidRPr="00250117">
              <w:rPr>
                <w:lang w:val="en-CA"/>
              </w:rPr>
              <w:t>6</w:t>
            </w:r>
          </w:p>
        </w:tc>
        <w:tc>
          <w:tcPr>
            <w:tcW w:w="450" w:type="dxa"/>
            <w:vAlign w:val="center"/>
          </w:tcPr>
          <w:p w14:paraId="36D0748E" w14:textId="77777777" w:rsidR="008E678E" w:rsidRPr="00250117" w:rsidRDefault="008E678E" w:rsidP="00AD0A1B">
            <w:pPr>
              <w:jc w:val="center"/>
              <w:rPr>
                <w:lang w:val="en-CA"/>
              </w:rPr>
            </w:pPr>
            <w:r w:rsidRPr="00250117">
              <w:rPr>
                <w:lang w:val="en-CA"/>
              </w:rPr>
              <w:t>7</w:t>
            </w:r>
          </w:p>
        </w:tc>
        <w:tc>
          <w:tcPr>
            <w:tcW w:w="450" w:type="dxa"/>
            <w:vAlign w:val="center"/>
          </w:tcPr>
          <w:p w14:paraId="76144C77" w14:textId="77777777" w:rsidR="008E678E" w:rsidRPr="00250117" w:rsidRDefault="008E678E" w:rsidP="00AD0A1B">
            <w:pPr>
              <w:jc w:val="center"/>
              <w:rPr>
                <w:lang w:val="en-CA"/>
              </w:rPr>
            </w:pPr>
            <w:r w:rsidRPr="00250117">
              <w:rPr>
                <w:lang w:val="en-CA"/>
              </w:rPr>
              <w:t>8</w:t>
            </w:r>
          </w:p>
        </w:tc>
        <w:tc>
          <w:tcPr>
            <w:tcW w:w="450" w:type="dxa"/>
            <w:vAlign w:val="center"/>
          </w:tcPr>
          <w:p w14:paraId="03C66C1E" w14:textId="77777777" w:rsidR="008E678E" w:rsidRPr="00250117" w:rsidRDefault="008E678E" w:rsidP="00AD0A1B">
            <w:pPr>
              <w:jc w:val="center"/>
              <w:rPr>
                <w:lang w:val="en-CA"/>
              </w:rPr>
            </w:pPr>
            <w:r w:rsidRPr="00250117">
              <w:rPr>
                <w:lang w:val="en-CA"/>
              </w:rPr>
              <w:t>9</w:t>
            </w:r>
          </w:p>
        </w:tc>
        <w:tc>
          <w:tcPr>
            <w:tcW w:w="450" w:type="dxa"/>
            <w:vAlign w:val="center"/>
          </w:tcPr>
          <w:p w14:paraId="6E2E6A2D" w14:textId="77777777" w:rsidR="008E678E" w:rsidRPr="00250117" w:rsidRDefault="008E678E" w:rsidP="00AD0A1B">
            <w:pPr>
              <w:jc w:val="center"/>
              <w:rPr>
                <w:lang w:val="en-CA"/>
              </w:rPr>
            </w:pPr>
            <w:r w:rsidRPr="00250117">
              <w:rPr>
                <w:lang w:val="en-CA"/>
              </w:rPr>
              <w:t>0</w:t>
            </w:r>
          </w:p>
        </w:tc>
        <w:tc>
          <w:tcPr>
            <w:tcW w:w="450" w:type="dxa"/>
            <w:vAlign w:val="center"/>
          </w:tcPr>
          <w:p w14:paraId="05AC31CB"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39FEEC86"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03C497DE" w14:textId="77777777" w:rsidR="008E678E" w:rsidRPr="00250117" w:rsidRDefault="008E678E" w:rsidP="00AD0A1B">
            <w:pPr>
              <w:jc w:val="center"/>
              <w:rPr>
                <w:lang w:val="en-CA"/>
              </w:rPr>
            </w:pPr>
          </w:p>
        </w:tc>
        <w:tc>
          <w:tcPr>
            <w:tcW w:w="900" w:type="dxa"/>
            <w:tcBorders>
              <w:left w:val="single" w:sz="4" w:space="0" w:color="auto"/>
            </w:tcBorders>
          </w:tcPr>
          <w:p w14:paraId="2802C231" w14:textId="77777777" w:rsidR="008E678E" w:rsidRPr="00250117" w:rsidRDefault="008E678E" w:rsidP="00AD0A1B">
            <w:pPr>
              <w:jc w:val="center"/>
              <w:rPr>
                <w:lang w:val="en-CA"/>
              </w:rPr>
            </w:pPr>
            <w:r w:rsidRPr="00250117">
              <w:rPr>
                <w:lang w:val="en-CA"/>
              </w:rPr>
              <w:t>3</w:t>
            </w:r>
          </w:p>
        </w:tc>
        <w:tc>
          <w:tcPr>
            <w:tcW w:w="450" w:type="dxa"/>
          </w:tcPr>
          <w:p w14:paraId="0CE0A187" w14:textId="77777777" w:rsidR="008E678E" w:rsidRPr="00250117" w:rsidRDefault="008E678E" w:rsidP="00AD0A1B">
            <w:pPr>
              <w:jc w:val="center"/>
              <w:rPr>
                <w:lang w:val="en-CA"/>
              </w:rPr>
            </w:pPr>
            <w:r w:rsidRPr="00250117">
              <w:rPr>
                <w:lang w:val="en-CA"/>
              </w:rPr>
              <w:t>34</w:t>
            </w:r>
          </w:p>
        </w:tc>
        <w:tc>
          <w:tcPr>
            <w:tcW w:w="450" w:type="dxa"/>
          </w:tcPr>
          <w:p w14:paraId="20A175B6" w14:textId="77777777" w:rsidR="008E678E" w:rsidRPr="00250117" w:rsidRDefault="008E678E" w:rsidP="00AD0A1B">
            <w:pPr>
              <w:jc w:val="center"/>
              <w:rPr>
                <w:lang w:val="en-CA"/>
              </w:rPr>
            </w:pPr>
            <w:r w:rsidRPr="00250117">
              <w:rPr>
                <w:lang w:val="en-CA"/>
              </w:rPr>
              <w:t>35</w:t>
            </w:r>
          </w:p>
        </w:tc>
        <w:tc>
          <w:tcPr>
            <w:tcW w:w="450" w:type="dxa"/>
          </w:tcPr>
          <w:p w14:paraId="6D2D8D66" w14:textId="77777777" w:rsidR="008E678E" w:rsidRPr="00250117" w:rsidRDefault="008E678E" w:rsidP="00AD0A1B">
            <w:pPr>
              <w:jc w:val="center"/>
              <w:rPr>
                <w:lang w:val="en-CA"/>
              </w:rPr>
            </w:pPr>
            <w:r w:rsidRPr="00250117">
              <w:rPr>
                <w:lang w:val="en-CA"/>
              </w:rPr>
              <w:t>36</w:t>
            </w:r>
          </w:p>
        </w:tc>
        <w:tc>
          <w:tcPr>
            <w:tcW w:w="450" w:type="dxa"/>
          </w:tcPr>
          <w:p w14:paraId="07966A6F" w14:textId="77777777" w:rsidR="008E678E" w:rsidRPr="00250117" w:rsidRDefault="008E678E" w:rsidP="00AD0A1B">
            <w:pPr>
              <w:jc w:val="center"/>
              <w:rPr>
                <w:lang w:val="en-CA"/>
              </w:rPr>
            </w:pPr>
            <w:r w:rsidRPr="00250117">
              <w:rPr>
                <w:lang w:val="en-CA"/>
              </w:rPr>
              <w:t>37</w:t>
            </w:r>
          </w:p>
        </w:tc>
        <w:tc>
          <w:tcPr>
            <w:tcW w:w="450" w:type="dxa"/>
          </w:tcPr>
          <w:p w14:paraId="307DD8DA" w14:textId="77777777" w:rsidR="008E678E" w:rsidRPr="00250117" w:rsidRDefault="008E678E" w:rsidP="00AD0A1B">
            <w:pPr>
              <w:jc w:val="center"/>
              <w:rPr>
                <w:lang w:val="en-CA"/>
              </w:rPr>
            </w:pPr>
            <w:r w:rsidRPr="00250117">
              <w:rPr>
                <w:lang w:val="en-CA"/>
              </w:rPr>
              <w:t>0</w:t>
            </w:r>
          </w:p>
        </w:tc>
        <w:tc>
          <w:tcPr>
            <w:tcW w:w="450" w:type="dxa"/>
          </w:tcPr>
          <w:p w14:paraId="66F4E355" w14:textId="77777777" w:rsidR="008E678E" w:rsidRPr="00250117" w:rsidRDefault="008E678E" w:rsidP="00AD0A1B">
            <w:pPr>
              <w:jc w:val="center"/>
              <w:rPr>
                <w:lang w:val="en-CA"/>
              </w:rPr>
            </w:pPr>
            <w:r w:rsidRPr="00250117">
              <w:rPr>
                <w:lang w:val="en-CA"/>
              </w:rPr>
              <w:t>0</w:t>
            </w:r>
          </w:p>
        </w:tc>
        <w:tc>
          <w:tcPr>
            <w:tcW w:w="450" w:type="dxa"/>
          </w:tcPr>
          <w:p w14:paraId="5BC2204C" w14:textId="77777777" w:rsidR="008E678E" w:rsidRPr="00250117" w:rsidRDefault="008E678E" w:rsidP="00AD0A1B">
            <w:pPr>
              <w:jc w:val="center"/>
              <w:rPr>
                <w:lang w:val="en-CA"/>
              </w:rPr>
            </w:pPr>
            <w:r w:rsidRPr="00250117">
              <w:rPr>
                <w:lang w:val="en-CA"/>
              </w:rPr>
              <w:t>0</w:t>
            </w:r>
          </w:p>
        </w:tc>
      </w:tr>
      <w:tr w:rsidR="008E678E" w:rsidRPr="00250117" w14:paraId="36AA4398" w14:textId="77777777" w:rsidTr="00AD0A1B">
        <w:trPr>
          <w:jc w:val="center"/>
        </w:trPr>
        <w:tc>
          <w:tcPr>
            <w:tcW w:w="805" w:type="dxa"/>
            <w:vAlign w:val="center"/>
          </w:tcPr>
          <w:p w14:paraId="4DD0BF3A" w14:textId="77777777" w:rsidR="008E678E" w:rsidRPr="00250117" w:rsidRDefault="008E678E" w:rsidP="00AD0A1B">
            <w:pPr>
              <w:jc w:val="center"/>
              <w:rPr>
                <w:lang w:val="en-CA"/>
              </w:rPr>
            </w:pPr>
            <w:r w:rsidRPr="00250117">
              <w:rPr>
                <w:lang w:val="en-CA"/>
              </w:rPr>
              <w:t>4</w:t>
            </w:r>
          </w:p>
        </w:tc>
        <w:tc>
          <w:tcPr>
            <w:tcW w:w="450" w:type="dxa"/>
            <w:vAlign w:val="center"/>
          </w:tcPr>
          <w:p w14:paraId="5C44F27B" w14:textId="77777777" w:rsidR="008E678E" w:rsidRPr="00250117" w:rsidRDefault="008E678E" w:rsidP="00AD0A1B">
            <w:pPr>
              <w:jc w:val="center"/>
              <w:rPr>
                <w:lang w:val="en-CA"/>
              </w:rPr>
            </w:pPr>
            <w:r w:rsidRPr="00250117">
              <w:rPr>
                <w:lang w:val="en-CA"/>
              </w:rPr>
              <w:t>10</w:t>
            </w:r>
          </w:p>
        </w:tc>
        <w:tc>
          <w:tcPr>
            <w:tcW w:w="450" w:type="dxa"/>
            <w:vAlign w:val="center"/>
          </w:tcPr>
          <w:p w14:paraId="5C172D6D" w14:textId="77777777" w:rsidR="008E678E" w:rsidRPr="00250117" w:rsidRDefault="008E678E" w:rsidP="00AD0A1B">
            <w:pPr>
              <w:jc w:val="center"/>
              <w:rPr>
                <w:lang w:val="en-CA"/>
              </w:rPr>
            </w:pPr>
            <w:r w:rsidRPr="00250117">
              <w:rPr>
                <w:lang w:val="en-CA"/>
              </w:rPr>
              <w:t>11</w:t>
            </w:r>
          </w:p>
        </w:tc>
        <w:tc>
          <w:tcPr>
            <w:tcW w:w="450" w:type="dxa"/>
            <w:vAlign w:val="center"/>
          </w:tcPr>
          <w:p w14:paraId="00369926" w14:textId="77777777" w:rsidR="008E678E" w:rsidRPr="00250117" w:rsidRDefault="008E678E" w:rsidP="00AD0A1B">
            <w:pPr>
              <w:jc w:val="center"/>
              <w:rPr>
                <w:lang w:val="en-CA"/>
              </w:rPr>
            </w:pPr>
            <w:r w:rsidRPr="00250117">
              <w:rPr>
                <w:lang w:val="en-CA"/>
              </w:rPr>
              <w:t>12</w:t>
            </w:r>
          </w:p>
        </w:tc>
        <w:tc>
          <w:tcPr>
            <w:tcW w:w="450" w:type="dxa"/>
            <w:vAlign w:val="center"/>
          </w:tcPr>
          <w:p w14:paraId="499E0585" w14:textId="77777777" w:rsidR="008E678E" w:rsidRPr="00250117" w:rsidRDefault="008E678E" w:rsidP="00AD0A1B">
            <w:pPr>
              <w:jc w:val="center"/>
              <w:rPr>
                <w:lang w:val="en-CA"/>
              </w:rPr>
            </w:pPr>
            <w:r w:rsidRPr="00250117">
              <w:rPr>
                <w:lang w:val="en-CA"/>
              </w:rPr>
              <w:t>13</w:t>
            </w:r>
          </w:p>
        </w:tc>
        <w:tc>
          <w:tcPr>
            <w:tcW w:w="450" w:type="dxa"/>
            <w:vAlign w:val="center"/>
          </w:tcPr>
          <w:p w14:paraId="4E469A6E" w14:textId="77777777" w:rsidR="008E678E" w:rsidRPr="00250117" w:rsidRDefault="008E678E" w:rsidP="00AD0A1B">
            <w:pPr>
              <w:jc w:val="center"/>
              <w:rPr>
                <w:lang w:val="en-CA"/>
              </w:rPr>
            </w:pPr>
            <w:r w:rsidRPr="00250117">
              <w:rPr>
                <w:lang w:val="en-CA"/>
              </w:rPr>
              <w:t>14</w:t>
            </w:r>
          </w:p>
        </w:tc>
        <w:tc>
          <w:tcPr>
            <w:tcW w:w="450" w:type="dxa"/>
            <w:vAlign w:val="center"/>
          </w:tcPr>
          <w:p w14:paraId="059F5165"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4C024497"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0E0E37D7" w14:textId="77777777" w:rsidR="008E678E" w:rsidRPr="00250117" w:rsidRDefault="008E678E" w:rsidP="00AD0A1B">
            <w:pPr>
              <w:jc w:val="center"/>
              <w:rPr>
                <w:lang w:val="en-CA"/>
              </w:rPr>
            </w:pPr>
          </w:p>
        </w:tc>
        <w:tc>
          <w:tcPr>
            <w:tcW w:w="900" w:type="dxa"/>
            <w:tcBorders>
              <w:left w:val="single" w:sz="4" w:space="0" w:color="auto"/>
            </w:tcBorders>
          </w:tcPr>
          <w:p w14:paraId="5280E48F" w14:textId="77777777" w:rsidR="008E678E" w:rsidRPr="00250117" w:rsidRDefault="008E678E" w:rsidP="00AD0A1B">
            <w:pPr>
              <w:jc w:val="center"/>
              <w:rPr>
                <w:lang w:val="en-CA"/>
              </w:rPr>
            </w:pPr>
            <w:r w:rsidRPr="00250117">
              <w:rPr>
                <w:lang w:val="en-CA"/>
              </w:rPr>
              <w:t>4</w:t>
            </w:r>
          </w:p>
        </w:tc>
        <w:tc>
          <w:tcPr>
            <w:tcW w:w="450" w:type="dxa"/>
          </w:tcPr>
          <w:p w14:paraId="35CD174B" w14:textId="77777777" w:rsidR="008E678E" w:rsidRPr="00250117" w:rsidRDefault="008E678E" w:rsidP="00AD0A1B">
            <w:pPr>
              <w:jc w:val="center"/>
              <w:rPr>
                <w:lang w:val="en-CA"/>
              </w:rPr>
            </w:pPr>
            <w:r w:rsidRPr="00250117">
              <w:rPr>
                <w:lang w:val="en-CA"/>
              </w:rPr>
              <w:t>38</w:t>
            </w:r>
          </w:p>
        </w:tc>
        <w:tc>
          <w:tcPr>
            <w:tcW w:w="450" w:type="dxa"/>
          </w:tcPr>
          <w:p w14:paraId="18036DD1" w14:textId="77777777" w:rsidR="008E678E" w:rsidRPr="00250117" w:rsidRDefault="008E678E" w:rsidP="00AD0A1B">
            <w:pPr>
              <w:jc w:val="center"/>
              <w:rPr>
                <w:lang w:val="en-CA"/>
              </w:rPr>
            </w:pPr>
            <w:r w:rsidRPr="00250117">
              <w:rPr>
                <w:lang w:val="en-CA"/>
              </w:rPr>
              <w:t>39</w:t>
            </w:r>
          </w:p>
        </w:tc>
        <w:tc>
          <w:tcPr>
            <w:tcW w:w="450" w:type="dxa"/>
          </w:tcPr>
          <w:p w14:paraId="5698AF09" w14:textId="77777777" w:rsidR="008E678E" w:rsidRPr="00250117" w:rsidRDefault="008E678E" w:rsidP="00AD0A1B">
            <w:pPr>
              <w:jc w:val="center"/>
              <w:rPr>
                <w:lang w:val="en-CA"/>
              </w:rPr>
            </w:pPr>
            <w:r w:rsidRPr="00250117">
              <w:rPr>
                <w:lang w:val="en-CA"/>
              </w:rPr>
              <w:t>40</w:t>
            </w:r>
          </w:p>
        </w:tc>
        <w:tc>
          <w:tcPr>
            <w:tcW w:w="450" w:type="dxa"/>
          </w:tcPr>
          <w:p w14:paraId="3A7FCA61" w14:textId="77777777" w:rsidR="008E678E" w:rsidRPr="00250117" w:rsidRDefault="008E678E" w:rsidP="00AD0A1B">
            <w:pPr>
              <w:jc w:val="center"/>
              <w:rPr>
                <w:lang w:val="en-CA"/>
              </w:rPr>
            </w:pPr>
            <w:r w:rsidRPr="00250117">
              <w:rPr>
                <w:lang w:val="en-CA"/>
              </w:rPr>
              <w:t>41</w:t>
            </w:r>
          </w:p>
        </w:tc>
        <w:tc>
          <w:tcPr>
            <w:tcW w:w="450" w:type="dxa"/>
          </w:tcPr>
          <w:p w14:paraId="5383CA79" w14:textId="77777777" w:rsidR="008E678E" w:rsidRPr="00250117" w:rsidRDefault="008E678E" w:rsidP="00AD0A1B">
            <w:pPr>
              <w:jc w:val="center"/>
              <w:rPr>
                <w:lang w:val="en-CA"/>
              </w:rPr>
            </w:pPr>
            <w:r w:rsidRPr="00250117">
              <w:rPr>
                <w:lang w:val="en-CA"/>
              </w:rPr>
              <w:t>42</w:t>
            </w:r>
          </w:p>
        </w:tc>
        <w:tc>
          <w:tcPr>
            <w:tcW w:w="450" w:type="dxa"/>
          </w:tcPr>
          <w:p w14:paraId="01FB58A1" w14:textId="77777777" w:rsidR="008E678E" w:rsidRPr="00250117" w:rsidRDefault="008E678E" w:rsidP="00AD0A1B">
            <w:pPr>
              <w:jc w:val="center"/>
              <w:rPr>
                <w:lang w:val="en-CA"/>
              </w:rPr>
            </w:pPr>
            <w:r w:rsidRPr="00250117">
              <w:rPr>
                <w:lang w:val="en-CA"/>
              </w:rPr>
              <w:t>0</w:t>
            </w:r>
          </w:p>
        </w:tc>
        <w:tc>
          <w:tcPr>
            <w:tcW w:w="450" w:type="dxa"/>
          </w:tcPr>
          <w:p w14:paraId="2283D5B5" w14:textId="77777777" w:rsidR="008E678E" w:rsidRPr="00250117" w:rsidRDefault="008E678E" w:rsidP="00AD0A1B">
            <w:pPr>
              <w:jc w:val="center"/>
              <w:rPr>
                <w:lang w:val="en-CA"/>
              </w:rPr>
            </w:pPr>
            <w:r w:rsidRPr="00250117">
              <w:rPr>
                <w:lang w:val="en-CA"/>
              </w:rPr>
              <w:t>0</w:t>
            </w:r>
          </w:p>
        </w:tc>
      </w:tr>
      <w:tr w:rsidR="008E678E" w:rsidRPr="00250117" w14:paraId="5A1410A9" w14:textId="77777777" w:rsidTr="00AD0A1B">
        <w:trPr>
          <w:jc w:val="center"/>
        </w:trPr>
        <w:tc>
          <w:tcPr>
            <w:tcW w:w="805" w:type="dxa"/>
            <w:vAlign w:val="center"/>
          </w:tcPr>
          <w:p w14:paraId="3CEFE999" w14:textId="77777777" w:rsidR="008E678E" w:rsidRPr="00250117" w:rsidRDefault="008E678E" w:rsidP="00AD0A1B">
            <w:pPr>
              <w:jc w:val="center"/>
              <w:rPr>
                <w:lang w:val="en-CA"/>
              </w:rPr>
            </w:pPr>
            <w:r w:rsidRPr="00250117">
              <w:rPr>
                <w:lang w:val="en-CA"/>
              </w:rPr>
              <w:t>5</w:t>
            </w:r>
          </w:p>
        </w:tc>
        <w:tc>
          <w:tcPr>
            <w:tcW w:w="450" w:type="dxa"/>
            <w:vAlign w:val="center"/>
          </w:tcPr>
          <w:p w14:paraId="5AE16214" w14:textId="77777777" w:rsidR="008E678E" w:rsidRPr="00250117" w:rsidRDefault="008E678E" w:rsidP="00AD0A1B">
            <w:pPr>
              <w:jc w:val="center"/>
              <w:rPr>
                <w:lang w:val="en-CA"/>
              </w:rPr>
            </w:pPr>
            <w:r w:rsidRPr="00250117">
              <w:rPr>
                <w:lang w:val="en-CA"/>
              </w:rPr>
              <w:t>15</w:t>
            </w:r>
          </w:p>
        </w:tc>
        <w:tc>
          <w:tcPr>
            <w:tcW w:w="450" w:type="dxa"/>
            <w:vAlign w:val="center"/>
          </w:tcPr>
          <w:p w14:paraId="137C8EC2" w14:textId="77777777" w:rsidR="008E678E" w:rsidRPr="00250117" w:rsidRDefault="008E678E" w:rsidP="00AD0A1B">
            <w:pPr>
              <w:jc w:val="center"/>
              <w:rPr>
                <w:lang w:val="en-CA"/>
              </w:rPr>
            </w:pPr>
            <w:r w:rsidRPr="00250117">
              <w:rPr>
                <w:lang w:val="en-CA"/>
              </w:rPr>
              <w:t>16</w:t>
            </w:r>
          </w:p>
        </w:tc>
        <w:tc>
          <w:tcPr>
            <w:tcW w:w="450" w:type="dxa"/>
            <w:vAlign w:val="center"/>
          </w:tcPr>
          <w:p w14:paraId="2C7D54C3" w14:textId="77777777" w:rsidR="008E678E" w:rsidRPr="00250117" w:rsidRDefault="008E678E" w:rsidP="00AD0A1B">
            <w:pPr>
              <w:jc w:val="center"/>
              <w:rPr>
                <w:lang w:val="en-CA"/>
              </w:rPr>
            </w:pPr>
            <w:r w:rsidRPr="00250117">
              <w:rPr>
                <w:lang w:val="en-CA"/>
              </w:rPr>
              <w:t>17</w:t>
            </w:r>
          </w:p>
        </w:tc>
        <w:tc>
          <w:tcPr>
            <w:tcW w:w="450" w:type="dxa"/>
            <w:vAlign w:val="center"/>
          </w:tcPr>
          <w:p w14:paraId="5F297DBA" w14:textId="77777777" w:rsidR="008E678E" w:rsidRPr="00250117" w:rsidRDefault="008E678E" w:rsidP="00AD0A1B">
            <w:pPr>
              <w:jc w:val="center"/>
              <w:rPr>
                <w:lang w:val="en-CA"/>
              </w:rPr>
            </w:pPr>
            <w:r w:rsidRPr="00250117">
              <w:rPr>
                <w:lang w:val="en-CA"/>
              </w:rPr>
              <w:t>18</w:t>
            </w:r>
          </w:p>
        </w:tc>
        <w:tc>
          <w:tcPr>
            <w:tcW w:w="450" w:type="dxa"/>
            <w:vAlign w:val="center"/>
          </w:tcPr>
          <w:p w14:paraId="55C92DF3" w14:textId="77777777" w:rsidR="008E678E" w:rsidRPr="00250117" w:rsidRDefault="008E678E" w:rsidP="00AD0A1B">
            <w:pPr>
              <w:jc w:val="center"/>
              <w:rPr>
                <w:lang w:val="en-CA"/>
              </w:rPr>
            </w:pPr>
            <w:r w:rsidRPr="00250117">
              <w:rPr>
                <w:lang w:val="en-CA"/>
              </w:rPr>
              <w:t>19</w:t>
            </w:r>
          </w:p>
        </w:tc>
        <w:tc>
          <w:tcPr>
            <w:tcW w:w="450" w:type="dxa"/>
            <w:vAlign w:val="center"/>
          </w:tcPr>
          <w:p w14:paraId="21F493E7" w14:textId="77777777" w:rsidR="008E678E" w:rsidRPr="00250117" w:rsidRDefault="008E678E" w:rsidP="00AD0A1B">
            <w:pPr>
              <w:jc w:val="center"/>
              <w:rPr>
                <w:lang w:val="en-CA"/>
              </w:rPr>
            </w:pPr>
            <w:r w:rsidRPr="00250117">
              <w:rPr>
                <w:lang w:val="en-CA"/>
              </w:rPr>
              <w:t>20</w:t>
            </w:r>
          </w:p>
        </w:tc>
        <w:tc>
          <w:tcPr>
            <w:tcW w:w="450" w:type="dxa"/>
            <w:tcBorders>
              <w:right w:val="single" w:sz="4" w:space="0" w:color="auto"/>
            </w:tcBorders>
            <w:vAlign w:val="center"/>
          </w:tcPr>
          <w:p w14:paraId="3EDAC97A"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6A702EE0" w14:textId="77777777" w:rsidR="008E678E" w:rsidRPr="00250117" w:rsidRDefault="008E678E" w:rsidP="00AD0A1B">
            <w:pPr>
              <w:jc w:val="center"/>
              <w:rPr>
                <w:lang w:val="en-CA"/>
              </w:rPr>
            </w:pPr>
          </w:p>
        </w:tc>
        <w:tc>
          <w:tcPr>
            <w:tcW w:w="900" w:type="dxa"/>
            <w:tcBorders>
              <w:left w:val="single" w:sz="4" w:space="0" w:color="auto"/>
            </w:tcBorders>
          </w:tcPr>
          <w:p w14:paraId="6CC3343E" w14:textId="77777777" w:rsidR="008E678E" w:rsidRPr="00250117" w:rsidRDefault="008E678E" w:rsidP="00AD0A1B">
            <w:pPr>
              <w:jc w:val="center"/>
              <w:rPr>
                <w:lang w:val="en-CA"/>
              </w:rPr>
            </w:pPr>
            <w:r w:rsidRPr="00250117">
              <w:rPr>
                <w:lang w:val="en-CA"/>
              </w:rPr>
              <w:t>5</w:t>
            </w:r>
          </w:p>
        </w:tc>
        <w:tc>
          <w:tcPr>
            <w:tcW w:w="450" w:type="dxa"/>
          </w:tcPr>
          <w:p w14:paraId="17B82BCE" w14:textId="77777777" w:rsidR="008E678E" w:rsidRPr="00250117" w:rsidRDefault="008E678E" w:rsidP="00AD0A1B">
            <w:pPr>
              <w:jc w:val="center"/>
              <w:rPr>
                <w:lang w:val="en-CA"/>
              </w:rPr>
            </w:pPr>
            <w:r w:rsidRPr="00250117">
              <w:rPr>
                <w:lang w:val="en-CA"/>
              </w:rPr>
              <w:t>43</w:t>
            </w:r>
          </w:p>
        </w:tc>
        <w:tc>
          <w:tcPr>
            <w:tcW w:w="450" w:type="dxa"/>
          </w:tcPr>
          <w:p w14:paraId="0F754C4A" w14:textId="77777777" w:rsidR="008E678E" w:rsidRPr="00250117" w:rsidRDefault="008E678E" w:rsidP="00AD0A1B">
            <w:pPr>
              <w:jc w:val="center"/>
              <w:rPr>
                <w:lang w:val="en-CA"/>
              </w:rPr>
            </w:pPr>
            <w:r w:rsidRPr="00250117">
              <w:rPr>
                <w:lang w:val="en-CA"/>
              </w:rPr>
              <w:t>44</w:t>
            </w:r>
          </w:p>
        </w:tc>
        <w:tc>
          <w:tcPr>
            <w:tcW w:w="450" w:type="dxa"/>
          </w:tcPr>
          <w:p w14:paraId="21FC6D2E" w14:textId="77777777" w:rsidR="008E678E" w:rsidRPr="00250117" w:rsidRDefault="008E678E" w:rsidP="00AD0A1B">
            <w:pPr>
              <w:jc w:val="center"/>
              <w:rPr>
                <w:lang w:val="en-CA"/>
              </w:rPr>
            </w:pPr>
            <w:r w:rsidRPr="00250117">
              <w:rPr>
                <w:lang w:val="en-CA"/>
              </w:rPr>
              <w:t>45</w:t>
            </w:r>
          </w:p>
        </w:tc>
        <w:tc>
          <w:tcPr>
            <w:tcW w:w="450" w:type="dxa"/>
          </w:tcPr>
          <w:p w14:paraId="6BF53D53" w14:textId="77777777" w:rsidR="008E678E" w:rsidRPr="00250117" w:rsidRDefault="008E678E" w:rsidP="00AD0A1B">
            <w:pPr>
              <w:jc w:val="center"/>
              <w:rPr>
                <w:lang w:val="en-CA"/>
              </w:rPr>
            </w:pPr>
            <w:r w:rsidRPr="00250117">
              <w:rPr>
                <w:lang w:val="en-CA"/>
              </w:rPr>
              <w:t>46</w:t>
            </w:r>
          </w:p>
        </w:tc>
        <w:tc>
          <w:tcPr>
            <w:tcW w:w="450" w:type="dxa"/>
          </w:tcPr>
          <w:p w14:paraId="3A3E7B29" w14:textId="77777777" w:rsidR="008E678E" w:rsidRPr="00250117" w:rsidRDefault="008E678E" w:rsidP="00AD0A1B">
            <w:pPr>
              <w:jc w:val="center"/>
              <w:rPr>
                <w:lang w:val="en-CA"/>
              </w:rPr>
            </w:pPr>
            <w:r w:rsidRPr="00250117">
              <w:rPr>
                <w:lang w:val="en-CA"/>
              </w:rPr>
              <w:t>47</w:t>
            </w:r>
          </w:p>
        </w:tc>
        <w:tc>
          <w:tcPr>
            <w:tcW w:w="450" w:type="dxa"/>
          </w:tcPr>
          <w:p w14:paraId="0A079DDA" w14:textId="77777777" w:rsidR="008E678E" w:rsidRPr="00250117" w:rsidRDefault="008E678E" w:rsidP="00AD0A1B">
            <w:pPr>
              <w:jc w:val="center"/>
              <w:rPr>
                <w:lang w:val="en-CA"/>
              </w:rPr>
            </w:pPr>
            <w:r w:rsidRPr="00250117">
              <w:rPr>
                <w:lang w:val="en-CA"/>
              </w:rPr>
              <w:t>48</w:t>
            </w:r>
          </w:p>
        </w:tc>
        <w:tc>
          <w:tcPr>
            <w:tcW w:w="450" w:type="dxa"/>
          </w:tcPr>
          <w:p w14:paraId="613F7262" w14:textId="77777777" w:rsidR="008E678E" w:rsidRPr="00250117" w:rsidRDefault="008E678E" w:rsidP="00AD0A1B">
            <w:pPr>
              <w:jc w:val="center"/>
              <w:rPr>
                <w:lang w:val="en-CA"/>
              </w:rPr>
            </w:pPr>
            <w:r w:rsidRPr="00250117">
              <w:rPr>
                <w:lang w:val="en-CA"/>
              </w:rPr>
              <w:t>0</w:t>
            </w:r>
          </w:p>
        </w:tc>
      </w:tr>
      <w:tr w:rsidR="008E678E" w:rsidRPr="00250117" w14:paraId="198082F9" w14:textId="77777777" w:rsidTr="00AD0A1B">
        <w:trPr>
          <w:jc w:val="center"/>
        </w:trPr>
        <w:tc>
          <w:tcPr>
            <w:tcW w:w="805" w:type="dxa"/>
            <w:vAlign w:val="center"/>
          </w:tcPr>
          <w:p w14:paraId="4ED01549" w14:textId="77777777" w:rsidR="008E678E" w:rsidRPr="00250117" w:rsidRDefault="008E678E" w:rsidP="00AD0A1B">
            <w:pPr>
              <w:jc w:val="center"/>
              <w:rPr>
                <w:lang w:val="en-CA"/>
              </w:rPr>
            </w:pPr>
            <w:r w:rsidRPr="00250117">
              <w:rPr>
                <w:lang w:val="en-CA"/>
              </w:rPr>
              <w:t>6</w:t>
            </w:r>
          </w:p>
        </w:tc>
        <w:tc>
          <w:tcPr>
            <w:tcW w:w="450" w:type="dxa"/>
            <w:vAlign w:val="center"/>
          </w:tcPr>
          <w:p w14:paraId="1FCD6EF5" w14:textId="77777777" w:rsidR="008E678E" w:rsidRPr="00250117" w:rsidRDefault="008E678E" w:rsidP="00AD0A1B">
            <w:pPr>
              <w:jc w:val="center"/>
              <w:rPr>
                <w:lang w:val="en-CA"/>
              </w:rPr>
            </w:pPr>
            <w:r w:rsidRPr="00250117">
              <w:rPr>
                <w:lang w:val="en-CA"/>
              </w:rPr>
              <w:t>21</w:t>
            </w:r>
          </w:p>
        </w:tc>
        <w:tc>
          <w:tcPr>
            <w:tcW w:w="450" w:type="dxa"/>
            <w:vAlign w:val="center"/>
          </w:tcPr>
          <w:p w14:paraId="272673E3" w14:textId="77777777" w:rsidR="008E678E" w:rsidRPr="00250117" w:rsidRDefault="008E678E" w:rsidP="00AD0A1B">
            <w:pPr>
              <w:jc w:val="center"/>
              <w:rPr>
                <w:lang w:val="en-CA"/>
              </w:rPr>
            </w:pPr>
            <w:r w:rsidRPr="00250117">
              <w:rPr>
                <w:lang w:val="en-CA"/>
              </w:rPr>
              <w:t>22</w:t>
            </w:r>
          </w:p>
        </w:tc>
        <w:tc>
          <w:tcPr>
            <w:tcW w:w="450" w:type="dxa"/>
            <w:vAlign w:val="center"/>
          </w:tcPr>
          <w:p w14:paraId="09389EDD" w14:textId="77777777" w:rsidR="008E678E" w:rsidRPr="00250117" w:rsidRDefault="008E678E" w:rsidP="00AD0A1B">
            <w:pPr>
              <w:jc w:val="center"/>
              <w:rPr>
                <w:lang w:val="en-CA"/>
              </w:rPr>
            </w:pPr>
            <w:r w:rsidRPr="00250117">
              <w:rPr>
                <w:lang w:val="en-CA"/>
              </w:rPr>
              <w:t>23</w:t>
            </w:r>
          </w:p>
        </w:tc>
        <w:tc>
          <w:tcPr>
            <w:tcW w:w="450" w:type="dxa"/>
            <w:vAlign w:val="center"/>
          </w:tcPr>
          <w:p w14:paraId="5C333E21" w14:textId="77777777" w:rsidR="008E678E" w:rsidRPr="00250117" w:rsidRDefault="008E678E" w:rsidP="00AD0A1B">
            <w:pPr>
              <w:jc w:val="center"/>
              <w:rPr>
                <w:lang w:val="en-CA"/>
              </w:rPr>
            </w:pPr>
            <w:r w:rsidRPr="00250117">
              <w:rPr>
                <w:lang w:val="en-CA"/>
              </w:rPr>
              <w:t>24</w:t>
            </w:r>
          </w:p>
        </w:tc>
        <w:tc>
          <w:tcPr>
            <w:tcW w:w="450" w:type="dxa"/>
            <w:vAlign w:val="center"/>
          </w:tcPr>
          <w:p w14:paraId="34E35A85" w14:textId="77777777" w:rsidR="008E678E" w:rsidRPr="00250117" w:rsidRDefault="008E678E" w:rsidP="00AD0A1B">
            <w:pPr>
              <w:jc w:val="center"/>
              <w:rPr>
                <w:lang w:val="en-CA"/>
              </w:rPr>
            </w:pPr>
            <w:r w:rsidRPr="00250117">
              <w:rPr>
                <w:lang w:val="en-CA"/>
              </w:rPr>
              <w:t>25</w:t>
            </w:r>
          </w:p>
        </w:tc>
        <w:tc>
          <w:tcPr>
            <w:tcW w:w="450" w:type="dxa"/>
            <w:vAlign w:val="center"/>
          </w:tcPr>
          <w:p w14:paraId="111474B0" w14:textId="77777777" w:rsidR="008E678E" w:rsidRPr="00250117" w:rsidRDefault="008E678E" w:rsidP="00AD0A1B">
            <w:pPr>
              <w:jc w:val="center"/>
              <w:rPr>
                <w:lang w:val="en-CA"/>
              </w:rPr>
            </w:pPr>
            <w:r w:rsidRPr="00250117">
              <w:rPr>
                <w:lang w:val="en-CA"/>
              </w:rPr>
              <w:t>26</w:t>
            </w:r>
          </w:p>
        </w:tc>
        <w:tc>
          <w:tcPr>
            <w:tcW w:w="450" w:type="dxa"/>
            <w:tcBorders>
              <w:right w:val="single" w:sz="4" w:space="0" w:color="auto"/>
            </w:tcBorders>
            <w:vAlign w:val="center"/>
          </w:tcPr>
          <w:p w14:paraId="58CD4BA5" w14:textId="77777777" w:rsidR="008E678E" w:rsidRPr="00250117" w:rsidRDefault="008E678E" w:rsidP="00AD0A1B">
            <w:pPr>
              <w:jc w:val="center"/>
              <w:rPr>
                <w:lang w:val="en-CA"/>
              </w:rPr>
            </w:pPr>
            <w:r w:rsidRPr="00250117">
              <w:rPr>
                <w:lang w:val="en-CA"/>
              </w:rPr>
              <w:t>27</w:t>
            </w:r>
          </w:p>
        </w:tc>
        <w:tc>
          <w:tcPr>
            <w:tcW w:w="360" w:type="dxa"/>
            <w:tcBorders>
              <w:top w:val="nil"/>
              <w:left w:val="single" w:sz="4" w:space="0" w:color="auto"/>
              <w:bottom w:val="nil"/>
              <w:right w:val="single" w:sz="4" w:space="0" w:color="auto"/>
            </w:tcBorders>
          </w:tcPr>
          <w:p w14:paraId="56DBCC43" w14:textId="77777777" w:rsidR="008E678E" w:rsidRPr="00250117" w:rsidRDefault="008E678E" w:rsidP="00AD0A1B">
            <w:pPr>
              <w:jc w:val="center"/>
              <w:rPr>
                <w:lang w:val="en-CA"/>
              </w:rPr>
            </w:pPr>
          </w:p>
        </w:tc>
        <w:tc>
          <w:tcPr>
            <w:tcW w:w="900" w:type="dxa"/>
            <w:tcBorders>
              <w:left w:val="single" w:sz="4" w:space="0" w:color="auto"/>
            </w:tcBorders>
          </w:tcPr>
          <w:p w14:paraId="4937FF94" w14:textId="77777777" w:rsidR="008E678E" w:rsidRPr="00250117" w:rsidRDefault="008E678E" w:rsidP="00AD0A1B">
            <w:pPr>
              <w:jc w:val="center"/>
              <w:rPr>
                <w:lang w:val="en-CA"/>
              </w:rPr>
            </w:pPr>
            <w:r w:rsidRPr="00250117">
              <w:rPr>
                <w:lang w:val="en-CA"/>
              </w:rPr>
              <w:t>6</w:t>
            </w:r>
          </w:p>
        </w:tc>
        <w:tc>
          <w:tcPr>
            <w:tcW w:w="450" w:type="dxa"/>
          </w:tcPr>
          <w:p w14:paraId="0454B76C" w14:textId="77777777" w:rsidR="008E678E" w:rsidRPr="00250117" w:rsidRDefault="008E678E" w:rsidP="00AD0A1B">
            <w:pPr>
              <w:jc w:val="center"/>
              <w:rPr>
                <w:lang w:val="en-CA"/>
              </w:rPr>
            </w:pPr>
            <w:r w:rsidRPr="00250117">
              <w:rPr>
                <w:lang w:val="en-CA"/>
              </w:rPr>
              <w:t>49</w:t>
            </w:r>
          </w:p>
        </w:tc>
        <w:tc>
          <w:tcPr>
            <w:tcW w:w="450" w:type="dxa"/>
          </w:tcPr>
          <w:p w14:paraId="410D57DE" w14:textId="77777777" w:rsidR="008E678E" w:rsidRPr="00250117" w:rsidRDefault="008E678E" w:rsidP="00AD0A1B">
            <w:pPr>
              <w:jc w:val="center"/>
              <w:rPr>
                <w:lang w:val="en-CA"/>
              </w:rPr>
            </w:pPr>
            <w:r w:rsidRPr="00250117">
              <w:rPr>
                <w:lang w:val="en-CA"/>
              </w:rPr>
              <w:t>50</w:t>
            </w:r>
          </w:p>
        </w:tc>
        <w:tc>
          <w:tcPr>
            <w:tcW w:w="450" w:type="dxa"/>
          </w:tcPr>
          <w:p w14:paraId="37F0AAE1" w14:textId="77777777" w:rsidR="008E678E" w:rsidRPr="00250117" w:rsidRDefault="008E678E" w:rsidP="00AD0A1B">
            <w:pPr>
              <w:jc w:val="center"/>
              <w:rPr>
                <w:lang w:val="en-CA"/>
              </w:rPr>
            </w:pPr>
            <w:r w:rsidRPr="00250117">
              <w:rPr>
                <w:lang w:val="en-CA"/>
              </w:rPr>
              <w:t>51</w:t>
            </w:r>
          </w:p>
        </w:tc>
        <w:tc>
          <w:tcPr>
            <w:tcW w:w="450" w:type="dxa"/>
          </w:tcPr>
          <w:p w14:paraId="26D83B4D" w14:textId="77777777" w:rsidR="008E678E" w:rsidRPr="00250117" w:rsidRDefault="008E678E" w:rsidP="00AD0A1B">
            <w:pPr>
              <w:jc w:val="center"/>
              <w:rPr>
                <w:lang w:val="en-CA"/>
              </w:rPr>
            </w:pPr>
            <w:r w:rsidRPr="00250117">
              <w:rPr>
                <w:lang w:val="en-CA"/>
              </w:rPr>
              <w:t>52</w:t>
            </w:r>
          </w:p>
        </w:tc>
        <w:tc>
          <w:tcPr>
            <w:tcW w:w="450" w:type="dxa"/>
          </w:tcPr>
          <w:p w14:paraId="5067D057" w14:textId="77777777" w:rsidR="008E678E" w:rsidRPr="00250117" w:rsidRDefault="008E678E" w:rsidP="00AD0A1B">
            <w:pPr>
              <w:jc w:val="center"/>
              <w:rPr>
                <w:lang w:val="en-CA"/>
              </w:rPr>
            </w:pPr>
            <w:r w:rsidRPr="00250117">
              <w:rPr>
                <w:lang w:val="en-CA"/>
              </w:rPr>
              <w:t>53</w:t>
            </w:r>
          </w:p>
        </w:tc>
        <w:tc>
          <w:tcPr>
            <w:tcW w:w="450" w:type="dxa"/>
          </w:tcPr>
          <w:p w14:paraId="39B06B81" w14:textId="77777777" w:rsidR="008E678E" w:rsidRPr="00250117" w:rsidRDefault="008E678E" w:rsidP="00AD0A1B">
            <w:pPr>
              <w:jc w:val="center"/>
              <w:rPr>
                <w:lang w:val="en-CA"/>
              </w:rPr>
            </w:pPr>
            <w:r w:rsidRPr="00250117">
              <w:rPr>
                <w:lang w:val="en-CA"/>
              </w:rPr>
              <w:t>54</w:t>
            </w:r>
          </w:p>
        </w:tc>
        <w:tc>
          <w:tcPr>
            <w:tcW w:w="450" w:type="dxa"/>
          </w:tcPr>
          <w:p w14:paraId="4018FBCB" w14:textId="77777777" w:rsidR="008E678E" w:rsidRPr="00250117" w:rsidRDefault="008E678E" w:rsidP="00AD0A1B">
            <w:pPr>
              <w:jc w:val="center"/>
              <w:rPr>
                <w:lang w:val="en-CA"/>
              </w:rPr>
            </w:pPr>
            <w:r w:rsidRPr="00250117">
              <w:rPr>
                <w:lang w:val="en-CA"/>
              </w:rPr>
              <w:t>55</w:t>
            </w:r>
          </w:p>
        </w:tc>
      </w:tr>
    </w:tbl>
    <w:p w14:paraId="722D5755" w14:textId="77777777" w:rsidR="008E678E" w:rsidRPr="00250117" w:rsidRDefault="008E678E" w:rsidP="008E678E">
      <w:pPr>
        <w:rPr>
          <w:lang w:val="en-CA"/>
        </w:rPr>
      </w:pPr>
    </w:p>
    <w:p w14:paraId="507C3FA7" w14:textId="77777777" w:rsidR="008E678E" w:rsidRPr="00250117" w:rsidRDefault="008E678E" w:rsidP="008E678E">
      <w:pPr>
        <w:rPr>
          <w:szCs w:val="22"/>
          <w:lang w:val="en-CA"/>
        </w:rPr>
      </w:pPr>
      <w:r w:rsidRPr="00250117">
        <w:rPr>
          <w:szCs w:val="22"/>
          <w:lang w:val="en-CA"/>
        </w:rPr>
        <w:t xml:space="preserve">To obtain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i</m:t>
            </m:r>
          </m:sub>
        </m:sSub>
      </m:oMath>
      <w:r w:rsidRPr="00250117">
        <w:rPr>
          <w:szCs w:val="22"/>
          <w:lang w:val="en-CA"/>
        </w:rPr>
        <w:t xml:space="preserve">, the sum of vertical and horizontal gradients </w:t>
      </w:r>
      <m:oMath>
        <m:sSub>
          <m:sSubPr>
            <m:ctrlPr>
              <w:rPr>
                <w:rFonts w:ascii="Cambria Math" w:hAnsi="Cambria Math"/>
                <w:i/>
                <w:szCs w:val="22"/>
                <w:lang w:val="en-CA"/>
              </w:rPr>
            </m:ctrlPr>
          </m:sSubPr>
          <m:e>
            <m:r>
              <w:rPr>
                <w:rFonts w:ascii="Cambria Math" w:hAnsi="Cambria Math"/>
                <w:szCs w:val="22"/>
                <w:lang w:val="en-CA"/>
              </w:rPr>
              <m:t>A</m:t>
            </m:r>
          </m:e>
          <m:sub>
            <m:r>
              <w:rPr>
                <w:rFonts w:ascii="Cambria Math" w:hAnsi="Cambria Math"/>
                <w:szCs w:val="22"/>
                <w:lang w:val="en-CA"/>
              </w:rPr>
              <m:t>i</m:t>
            </m:r>
          </m:sub>
        </m:sSub>
      </m:oMath>
      <w:r w:rsidRPr="00250117">
        <w:rPr>
          <w:szCs w:val="22"/>
          <w:lang w:val="en-CA"/>
        </w:rPr>
        <w:t xml:space="preserve"> is mapped to the range of 0 to </w:t>
      </w:r>
      <m:oMath>
        <m:r>
          <w:rPr>
            <w:rFonts w:ascii="Cambria Math" w:hAnsi="Cambria Math"/>
            <w:szCs w:val="22"/>
            <w:lang w:val="en-CA"/>
          </w:rPr>
          <m:t>n</m:t>
        </m:r>
      </m:oMath>
      <w:r w:rsidRPr="00250117">
        <w:rPr>
          <w:szCs w:val="22"/>
          <w:lang w:val="en-CA"/>
        </w:rPr>
        <w:t xml:space="preserve">, where </w:t>
      </w:r>
      <m:oMath>
        <m:r>
          <w:rPr>
            <w:rFonts w:ascii="Cambria Math" w:hAnsi="Cambria Math"/>
            <w:szCs w:val="22"/>
            <w:lang w:val="en-CA"/>
          </w:rPr>
          <m:t>n</m:t>
        </m:r>
      </m:oMath>
      <w:r w:rsidRPr="00250117">
        <w:rPr>
          <w:szCs w:val="22"/>
          <w:lang w:val="en-CA"/>
        </w:rPr>
        <w:t xml:space="preserve"> is equal to 4 for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2</m:t>
            </m:r>
          </m:sub>
        </m:sSub>
      </m:oMath>
      <w:r w:rsidRPr="00250117">
        <w:rPr>
          <w:szCs w:val="22"/>
          <w:lang w:val="en-CA"/>
        </w:rPr>
        <w:t xml:space="preserve"> and 15 for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0</m:t>
            </m:r>
          </m:sub>
        </m:sSub>
      </m:oMath>
      <w:r w:rsidRPr="00250117">
        <w:rPr>
          <w:szCs w:val="22"/>
          <w:lang w:val="en-CA"/>
        </w:rPr>
        <w:t xml:space="preserve"> and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1</m:t>
            </m:r>
          </m:sub>
        </m:sSub>
      </m:oMath>
      <w:r w:rsidRPr="00250117">
        <w:rPr>
          <w:szCs w:val="22"/>
          <w:lang w:val="en-CA"/>
        </w:rPr>
        <w:t xml:space="preserve">. </w:t>
      </w:r>
    </w:p>
    <w:p w14:paraId="49A2D989" w14:textId="208CFE41" w:rsidR="008E678E" w:rsidRDefault="008E678E" w:rsidP="008E678E">
      <w:pPr>
        <w:rPr>
          <w:szCs w:val="22"/>
          <w:lang w:val="en-CA"/>
        </w:rPr>
      </w:pPr>
      <w:r w:rsidRPr="00250117">
        <w:rPr>
          <w:szCs w:val="22"/>
          <w:lang w:val="en-CA"/>
        </w:rPr>
        <w:t>In an ALF_APS, up to 4 luma filter sets are signalled, each set may have up to 25 filters.</w:t>
      </w:r>
    </w:p>
    <w:p w14:paraId="6F593D79" w14:textId="4CDFCA48" w:rsidR="006F2F39" w:rsidRPr="00250117" w:rsidRDefault="006F2F39" w:rsidP="0070372E">
      <w:pPr>
        <w:pStyle w:val="Heading3"/>
        <w:rPr>
          <w:lang w:val="en-CA"/>
        </w:rPr>
      </w:pPr>
      <w:bookmarkStart w:id="232" w:name="_Toc170304455"/>
      <w:r>
        <w:rPr>
          <w:lang w:val="en-CA"/>
        </w:rPr>
        <w:t xml:space="preserve">Alternative </w:t>
      </w:r>
      <w:r w:rsidR="00897712">
        <w:rPr>
          <w:lang w:val="en-CA"/>
        </w:rPr>
        <w:t xml:space="preserve">2x2 ALF </w:t>
      </w:r>
      <w:r>
        <w:rPr>
          <w:lang w:val="en-CA"/>
        </w:rPr>
        <w:t>classifie</w:t>
      </w:r>
      <w:r w:rsidR="00EC25A9">
        <w:rPr>
          <w:lang w:val="en-CA"/>
        </w:rPr>
        <w:t>r</w:t>
      </w:r>
      <w:bookmarkEnd w:id="232"/>
    </w:p>
    <w:p w14:paraId="3BD38EA0" w14:textId="77777777" w:rsidR="0041625A" w:rsidRDefault="006F2F39" w:rsidP="0041625A">
      <w:r>
        <w:rPr>
          <w:szCs w:val="22"/>
          <w:lang w:val="en-CA"/>
        </w:rPr>
        <w:t xml:space="preserve">Classification in ALF is extended with an additional alternative classifier. For a signalled luma filter set, a flag is signalled to indicate whether the alternative classifier is applied. Geometrical transformation is not applied to the alternative band classifier. </w:t>
      </w:r>
      <w:r w:rsidR="0041625A">
        <w:rPr>
          <w:szCs w:val="22"/>
          <w:lang w:val="en-CA"/>
        </w:rPr>
        <w:t xml:space="preserve">When the band-based classifier is applied, </w:t>
      </w:r>
      <w:r w:rsidR="0041625A">
        <w:t>the sum of sample values of a 2x2 luma block is calculated at first. Then the class index is calculated as below,</w:t>
      </w:r>
    </w:p>
    <w:p w14:paraId="2AA3E238" w14:textId="0F81E528" w:rsidR="006F2F39" w:rsidRPr="00DA56A6" w:rsidRDefault="0041625A" w:rsidP="00DA56A6">
      <w:pPr>
        <w:jc w:val="center"/>
      </w:pPr>
      <w:proofErr w:type="spellStart"/>
      <w:r>
        <w:t>class_index</w:t>
      </w:r>
      <w:proofErr w:type="spellEnd"/>
      <w:r>
        <w:t xml:space="preserve"> = (sum * 25) &gt;&gt; (sample bit depth + 2).</w:t>
      </w:r>
      <w:r w:rsidR="006F2F39">
        <w:rPr>
          <w:szCs w:val="22"/>
          <w:lang w:val="en-CA"/>
        </w:rPr>
        <w:t xml:space="preserve">  </w:t>
      </w:r>
    </w:p>
    <w:p w14:paraId="5C02B7FD" w14:textId="46C51361" w:rsidR="006F2F39" w:rsidRPr="00F00FD5" w:rsidRDefault="00C43E8E" w:rsidP="0070372E">
      <w:pPr>
        <w:pStyle w:val="Heading3"/>
        <w:rPr>
          <w:lang w:val="en-CA"/>
        </w:rPr>
      </w:pPr>
      <w:bookmarkStart w:id="233" w:name="_Toc170304456"/>
      <w:r>
        <w:rPr>
          <w:lang w:val="en-CA"/>
        </w:rPr>
        <w:t>Residual based classifier</w:t>
      </w:r>
      <w:bookmarkEnd w:id="233"/>
    </w:p>
    <w:p w14:paraId="1492D453" w14:textId="0811A10B" w:rsidR="00F00FD5" w:rsidRDefault="00C43E8E" w:rsidP="00F00FD5">
      <w:pPr>
        <w:rPr>
          <w:color w:val="000000"/>
        </w:rPr>
      </w:pPr>
      <w:r>
        <w:t>A</w:t>
      </w:r>
      <w:r w:rsidR="00F00FD5">
        <w:t xml:space="preserve"> third classifier based on luma residual sample values. </w:t>
      </w:r>
      <w:r w:rsidR="00F00FD5">
        <w:rPr>
          <w:color w:val="000000"/>
        </w:rPr>
        <w:t xml:space="preserve">For each 2x2 luma block, the sum of absolute values of the residual samples in a </w:t>
      </w:r>
      <w:proofErr w:type="spellStart"/>
      <w:r w:rsidR="00F00FD5">
        <w:rPr>
          <w:color w:val="000000"/>
        </w:rPr>
        <w:t>neighbouring</w:t>
      </w:r>
      <w:proofErr w:type="spellEnd"/>
      <w:r w:rsidR="00F00FD5">
        <w:rPr>
          <w:color w:val="000000"/>
        </w:rPr>
        <w:t xml:space="preserve"> 8x8 window is calculated, and the class index is derived as: </w:t>
      </w:r>
    </w:p>
    <w:p w14:paraId="5FE83F87" w14:textId="77777777" w:rsidR="00F00FD5" w:rsidRDefault="00F00FD5" w:rsidP="00F00FD5">
      <w:pPr>
        <w:jc w:val="center"/>
      </w:pPr>
      <w:proofErr w:type="spellStart"/>
      <w:r>
        <w:t>classIdx</w:t>
      </w:r>
      <w:proofErr w:type="spellEnd"/>
      <w:r>
        <w:t xml:space="preserve"> = sum &gt;&gt; (sample bit depth – 4).</w:t>
      </w:r>
    </w:p>
    <w:p w14:paraId="076E12E5" w14:textId="1B18942D" w:rsidR="00F00FD5" w:rsidRPr="00CB2B5C" w:rsidRDefault="00F00FD5" w:rsidP="008E678E">
      <w:r>
        <w:t xml:space="preserve">The value of </w:t>
      </w:r>
      <w:proofErr w:type="spellStart"/>
      <w:r>
        <w:t>classIdx</w:t>
      </w:r>
      <w:proofErr w:type="spellEnd"/>
      <w:r>
        <w:t xml:space="preserve"> is in the range of 0 to 24. The classifier usage is </w:t>
      </w:r>
      <w:proofErr w:type="spellStart"/>
      <w:r>
        <w:t>signalled</w:t>
      </w:r>
      <w:proofErr w:type="spellEnd"/>
      <w:r>
        <w:t xml:space="preserve"> for each luma filter set in APS.</w:t>
      </w:r>
    </w:p>
    <w:p w14:paraId="16B6CED1" w14:textId="6560E4C4" w:rsidR="005E0361" w:rsidRPr="00250117" w:rsidRDefault="005E0361" w:rsidP="0070372E">
      <w:pPr>
        <w:pStyle w:val="Heading3"/>
        <w:rPr>
          <w:lang w:val="en-CA"/>
        </w:rPr>
      </w:pPr>
      <w:bookmarkStart w:id="234" w:name="_Toc170304457"/>
      <w:r>
        <w:rPr>
          <w:lang w:val="en-CA"/>
        </w:rPr>
        <w:t>CCALF with long tap filter</w:t>
      </w:r>
      <w:bookmarkEnd w:id="234"/>
    </w:p>
    <w:p w14:paraId="71D59FA3" w14:textId="3AE61B4C" w:rsidR="005E0361" w:rsidRDefault="00ED56A3" w:rsidP="005E0361">
      <w:pPr>
        <w:jc w:val="left"/>
        <w:rPr>
          <w:szCs w:val="22"/>
          <w:lang w:val="en-CA"/>
        </w:rPr>
      </w:pPr>
      <w:r>
        <w:rPr>
          <w:szCs w:val="22"/>
          <w:lang w:val="en-CA"/>
        </w:rPr>
        <w:t xml:space="preserve">Different from VVC wherein only luma samples are involved in CCALF, in ECM, </w:t>
      </w:r>
      <w:r>
        <w:rPr>
          <w:rFonts w:hint="eastAsia"/>
          <w:szCs w:val="22"/>
          <w:lang w:val="en-CA" w:eastAsia="zh-CN"/>
        </w:rPr>
        <w:t>t</w:t>
      </w:r>
      <w:r>
        <w:rPr>
          <w:szCs w:val="22"/>
          <w:lang w:val="en-CA"/>
        </w:rPr>
        <w:t xml:space="preserve">he </w:t>
      </w:r>
      <w:r w:rsidR="005E0361">
        <w:rPr>
          <w:szCs w:val="22"/>
          <w:lang w:val="en-CA"/>
        </w:rPr>
        <w:t>CCALF process uses a linear filter to filter luma sample values</w:t>
      </w:r>
      <w:r w:rsidR="00316360">
        <w:rPr>
          <w:szCs w:val="22"/>
          <w:lang w:val="en-CA" w:eastAsia="zh-CN"/>
        </w:rPr>
        <w:t xml:space="preserve">, </w:t>
      </w:r>
      <w:r w:rsidR="00316360" w:rsidRPr="005729F8">
        <w:rPr>
          <w:szCs w:val="22"/>
          <w:lang w:val="en-CA"/>
        </w:rPr>
        <w:t>luma residual samples</w:t>
      </w:r>
      <w:r w:rsidR="005E0361">
        <w:rPr>
          <w:szCs w:val="22"/>
          <w:lang w:val="en-CA"/>
        </w:rPr>
        <w:t xml:space="preserve"> and generate a residual correction for the chroma samples.</w:t>
      </w:r>
      <w:r w:rsidR="005E0361" w:rsidRPr="005E0361">
        <w:rPr>
          <w:szCs w:val="22"/>
          <w:lang w:val="en-CA"/>
        </w:rPr>
        <w:t xml:space="preserve"> </w:t>
      </w:r>
      <w:r w:rsidR="00A22970" w:rsidRPr="005729F8">
        <w:rPr>
          <w:szCs w:val="22"/>
          <w:lang w:val="en-CA"/>
        </w:rPr>
        <w:t>In addition, the CCALF filter shape is constructed by 23 luma spatial taps and 5 luma residual taps</w:t>
      </w:r>
      <w:r w:rsidR="00A22970">
        <w:rPr>
          <w:szCs w:val="22"/>
          <w:lang w:val="en-CA"/>
        </w:rPr>
        <w:t>,</w:t>
      </w:r>
      <w:r w:rsidR="00B57B10">
        <w:rPr>
          <w:szCs w:val="22"/>
          <w:lang w:val="en-CA"/>
        </w:rPr>
        <w:t xml:space="preserve"> </w:t>
      </w:r>
      <w:r w:rsidR="005E0361">
        <w:rPr>
          <w:szCs w:val="22"/>
          <w:lang w:val="en-CA"/>
        </w:rPr>
        <w:t xml:space="preserve">which is illustrated in </w:t>
      </w:r>
      <w:r w:rsidR="005E0361">
        <w:rPr>
          <w:szCs w:val="22"/>
          <w:lang w:val="en-CA"/>
        </w:rPr>
        <w:fldChar w:fldCharType="begin"/>
      </w:r>
      <w:r w:rsidR="005E0361">
        <w:rPr>
          <w:szCs w:val="22"/>
          <w:lang w:val="en-CA"/>
        </w:rPr>
        <w:instrText xml:space="preserve"> REF _Ref90930207 \h </w:instrText>
      </w:r>
      <w:r w:rsidR="005E0361">
        <w:rPr>
          <w:szCs w:val="22"/>
          <w:lang w:val="en-CA"/>
        </w:rPr>
      </w:r>
      <w:r w:rsidR="005E0361">
        <w:rPr>
          <w:szCs w:val="22"/>
          <w:lang w:val="en-CA"/>
        </w:rPr>
        <w:fldChar w:fldCharType="separate"/>
      </w:r>
      <w:r w:rsidR="00E264D5">
        <w:t xml:space="preserve">Figure </w:t>
      </w:r>
      <w:r w:rsidR="00E264D5">
        <w:rPr>
          <w:noProof/>
        </w:rPr>
        <w:t>64</w:t>
      </w:r>
      <w:r w:rsidR="005E0361">
        <w:rPr>
          <w:szCs w:val="22"/>
          <w:lang w:val="en-CA"/>
        </w:rPr>
        <w:fldChar w:fldCharType="end"/>
      </w:r>
      <w:r w:rsidR="005E0361">
        <w:rPr>
          <w:szCs w:val="22"/>
          <w:lang w:val="en-CA"/>
        </w:rPr>
        <w:t xml:space="preserve">. For a given slice, the encoder can collect the statistics of the slice, analyze </w:t>
      </w:r>
      <w:proofErr w:type="gramStart"/>
      <w:r w:rsidR="003616B7">
        <w:rPr>
          <w:szCs w:val="22"/>
          <w:lang w:val="en-CA"/>
        </w:rPr>
        <w:t>them</w:t>
      </w:r>
      <w:proofErr w:type="gramEnd"/>
      <w:r w:rsidR="005E0361">
        <w:rPr>
          <w:szCs w:val="22"/>
          <w:lang w:val="en-CA"/>
        </w:rPr>
        <w:t xml:space="preserve"> and can signal up to 16 filters through APS.</w:t>
      </w:r>
      <w:r w:rsidR="00662F88" w:rsidRPr="00662F88">
        <w:rPr>
          <w:lang w:val="en-CA"/>
        </w:rPr>
        <w:t xml:space="preserve"> </w:t>
      </w:r>
      <w:r w:rsidR="00662F88">
        <w:rPr>
          <w:lang w:val="en-CA"/>
        </w:rPr>
        <w:t>T</w:t>
      </w:r>
      <w:r w:rsidR="00662F88">
        <w:t xml:space="preserve">he number of bits used to represent the fractional part of a CCALF coefficient can vary from 7 to 10 adaptively. In an ALF adaptation parameter set (APS), </w:t>
      </w:r>
      <w:r w:rsidR="00662F88">
        <w:rPr>
          <w:lang w:val="en-CA"/>
        </w:rPr>
        <w:t>a 2-bit syntax element is signalled for each chroma component to indicate the number of bits used for the CCALF coefficients for this component. In addition, the power of 2 constraint is removed.</w:t>
      </w:r>
    </w:p>
    <w:p w14:paraId="24CC57BA" w14:textId="3DE11189" w:rsidR="005E0361" w:rsidRDefault="00CA6002" w:rsidP="00EC25A9">
      <w:pPr>
        <w:keepNext/>
        <w:jc w:val="center"/>
      </w:pPr>
      <w:r>
        <w:rPr>
          <w:b/>
          <w:noProof/>
          <w:color w:val="000000"/>
          <w:sz w:val="20"/>
        </w:rPr>
        <w:drawing>
          <wp:inline distT="0" distB="0" distL="0" distR="0" wp14:anchorId="2693C197" wp14:editId="0D7693CD">
            <wp:extent cx="2469973" cy="1701800"/>
            <wp:effectExtent l="0" t="0" r="0" b="0"/>
            <wp:docPr id="1304677733" name="图片 4"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示&#10;&#10;描述已自动生成"/>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2495224" cy="1719198"/>
                    </a:xfrm>
                    <a:prstGeom prst="rect">
                      <a:avLst/>
                    </a:prstGeom>
                  </pic:spPr>
                </pic:pic>
              </a:graphicData>
            </a:graphic>
          </wp:inline>
        </w:drawing>
      </w:r>
    </w:p>
    <w:p w14:paraId="2B5A1632" w14:textId="7F32FE1D" w:rsidR="005E0361" w:rsidRDefault="005E0361" w:rsidP="00DA56A6">
      <w:pPr>
        <w:pStyle w:val="Caption"/>
      </w:pPr>
      <w:bookmarkStart w:id="235" w:name="_Ref90930207"/>
      <w:r>
        <w:t xml:space="preserve">Figure </w:t>
      </w:r>
      <w:r w:rsidR="002F539E">
        <w:fldChar w:fldCharType="begin"/>
      </w:r>
      <w:r w:rsidR="002F539E">
        <w:instrText xml:space="preserve"> SEQ Figure \* ARABIC </w:instrText>
      </w:r>
      <w:r w:rsidR="002F539E">
        <w:fldChar w:fldCharType="separate"/>
      </w:r>
      <w:r w:rsidR="00E264D5">
        <w:rPr>
          <w:noProof/>
        </w:rPr>
        <w:t>64</w:t>
      </w:r>
      <w:r w:rsidR="002F539E">
        <w:rPr>
          <w:noProof/>
        </w:rPr>
        <w:fldChar w:fldCharType="end"/>
      </w:r>
      <w:bookmarkEnd w:id="235"/>
      <w:r>
        <w:t>. 25-tap long filter.</w:t>
      </w:r>
    </w:p>
    <w:p w14:paraId="5123B8D0" w14:textId="61C1FE6D" w:rsidR="002F7D60" w:rsidRPr="002F7D60" w:rsidRDefault="00236F3E" w:rsidP="0070372E">
      <w:pPr>
        <w:pStyle w:val="Heading3"/>
      </w:pPr>
      <w:bookmarkStart w:id="236" w:name="_Toc170304458"/>
      <w:r>
        <w:t xml:space="preserve">Adaptive filter shape switch and using samples before deblocking filter for adaptive loop </w:t>
      </w:r>
      <w:proofErr w:type="gramStart"/>
      <w:r>
        <w:t>filter</w:t>
      </w:r>
      <w:bookmarkEnd w:id="236"/>
      <w:proofErr w:type="gramEnd"/>
    </w:p>
    <w:p w14:paraId="5734B5BC" w14:textId="62CDF748" w:rsidR="00F8221A" w:rsidRDefault="00F8221A" w:rsidP="00F8221A">
      <w:pPr>
        <w:rPr>
          <w:lang w:eastAsia="zh-CN"/>
        </w:rPr>
      </w:pPr>
      <w:r>
        <w:rPr>
          <w:lang w:val="en-CA"/>
        </w:rPr>
        <w:t xml:space="preserve">Two candidate filter shapes: </w:t>
      </w:r>
      <w:r>
        <w:rPr>
          <w:lang w:eastAsia="zh-CN"/>
        </w:rPr>
        <w:t xml:space="preserve">a diamond shape as shown in </w:t>
      </w:r>
      <w:r>
        <w:rPr>
          <w:lang w:eastAsia="zh-CN"/>
        </w:rPr>
        <w:fldChar w:fldCharType="begin"/>
      </w:r>
      <w:r>
        <w:rPr>
          <w:lang w:eastAsia="zh-CN"/>
        </w:rPr>
        <w:instrText xml:space="preserve"> REF _Ref116164601 \h </w:instrText>
      </w:r>
      <w:r>
        <w:rPr>
          <w:lang w:eastAsia="zh-CN"/>
        </w:rPr>
      </w:r>
      <w:r>
        <w:rPr>
          <w:lang w:eastAsia="zh-CN"/>
        </w:rPr>
        <w:fldChar w:fldCharType="separate"/>
      </w:r>
      <w:r w:rsidR="00E264D5">
        <w:t xml:space="preserve">Figure </w:t>
      </w:r>
      <w:r w:rsidR="00E264D5">
        <w:rPr>
          <w:noProof/>
        </w:rPr>
        <w:t>65</w:t>
      </w:r>
      <w:r>
        <w:rPr>
          <w:lang w:eastAsia="zh-CN"/>
        </w:rPr>
        <w:fldChar w:fldCharType="end"/>
      </w:r>
      <w:r>
        <w:rPr>
          <w:lang w:eastAsia="zh-CN"/>
        </w:rPr>
        <w:t xml:space="preserve"> and a</w:t>
      </w:r>
      <w:r w:rsidR="0026593C">
        <w:rPr>
          <w:lang w:eastAsia="zh-CN"/>
        </w:rPr>
        <w:t xml:space="preserve"> new</w:t>
      </w:r>
      <w:r>
        <w:rPr>
          <w:lang w:eastAsia="zh-CN"/>
        </w:rPr>
        <w:t xml:space="preserve"> cross shape as shown in </w:t>
      </w:r>
      <w:r>
        <w:rPr>
          <w:lang w:eastAsia="zh-CN"/>
        </w:rPr>
        <w:fldChar w:fldCharType="begin"/>
      </w:r>
      <w:r>
        <w:rPr>
          <w:lang w:eastAsia="zh-CN"/>
        </w:rPr>
        <w:instrText xml:space="preserve"> REF _Ref100156496 \h </w:instrText>
      </w:r>
      <w:r>
        <w:rPr>
          <w:lang w:eastAsia="zh-CN"/>
        </w:rPr>
      </w:r>
      <w:r>
        <w:rPr>
          <w:lang w:eastAsia="zh-CN"/>
        </w:rPr>
        <w:fldChar w:fldCharType="separate"/>
      </w:r>
      <w:r w:rsidR="00E264D5">
        <w:t xml:space="preserve">Figure </w:t>
      </w:r>
      <w:r w:rsidR="00E264D5">
        <w:rPr>
          <w:noProof/>
        </w:rPr>
        <w:t>66</w:t>
      </w:r>
      <w:r>
        <w:rPr>
          <w:lang w:eastAsia="zh-CN"/>
        </w:rPr>
        <w:fldChar w:fldCharType="end"/>
      </w:r>
      <w:r>
        <w:rPr>
          <w:lang w:eastAsia="zh-CN"/>
        </w:rPr>
        <w:t xml:space="preserve">, can be adaptively selected by the luma filters in ALF. The number of coefficients of a luma filter is 22 for both the filter shapes. Please note that these 22 taps are constituted with 20 spatial taps and 2 fixed </w:t>
      </w:r>
      <w:proofErr w:type="gramStart"/>
      <w:r>
        <w:rPr>
          <w:lang w:eastAsia="zh-CN"/>
        </w:rPr>
        <w:t>filters based</w:t>
      </w:r>
      <w:proofErr w:type="gramEnd"/>
      <w:r>
        <w:rPr>
          <w:lang w:eastAsia="zh-CN"/>
        </w:rPr>
        <w:t xml:space="preserve"> taps in both shapes.</w:t>
      </w:r>
    </w:p>
    <w:p w14:paraId="1C2CBEBF" w14:textId="77777777" w:rsidR="00F8221A" w:rsidRDefault="00F8221A" w:rsidP="00F8221A">
      <w:pPr>
        <w:rPr>
          <w:lang w:eastAsia="zh-CN"/>
        </w:rPr>
      </w:pPr>
      <w:r>
        <w:rPr>
          <w:lang w:eastAsia="zh-CN"/>
        </w:rPr>
        <w:t xml:space="preserve">In each adaptation parameter set (APS), a shape index for the derived luma filters is signaled to decoder. Each APS contains the luma filters that are associated with the filter shape index. </w:t>
      </w:r>
    </w:p>
    <w:p w14:paraId="7B9E69DE" w14:textId="4D57A3AC" w:rsidR="00F8221A" w:rsidRDefault="00F8221A" w:rsidP="00F8221A">
      <w:pPr>
        <w:rPr>
          <w:lang w:eastAsia="zh-CN"/>
        </w:rPr>
      </w:pPr>
      <w:r>
        <w:rPr>
          <w:lang w:eastAsia="zh-CN"/>
        </w:rPr>
        <w:t>For each CTB, an APS index is signaled to indicate which luma filter shape is used to filter the current CTB. When filtering a luma sample, the coefficients and clip indices are also rearranged according to the corresponding filter shape.</w:t>
      </w:r>
    </w:p>
    <w:p w14:paraId="3D43E59E" w14:textId="73C46F90" w:rsidR="0026593C" w:rsidRDefault="0026593C" w:rsidP="0026593C">
      <w:pPr>
        <w:rPr>
          <w:rFonts w:eastAsiaTheme="minorEastAsia"/>
          <w:lang w:val="en-CA"/>
        </w:rPr>
      </w:pPr>
      <w:r>
        <w:rPr>
          <w:lang w:val="en-CA"/>
        </w:rPr>
        <w:t xml:space="preserve">The diamond shape luma ALF is replaced by the longer filter shown in </w:t>
      </w:r>
      <w:r>
        <w:rPr>
          <w:lang w:eastAsia="zh-CN"/>
        </w:rPr>
        <w:fldChar w:fldCharType="begin"/>
      </w:r>
      <w:r>
        <w:rPr>
          <w:lang w:eastAsia="zh-CN"/>
        </w:rPr>
        <w:instrText xml:space="preserve"> REF _Ref100156496 \h </w:instrText>
      </w:r>
      <w:r>
        <w:rPr>
          <w:lang w:eastAsia="zh-CN"/>
        </w:rPr>
      </w:r>
      <w:r>
        <w:rPr>
          <w:lang w:eastAsia="zh-CN"/>
        </w:rPr>
        <w:fldChar w:fldCharType="separate"/>
      </w:r>
      <w:r w:rsidR="00E264D5">
        <w:t xml:space="preserve">Figure </w:t>
      </w:r>
      <w:r w:rsidR="00E264D5">
        <w:rPr>
          <w:noProof/>
        </w:rPr>
        <w:t>66</w:t>
      </w:r>
      <w:r>
        <w:rPr>
          <w:lang w:eastAsia="zh-CN"/>
        </w:rPr>
        <w:fldChar w:fldCharType="end"/>
      </w:r>
      <w:r>
        <w:rPr>
          <w:lang w:val="en-CA"/>
        </w:rPr>
        <w:t xml:space="preserve">. </w:t>
      </w:r>
    </w:p>
    <w:p w14:paraId="362ED23B" w14:textId="77777777" w:rsidR="0026593C" w:rsidRDefault="0026593C" w:rsidP="00F8221A">
      <w:pPr>
        <w:rPr>
          <w:lang w:eastAsia="zh-CN"/>
        </w:rPr>
      </w:pPr>
    </w:p>
    <w:p w14:paraId="6C289AB3" w14:textId="77777777" w:rsidR="00F8221A" w:rsidRDefault="00F8221A" w:rsidP="002963CF">
      <w:pPr>
        <w:keepNext/>
        <w:jc w:val="center"/>
      </w:pPr>
      <w:r>
        <w:rPr>
          <w:noProof/>
        </w:rPr>
        <w:drawing>
          <wp:inline distT="0" distB="0" distL="0" distR="0" wp14:anchorId="76CB5561" wp14:editId="4CE34499">
            <wp:extent cx="3124200" cy="2038350"/>
            <wp:effectExtent l="0" t="0" r="0" b="0"/>
            <wp:docPr id="151" name="Picture 151"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图表&#10;&#10;描述已自动生成"/>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124200" cy="2038350"/>
                    </a:xfrm>
                    <a:prstGeom prst="rect">
                      <a:avLst/>
                    </a:prstGeom>
                    <a:noFill/>
                    <a:ln>
                      <a:noFill/>
                    </a:ln>
                  </pic:spPr>
                </pic:pic>
              </a:graphicData>
            </a:graphic>
          </wp:inline>
        </w:drawing>
      </w:r>
    </w:p>
    <w:p w14:paraId="07506A9B" w14:textId="017004D1" w:rsidR="00F8221A" w:rsidRDefault="00F8221A" w:rsidP="002963CF">
      <w:pPr>
        <w:pStyle w:val="Caption"/>
        <w:rPr>
          <w:lang w:eastAsia="zh-CN"/>
        </w:rPr>
      </w:pPr>
      <w:bookmarkStart w:id="237" w:name="_Ref116164601"/>
      <w:r>
        <w:t xml:space="preserve">Figure </w:t>
      </w:r>
      <w:r w:rsidR="002F539E">
        <w:fldChar w:fldCharType="begin"/>
      </w:r>
      <w:r w:rsidR="002F539E">
        <w:instrText xml:space="preserve"> SEQ Figure \* ARABIC </w:instrText>
      </w:r>
      <w:r w:rsidR="002F539E">
        <w:fldChar w:fldCharType="separate"/>
      </w:r>
      <w:r w:rsidR="00E264D5">
        <w:rPr>
          <w:noProof/>
        </w:rPr>
        <w:t>65</w:t>
      </w:r>
      <w:r w:rsidR="002F539E">
        <w:rPr>
          <w:noProof/>
        </w:rPr>
        <w:fldChar w:fldCharType="end"/>
      </w:r>
      <w:bookmarkEnd w:id="237"/>
      <w:r>
        <w:t>:</w:t>
      </w:r>
      <w:r w:rsidRPr="00F8221A">
        <w:t xml:space="preserve"> </w:t>
      </w:r>
      <w:r>
        <w:t>The diamond shape of ALF in ECM-5.0.</w:t>
      </w:r>
    </w:p>
    <w:p w14:paraId="7C869DD0" w14:textId="7AFEDEDF" w:rsidR="00F8221A" w:rsidRDefault="00F8221A" w:rsidP="00F8221A">
      <w:pPr>
        <w:jc w:val="center"/>
        <w:rPr>
          <w:lang w:eastAsia="zh-CN"/>
        </w:rPr>
      </w:pPr>
      <w:r>
        <w:rPr>
          <w:noProof/>
        </w:rPr>
        <w:drawing>
          <wp:inline distT="0" distB="0" distL="0" distR="0" wp14:anchorId="71975F6C" wp14:editId="785549D8">
            <wp:extent cx="3422650" cy="2736850"/>
            <wp:effectExtent l="0" t="0" r="6350" b="6350"/>
            <wp:docPr id="150" name="Picture 150" descr="图示&#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图示&#10;&#10;低可信度描述已自动生成"/>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422650" cy="2736850"/>
                    </a:xfrm>
                    <a:prstGeom prst="rect">
                      <a:avLst/>
                    </a:prstGeom>
                    <a:noFill/>
                    <a:ln>
                      <a:noFill/>
                    </a:ln>
                  </pic:spPr>
                </pic:pic>
              </a:graphicData>
            </a:graphic>
          </wp:inline>
        </w:drawing>
      </w:r>
    </w:p>
    <w:p w14:paraId="536128C7" w14:textId="5D83F162" w:rsidR="00F8221A" w:rsidRDefault="00F8221A" w:rsidP="00F8221A">
      <w:pPr>
        <w:pStyle w:val="Caption"/>
      </w:pPr>
      <w:bookmarkStart w:id="238" w:name="_Ref100156496"/>
      <w:r>
        <w:t xml:space="preserve">Figure </w:t>
      </w:r>
      <w:r w:rsidR="002F539E">
        <w:fldChar w:fldCharType="begin"/>
      </w:r>
      <w:r w:rsidR="002F539E">
        <w:instrText xml:space="preserve"> SEQ Figure \* ARABIC \s 1 </w:instrText>
      </w:r>
      <w:r w:rsidR="002F539E">
        <w:fldChar w:fldCharType="separate"/>
      </w:r>
      <w:r w:rsidR="00E264D5">
        <w:rPr>
          <w:noProof/>
        </w:rPr>
        <w:t>66</w:t>
      </w:r>
      <w:r w:rsidR="002F539E">
        <w:rPr>
          <w:noProof/>
        </w:rPr>
        <w:fldChar w:fldCharType="end"/>
      </w:r>
      <w:bookmarkEnd w:id="238"/>
      <w:r>
        <w:t>. The new filter shape for ALF.</w:t>
      </w:r>
    </w:p>
    <w:p w14:paraId="0830F3E1" w14:textId="10E65788" w:rsidR="00F8221A" w:rsidRDefault="0026593C" w:rsidP="00F8221A">
      <w:pPr>
        <w:rPr>
          <w:rFonts w:eastAsiaTheme="minorEastAsia"/>
          <w:lang w:val="en-CA"/>
        </w:rPr>
      </w:pPr>
      <w:r>
        <w:rPr>
          <w:lang w:val="en-CA"/>
        </w:rPr>
        <w:t>The</w:t>
      </w:r>
      <w:r w:rsidR="00F8221A">
        <w:rPr>
          <w:lang w:val="en-CA"/>
        </w:rPr>
        <w:t xml:space="preserve"> samples before deblocking filters are used as additional inputs for ALF. A final ALF sample is derived by weighting the regular ALF and the filter applied to the samples before the deblocking filter. Specifically, a filtered sample is derived as</w:t>
      </w:r>
    </w:p>
    <w:p w14:paraId="5908C4CC" w14:textId="77777777" w:rsidR="00F8221A" w:rsidRDefault="002F539E" w:rsidP="00F8221A">
      <w:pPr>
        <w:rPr>
          <w:lang w:val="en-CA"/>
        </w:rPr>
      </w:pPr>
      <m:oMathPara>
        <m:oMath>
          <m:acc>
            <m:accPr>
              <m:chr m:val="̃"/>
              <m:ctrlPr>
                <w:rPr>
                  <w:rFonts w:ascii="Cambria Math" w:hAnsi="Cambria Math"/>
                  <w:i/>
                  <w:lang w:val="en-CA"/>
                </w:rPr>
              </m:ctrlPr>
            </m:accPr>
            <m:e>
              <m:r>
                <w:rPr>
                  <w:rFonts w:ascii="Cambria Math" w:hAnsi="Cambria Math"/>
                  <w:lang w:val="en-CA"/>
                </w:rPr>
                <m:t>R</m:t>
              </m:r>
            </m:e>
          </m:acc>
          <m:d>
            <m:dPr>
              <m:ctrlPr>
                <w:rPr>
                  <w:rFonts w:ascii="Cambria Math" w:hAnsi="Cambria Math"/>
                  <w:i/>
                  <w:lang w:val="en-CA"/>
                </w:rPr>
              </m:ctrlPr>
            </m:dPr>
            <m:e>
              <m:r>
                <w:rPr>
                  <w:rFonts w:ascii="Cambria Math" w:hAnsi="Cambria Math"/>
                  <w:lang w:val="en-CA"/>
                </w:rPr>
                <m:t>x,y</m:t>
              </m:r>
            </m:e>
          </m:d>
          <m:r>
            <w:rPr>
              <w:rFonts w:ascii="Cambria Math" w:hAnsi="Cambria Math"/>
              <w:lang w:val="en-CA"/>
            </w:rPr>
            <m:t>=R</m:t>
          </m:r>
          <m:d>
            <m:dPr>
              <m:ctrlPr>
                <w:rPr>
                  <w:rFonts w:ascii="Cambria Math" w:hAnsi="Cambria Math"/>
                  <w:i/>
                  <w:lang w:val="en-CA"/>
                </w:rPr>
              </m:ctrlPr>
            </m:dPr>
            <m:e>
              <m:r>
                <w:rPr>
                  <w:rFonts w:ascii="Cambria Math" w:hAnsi="Cambria Math"/>
                  <w:lang w:val="en-CA"/>
                </w:rPr>
                <m:t>x, y</m:t>
              </m:r>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19</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i,1</m:t>
                          </m:r>
                        </m:sub>
                      </m:sSub>
                    </m:e>
                  </m:d>
                </m:e>
              </m:nary>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i=20</m:t>
                  </m:r>
                </m:sub>
                <m:sup>
                  <m:r>
                    <w:rPr>
                      <w:rFonts w:ascii="Cambria Math" w:hAnsi="Cambria Math"/>
                      <w:lang w:val="en-CA"/>
                    </w:rPr>
                    <m:t>21</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sSub>
                    <m:sSubPr>
                      <m:ctrlPr>
                        <w:rPr>
                          <w:rFonts w:ascii="Cambria Math" w:hAnsi="Cambria Math"/>
                          <w:i/>
                          <w:lang w:val="en-CA"/>
                        </w:rPr>
                      </m:ctrlPr>
                    </m:sSubPr>
                    <m:e>
                      <m:r>
                        <w:rPr>
                          <w:rFonts w:ascii="Cambria Math" w:hAnsi="Cambria Math"/>
                          <w:lang w:val="en-CA"/>
                        </w:rPr>
                        <m:t>g</m:t>
                      </m:r>
                    </m:e>
                    <m:sub>
                      <m:r>
                        <w:rPr>
                          <w:rFonts w:ascii="Cambria Math" w:hAnsi="Cambria Math"/>
                          <w:lang w:val="en-CA"/>
                        </w:rPr>
                        <m:t>i</m:t>
                      </m:r>
                    </m:sub>
                  </m:sSub>
                </m:e>
              </m:nary>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i=22</m:t>
                  </m:r>
                </m:sub>
                <m:sup>
                  <m:r>
                    <w:rPr>
                      <w:rFonts w:ascii="Cambria Math" w:hAnsi="Cambria Math"/>
                      <w:lang w:val="en-CA"/>
                    </w:rPr>
                    <m:t>N</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i,0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i,1</m:t>
                          </m:r>
                        </m:sub>
                      </m:sSub>
                    </m:e>
                  </m:d>
                </m:e>
              </m:nary>
            </m:e>
          </m:d>
        </m:oMath>
      </m:oMathPara>
    </w:p>
    <w:p w14:paraId="40729994" w14:textId="1910EEEA" w:rsidR="00F8221A" w:rsidRDefault="00F8221A" w:rsidP="00F8221A">
      <w:r>
        <w:rPr>
          <w:lang w:val="en-CA"/>
        </w:rPr>
        <w:t xml:space="preserve">where </w:t>
      </w:r>
      <m:oMath>
        <m:sSub>
          <m:sSubPr>
            <m:ctrlPr>
              <w:rPr>
                <w:rFonts w:ascii="Cambria Math" w:hAnsi="Cambria Math"/>
                <w:sz w:val="24"/>
                <w:szCs w:val="24"/>
                <w:lang w:val="en-CA"/>
              </w:rPr>
            </m:ctrlPr>
          </m:sSubPr>
          <m:e>
            <m:r>
              <w:rPr>
                <w:rFonts w:ascii="Cambria Math" w:hAnsi="Cambria Math"/>
                <w:lang w:val="en-CA"/>
              </w:rPr>
              <m:t>f</m:t>
            </m:r>
          </m:e>
          <m:sub>
            <m:r>
              <w:rPr>
                <w:rFonts w:ascii="Cambria Math" w:hAnsi="Cambria Math"/>
                <w:lang w:val="en-CA"/>
              </w:rPr>
              <m:t>i</m:t>
            </m:r>
            <m:r>
              <m:rPr>
                <m:sty m:val="p"/>
              </m:rPr>
              <w:rPr>
                <w:rFonts w:ascii="Cambria Math" w:hAnsi="Cambria Math"/>
                <w:lang w:val="en-CA"/>
              </w:rPr>
              <m:t>,</m:t>
            </m:r>
            <m:r>
              <w:rPr>
                <w:rFonts w:ascii="Cambria Math" w:hAnsi="Cambria Math"/>
                <w:lang w:val="en-CA"/>
              </w:rPr>
              <m:t>j</m:t>
            </m:r>
          </m:sub>
        </m:sSub>
        <m:r>
          <m:rPr>
            <m:sty m:val="p"/>
          </m:rPr>
          <w:rPr>
            <w:rFonts w:ascii="Cambria Math" w:hAnsi="Cambria Math"/>
            <w:lang w:val="en-CA"/>
          </w:rPr>
          <m:t xml:space="preserve"> </m:t>
        </m:r>
      </m:oMath>
      <w:r>
        <w:rPr>
          <w:lang w:val="en-CA"/>
        </w:rPr>
        <w:t xml:space="preserve"> is the clipped difference between a neighboring sample and current sample </w:t>
      </w:r>
      <m:oMath>
        <m:r>
          <w:rPr>
            <w:rFonts w:ascii="Cambria Math" w:hAnsi="Cambria Math"/>
            <w:lang w:val="en-CA"/>
          </w:rPr>
          <m:t>R</m:t>
        </m:r>
        <m:d>
          <m:dPr>
            <m:ctrlPr>
              <w:rPr>
                <w:rFonts w:ascii="Cambria Math" w:hAnsi="Cambria Math"/>
                <w:i/>
                <w:sz w:val="24"/>
                <w:szCs w:val="24"/>
                <w:lang w:val="en-CA"/>
              </w:rPr>
            </m:ctrlPr>
          </m:dPr>
          <m:e>
            <m:r>
              <w:rPr>
                <w:rFonts w:ascii="Cambria Math" w:hAnsi="Cambria Math"/>
                <w:lang w:val="en-CA"/>
              </w:rPr>
              <m:t>x, y</m:t>
            </m:r>
          </m:e>
        </m:d>
      </m:oMath>
      <w:r>
        <w:rPr>
          <w:lang w:val="en-CA"/>
        </w:rPr>
        <w:t xml:space="preserve">, </w:t>
      </w:r>
      <m:oMath>
        <m:sSub>
          <m:sSubPr>
            <m:ctrlPr>
              <w:rPr>
                <w:rFonts w:ascii="Cambria Math" w:hAnsi="Cambria Math"/>
                <w:sz w:val="24"/>
                <w:szCs w:val="24"/>
                <w:lang w:val="en-CA"/>
              </w:rPr>
            </m:ctrlPr>
          </m:sSubPr>
          <m:e>
            <m:r>
              <w:rPr>
                <w:rFonts w:ascii="Cambria Math" w:hAnsi="Cambria Math"/>
                <w:lang w:val="en-CA"/>
              </w:rPr>
              <m:t>g</m:t>
            </m:r>
          </m:e>
          <m:sub>
            <m:r>
              <w:rPr>
                <w:rFonts w:ascii="Cambria Math" w:hAnsi="Cambria Math"/>
                <w:lang w:val="en-CA"/>
              </w:rPr>
              <m:t>i</m:t>
            </m:r>
          </m:sub>
        </m:sSub>
      </m:oMath>
      <w:r>
        <w:rPr>
          <w:lang w:val="en-CA"/>
        </w:rPr>
        <w:t xml:space="preserve"> is the clipped difference between an intermediate sample and current sample</w:t>
      </w:r>
      <w:r>
        <w:rPr>
          <w:rFonts w:ascii="Cambria Math" w:hAnsi="Cambria Math"/>
          <w:i/>
          <w:lang w:val="en-CA"/>
        </w:rPr>
        <w:t xml:space="preserve"> </w:t>
      </w:r>
      <m:oMath>
        <m:r>
          <w:rPr>
            <w:rFonts w:ascii="Cambria Math" w:hAnsi="Cambria Math"/>
            <w:lang w:val="en-CA"/>
          </w:rPr>
          <m:t>R</m:t>
        </m:r>
        <m:d>
          <m:dPr>
            <m:ctrlPr>
              <w:rPr>
                <w:rFonts w:ascii="Cambria Math" w:hAnsi="Cambria Math"/>
                <w:i/>
                <w:sz w:val="24"/>
                <w:szCs w:val="24"/>
                <w:lang w:val="en-CA"/>
              </w:rPr>
            </m:ctrlPr>
          </m:dPr>
          <m:e>
            <m:r>
              <w:rPr>
                <w:rFonts w:ascii="Cambria Math" w:hAnsi="Cambria Math"/>
                <w:lang w:val="en-CA"/>
              </w:rPr>
              <m:t>x, y</m:t>
            </m:r>
          </m:e>
        </m:d>
      </m:oMath>
      <w:r>
        <w:rPr>
          <w:lang w:val="en-CA"/>
        </w:rPr>
        <w:t xml:space="preserve"> and </w:t>
      </w:r>
      <m:oMath>
        <m:sSub>
          <m:sSubPr>
            <m:ctrlPr>
              <w:rPr>
                <w:rFonts w:ascii="Cambria Math" w:hAnsi="Cambria Math"/>
                <w:sz w:val="24"/>
                <w:szCs w:val="24"/>
                <w:lang w:val="en-CA"/>
              </w:rPr>
            </m:ctrlPr>
          </m:sSubPr>
          <m:e>
            <m:r>
              <w:rPr>
                <w:rFonts w:ascii="Cambria Math" w:hAnsi="Cambria Math"/>
                <w:lang w:val="en-CA"/>
              </w:rPr>
              <m:t>h</m:t>
            </m:r>
          </m:e>
          <m:sub>
            <m:r>
              <w:rPr>
                <w:rFonts w:ascii="Cambria Math" w:hAnsi="Cambria Math"/>
                <w:lang w:val="en-CA"/>
              </w:rPr>
              <m:t>i</m:t>
            </m:r>
            <m:r>
              <m:rPr>
                <m:sty m:val="p"/>
              </m:rPr>
              <w:rPr>
                <w:rFonts w:ascii="Cambria Math" w:hAnsi="Cambria Math"/>
                <w:lang w:val="en-CA"/>
              </w:rPr>
              <m:t>,</m:t>
            </m:r>
            <m:r>
              <w:rPr>
                <w:rFonts w:ascii="Cambria Math" w:hAnsi="Cambria Math"/>
                <w:lang w:val="en-CA"/>
              </w:rPr>
              <m:t>j</m:t>
            </m:r>
          </m:sub>
        </m:sSub>
        <m:r>
          <m:rPr>
            <m:sty m:val="p"/>
          </m:rPr>
          <w:rPr>
            <w:rFonts w:ascii="Cambria Math" w:hAnsi="Cambria Math"/>
            <w:lang w:val="en-CA"/>
          </w:rPr>
          <m:t xml:space="preserve"> </m:t>
        </m:r>
      </m:oMath>
      <w:r>
        <w:rPr>
          <w:lang w:val="en-CA"/>
        </w:rPr>
        <w:t xml:space="preserve"> is the clipped difference between a neighboring sample before DBF and current sample </w:t>
      </w:r>
      <m:oMath>
        <m:r>
          <w:rPr>
            <w:rFonts w:ascii="Cambria Math" w:hAnsi="Cambria Math"/>
            <w:lang w:val="en-CA"/>
          </w:rPr>
          <m:t>R</m:t>
        </m:r>
        <m:d>
          <m:dPr>
            <m:ctrlPr>
              <w:rPr>
                <w:rFonts w:ascii="Cambria Math" w:hAnsi="Cambria Math"/>
                <w:i/>
                <w:sz w:val="24"/>
                <w:szCs w:val="24"/>
                <w:lang w:val="en-CA"/>
              </w:rPr>
            </m:ctrlPr>
          </m:dPr>
          <m:e>
            <m:r>
              <w:rPr>
                <w:rFonts w:ascii="Cambria Math" w:hAnsi="Cambria Math"/>
                <w:lang w:val="en-CA"/>
              </w:rPr>
              <m:t>x, y</m:t>
            </m:r>
          </m:e>
        </m:d>
      </m:oMath>
      <w:r>
        <w:rPr>
          <w:sz w:val="24"/>
          <w:szCs w:val="24"/>
          <w:lang w:val="en-CA"/>
        </w:rPr>
        <w:t>.</w:t>
      </w:r>
      <w:r>
        <w:rPr>
          <w:lang w:val="en-CA"/>
        </w:rPr>
        <w:t xml:space="preserve"> The filter coefficients </w:t>
      </w:r>
      <m:oMath>
        <m:sSub>
          <m:sSubPr>
            <m:ctrlPr>
              <w:rPr>
                <w:rFonts w:ascii="Cambria Math" w:hAnsi="Cambria Math"/>
                <w:i/>
                <w:sz w:val="24"/>
                <w:szCs w:val="24"/>
                <w:lang w:val="en-CA"/>
              </w:rPr>
            </m:ctrlPr>
          </m:sSubPr>
          <m:e>
            <m:r>
              <w:rPr>
                <w:rFonts w:ascii="Cambria Math" w:hAnsi="Cambria Math"/>
                <w:lang w:val="en-CA"/>
              </w:rPr>
              <m:t>c</m:t>
            </m:r>
          </m:e>
          <m:sub>
            <m:r>
              <w:rPr>
                <w:rFonts w:ascii="Cambria Math" w:hAnsi="Cambria Math"/>
                <w:lang w:val="en-CA"/>
              </w:rPr>
              <m:t>i</m:t>
            </m:r>
          </m:sub>
        </m:sSub>
        <m:r>
          <w:rPr>
            <w:rFonts w:ascii="Cambria Math" w:hAnsi="Cambria Math"/>
            <w:lang w:val="en-CA"/>
          </w:rPr>
          <m:t>, i</m:t>
        </m:r>
        <m:r>
          <m:rPr>
            <m:sty m:val="p"/>
          </m:rPr>
          <w:rPr>
            <w:rFonts w:ascii="Cambria Math" w:hAnsi="Cambria Math"/>
            <w:lang w:val="en-CA"/>
          </w:rPr>
          <m:t>=0,…24</m:t>
        </m:r>
      </m:oMath>
      <w:r>
        <w:rPr>
          <w:lang w:val="en-CA"/>
        </w:rPr>
        <w:t xml:space="preserve"> are signalled. In this test, 3x3 diamond shape is applied to samples before deblocking filter. </w:t>
      </w:r>
      <w:r>
        <w:t xml:space="preserve">In an APS, a flag is </w:t>
      </w:r>
      <w:r>
        <w:rPr>
          <w:lang w:val="en-CA"/>
        </w:rPr>
        <w:t xml:space="preserve">signalled </w:t>
      </w:r>
      <w:r>
        <w:t>to indicate whether samples before DBF are used for ALF</w:t>
      </w:r>
      <w:r w:rsidR="0026593C">
        <w:t xml:space="preserve"> which </w:t>
      </w:r>
      <w:r>
        <w:t>is always set as true at encoder.</w:t>
      </w:r>
    </w:p>
    <w:p w14:paraId="39AA34A4" w14:textId="78A227C9" w:rsidR="00C53CFE" w:rsidRDefault="00C53CFE" w:rsidP="0070372E">
      <w:pPr>
        <w:pStyle w:val="Heading3"/>
      </w:pPr>
      <w:bookmarkStart w:id="239" w:name="_Toc170304459"/>
      <w:r>
        <w:t>Extended Fixed-Filter-Output based Taps for ALF</w:t>
      </w:r>
      <w:bookmarkEnd w:id="239"/>
    </w:p>
    <w:p w14:paraId="371145D1" w14:textId="12028579" w:rsidR="00DB32E0" w:rsidRDefault="00DB32E0" w:rsidP="00432636">
      <w:r>
        <w:rPr>
          <w:lang w:val="en-CA" w:eastAsia="zh-CN"/>
        </w:rPr>
        <w:t xml:space="preserve">In ALF </w:t>
      </w:r>
      <w:r w:rsidR="00F4555D">
        <w:t xml:space="preserve">online-trained filters consist of 4 kinds of filter taps: spatial taps, reconstruction-before-DBF based taps, residual based taps and fixed-filter-output based taps </w:t>
      </w:r>
      <w:r w:rsidR="002E0531">
        <w:t>as shown in</w:t>
      </w:r>
      <w:r w:rsidR="00AD3326">
        <w:t xml:space="preserve"> </w:t>
      </w:r>
      <w:r w:rsidR="003A58CB">
        <w:fldChar w:fldCharType="begin"/>
      </w:r>
      <w:r w:rsidR="003A58CB">
        <w:instrText xml:space="preserve"> REF _Ref170190673 \h </w:instrText>
      </w:r>
      <w:r w:rsidR="003A58CB">
        <w:fldChar w:fldCharType="separate"/>
      </w:r>
      <w:r w:rsidR="00E264D5">
        <w:t xml:space="preserve">Figure </w:t>
      </w:r>
      <w:r w:rsidR="00E264D5">
        <w:rPr>
          <w:noProof/>
        </w:rPr>
        <w:t>67</w:t>
      </w:r>
      <w:r w:rsidR="003A58CB">
        <w:fldChar w:fldCharType="end"/>
      </w:r>
      <w:r w:rsidR="003A58CB">
        <w:t>.</w:t>
      </w:r>
    </w:p>
    <w:p w14:paraId="1B1A52B5" w14:textId="20885CA9" w:rsidR="00C8778F" w:rsidRDefault="00144CE8" w:rsidP="00CB2B5C">
      <w:pPr>
        <w:keepNext/>
      </w:pPr>
      <w:r>
        <w:rPr>
          <w:noProof/>
        </w:rPr>
        <mc:AlternateContent>
          <mc:Choice Requires="wps">
            <w:drawing>
              <wp:anchor distT="0" distB="0" distL="114300" distR="114300" simplePos="0" relativeHeight="251660288" behindDoc="0" locked="0" layoutInCell="1" allowOverlap="1" wp14:anchorId="03FD099A" wp14:editId="28D0C0F4">
                <wp:simplePos x="0" y="0"/>
                <wp:positionH relativeFrom="column">
                  <wp:posOffset>5345112</wp:posOffset>
                </wp:positionH>
                <wp:positionV relativeFrom="paragraph">
                  <wp:posOffset>2101850</wp:posOffset>
                </wp:positionV>
                <wp:extent cx="1123950" cy="200025"/>
                <wp:effectExtent l="0" t="0" r="0" b="9525"/>
                <wp:wrapNone/>
                <wp:docPr id="174" name="Text Box 174"/>
                <wp:cNvGraphicFramePr/>
                <a:graphic xmlns:a="http://schemas.openxmlformats.org/drawingml/2006/main">
                  <a:graphicData uri="http://schemas.microsoft.com/office/word/2010/wordprocessingShape">
                    <wps:wsp>
                      <wps:cNvSpPr txBox="1"/>
                      <wps:spPr>
                        <a:xfrm>
                          <a:off x="0" y="0"/>
                          <a:ext cx="1123950" cy="200025"/>
                        </a:xfrm>
                        <a:prstGeom prst="rect">
                          <a:avLst/>
                        </a:prstGeom>
                        <a:solidFill>
                          <a:sysClr val="window" lastClr="FFFFFF"/>
                        </a:solidFill>
                        <a:ln w="6350">
                          <a:noFill/>
                        </a:ln>
                      </wps:spPr>
                      <wps:txbx>
                        <w:txbxContent>
                          <w:p w14:paraId="4BD4466A" w14:textId="6336714B" w:rsidR="008C02FD" w:rsidRPr="00CB2B5C" w:rsidRDefault="00057913" w:rsidP="00CB2B5C">
                            <w:pPr>
                              <w:spacing w:before="0"/>
                              <w:jc w:val="center"/>
                              <w:rPr>
                                <w:sz w:val="14"/>
                                <w:szCs w:val="12"/>
                              </w:rPr>
                            </w:pPr>
                            <w:r>
                              <w:rPr>
                                <w:sz w:val="14"/>
                                <w:szCs w:val="12"/>
                              </w:rPr>
                              <w:t>Residual</w:t>
                            </w:r>
                            <w:r w:rsidR="004E7924">
                              <w:rPr>
                                <w:sz w:val="14"/>
                                <w:szCs w:val="12"/>
                              </w:rPr>
                              <w:t xml:space="preserve"> based</w:t>
                            </w:r>
                            <w:r w:rsidR="008C02FD" w:rsidRPr="00CB2B5C">
                              <w:rPr>
                                <w:sz w:val="14"/>
                                <w:szCs w:val="12"/>
                              </w:rPr>
                              <w:t xml:space="preserve"> taps</w:t>
                            </w:r>
                            <w:r w:rsidR="008C02FD">
                              <w:rPr>
                                <w:noProof/>
                              </w:rPr>
                              <w:drawing>
                                <wp:inline distT="0" distB="0" distL="0" distR="0" wp14:anchorId="33586F2E" wp14:editId="62ADF620">
                                  <wp:extent cx="563245" cy="204849"/>
                                  <wp:effectExtent l="0" t="0" r="8255" b="508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FD099A" id="_x0000_t202" coordsize="21600,21600" o:spt="202" path="m,l,21600r21600,l21600,xe">
                <v:stroke joinstyle="miter"/>
                <v:path gradientshapeok="t" o:connecttype="rect"/>
              </v:shapetype>
              <v:shape id="Text Box 174" o:spid="_x0000_s1066" type="#_x0000_t202" style="position:absolute;left:0;text-align:left;margin-left:420.85pt;margin-top:165.5pt;width:88.5pt;height:15.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" fillcolor="window" stroked="f" strokeweight=".5pt">
                <v:textbox>
                  <w:txbxContent>
                    <w:p w14:paraId="4BD4466A" w14:textId="6336714B" w:rsidR="008C02FD" w:rsidRPr="00CB2B5C" w:rsidRDefault="00057913" w:rsidP="00CB2B5C">
                      <w:pPr>
                        <w:spacing w:before="0"/>
                        <w:jc w:val="center"/>
                        <w:rPr>
                          <w:sz w:val="14"/>
                          <w:szCs w:val="12"/>
                        </w:rPr>
                      </w:pPr>
                      <w:r>
                        <w:rPr>
                          <w:sz w:val="14"/>
                          <w:szCs w:val="12"/>
                        </w:rPr>
                        <w:t>Residual</w:t>
                      </w:r>
                      <w:r w:rsidR="004E7924">
                        <w:rPr>
                          <w:sz w:val="14"/>
                          <w:szCs w:val="12"/>
                        </w:rPr>
                        <w:t xml:space="preserve"> based</w:t>
                      </w:r>
                      <w:r w:rsidR="008C02FD" w:rsidRPr="00CB2B5C">
                        <w:rPr>
                          <w:sz w:val="14"/>
                          <w:szCs w:val="12"/>
                        </w:rPr>
                        <w:t xml:space="preserve"> taps</w:t>
                      </w:r>
                      <w:r w:rsidR="008C02FD">
                        <w:rPr>
                          <w:noProof/>
                        </w:rPr>
                        <w:drawing>
                          <wp:inline distT="0" distB="0" distL="0" distR="0" wp14:anchorId="33586F2E" wp14:editId="62ADF620">
                            <wp:extent cx="563245" cy="204849"/>
                            <wp:effectExtent l="0" t="0" r="8255" b="508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v:textbox>
              </v:shape>
            </w:pict>
          </mc:Fallback>
        </mc:AlternateContent>
      </w:r>
      <w:r w:rsidR="004E7924">
        <w:rPr>
          <w:noProof/>
        </w:rPr>
        <mc:AlternateContent>
          <mc:Choice Requires="wps">
            <w:drawing>
              <wp:anchor distT="0" distB="0" distL="114300" distR="114300" simplePos="0" relativeHeight="251657216" behindDoc="0" locked="0" layoutInCell="1" allowOverlap="1" wp14:anchorId="4E31000C" wp14:editId="2A578E72">
                <wp:simplePos x="0" y="0"/>
                <wp:positionH relativeFrom="column">
                  <wp:posOffset>566420</wp:posOffset>
                </wp:positionH>
                <wp:positionV relativeFrom="paragraph">
                  <wp:posOffset>2101215</wp:posOffset>
                </wp:positionV>
                <wp:extent cx="752475" cy="200025"/>
                <wp:effectExtent l="0" t="0" r="9525" b="9525"/>
                <wp:wrapNone/>
                <wp:docPr id="172" name="Text Box 172"/>
                <wp:cNvGraphicFramePr/>
                <a:graphic xmlns:a="http://schemas.openxmlformats.org/drawingml/2006/main">
                  <a:graphicData uri="http://schemas.microsoft.com/office/word/2010/wordprocessingShape">
                    <wps:wsp>
                      <wps:cNvSpPr txBox="1"/>
                      <wps:spPr>
                        <a:xfrm>
                          <a:off x="0" y="0"/>
                          <a:ext cx="752475" cy="200025"/>
                        </a:xfrm>
                        <a:prstGeom prst="rect">
                          <a:avLst/>
                        </a:prstGeom>
                        <a:solidFill>
                          <a:schemeClr val="lt1"/>
                        </a:solidFill>
                        <a:ln w="6350">
                          <a:noFill/>
                        </a:ln>
                      </wps:spPr>
                      <wps:txbx>
                        <w:txbxContent>
                          <w:p w14:paraId="57E84DC5" w14:textId="08E91449" w:rsidR="00045635" w:rsidRPr="00CB2B5C" w:rsidRDefault="00313849" w:rsidP="00CB2B5C">
                            <w:pPr>
                              <w:spacing w:before="0"/>
                              <w:jc w:val="center"/>
                              <w:rPr>
                                <w:sz w:val="14"/>
                                <w:szCs w:val="12"/>
                              </w:rPr>
                            </w:pPr>
                            <w:r w:rsidRPr="00CB2B5C">
                              <w:rPr>
                                <w:sz w:val="14"/>
                                <w:szCs w:val="12"/>
                              </w:rPr>
                              <w:t>Spatial taps</w:t>
                            </w:r>
                            <w:r w:rsidR="008C02FD">
                              <w:rPr>
                                <w:noProof/>
                              </w:rPr>
                              <w:drawing>
                                <wp:inline distT="0" distB="0" distL="0" distR="0" wp14:anchorId="70BBF900" wp14:editId="4E5252C1">
                                  <wp:extent cx="563245" cy="204849"/>
                                  <wp:effectExtent l="0" t="0" r="8255" b="508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31000C" id="Text Box 172" o:spid="_x0000_s1067" type="#_x0000_t202" style="position:absolute;left:0;text-align:left;margin-left:44.6pt;margin-top:165.45pt;width:59.25pt;height:15.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" fillcolor="white [3201]" stroked="f" strokeweight=".5pt">
                <v:textbox>
                  <w:txbxContent>
                    <w:p w14:paraId="57E84DC5" w14:textId="08E91449" w:rsidR="00045635" w:rsidRPr="00CB2B5C" w:rsidRDefault="00313849" w:rsidP="00CB2B5C">
                      <w:pPr>
                        <w:spacing w:before="0"/>
                        <w:jc w:val="center"/>
                        <w:rPr>
                          <w:sz w:val="14"/>
                          <w:szCs w:val="12"/>
                        </w:rPr>
                      </w:pPr>
                      <w:r w:rsidRPr="00CB2B5C">
                        <w:rPr>
                          <w:sz w:val="14"/>
                          <w:szCs w:val="12"/>
                        </w:rPr>
                        <w:t>Spatial taps</w:t>
                      </w:r>
                      <w:r w:rsidR="008C02FD">
                        <w:rPr>
                          <w:noProof/>
                        </w:rPr>
                        <w:drawing>
                          <wp:inline distT="0" distB="0" distL="0" distR="0" wp14:anchorId="70BBF900" wp14:editId="4E5252C1">
                            <wp:extent cx="563245" cy="204849"/>
                            <wp:effectExtent l="0" t="0" r="8255" b="508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v:textbox>
              </v:shape>
            </w:pict>
          </mc:Fallback>
        </mc:AlternateContent>
      </w:r>
      <w:r w:rsidR="004E7924">
        <w:rPr>
          <w:noProof/>
        </w:rPr>
        <mc:AlternateContent>
          <mc:Choice Requires="wps">
            <w:drawing>
              <wp:anchor distT="0" distB="0" distL="114300" distR="114300" simplePos="0" relativeHeight="251663360" behindDoc="0" locked="0" layoutInCell="1" allowOverlap="1" wp14:anchorId="0D87264F" wp14:editId="05A3E23A">
                <wp:simplePos x="0" y="0"/>
                <wp:positionH relativeFrom="column">
                  <wp:posOffset>4562475</wp:posOffset>
                </wp:positionH>
                <wp:positionV relativeFrom="paragraph">
                  <wp:posOffset>2097405</wp:posOffset>
                </wp:positionV>
                <wp:extent cx="966788" cy="200025"/>
                <wp:effectExtent l="0" t="0" r="5080" b="9525"/>
                <wp:wrapNone/>
                <wp:docPr id="177" name="Text Box 177"/>
                <wp:cNvGraphicFramePr/>
                <a:graphic xmlns:a="http://schemas.openxmlformats.org/drawingml/2006/main">
                  <a:graphicData uri="http://schemas.microsoft.com/office/word/2010/wordprocessingShape">
                    <wps:wsp>
                      <wps:cNvSpPr txBox="1"/>
                      <wps:spPr>
                        <a:xfrm>
                          <a:off x="0" y="0"/>
                          <a:ext cx="966788" cy="200025"/>
                        </a:xfrm>
                        <a:prstGeom prst="rect">
                          <a:avLst/>
                        </a:prstGeom>
                        <a:solidFill>
                          <a:sysClr val="window" lastClr="FFFFFF"/>
                        </a:solidFill>
                        <a:ln w="6350">
                          <a:noFill/>
                        </a:ln>
                      </wps:spPr>
                      <wps:txbx>
                        <w:txbxContent>
                          <w:p w14:paraId="3047F03E" w14:textId="5D70C82D" w:rsidR="008C02FD" w:rsidRPr="00CB2B5C" w:rsidRDefault="004E7924" w:rsidP="00CB2B5C">
                            <w:pPr>
                              <w:spacing w:before="0"/>
                              <w:jc w:val="center"/>
                              <w:rPr>
                                <w:sz w:val="14"/>
                                <w:szCs w:val="12"/>
                              </w:rPr>
                            </w:pPr>
                            <w:r>
                              <w:rPr>
                                <w:sz w:val="14"/>
                                <w:szCs w:val="12"/>
                              </w:rPr>
                              <w:t>RecBeforeDB</w:t>
                            </w:r>
                            <w:r w:rsidR="008C02FD" w:rsidRPr="00CB2B5C">
                              <w:rPr>
                                <w:sz w:val="14"/>
                                <w:szCs w:val="12"/>
                              </w:rPr>
                              <w:t xml:space="preserve"> taps</w:t>
                            </w:r>
                            <w:r w:rsidR="008C02FD">
                              <w:rPr>
                                <w:noProof/>
                              </w:rPr>
                              <w:drawing>
                                <wp:inline distT="0" distB="0" distL="0" distR="0" wp14:anchorId="4B861ADE" wp14:editId="72C19E0C">
                                  <wp:extent cx="563245" cy="204849"/>
                                  <wp:effectExtent l="0" t="0" r="8255" b="508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87264F" id="Text Box 177" o:spid="_x0000_s1068" type="#_x0000_t202" style="position:absolute;left:0;text-align:left;margin-left:359.25pt;margin-top:165.15pt;width:76.15pt;height:15.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" fillcolor="window" stroked="f" strokeweight=".5pt">
                <v:textbox>
                  <w:txbxContent>
                    <w:p w14:paraId="3047F03E" w14:textId="5D70C82D" w:rsidR="008C02FD" w:rsidRPr="00CB2B5C" w:rsidRDefault="004E7924" w:rsidP="00CB2B5C">
                      <w:pPr>
                        <w:spacing w:before="0"/>
                        <w:jc w:val="center"/>
                        <w:rPr>
                          <w:sz w:val="14"/>
                          <w:szCs w:val="12"/>
                        </w:rPr>
                      </w:pPr>
                      <w:r>
                        <w:rPr>
                          <w:sz w:val="14"/>
                          <w:szCs w:val="12"/>
                        </w:rPr>
                        <w:t>RecBeforeDB</w:t>
                      </w:r>
                      <w:r w:rsidR="008C02FD" w:rsidRPr="00CB2B5C">
                        <w:rPr>
                          <w:sz w:val="14"/>
                          <w:szCs w:val="12"/>
                        </w:rPr>
                        <w:t xml:space="preserve"> taps</w:t>
                      </w:r>
                      <w:r w:rsidR="008C02FD">
                        <w:rPr>
                          <w:noProof/>
                        </w:rPr>
                        <w:drawing>
                          <wp:inline distT="0" distB="0" distL="0" distR="0" wp14:anchorId="4B861ADE" wp14:editId="72C19E0C">
                            <wp:extent cx="563245" cy="204849"/>
                            <wp:effectExtent l="0" t="0" r="8255" b="508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v:textbox>
              </v:shape>
            </w:pict>
          </mc:Fallback>
        </mc:AlternateContent>
      </w:r>
      <w:r w:rsidR="00DB212E">
        <w:rPr>
          <w:noProof/>
        </w:rPr>
        <mc:AlternateContent>
          <mc:Choice Requires="wps">
            <w:drawing>
              <wp:anchor distT="0" distB="0" distL="114300" distR="114300" simplePos="0" relativeHeight="251654144" behindDoc="0" locked="0" layoutInCell="1" allowOverlap="1" wp14:anchorId="4ADE5874" wp14:editId="285D44FB">
                <wp:simplePos x="0" y="0"/>
                <wp:positionH relativeFrom="column">
                  <wp:posOffset>2252345</wp:posOffset>
                </wp:positionH>
                <wp:positionV relativeFrom="paragraph">
                  <wp:posOffset>2111375</wp:posOffset>
                </wp:positionV>
                <wp:extent cx="1733550" cy="200025"/>
                <wp:effectExtent l="0" t="0" r="0" b="9525"/>
                <wp:wrapNone/>
                <wp:docPr id="179" name="Text Box 179"/>
                <wp:cNvGraphicFramePr/>
                <a:graphic xmlns:a="http://schemas.openxmlformats.org/drawingml/2006/main">
                  <a:graphicData uri="http://schemas.microsoft.com/office/word/2010/wordprocessingShape">
                    <wps:wsp>
                      <wps:cNvSpPr txBox="1"/>
                      <wps:spPr>
                        <a:xfrm>
                          <a:off x="0" y="0"/>
                          <a:ext cx="1733550" cy="200025"/>
                        </a:xfrm>
                        <a:prstGeom prst="rect">
                          <a:avLst/>
                        </a:prstGeom>
                        <a:solidFill>
                          <a:sysClr val="window" lastClr="FFFFFF"/>
                        </a:solidFill>
                        <a:ln w="6350">
                          <a:noFill/>
                        </a:ln>
                      </wps:spPr>
                      <wps:txbx>
                        <w:txbxContent>
                          <w:p w14:paraId="28562169" w14:textId="18E1931E" w:rsidR="008C02FD" w:rsidRPr="00CB2B5C" w:rsidRDefault="00DB212E" w:rsidP="00CB2B5C">
                            <w:pPr>
                              <w:spacing w:before="0"/>
                              <w:jc w:val="center"/>
                              <w:rPr>
                                <w:sz w:val="14"/>
                                <w:szCs w:val="12"/>
                              </w:rPr>
                            </w:pPr>
                            <w:r>
                              <w:rPr>
                                <w:sz w:val="14"/>
                                <w:szCs w:val="12"/>
                              </w:rPr>
                              <w:t xml:space="preserve">Fixed filter output based </w:t>
                            </w:r>
                            <w:r w:rsidR="008C02FD" w:rsidRPr="00CB2B5C">
                              <w:rPr>
                                <w:sz w:val="14"/>
                                <w:szCs w:val="12"/>
                              </w:rPr>
                              <w:t>taps</w:t>
                            </w:r>
                            <w:r w:rsidR="008C02FD">
                              <w:rPr>
                                <w:noProof/>
                              </w:rPr>
                              <w:drawing>
                                <wp:inline distT="0" distB="0" distL="0" distR="0" wp14:anchorId="1203527E" wp14:editId="24805F07">
                                  <wp:extent cx="563245" cy="204849"/>
                                  <wp:effectExtent l="0" t="0" r="8255" b="508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DE5874" id="Text Box 179" o:spid="_x0000_s1069" type="#_x0000_t202" style="position:absolute;left:0;text-align:left;margin-left:177.35pt;margin-top:166.25pt;width:136.5pt;height:15.7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" fillcolor="window" stroked="f" strokeweight=".5pt">
                <v:textbox>
                  <w:txbxContent>
                    <w:p w14:paraId="28562169" w14:textId="18E1931E" w:rsidR="008C02FD" w:rsidRPr="00CB2B5C" w:rsidRDefault="00DB212E" w:rsidP="00CB2B5C">
                      <w:pPr>
                        <w:spacing w:before="0"/>
                        <w:jc w:val="center"/>
                        <w:rPr>
                          <w:sz w:val="14"/>
                          <w:szCs w:val="12"/>
                        </w:rPr>
                      </w:pPr>
                      <w:r>
                        <w:rPr>
                          <w:sz w:val="14"/>
                          <w:szCs w:val="12"/>
                        </w:rPr>
                        <w:t xml:space="preserve">Fixed filter output based </w:t>
                      </w:r>
                      <w:r w:rsidR="008C02FD" w:rsidRPr="00CB2B5C">
                        <w:rPr>
                          <w:sz w:val="14"/>
                          <w:szCs w:val="12"/>
                        </w:rPr>
                        <w:t>taps</w:t>
                      </w:r>
                      <w:r w:rsidR="008C02FD">
                        <w:rPr>
                          <w:noProof/>
                        </w:rPr>
                        <w:drawing>
                          <wp:inline distT="0" distB="0" distL="0" distR="0" wp14:anchorId="1203527E" wp14:editId="24805F07">
                            <wp:extent cx="563245" cy="204849"/>
                            <wp:effectExtent l="0" t="0" r="8255" b="508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v:textbox>
              </v:shape>
            </w:pict>
          </mc:Fallback>
        </mc:AlternateContent>
      </w:r>
      <w:r w:rsidR="00C8778F">
        <w:rPr>
          <w:noProof/>
        </w:rPr>
        <w:drawing>
          <wp:inline distT="0" distB="0" distL="0" distR="0" wp14:anchorId="12388AF8" wp14:editId="76241697">
            <wp:extent cx="5939790" cy="2160270"/>
            <wp:effectExtent l="0" t="0" r="381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939790" cy="2160270"/>
                    </a:xfrm>
                    <a:prstGeom prst="rect">
                      <a:avLst/>
                    </a:prstGeom>
                    <a:noFill/>
                    <a:ln>
                      <a:noFill/>
                    </a:ln>
                  </pic:spPr>
                </pic:pic>
              </a:graphicData>
            </a:graphic>
          </wp:inline>
        </w:drawing>
      </w:r>
    </w:p>
    <w:p w14:paraId="36188095" w14:textId="1ECA9F59" w:rsidR="00432636" w:rsidRPr="00DC329D" w:rsidRDefault="00C8778F" w:rsidP="00C8778F">
      <w:pPr>
        <w:pStyle w:val="Caption"/>
      </w:pPr>
      <w:bookmarkStart w:id="240" w:name="_Ref170190673"/>
      <w:r>
        <w:t xml:space="preserve">Figure </w:t>
      </w:r>
      <w:r w:rsidR="002F539E">
        <w:fldChar w:fldCharType="begin"/>
      </w:r>
      <w:r w:rsidR="002F539E">
        <w:instrText xml:space="preserve"> SEQ Figure \* ARABIC </w:instrText>
      </w:r>
      <w:r w:rsidR="002F539E">
        <w:fldChar w:fldCharType="separate"/>
      </w:r>
      <w:r w:rsidR="00E264D5">
        <w:rPr>
          <w:noProof/>
        </w:rPr>
        <w:t>67</w:t>
      </w:r>
      <w:r w:rsidR="002F539E">
        <w:rPr>
          <w:noProof/>
        </w:rPr>
        <w:fldChar w:fldCharType="end"/>
      </w:r>
      <w:bookmarkEnd w:id="240"/>
      <w:r>
        <w:t xml:space="preserve">. </w:t>
      </w:r>
      <w:r w:rsidR="00DB25BF">
        <w:t>ALF fi</w:t>
      </w:r>
      <w:r w:rsidR="002E0531">
        <w:t>l</w:t>
      </w:r>
      <w:r w:rsidR="00DB25BF">
        <w:t>ter shapes.</w:t>
      </w:r>
    </w:p>
    <w:p w14:paraId="0EF7168B" w14:textId="2D001E06" w:rsidR="00DB32E0" w:rsidRDefault="00DB32E0" w:rsidP="00F8221A"/>
    <w:p w14:paraId="6C9CC171" w14:textId="75646F87" w:rsidR="00ED426F" w:rsidRDefault="000E0B6A" w:rsidP="0070372E">
      <w:pPr>
        <w:pStyle w:val="Heading3"/>
      </w:pPr>
      <w:bookmarkStart w:id="241" w:name="_Toc170304460"/>
      <w:r>
        <w:t>ALF with residu</w:t>
      </w:r>
      <w:r w:rsidR="001E2597">
        <w:t>a</w:t>
      </w:r>
      <w:r>
        <w:t xml:space="preserve">l </w:t>
      </w:r>
      <w:r w:rsidR="003076E0">
        <w:t>samples</w:t>
      </w:r>
      <w:bookmarkEnd w:id="241"/>
    </w:p>
    <w:p w14:paraId="1F0B4D27" w14:textId="401AC42E" w:rsidR="00F50B07" w:rsidRPr="00B23D67" w:rsidRDefault="009D75EB" w:rsidP="00F50B07">
      <w:r>
        <w:t xml:space="preserve">The residual samples are used as additional inputs to the ALF. </w:t>
      </w:r>
      <w:r w:rsidR="007F318A">
        <w:rPr>
          <w:rFonts w:eastAsiaTheme="minorEastAsia"/>
        </w:rPr>
        <w:t>A</w:t>
      </w:r>
      <w:r w:rsidR="00F50B07" w:rsidRPr="00F50B07">
        <w:rPr>
          <w:rFonts w:eastAsiaTheme="minorEastAsia"/>
        </w:rPr>
        <w:t xml:space="preserve"> filtered sample is derived as</w:t>
      </w:r>
    </w:p>
    <w:p w14:paraId="0F9B8CF7" w14:textId="77777777" w:rsidR="00F50B07" w:rsidRPr="00F50B07" w:rsidRDefault="002F539E" w:rsidP="00F50B07">
      <w:pPr>
        <w:rPr>
          <w:rFonts w:eastAsiaTheme="minorEastAsia"/>
          <w:lang w:val="en-CA"/>
        </w:rPr>
      </w:pPr>
      <m:oMathPara>
        <m:oMath>
          <m:acc>
            <m:accPr>
              <m:chr m:val="̃"/>
              <m:ctrlPr>
                <w:rPr>
                  <w:rFonts w:ascii="Cambria Math" w:eastAsiaTheme="minorEastAsia" w:hAnsi="Cambria Math"/>
                  <w:i/>
                </w:rPr>
              </m:ctrlPr>
            </m:accPr>
            <m:e>
              <m:r>
                <w:rPr>
                  <w:rFonts w:ascii="Cambria Math" w:eastAsiaTheme="minorEastAsia" w:hAnsi="Cambria Math"/>
                </w:rPr>
                <m:t>R</m:t>
              </m:r>
            </m:e>
          </m:acc>
          <m:d>
            <m:dPr>
              <m:ctrlPr>
                <w:rPr>
                  <w:rFonts w:ascii="Cambria Math" w:eastAsiaTheme="minorEastAsia" w:hAnsi="Cambria Math"/>
                  <w:i/>
                </w:rPr>
              </m:ctrlPr>
            </m:dPr>
            <m:e>
              <m:r>
                <w:rPr>
                  <w:rFonts w:ascii="Cambria Math" w:eastAsiaTheme="minorEastAsia" w:hAnsi="Cambria Math"/>
                </w:rPr>
                <m:t>x,y</m:t>
              </m:r>
            </m:e>
          </m:d>
          <m:r>
            <w:rPr>
              <w:rFonts w:ascii="Cambria Math" w:eastAsiaTheme="minorEastAsia" w:hAnsi="Cambria Math"/>
              <w:lang w:val="en-CA"/>
            </w:rPr>
            <m:t>=R</m:t>
          </m:r>
          <m:d>
            <m:dPr>
              <m:ctrlPr>
                <w:rPr>
                  <w:rFonts w:ascii="Cambria Math" w:eastAsiaTheme="minorEastAsia" w:hAnsi="Cambria Math"/>
                  <w:i/>
                  <w:lang w:val="en-CA"/>
                </w:rPr>
              </m:ctrlPr>
            </m:dPr>
            <m:e>
              <m:r>
                <w:rPr>
                  <w:rFonts w:ascii="Cambria Math" w:eastAsiaTheme="minorEastAsia" w:hAnsi="Cambria Math"/>
                  <w:lang w:val="en-CA"/>
                </w:rPr>
                <m:t>x, y</m:t>
              </m:r>
            </m:e>
          </m:d>
          <m:r>
            <w:rPr>
              <w:rFonts w:ascii="Cambria Math" w:eastAsiaTheme="minorEastAsia" w:hAnsi="Cambria Math"/>
              <w:lang w:val="en-CA"/>
            </w:rPr>
            <m:t>+</m:t>
          </m:r>
          <m:d>
            <m:dPr>
              <m:begChr m:val="["/>
              <m:endChr m:val="]"/>
              <m:ctrlPr>
                <w:rPr>
                  <w:rFonts w:ascii="Cambria Math" w:eastAsiaTheme="minorEastAsia" w:hAnsi="Cambria Math"/>
                  <w:i/>
                  <w:lang w:val="en-CA"/>
                </w:rPr>
              </m:ctrlPr>
            </m:dPr>
            <m:e>
              <m:nary>
                <m:naryPr>
                  <m:chr m:val="∑"/>
                  <m:limLoc m:val="undOvr"/>
                  <m:ctrlPr>
                    <w:rPr>
                      <w:rFonts w:ascii="Cambria Math" w:eastAsiaTheme="minorEastAsia" w:hAnsi="Cambria Math"/>
                      <w:i/>
                      <w:lang w:val="en-CA"/>
                    </w:rPr>
                  </m:ctrlPr>
                </m:naryPr>
                <m:sub>
                  <m:r>
                    <w:rPr>
                      <w:rFonts w:ascii="Cambria Math" w:eastAsiaTheme="minorEastAsia" w:hAnsi="Cambria Math"/>
                      <w:lang w:val="en-CA"/>
                    </w:rPr>
                    <m:t>i=0</m:t>
                  </m:r>
                </m:sub>
                <m:sup>
                  <m:r>
                    <w:rPr>
                      <w:rFonts w:ascii="Cambria Math" w:eastAsiaTheme="minorEastAsia" w:hAnsi="Cambria Math"/>
                      <w:lang w:val="en-CA"/>
                    </w:rPr>
                    <m:t>19</m:t>
                  </m:r>
                </m:sup>
                <m:e>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i</m:t>
                      </m:r>
                    </m:sub>
                  </m:sSub>
                  <m:d>
                    <m:dPr>
                      <m:ctrlPr>
                        <w:rPr>
                          <w:rFonts w:ascii="Cambria Math" w:eastAsiaTheme="minorEastAsia" w:hAnsi="Cambria Math"/>
                          <w:i/>
                          <w:lang w:val="en-CA"/>
                        </w:rPr>
                      </m:ctrlPr>
                    </m:dPr>
                    <m:e>
                      <m:sSub>
                        <m:sSubPr>
                          <m:ctrlPr>
                            <w:rPr>
                              <w:rFonts w:ascii="Cambria Math" w:eastAsiaTheme="minorEastAsia" w:hAnsi="Cambria Math"/>
                              <w:i/>
                              <w:lang w:val="en-CA"/>
                            </w:rPr>
                          </m:ctrlPr>
                        </m:sSubPr>
                        <m:e>
                          <m:r>
                            <w:rPr>
                              <w:rFonts w:ascii="Cambria Math" w:eastAsiaTheme="minorEastAsia" w:hAnsi="Cambria Math"/>
                              <w:lang w:val="en-CA"/>
                            </w:rPr>
                            <m:t>f</m:t>
                          </m:r>
                        </m:e>
                        <m:sub>
                          <m:r>
                            <w:rPr>
                              <w:rFonts w:ascii="Cambria Math" w:eastAsiaTheme="minorEastAsia" w:hAnsi="Cambria Math"/>
                              <w:lang w:val="en-CA"/>
                            </w:rPr>
                            <m:t>i,0</m:t>
                          </m:r>
                        </m:sub>
                      </m:sSub>
                      <m:r>
                        <w:rPr>
                          <w:rFonts w:ascii="Cambria Math" w:eastAsiaTheme="minorEastAsia" w:hAnsi="Cambria Math"/>
                          <w:lang w:val="en-CA"/>
                        </w:rPr>
                        <m:t>+</m:t>
                      </m:r>
                      <m:sSub>
                        <m:sSubPr>
                          <m:ctrlPr>
                            <w:rPr>
                              <w:rFonts w:ascii="Cambria Math" w:eastAsiaTheme="minorEastAsia" w:hAnsi="Cambria Math"/>
                              <w:i/>
                              <w:lang w:val="en-CA"/>
                            </w:rPr>
                          </m:ctrlPr>
                        </m:sSubPr>
                        <m:e>
                          <m:r>
                            <w:rPr>
                              <w:rFonts w:ascii="Cambria Math" w:eastAsiaTheme="minorEastAsia" w:hAnsi="Cambria Math"/>
                              <w:lang w:val="en-CA"/>
                            </w:rPr>
                            <m:t>f</m:t>
                          </m:r>
                        </m:e>
                        <m:sub>
                          <m:r>
                            <w:rPr>
                              <w:rFonts w:ascii="Cambria Math" w:eastAsiaTheme="minorEastAsia" w:hAnsi="Cambria Math"/>
                              <w:lang w:val="en-CA"/>
                            </w:rPr>
                            <m:t>i,1</m:t>
                          </m:r>
                        </m:sub>
                      </m:sSub>
                    </m:e>
                  </m:d>
                </m:e>
              </m:nary>
            </m:e>
          </m:d>
          <m:r>
            <w:rPr>
              <w:rFonts w:ascii="Cambria Math" w:eastAsiaTheme="minorEastAsia" w:hAnsi="Cambria Math"/>
              <w:lang w:val="en-CA"/>
            </w:rPr>
            <m:t>+</m:t>
          </m:r>
          <m:d>
            <m:dPr>
              <m:begChr m:val="["/>
              <m:endChr m:val="]"/>
              <m:ctrlPr>
                <w:rPr>
                  <w:rFonts w:ascii="Cambria Math" w:eastAsiaTheme="minorEastAsia" w:hAnsi="Cambria Math"/>
                  <w:i/>
                  <w:lang w:val="en-CA"/>
                </w:rPr>
              </m:ctrlPr>
            </m:dPr>
            <m:e>
              <m:nary>
                <m:naryPr>
                  <m:chr m:val="∑"/>
                  <m:limLoc m:val="undOvr"/>
                  <m:ctrlPr>
                    <w:rPr>
                      <w:rFonts w:ascii="Cambria Math" w:eastAsiaTheme="minorEastAsia" w:hAnsi="Cambria Math"/>
                      <w:i/>
                      <w:lang w:val="en-CA"/>
                    </w:rPr>
                  </m:ctrlPr>
                </m:naryPr>
                <m:sub>
                  <m:r>
                    <w:rPr>
                      <w:rFonts w:ascii="Cambria Math" w:eastAsiaTheme="minorEastAsia" w:hAnsi="Cambria Math"/>
                      <w:lang w:val="en-CA"/>
                    </w:rPr>
                    <m:t>i=20</m:t>
                  </m:r>
                </m:sub>
                <m:sup>
                  <m:r>
                    <w:rPr>
                      <w:rFonts w:ascii="Cambria Math" w:eastAsiaTheme="minorEastAsia" w:hAnsi="Cambria Math"/>
                      <w:lang w:val="en-CA"/>
                    </w:rPr>
                    <m:t>25</m:t>
                  </m:r>
                </m:sup>
                <m:e>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i</m:t>
                      </m:r>
                    </m:sub>
                  </m:sSub>
                  <m:d>
                    <m:dPr>
                      <m:ctrlPr>
                        <w:rPr>
                          <w:rFonts w:ascii="Cambria Math" w:eastAsiaTheme="minorEastAsia" w:hAnsi="Cambria Math"/>
                          <w:i/>
                          <w:lang w:val="en-CA"/>
                        </w:rPr>
                      </m:ctrlPr>
                    </m:dPr>
                    <m:e>
                      <m:sSub>
                        <m:sSubPr>
                          <m:ctrlPr>
                            <w:rPr>
                              <w:rFonts w:ascii="Cambria Math" w:eastAsiaTheme="minorEastAsia" w:hAnsi="Cambria Math"/>
                              <w:i/>
                              <w:lang w:val="en-CA"/>
                            </w:rPr>
                          </m:ctrlPr>
                        </m:sSubPr>
                        <m:e>
                          <m:r>
                            <w:rPr>
                              <w:rFonts w:ascii="Cambria Math" w:eastAsiaTheme="minorEastAsia" w:hAnsi="Cambria Math"/>
                              <w:lang w:val="en-CA"/>
                            </w:rPr>
                            <m:t>g</m:t>
                          </m:r>
                        </m:e>
                        <m:sub>
                          <m:r>
                            <w:rPr>
                              <w:rFonts w:ascii="Cambria Math" w:eastAsiaTheme="minorEastAsia" w:hAnsi="Cambria Math"/>
                              <w:lang w:val="en-CA"/>
                            </w:rPr>
                            <m:t>i,0</m:t>
                          </m:r>
                        </m:sub>
                      </m:sSub>
                      <m:r>
                        <w:rPr>
                          <w:rFonts w:ascii="Cambria Math" w:eastAsiaTheme="minorEastAsia" w:hAnsi="Cambria Math"/>
                          <w:lang w:val="en-CA"/>
                        </w:rPr>
                        <m:t>+</m:t>
                      </m:r>
                      <m:sSub>
                        <m:sSubPr>
                          <m:ctrlPr>
                            <w:rPr>
                              <w:rFonts w:ascii="Cambria Math" w:eastAsiaTheme="minorEastAsia" w:hAnsi="Cambria Math"/>
                              <w:i/>
                              <w:lang w:val="en-CA"/>
                            </w:rPr>
                          </m:ctrlPr>
                        </m:sSubPr>
                        <m:e>
                          <m:r>
                            <w:rPr>
                              <w:rFonts w:ascii="Cambria Math" w:eastAsiaTheme="minorEastAsia" w:hAnsi="Cambria Math"/>
                              <w:lang w:val="en-CA"/>
                            </w:rPr>
                            <m:t>g</m:t>
                          </m:r>
                        </m:e>
                        <m:sub>
                          <m:r>
                            <w:rPr>
                              <w:rFonts w:ascii="Cambria Math" w:eastAsiaTheme="minorEastAsia" w:hAnsi="Cambria Math"/>
                              <w:lang w:val="en-CA"/>
                            </w:rPr>
                            <m:t>i,1</m:t>
                          </m:r>
                        </m:sub>
                      </m:sSub>
                    </m:e>
                  </m:d>
                </m:e>
              </m:nary>
            </m:e>
          </m:d>
          <m:r>
            <w:rPr>
              <w:rFonts w:ascii="Cambria Math" w:eastAsiaTheme="minorEastAsia" w:hAnsi="Cambria Math"/>
              <w:lang w:val="en-CA"/>
            </w:rPr>
            <m:t>+</m:t>
          </m:r>
          <m:d>
            <m:dPr>
              <m:begChr m:val="["/>
              <m:endChr m:val="]"/>
              <m:ctrlPr>
                <w:rPr>
                  <w:rFonts w:ascii="Cambria Math" w:eastAsiaTheme="minorEastAsia" w:hAnsi="Cambria Math"/>
                  <w:i/>
                  <w:lang w:val="en-CA"/>
                </w:rPr>
              </m:ctrlPr>
            </m:dPr>
            <m:e>
              <m:nary>
                <m:naryPr>
                  <m:chr m:val="∑"/>
                  <m:limLoc m:val="undOvr"/>
                  <m:ctrlPr>
                    <w:rPr>
                      <w:rFonts w:ascii="Cambria Math" w:eastAsiaTheme="minorEastAsia" w:hAnsi="Cambria Math"/>
                      <w:i/>
                      <w:lang w:val="en-CA"/>
                    </w:rPr>
                  </m:ctrlPr>
                </m:naryPr>
                <m:sub>
                  <m:r>
                    <w:rPr>
                      <w:rFonts w:ascii="Cambria Math" w:eastAsiaTheme="minorEastAsia" w:hAnsi="Cambria Math"/>
                      <w:lang w:val="en-CA"/>
                    </w:rPr>
                    <m:t>i=26</m:t>
                  </m:r>
                </m:sub>
                <m:sup>
                  <m:r>
                    <w:rPr>
                      <w:rFonts w:ascii="Cambria Math" w:eastAsiaTheme="minorEastAsia" w:hAnsi="Cambria Math"/>
                      <w:lang w:val="en-CA"/>
                    </w:rPr>
                    <m:t>27</m:t>
                  </m:r>
                </m:sup>
                <m:e>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i</m:t>
                      </m:r>
                    </m:sub>
                  </m:sSub>
                  <m:d>
                    <m:dPr>
                      <m:ctrlPr>
                        <w:rPr>
                          <w:rFonts w:ascii="Cambria Math" w:eastAsiaTheme="minorEastAsia" w:hAnsi="Cambria Math"/>
                          <w:i/>
                          <w:lang w:val="en-CA"/>
                        </w:rPr>
                      </m:ctrlPr>
                    </m:dPr>
                    <m:e>
                      <m:sSub>
                        <m:sSubPr>
                          <m:ctrlPr>
                            <w:rPr>
                              <w:rFonts w:ascii="Cambria Math" w:eastAsiaTheme="minorEastAsia" w:hAnsi="Cambria Math"/>
                              <w:i/>
                              <w:lang w:val="en-CA"/>
                            </w:rPr>
                          </m:ctrlPr>
                        </m:sSubPr>
                        <m:e>
                          <m:r>
                            <w:rPr>
                              <w:rFonts w:ascii="Cambria Math" w:eastAsiaTheme="minorEastAsia" w:hAnsi="Cambria Math"/>
                              <w:lang w:val="en-CA"/>
                            </w:rPr>
                            <m:t>h</m:t>
                          </m:r>
                        </m:e>
                        <m:sub>
                          <m:r>
                            <w:rPr>
                              <w:rFonts w:ascii="Cambria Math" w:eastAsiaTheme="minorEastAsia" w:hAnsi="Cambria Math"/>
                              <w:lang w:val="en-CA"/>
                            </w:rPr>
                            <m:t>i,0</m:t>
                          </m:r>
                        </m:sub>
                      </m:sSub>
                      <m:r>
                        <w:rPr>
                          <w:rFonts w:ascii="Cambria Math" w:eastAsiaTheme="minorEastAsia" w:hAnsi="Cambria Math"/>
                          <w:lang w:val="en-CA"/>
                        </w:rPr>
                        <m:t>+</m:t>
                      </m:r>
                      <m:sSub>
                        <m:sSubPr>
                          <m:ctrlPr>
                            <w:rPr>
                              <w:rFonts w:ascii="Cambria Math" w:eastAsiaTheme="minorEastAsia" w:hAnsi="Cambria Math"/>
                              <w:i/>
                              <w:lang w:val="en-CA"/>
                            </w:rPr>
                          </m:ctrlPr>
                        </m:sSubPr>
                        <m:e>
                          <m:r>
                            <w:rPr>
                              <w:rFonts w:ascii="Cambria Math" w:eastAsiaTheme="minorEastAsia" w:hAnsi="Cambria Math"/>
                              <w:lang w:val="en-CA"/>
                            </w:rPr>
                            <m:t>h</m:t>
                          </m:r>
                        </m:e>
                        <m:sub>
                          <m:r>
                            <w:rPr>
                              <w:rFonts w:ascii="Cambria Math" w:eastAsiaTheme="minorEastAsia" w:hAnsi="Cambria Math"/>
                              <w:lang w:val="en-CA"/>
                            </w:rPr>
                            <m:t>i,1</m:t>
                          </m:r>
                        </m:sub>
                      </m:sSub>
                    </m:e>
                  </m:d>
                </m:e>
              </m:nary>
            </m:e>
          </m:d>
          <m:r>
            <w:rPr>
              <w:rFonts w:ascii="Cambria Math" w:eastAsiaTheme="minorEastAsia" w:hAnsi="Cambria Math"/>
              <w:lang w:val="en-CA"/>
            </w:rPr>
            <m:t>+</m:t>
          </m:r>
          <m:d>
            <m:dPr>
              <m:begChr m:val="["/>
              <m:endChr m:val="]"/>
              <m:ctrlPr>
                <w:rPr>
                  <w:rFonts w:ascii="Cambria Math" w:eastAsiaTheme="minorEastAsia" w:hAnsi="Cambria Math"/>
                  <w:i/>
                  <w:lang w:val="en-CA"/>
                </w:rPr>
              </m:ctrlPr>
            </m:dPr>
            <m:e>
              <m:nary>
                <m:naryPr>
                  <m:chr m:val="∑"/>
                  <m:limLoc m:val="undOvr"/>
                  <m:ctrlPr>
                    <w:rPr>
                      <w:rFonts w:ascii="Cambria Math" w:eastAsiaTheme="minorEastAsia" w:hAnsi="Cambria Math"/>
                      <w:i/>
                      <w:lang w:val="en-CA"/>
                    </w:rPr>
                  </m:ctrlPr>
                </m:naryPr>
                <m:sub>
                  <m:r>
                    <w:rPr>
                      <w:rFonts w:ascii="Cambria Math" w:eastAsiaTheme="minorEastAsia" w:hAnsi="Cambria Math"/>
                      <w:lang w:val="en-CA"/>
                    </w:rPr>
                    <m:t>i=28</m:t>
                  </m:r>
                </m:sub>
                <m:sup>
                  <m:r>
                    <w:rPr>
                      <w:rFonts w:ascii="Cambria Math" w:eastAsiaTheme="minorEastAsia" w:hAnsi="Cambria Math"/>
                      <w:lang w:val="en-CA"/>
                    </w:rPr>
                    <m:t>29</m:t>
                  </m:r>
                </m:sup>
                <m:e>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i</m:t>
                      </m:r>
                    </m:sub>
                  </m:sSub>
                  <m:sSub>
                    <m:sSubPr>
                      <m:ctrlPr>
                        <w:rPr>
                          <w:rFonts w:ascii="Cambria Math" w:eastAsiaTheme="minorEastAsia" w:hAnsi="Cambria Math"/>
                          <w:i/>
                          <w:lang w:val="en-CA"/>
                        </w:rPr>
                      </m:ctrlPr>
                    </m:sSubPr>
                    <m:e>
                      <m:r>
                        <w:rPr>
                          <w:rFonts w:ascii="Cambria Math" w:eastAsiaTheme="minorEastAsia" w:hAnsi="Cambria Math"/>
                          <w:lang w:val="en-CA"/>
                        </w:rPr>
                        <m:t>g</m:t>
                      </m:r>
                    </m:e>
                    <m:sub>
                      <m:r>
                        <w:rPr>
                          <w:rFonts w:ascii="Cambria Math" w:eastAsiaTheme="minorEastAsia" w:hAnsi="Cambria Math"/>
                          <w:lang w:val="en-CA"/>
                        </w:rPr>
                        <m:t>i</m:t>
                      </m:r>
                    </m:sub>
                  </m:sSub>
                </m:e>
              </m:nary>
            </m:e>
          </m:d>
          <m:r>
            <w:rPr>
              <w:rFonts w:ascii="Cambria Math" w:eastAsiaTheme="minorEastAsia" w:hAnsi="Cambria Math"/>
              <w:lang w:val="en-CA"/>
            </w:rPr>
            <m:t>+</m:t>
          </m:r>
          <m:d>
            <m:dPr>
              <m:begChr m:val="["/>
              <m:endChr m:val="]"/>
              <m:ctrlPr>
                <w:rPr>
                  <w:rFonts w:ascii="Cambria Math" w:eastAsiaTheme="minorEastAsia" w:hAnsi="Cambria Math"/>
                  <w:i/>
                  <w:lang w:val="en-CA"/>
                </w:rPr>
              </m:ctrlPr>
            </m:dPr>
            <m:e>
              <m:nary>
                <m:naryPr>
                  <m:chr m:val="∑"/>
                  <m:limLoc m:val="undOvr"/>
                  <m:ctrlPr>
                    <w:rPr>
                      <w:rFonts w:ascii="Cambria Math" w:eastAsiaTheme="minorEastAsia" w:hAnsi="Cambria Math"/>
                      <w:i/>
                      <w:lang w:val="en-CA"/>
                    </w:rPr>
                  </m:ctrlPr>
                </m:naryPr>
                <m:sub>
                  <m:r>
                    <w:rPr>
                      <w:rFonts w:ascii="Cambria Math" w:eastAsiaTheme="minorEastAsia" w:hAnsi="Cambria Math"/>
                      <w:lang w:val="en-CA"/>
                    </w:rPr>
                    <m:t>i=30</m:t>
                  </m:r>
                </m:sub>
                <m:sup>
                  <m:r>
                    <w:rPr>
                      <w:rFonts w:ascii="Cambria Math" w:eastAsiaTheme="minorEastAsia" w:hAnsi="Cambria Math"/>
                      <w:lang w:val="en-CA"/>
                    </w:rPr>
                    <m:t>30</m:t>
                  </m:r>
                </m:sup>
                <m:e>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i</m:t>
                      </m:r>
                    </m:sub>
                  </m:sSub>
                  <m:sSub>
                    <m:sSubPr>
                      <m:ctrlPr>
                        <w:rPr>
                          <w:rFonts w:ascii="Cambria Math" w:eastAsiaTheme="minorEastAsia" w:hAnsi="Cambria Math"/>
                          <w:i/>
                          <w:lang w:val="en-CA"/>
                        </w:rPr>
                      </m:ctrlPr>
                    </m:sSubPr>
                    <m:e>
                      <m:r>
                        <w:rPr>
                          <w:rFonts w:ascii="Cambria Math" w:eastAsiaTheme="minorEastAsia" w:hAnsi="Cambria Math"/>
                          <w:lang w:val="en-CA"/>
                        </w:rPr>
                        <m:t>h</m:t>
                      </m:r>
                    </m:e>
                    <m:sub>
                      <m:r>
                        <w:rPr>
                          <w:rFonts w:ascii="Cambria Math" w:eastAsiaTheme="minorEastAsia" w:hAnsi="Cambria Math"/>
                          <w:lang w:val="en-CA"/>
                        </w:rPr>
                        <m:t>i</m:t>
                      </m:r>
                    </m:sub>
                  </m:sSub>
                </m:e>
              </m:nary>
            </m:e>
          </m:d>
          <m:r>
            <w:rPr>
              <w:rFonts w:ascii="Cambria Math" w:eastAsiaTheme="minorEastAsia" w:hAnsi="Cambria Math"/>
            </w:rPr>
            <m:t>+</m:t>
          </m:r>
          <m:d>
            <m:dPr>
              <m:begChr m:val="["/>
              <m:endChr m:val="]"/>
              <m:ctrlPr>
                <w:rPr>
                  <w:rFonts w:ascii="Cambria Math" w:eastAsiaTheme="minorEastAsia" w:hAnsi="Cambria Math"/>
                  <w:i/>
                </w:rPr>
              </m:ctrlPr>
            </m:dPr>
            <m:e>
              <m:nary>
                <m:naryPr>
                  <m:chr m:val="∑"/>
                  <m:limLoc m:val="undOvr"/>
                  <m:ctrlPr>
                    <w:rPr>
                      <w:rFonts w:ascii="Cambria Math" w:eastAsiaTheme="minorEastAsia" w:hAnsi="Cambria Math"/>
                      <w:i/>
                    </w:rPr>
                  </m:ctrlPr>
                </m:naryPr>
                <m:sub>
                  <m:r>
                    <w:rPr>
                      <w:rFonts w:ascii="Cambria Math" w:eastAsiaTheme="minorEastAsia" w:hAnsi="Cambria Math"/>
                    </w:rPr>
                    <m:t>i=31</m:t>
                  </m:r>
                </m:sub>
                <m:sup>
                  <m:r>
                    <w:rPr>
                      <w:rFonts w:ascii="Cambria Math" w:eastAsiaTheme="minorEastAsia" w:hAnsi="Cambria Math"/>
                    </w:rPr>
                    <m:t>31</m:t>
                  </m:r>
                </m:sup>
                <m:e>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i</m:t>
                      </m:r>
                    </m:sub>
                  </m:sSub>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i</m:t>
                      </m:r>
                    </m:sub>
                  </m:sSub>
                </m:e>
              </m:nary>
            </m:e>
          </m:d>
          <m:r>
            <w:rPr>
              <w:rFonts w:ascii="Cambria Math" w:eastAsiaTheme="minorEastAsia" w:hAnsi="Cambria Math"/>
            </w:rPr>
            <m:t>+</m:t>
          </m:r>
          <m:d>
            <m:dPr>
              <m:begChr m:val="["/>
              <m:endChr m:val="]"/>
              <m:ctrlPr>
                <w:rPr>
                  <w:rFonts w:ascii="Cambria Math" w:eastAsiaTheme="minorEastAsia" w:hAnsi="Cambria Math"/>
                  <w:i/>
                </w:rPr>
              </m:ctrlPr>
            </m:dPr>
            <m:e>
              <m:nary>
                <m:naryPr>
                  <m:chr m:val="∑"/>
                  <m:limLoc m:val="undOvr"/>
                  <m:ctrlPr>
                    <w:rPr>
                      <w:rFonts w:ascii="Cambria Math" w:eastAsiaTheme="minorEastAsia" w:hAnsi="Cambria Math"/>
                      <w:i/>
                    </w:rPr>
                  </m:ctrlPr>
                </m:naryPr>
                <m:sub>
                  <m:r>
                    <w:rPr>
                      <w:rFonts w:ascii="Cambria Math" w:eastAsiaTheme="minorEastAsia" w:hAnsi="Cambria Math"/>
                    </w:rPr>
                    <m:t>i=32</m:t>
                  </m:r>
                </m:sub>
                <m:sup>
                  <m:r>
                    <w:rPr>
                      <w:rFonts w:ascii="Cambria Math" w:eastAsiaTheme="minorEastAsia" w:hAnsi="Cambria Math"/>
                    </w:rPr>
                    <m:t>32</m:t>
                  </m:r>
                </m:sup>
                <m:e>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i</m:t>
                      </m:r>
                    </m:sub>
                  </m:sSub>
                  <m:sSub>
                    <m:sSubPr>
                      <m:ctrlPr>
                        <w:rPr>
                          <w:rFonts w:ascii="Cambria Math" w:eastAsia="Times New Roman" w:hAnsi="Cambria Math"/>
                        </w:rPr>
                      </m:ctrlPr>
                    </m:sSubPr>
                    <m:e>
                      <m:r>
                        <w:rPr>
                          <w:rFonts w:ascii="Cambria Math" w:eastAsia="Times New Roman" w:hAnsi="Cambria Math"/>
                        </w:rPr>
                        <m:t>rFilterd</m:t>
                      </m:r>
                    </m:e>
                    <m:sub>
                      <m:r>
                        <w:rPr>
                          <w:rFonts w:ascii="Cambria Math" w:eastAsia="Times New Roman" w:hAnsi="Cambria Math"/>
                        </w:rPr>
                        <m:t>i</m:t>
                      </m:r>
                    </m:sub>
                  </m:sSub>
                </m:e>
              </m:nary>
            </m:e>
          </m:d>
        </m:oMath>
      </m:oMathPara>
    </w:p>
    <w:p w14:paraId="5D7B9142" w14:textId="36ECFBB0" w:rsidR="00F50B07" w:rsidRPr="00F50B07" w:rsidRDefault="00F50B07" w:rsidP="00F50B07">
      <w:pPr>
        <w:rPr>
          <w:rFonts w:eastAsiaTheme="minorEastAsia"/>
        </w:rPr>
      </w:pPr>
      <w:r w:rsidRPr="00F50B07">
        <w:rPr>
          <w:rFonts w:eastAsiaTheme="minorEastAsia"/>
        </w:rPr>
        <w:t xml:space="preserve">where </w:t>
      </w:r>
      <m:oMath>
        <m:sSub>
          <m:sSubPr>
            <m:ctrlPr>
              <w:rPr>
                <w:rFonts w:ascii="Cambria Math" w:eastAsia="Times New Roman" w:hAnsi="Cambria Math"/>
              </w:rPr>
            </m:ctrlPr>
          </m:sSubPr>
          <m:e>
            <m:r>
              <w:rPr>
                <w:rFonts w:ascii="Cambria Math" w:eastAsia="Times New Roman" w:hAnsi="Cambria Math"/>
              </w:rPr>
              <m:t>r</m:t>
            </m:r>
          </m:e>
          <m:sub>
            <m:r>
              <w:rPr>
                <w:rFonts w:ascii="Cambria Math" w:eastAsia="Times New Roman" w:hAnsi="Cambria Math"/>
              </w:rPr>
              <m:t>i</m:t>
            </m:r>
          </m:sub>
        </m:sSub>
        <m:r>
          <m:rPr>
            <m:sty m:val="p"/>
          </m:rPr>
          <w:rPr>
            <w:rFonts w:ascii="Cambria Math" w:eastAsia="Times New Roman" w:hAnsi="Cambria Math"/>
          </w:rPr>
          <m:t xml:space="preserve"> </m:t>
        </m:r>
      </m:oMath>
      <w:r w:rsidRPr="00F50B07">
        <w:rPr>
          <w:rFonts w:eastAsia="Times New Roman"/>
        </w:rPr>
        <w:t>is the clipped neighboring residual sample value and</w:t>
      </w:r>
      <w:r w:rsidRPr="00F50B07">
        <w:rPr>
          <w:rFonts w:eastAsiaTheme="minorEastAsia"/>
        </w:rPr>
        <w:t xml:space="preserve"> </w:t>
      </w:r>
      <m:oMath>
        <m:sSub>
          <m:sSubPr>
            <m:ctrlPr>
              <w:rPr>
                <w:rFonts w:ascii="Cambria Math" w:eastAsia="Times New Roman" w:hAnsi="Cambria Math"/>
              </w:rPr>
            </m:ctrlPr>
          </m:sSubPr>
          <m:e>
            <m:r>
              <w:rPr>
                <w:rFonts w:ascii="Cambria Math" w:eastAsia="Times New Roman" w:hAnsi="Cambria Math"/>
              </w:rPr>
              <m:t>rFiltered</m:t>
            </m:r>
          </m:e>
          <m:sub>
            <m:r>
              <w:rPr>
                <w:rFonts w:ascii="Cambria Math" w:eastAsia="Times New Roman" w:hAnsi="Cambria Math"/>
              </w:rPr>
              <m:t>i</m:t>
            </m:r>
          </m:sub>
        </m:sSub>
        <m:r>
          <m:rPr>
            <m:sty m:val="p"/>
          </m:rPr>
          <w:rPr>
            <w:rFonts w:ascii="Cambria Math" w:eastAsia="Times New Roman" w:hAnsi="Cambria Math"/>
          </w:rPr>
          <m:t xml:space="preserve"> </m:t>
        </m:r>
      </m:oMath>
      <w:r w:rsidRPr="00F50B07">
        <w:rPr>
          <w:rFonts w:eastAsia="Times New Roman"/>
        </w:rPr>
        <w:t xml:space="preserve">is the clipped residual sample filtered by the </w:t>
      </w:r>
      <w:proofErr w:type="gramStart"/>
      <w:r w:rsidRPr="00F50B07">
        <w:rPr>
          <w:rFonts w:eastAsia="Times New Roman"/>
        </w:rPr>
        <w:t>fixed-filter</w:t>
      </w:r>
      <w:proofErr w:type="gramEnd"/>
      <w:r w:rsidRPr="00F50B07">
        <w:rPr>
          <w:rFonts w:eastAsia="Times New Roman"/>
        </w:rPr>
        <w:t>. For residual samples, the fixed filter reuses the offline fixed filter trained for reconstruction after SAO.</w:t>
      </w:r>
    </w:p>
    <w:p w14:paraId="5FDE3106" w14:textId="6C8F8DE4" w:rsidR="00E759E2" w:rsidRDefault="004C3A8E" w:rsidP="0070372E">
      <w:pPr>
        <w:pStyle w:val="Heading3"/>
      </w:pPr>
      <w:bookmarkStart w:id="242" w:name="_Toc170304461"/>
      <w:r>
        <w:t>Additional fixed filter for ALF</w:t>
      </w:r>
      <w:bookmarkEnd w:id="242"/>
    </w:p>
    <w:p w14:paraId="096E80AB" w14:textId="582C036C" w:rsidR="0066193A" w:rsidRDefault="0066193A" w:rsidP="0066193A">
      <w:r>
        <w:t>Additional fixed filter with a shape of diamond 7x7 is introduced, the filter parameters are stored at both encoder and decoder. There is no classification for the newly added fixed filter.</w:t>
      </w:r>
    </w:p>
    <w:p w14:paraId="6F4AC4FC" w14:textId="6DE02972" w:rsidR="0066193A" w:rsidRDefault="0066193A" w:rsidP="0066193A">
      <w:r>
        <w:t>An online filter of the proposed method is shown in</w:t>
      </w:r>
      <w:r w:rsidR="00A446F5">
        <w:t xml:space="preserve"> </w:t>
      </w:r>
      <w:r w:rsidR="00A446F5">
        <w:fldChar w:fldCharType="begin"/>
      </w:r>
      <w:r w:rsidR="00A446F5">
        <w:instrText xml:space="preserve"> REF _Ref138973346 \h </w:instrText>
      </w:r>
      <w:r w:rsidR="00A446F5">
        <w:fldChar w:fldCharType="separate"/>
      </w:r>
      <w:r w:rsidR="00E264D5">
        <w:t xml:space="preserve">Figure </w:t>
      </w:r>
      <w:r w:rsidR="00E264D5">
        <w:rPr>
          <w:noProof/>
        </w:rPr>
        <w:t>68</w:t>
      </w:r>
      <w:r w:rsidR="00A446F5">
        <w:fldChar w:fldCharType="end"/>
      </w:r>
      <w:r>
        <w:t>, where spatial taps (i.e., tap #0 ~ #19), reconstruction-before-DBF-based taps (i.e., tap #26, #27, #36), residual-based taps (i.e., #37 ~ #38) and fixed-filter-output-based taps (i.e., tap #20 ~ #25, #34, #35) are kept the same as the ECM-8.0, and several extended taps (i.e., tap #28 ~ #33, #39) are introduced into luma online-trained filters. The reconstruction before DBF is fed into the additional fixed filter to produce the filter outputs, then these filter outputs are used as input for newly extended taps.</w:t>
      </w:r>
    </w:p>
    <w:p w14:paraId="2273DF79" w14:textId="6AD37349" w:rsidR="0066193A" w:rsidRDefault="0066193A" w:rsidP="0066193A">
      <w:r>
        <w:t>Th</w:t>
      </w:r>
      <w:r w:rsidR="007C182D">
        <w:t>is filter</w:t>
      </w:r>
      <w:r>
        <w:t xml:space="preserve"> is always enabled without any filter shape switching.</w:t>
      </w:r>
    </w:p>
    <w:p w14:paraId="43C5672E" w14:textId="77777777" w:rsidR="007C182D" w:rsidRDefault="007C182D" w:rsidP="0066193A"/>
    <w:p w14:paraId="0FD52A2F" w14:textId="77777777" w:rsidR="00CF2457" w:rsidRDefault="00CF2457" w:rsidP="0066193A"/>
    <w:p w14:paraId="69D47AC5" w14:textId="77777777" w:rsidR="00A446F5" w:rsidRDefault="00A446F5" w:rsidP="00CB2B5C">
      <w:pPr>
        <w:keepNext/>
      </w:pPr>
      <w:r>
        <w:rPr>
          <w:noProof/>
        </w:rPr>
        <w:drawing>
          <wp:inline distT="0" distB="0" distL="0" distR="0" wp14:anchorId="3827D36B" wp14:editId="15B45AE8">
            <wp:extent cx="5943600" cy="1778635"/>
            <wp:effectExtent l="0" t="0" r="0" b="0"/>
            <wp:docPr id="170" name="image4.png" descr="图示, 示意图&#10;&#10;描述已自动生成"/>
            <wp:cNvGraphicFramePr/>
            <a:graphic xmlns:a="http://schemas.openxmlformats.org/drawingml/2006/main">
              <a:graphicData uri="http://schemas.openxmlformats.org/drawingml/2006/picture">
                <pic:pic xmlns:pic="http://schemas.openxmlformats.org/drawingml/2006/picture">
                  <pic:nvPicPr>
                    <pic:cNvPr id="41" name="image4.png" descr="图示, 示意图&#10;&#10;描述已自动生成"/>
                    <pic:cNvPicPr/>
                  </pic:nvPicPr>
                  <pic:blipFill>
                    <a:blip r:embed="rId110"/>
                    <a:srcRect/>
                    <a:stretch>
                      <a:fillRect/>
                    </a:stretch>
                  </pic:blipFill>
                  <pic:spPr>
                    <a:xfrm>
                      <a:off x="0" y="0"/>
                      <a:ext cx="5943600" cy="1778635"/>
                    </a:xfrm>
                    <a:prstGeom prst="rect">
                      <a:avLst/>
                    </a:prstGeom>
                    <a:ln/>
                  </pic:spPr>
                </pic:pic>
              </a:graphicData>
            </a:graphic>
          </wp:inline>
        </w:drawing>
      </w:r>
    </w:p>
    <w:p w14:paraId="38199CB9" w14:textId="4E518A6C" w:rsidR="004C3A8E" w:rsidRPr="00CB2B5C" w:rsidRDefault="00A446F5" w:rsidP="00CB2B5C">
      <w:pPr>
        <w:pStyle w:val="Caption"/>
      </w:pPr>
      <w:bookmarkStart w:id="243" w:name="_Ref138973346"/>
      <w:r>
        <w:t xml:space="preserve">Figure </w:t>
      </w:r>
      <w:r w:rsidR="002F539E">
        <w:fldChar w:fldCharType="begin"/>
      </w:r>
      <w:r w:rsidR="002F539E">
        <w:instrText xml:space="preserve"> SEQ Figure \* ARABIC </w:instrText>
      </w:r>
      <w:r w:rsidR="002F539E">
        <w:fldChar w:fldCharType="separate"/>
      </w:r>
      <w:r w:rsidR="00E264D5">
        <w:rPr>
          <w:noProof/>
        </w:rPr>
        <w:t>68</w:t>
      </w:r>
      <w:r w:rsidR="002F539E">
        <w:rPr>
          <w:noProof/>
        </w:rPr>
        <w:fldChar w:fldCharType="end"/>
      </w:r>
      <w:bookmarkEnd w:id="243"/>
      <w:r>
        <w:t>. Addit</w:t>
      </w:r>
      <w:r w:rsidR="00D755D4">
        <w:t>i</w:t>
      </w:r>
      <w:r>
        <w:t>onal fixed filter.</w:t>
      </w:r>
    </w:p>
    <w:p w14:paraId="1599EE74" w14:textId="77777777" w:rsidR="00365243" w:rsidRPr="00F17E14" w:rsidRDefault="00365243" w:rsidP="00F17E14">
      <w:pPr>
        <w:pStyle w:val="Heading3"/>
      </w:pPr>
      <w:bookmarkStart w:id="244" w:name="_Toc116166196"/>
      <w:bookmarkStart w:id="245" w:name="_Toc116166507"/>
      <w:bookmarkStart w:id="246" w:name="_Toc170304462"/>
      <w:bookmarkEnd w:id="244"/>
      <w:bookmarkEnd w:id="245"/>
      <w:r w:rsidRPr="00E72E2B">
        <w:t xml:space="preserve">Improved fixed filters for </w:t>
      </w:r>
      <w:proofErr w:type="gramStart"/>
      <w:r w:rsidRPr="00E72E2B">
        <w:t>ALF</w:t>
      </w:r>
      <w:bookmarkEnd w:id="246"/>
      <w:proofErr w:type="gramEnd"/>
      <w:r w:rsidRPr="00F17E14">
        <w:t xml:space="preserve"> </w:t>
      </w:r>
    </w:p>
    <w:p w14:paraId="120C3C6E" w14:textId="77777777" w:rsidR="00063DF1" w:rsidRPr="00892464" w:rsidRDefault="00720A1E" w:rsidP="00063DF1">
      <w:r>
        <w:t>T</w:t>
      </w:r>
      <w:r w:rsidR="00BB32B3" w:rsidRPr="00892464">
        <w:t xml:space="preserve">wo Laplacian-based classifiers (one for each fixed filter) are applied to a 2x2 block. In each classifier, activity and directionality values are derived based on vertical, horizontal, and diagonal gradients using a window surrounding each 2x2 block. </w:t>
      </w:r>
      <w:r w:rsidR="00063DF1" w:rsidRPr="00892464">
        <w:t xml:space="preserve">For each 2x2 block, the mean value of a surrounding window is calculated. Then, for each sample of this window, the difference between the sample value and the mean value is calculated. A scaling factor is determined based on the activity value derived from a Laplacian classifier. The square root of the sum of the squared differences is further quantized to </w:t>
      </w:r>
      <m:oMath>
        <m:sSup>
          <m:sSupPr>
            <m:ctrlPr>
              <w:rPr>
                <w:rFonts w:ascii="Cambria Math" w:hAnsi="Cambria Math"/>
                <w:i/>
              </w:rPr>
            </m:ctrlPr>
          </m:sSupPr>
          <m:e>
            <m:r>
              <w:rPr>
                <w:rFonts w:ascii="Cambria Math" w:hAnsi="Cambria Math"/>
              </w:rPr>
              <m:t>C</m:t>
            </m:r>
          </m:e>
          <m:sup>
            <m:r>
              <w:rPr>
                <w:rFonts w:ascii="Cambria Math" w:hAnsi="Cambria Math"/>
              </w:rPr>
              <m:t>'</m:t>
            </m:r>
          </m:sup>
        </m:sSup>
      </m:oMath>
      <w:r w:rsidR="00063DF1" w:rsidRPr="00892464">
        <w:t xml:space="preserve"> by a scaling factor. The value of </w:t>
      </w:r>
      <m:oMath>
        <m:r>
          <w:rPr>
            <w:rFonts w:ascii="Cambria Math" w:hAnsi="Cambria Math"/>
          </w:rPr>
          <m:t>C'</m:t>
        </m:r>
      </m:oMath>
      <w:r w:rsidR="00063DF1" w:rsidRPr="00892464">
        <w:t xml:space="preserve"> is an integer between 0 and 7, inclusively. With </w:t>
      </w:r>
      <w:proofErr w:type="spellStart"/>
      <w:r w:rsidR="00063DF1" w:rsidRPr="00892464">
        <w:rPr>
          <w:i/>
          <w:iCs/>
        </w:rPr>
        <w:t>i</w:t>
      </w:r>
      <w:proofErr w:type="spellEnd"/>
      <w:r w:rsidR="00063DF1" w:rsidRPr="00892464">
        <w:t xml:space="preserve">=0, 1, let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00063DF1" w:rsidRPr="00892464">
        <w:t xml:space="preserve"> denote the classifier from the classifier of i-th fixed filter in ECM-9.0. Then the proposed class index </w:t>
      </w:r>
      <m:oMath>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m:t>
        </m:r>
      </m:oMath>
      <w:r w:rsidR="00063DF1" w:rsidRPr="00892464">
        <w:t xml:space="preserve"> is derived as </w:t>
      </w:r>
    </w:p>
    <w:p w14:paraId="7A76F61D" w14:textId="77777777" w:rsidR="00063DF1" w:rsidRPr="00892464" w:rsidRDefault="002F539E" w:rsidP="00063DF1">
      <m:oMath>
        <m:sSubSup>
          <m:sSubSupPr>
            <m:ctrlPr>
              <w:rPr>
                <w:rFonts w:ascii="Cambria Math" w:hAnsi="Cambria Math"/>
                <w:i/>
              </w:rPr>
            </m:ctrlPr>
          </m:sSubSupPr>
          <m:e>
            <m:r>
              <w:rPr>
                <w:rFonts w:ascii="Cambria Math" w:hAnsi="Cambria Math"/>
              </w:rPr>
              <m:t>C</m:t>
            </m:r>
          </m:e>
          <m:sub>
            <m:r>
              <w:rPr>
                <w:rFonts w:ascii="Cambria Math" w:hAnsi="Cambria Math"/>
              </w:rPr>
              <m:t>i</m:t>
            </m:r>
          </m:sub>
          <m:sup>
            <m:r>
              <w:rPr>
                <w:rFonts w:ascii="Cambria Math" w:hAnsi="Cambria Math"/>
              </w:rPr>
              <m:t>'</m:t>
            </m:r>
          </m:sup>
        </m:sSubSup>
        <m:r>
          <w:rPr>
            <w:rFonts w:ascii="Cambria Math" w:hAnsi="Cambria Math"/>
          </w:rPr>
          <m:t xml:space="preserve">= </m:t>
        </m:r>
        <m:sSup>
          <m:sSupPr>
            <m:ctrlPr>
              <w:rPr>
                <w:rFonts w:ascii="Cambria Math" w:hAnsi="Cambria Math"/>
                <w:i/>
              </w:rPr>
            </m:ctrlPr>
          </m:sSupPr>
          <m:e>
            <m:r>
              <w:rPr>
                <w:rFonts w:ascii="Cambria Math" w:hAnsi="Cambria Math"/>
              </w:rPr>
              <m:t>C</m:t>
            </m:r>
          </m:e>
          <m:sup>
            <m:r>
              <w:rPr>
                <w:rFonts w:ascii="Cambria Math" w:hAnsi="Cambria Math"/>
              </w:rPr>
              <m:t>'</m:t>
            </m:r>
          </m:sup>
        </m:sSup>
        <m:r>
          <w:rPr>
            <w:rFonts w:ascii="Cambria Math" w:hAnsi="Cambria Math"/>
          </w:rPr>
          <m:t>*896+</m:t>
        </m:r>
        <m:sSub>
          <m:sSubPr>
            <m:ctrlPr>
              <w:rPr>
                <w:rFonts w:ascii="Cambria Math" w:hAnsi="Cambria Math"/>
                <w:i/>
              </w:rPr>
            </m:ctrlPr>
          </m:sSubPr>
          <m:e>
            <m:r>
              <w:rPr>
                <w:rFonts w:ascii="Cambria Math" w:hAnsi="Cambria Math"/>
              </w:rPr>
              <m:t>C</m:t>
            </m:r>
          </m:e>
          <m:sub>
            <m:r>
              <w:rPr>
                <w:rFonts w:ascii="Cambria Math" w:hAnsi="Cambria Math"/>
              </w:rPr>
              <m:t>i</m:t>
            </m:r>
          </m:sub>
        </m:sSub>
      </m:oMath>
      <w:r w:rsidR="00063DF1" w:rsidRPr="00892464">
        <w:t>.</w:t>
      </w:r>
    </w:p>
    <w:p w14:paraId="40CCB28B" w14:textId="77777777" w:rsidR="00063DF1" w:rsidRPr="00892464" w:rsidRDefault="00063DF1" w:rsidP="00063DF1">
      <w:r w:rsidRPr="00892464">
        <w:t>The total number of the fixed filters is not changed.</w:t>
      </w:r>
    </w:p>
    <w:p w14:paraId="35FF4346" w14:textId="31A96EFA" w:rsidR="00BB32B3" w:rsidRPr="00892464" w:rsidRDefault="00BB32B3" w:rsidP="00BB32B3">
      <w:r w:rsidRPr="00892464">
        <w:t xml:space="preserve">Then a class index is determined based on the activity and directionality values. Two diamond shaped fixed filters are selected from the two filter sets by using the derived two class indices. </w:t>
      </w:r>
      <w:r w:rsidR="00BC3460">
        <w:t>B</w:t>
      </w:r>
      <w:r w:rsidR="00AE5BF5" w:rsidRPr="00892464">
        <w:t>oth fixed filters are applied to samples before DBF and ALF input, where additional diamond 9x9 filter is used for the samples before DBF. The shape of the first fixed filter applied to the ALF input samples is reduced from 13x13 to 9x9, and the shape of the second fixed filter, which is 13x13, applied to ALF input is unchanged as shown in the table</w:t>
      </w:r>
      <w:r w:rsidR="00AE5BF5">
        <w:t xml:space="preserve"> </w:t>
      </w:r>
      <w:r w:rsidR="00AE5BF5" w:rsidRPr="00892464">
        <w:t>below</w:t>
      </w:r>
      <w:r w:rsidRPr="00892464">
        <w:t xml:space="preserve">. </w:t>
      </w:r>
    </w:p>
    <w:tbl>
      <w:tblPr>
        <w:tblStyle w:val="TableGrid"/>
        <w:tblW w:w="0" w:type="auto"/>
        <w:jc w:val="center"/>
        <w:tblInd w:w="0" w:type="dxa"/>
        <w:tblLook w:val="04A0" w:firstRow="1" w:lastRow="0" w:firstColumn="1" w:lastColumn="0" w:noHBand="0" w:noVBand="1"/>
      </w:tblPr>
      <w:tblGrid>
        <w:gridCol w:w="1535"/>
        <w:gridCol w:w="1249"/>
        <w:gridCol w:w="2172"/>
        <w:gridCol w:w="1249"/>
      </w:tblGrid>
      <w:tr w:rsidR="00BB32B3" w:rsidRPr="00892464" w14:paraId="1814D640" w14:textId="77777777" w:rsidTr="009B5619">
        <w:trPr>
          <w:trHeight w:val="326"/>
          <w:jc w:val="center"/>
        </w:trPr>
        <w:tc>
          <w:tcPr>
            <w:tcW w:w="1535" w:type="dxa"/>
            <w:tcBorders>
              <w:top w:val="single" w:sz="4" w:space="0" w:color="auto"/>
              <w:left w:val="single" w:sz="4" w:space="0" w:color="auto"/>
              <w:bottom w:val="single" w:sz="4" w:space="0" w:color="auto"/>
              <w:right w:val="single" w:sz="4" w:space="0" w:color="auto"/>
            </w:tcBorders>
          </w:tcPr>
          <w:p w14:paraId="1CC4A0B6" w14:textId="77777777" w:rsidR="00BB32B3" w:rsidRPr="00892464" w:rsidRDefault="00BB32B3" w:rsidP="009B5619">
            <w:pPr>
              <w:tabs>
                <w:tab w:val="clear" w:pos="360"/>
                <w:tab w:val="clear" w:pos="720"/>
                <w:tab w:val="clear" w:pos="1080"/>
                <w:tab w:val="clear" w:pos="1440"/>
              </w:tabs>
              <w:overflowPunct/>
              <w:autoSpaceDE/>
              <w:autoSpaceDN/>
              <w:adjustRightInd/>
            </w:pPr>
          </w:p>
        </w:tc>
        <w:tc>
          <w:tcPr>
            <w:tcW w:w="1249" w:type="dxa"/>
            <w:tcBorders>
              <w:top w:val="single" w:sz="4" w:space="0" w:color="auto"/>
              <w:left w:val="single" w:sz="4" w:space="0" w:color="auto"/>
              <w:bottom w:val="single" w:sz="4" w:space="0" w:color="auto"/>
              <w:right w:val="single" w:sz="4" w:space="0" w:color="auto"/>
            </w:tcBorders>
            <w:hideMark/>
          </w:tcPr>
          <w:p w14:paraId="3E561626"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ECM-9.0</w:t>
            </w:r>
          </w:p>
        </w:tc>
        <w:tc>
          <w:tcPr>
            <w:tcW w:w="3421" w:type="dxa"/>
            <w:gridSpan w:val="2"/>
            <w:tcBorders>
              <w:top w:val="single" w:sz="4" w:space="0" w:color="auto"/>
              <w:left w:val="single" w:sz="4" w:space="0" w:color="auto"/>
              <w:bottom w:val="single" w:sz="4" w:space="0" w:color="auto"/>
              <w:right w:val="single" w:sz="4" w:space="0" w:color="auto"/>
            </w:tcBorders>
            <w:hideMark/>
          </w:tcPr>
          <w:p w14:paraId="079C73D8" w14:textId="2B3DB37E" w:rsidR="00BB32B3" w:rsidRPr="00892464" w:rsidRDefault="0052146E" w:rsidP="009B5619">
            <w:pPr>
              <w:tabs>
                <w:tab w:val="clear" w:pos="360"/>
                <w:tab w:val="clear" w:pos="720"/>
                <w:tab w:val="clear" w:pos="1080"/>
                <w:tab w:val="clear" w:pos="1440"/>
              </w:tabs>
              <w:overflowPunct/>
              <w:autoSpaceDE/>
              <w:autoSpaceDN/>
              <w:adjustRightInd/>
            </w:pPr>
            <w:r>
              <w:t>Improved fixed filtering</w:t>
            </w:r>
          </w:p>
        </w:tc>
      </w:tr>
      <w:tr w:rsidR="00BB32B3" w:rsidRPr="00892464" w14:paraId="1E5B864E" w14:textId="77777777" w:rsidTr="009B5619">
        <w:trPr>
          <w:trHeight w:val="326"/>
          <w:jc w:val="center"/>
        </w:trPr>
        <w:tc>
          <w:tcPr>
            <w:tcW w:w="1535" w:type="dxa"/>
            <w:tcBorders>
              <w:top w:val="single" w:sz="4" w:space="0" w:color="auto"/>
              <w:left w:val="single" w:sz="4" w:space="0" w:color="auto"/>
              <w:bottom w:val="single" w:sz="4" w:space="0" w:color="auto"/>
              <w:right w:val="single" w:sz="4" w:space="0" w:color="auto"/>
            </w:tcBorders>
          </w:tcPr>
          <w:p w14:paraId="726C123D" w14:textId="77777777" w:rsidR="00BB32B3" w:rsidRPr="00892464" w:rsidRDefault="00BB32B3" w:rsidP="009B5619">
            <w:pPr>
              <w:tabs>
                <w:tab w:val="clear" w:pos="360"/>
                <w:tab w:val="clear" w:pos="720"/>
                <w:tab w:val="clear" w:pos="1080"/>
                <w:tab w:val="clear" w:pos="1440"/>
              </w:tabs>
              <w:overflowPunct/>
              <w:autoSpaceDE/>
              <w:autoSpaceDN/>
              <w:adjustRightInd/>
            </w:pPr>
          </w:p>
        </w:tc>
        <w:tc>
          <w:tcPr>
            <w:tcW w:w="1249" w:type="dxa"/>
            <w:tcBorders>
              <w:top w:val="single" w:sz="4" w:space="0" w:color="auto"/>
              <w:left w:val="single" w:sz="4" w:space="0" w:color="auto"/>
              <w:bottom w:val="single" w:sz="4" w:space="0" w:color="auto"/>
              <w:right w:val="single" w:sz="4" w:space="0" w:color="auto"/>
            </w:tcBorders>
            <w:hideMark/>
          </w:tcPr>
          <w:p w14:paraId="3704A8D2"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ALF input</w:t>
            </w:r>
          </w:p>
        </w:tc>
        <w:tc>
          <w:tcPr>
            <w:tcW w:w="2172" w:type="dxa"/>
            <w:tcBorders>
              <w:top w:val="single" w:sz="4" w:space="0" w:color="auto"/>
              <w:left w:val="single" w:sz="4" w:space="0" w:color="auto"/>
              <w:bottom w:val="single" w:sz="4" w:space="0" w:color="auto"/>
              <w:right w:val="single" w:sz="4" w:space="0" w:color="auto"/>
            </w:tcBorders>
            <w:hideMark/>
          </w:tcPr>
          <w:p w14:paraId="48CD411A"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Samples before DBF</w:t>
            </w:r>
          </w:p>
        </w:tc>
        <w:tc>
          <w:tcPr>
            <w:tcW w:w="1249" w:type="dxa"/>
            <w:tcBorders>
              <w:top w:val="single" w:sz="4" w:space="0" w:color="auto"/>
              <w:left w:val="single" w:sz="4" w:space="0" w:color="auto"/>
              <w:bottom w:val="single" w:sz="4" w:space="0" w:color="auto"/>
              <w:right w:val="single" w:sz="4" w:space="0" w:color="auto"/>
            </w:tcBorders>
            <w:hideMark/>
          </w:tcPr>
          <w:p w14:paraId="054760DC"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ALF input</w:t>
            </w:r>
          </w:p>
        </w:tc>
      </w:tr>
      <w:tr w:rsidR="00BB32B3" w:rsidRPr="00892464" w14:paraId="1CA524CD" w14:textId="77777777" w:rsidTr="009B5619">
        <w:trPr>
          <w:trHeight w:val="326"/>
          <w:jc w:val="center"/>
        </w:trPr>
        <w:tc>
          <w:tcPr>
            <w:tcW w:w="1535" w:type="dxa"/>
            <w:tcBorders>
              <w:top w:val="single" w:sz="4" w:space="0" w:color="auto"/>
              <w:left w:val="single" w:sz="4" w:space="0" w:color="auto"/>
              <w:bottom w:val="single" w:sz="4" w:space="0" w:color="auto"/>
              <w:right w:val="single" w:sz="4" w:space="0" w:color="auto"/>
            </w:tcBorders>
            <w:hideMark/>
          </w:tcPr>
          <w:p w14:paraId="383C2286" w14:textId="46376608" w:rsidR="00BB32B3" w:rsidRPr="00892464" w:rsidRDefault="00BB32B3" w:rsidP="009B5619">
            <w:pPr>
              <w:tabs>
                <w:tab w:val="clear" w:pos="360"/>
                <w:tab w:val="clear" w:pos="720"/>
                <w:tab w:val="clear" w:pos="1080"/>
                <w:tab w:val="clear" w:pos="1440"/>
              </w:tabs>
              <w:overflowPunct/>
              <w:autoSpaceDE/>
              <w:autoSpaceDN/>
              <w:adjustRightInd/>
            </w:pPr>
            <w:r w:rsidRPr="00892464">
              <w:t>Fixed fil</w:t>
            </w:r>
            <w:r w:rsidR="004D193C">
              <w:t>t</w:t>
            </w:r>
            <w:r w:rsidRPr="00892464">
              <w:t xml:space="preserve">er </w:t>
            </w:r>
            <m:oMath>
              <m:sSub>
                <m:sSubPr>
                  <m:ctrlPr>
                    <w:rPr>
                      <w:rFonts w:ascii="Cambria Math" w:hAnsi="Cambria Math"/>
                      <w:i/>
                    </w:rPr>
                  </m:ctrlPr>
                </m:sSubPr>
                <m:e>
                  <m:r>
                    <w:rPr>
                      <w:rFonts w:ascii="Cambria Math" w:hAnsi="Cambria Math"/>
                    </w:rPr>
                    <m:t>f</m:t>
                  </m:r>
                </m:e>
                <m:sub>
                  <m:r>
                    <w:rPr>
                      <w:rFonts w:ascii="Cambria Math" w:hAnsi="Cambria Math"/>
                    </w:rPr>
                    <m:t>0</m:t>
                  </m:r>
                </m:sub>
              </m:sSub>
            </m:oMath>
          </w:p>
        </w:tc>
        <w:tc>
          <w:tcPr>
            <w:tcW w:w="1249" w:type="dxa"/>
            <w:tcBorders>
              <w:top w:val="single" w:sz="4" w:space="0" w:color="auto"/>
              <w:left w:val="single" w:sz="4" w:space="0" w:color="auto"/>
              <w:bottom w:val="single" w:sz="4" w:space="0" w:color="auto"/>
              <w:right w:val="single" w:sz="4" w:space="0" w:color="auto"/>
            </w:tcBorders>
            <w:hideMark/>
          </w:tcPr>
          <w:p w14:paraId="76052D64"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13x13</w:t>
            </w:r>
          </w:p>
        </w:tc>
        <w:tc>
          <w:tcPr>
            <w:tcW w:w="2172" w:type="dxa"/>
            <w:tcBorders>
              <w:top w:val="single" w:sz="4" w:space="0" w:color="auto"/>
              <w:left w:val="single" w:sz="4" w:space="0" w:color="auto"/>
              <w:bottom w:val="single" w:sz="4" w:space="0" w:color="auto"/>
              <w:right w:val="single" w:sz="4" w:space="0" w:color="auto"/>
            </w:tcBorders>
            <w:hideMark/>
          </w:tcPr>
          <w:p w14:paraId="3FAB56CE"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9x9</w:t>
            </w:r>
          </w:p>
        </w:tc>
        <w:tc>
          <w:tcPr>
            <w:tcW w:w="1249" w:type="dxa"/>
            <w:tcBorders>
              <w:top w:val="single" w:sz="4" w:space="0" w:color="auto"/>
              <w:left w:val="single" w:sz="4" w:space="0" w:color="auto"/>
              <w:bottom w:val="single" w:sz="4" w:space="0" w:color="auto"/>
              <w:right w:val="single" w:sz="4" w:space="0" w:color="auto"/>
            </w:tcBorders>
            <w:hideMark/>
          </w:tcPr>
          <w:p w14:paraId="2B2DF1E2"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9x9</w:t>
            </w:r>
          </w:p>
        </w:tc>
      </w:tr>
      <w:tr w:rsidR="00BB32B3" w:rsidRPr="00892464" w14:paraId="7A6DA540" w14:textId="77777777" w:rsidTr="009B5619">
        <w:trPr>
          <w:trHeight w:val="326"/>
          <w:jc w:val="center"/>
        </w:trPr>
        <w:tc>
          <w:tcPr>
            <w:tcW w:w="1535" w:type="dxa"/>
            <w:tcBorders>
              <w:top w:val="single" w:sz="4" w:space="0" w:color="auto"/>
              <w:left w:val="single" w:sz="4" w:space="0" w:color="auto"/>
              <w:bottom w:val="single" w:sz="4" w:space="0" w:color="auto"/>
              <w:right w:val="single" w:sz="4" w:space="0" w:color="auto"/>
            </w:tcBorders>
            <w:hideMark/>
          </w:tcPr>
          <w:p w14:paraId="06817AB5" w14:textId="280D176E" w:rsidR="00BB32B3" w:rsidRPr="00892464" w:rsidRDefault="00BB32B3" w:rsidP="009B5619">
            <w:pPr>
              <w:tabs>
                <w:tab w:val="clear" w:pos="360"/>
                <w:tab w:val="clear" w:pos="720"/>
                <w:tab w:val="clear" w:pos="1080"/>
                <w:tab w:val="clear" w:pos="1440"/>
              </w:tabs>
              <w:overflowPunct/>
              <w:autoSpaceDE/>
              <w:autoSpaceDN/>
              <w:adjustRightInd/>
            </w:pPr>
            <w:r w:rsidRPr="00892464">
              <w:t>Fixed fil</w:t>
            </w:r>
            <w:r w:rsidR="004D193C">
              <w:t>t</w:t>
            </w:r>
            <w:r w:rsidRPr="00892464">
              <w:t xml:space="preserve">er </w:t>
            </w:r>
            <m:oMath>
              <m:sSub>
                <m:sSubPr>
                  <m:ctrlPr>
                    <w:rPr>
                      <w:rFonts w:ascii="Cambria Math" w:hAnsi="Cambria Math"/>
                      <w:i/>
                    </w:rPr>
                  </m:ctrlPr>
                </m:sSubPr>
                <m:e>
                  <m:r>
                    <w:rPr>
                      <w:rFonts w:ascii="Cambria Math" w:hAnsi="Cambria Math"/>
                    </w:rPr>
                    <m:t>f</m:t>
                  </m:r>
                </m:e>
                <m:sub>
                  <m:r>
                    <w:rPr>
                      <w:rFonts w:ascii="Cambria Math" w:hAnsi="Cambria Math"/>
                    </w:rPr>
                    <m:t>1</m:t>
                  </m:r>
                </m:sub>
              </m:sSub>
            </m:oMath>
          </w:p>
        </w:tc>
        <w:tc>
          <w:tcPr>
            <w:tcW w:w="1249" w:type="dxa"/>
            <w:tcBorders>
              <w:top w:val="single" w:sz="4" w:space="0" w:color="auto"/>
              <w:left w:val="single" w:sz="4" w:space="0" w:color="auto"/>
              <w:bottom w:val="single" w:sz="4" w:space="0" w:color="auto"/>
              <w:right w:val="single" w:sz="4" w:space="0" w:color="auto"/>
            </w:tcBorders>
            <w:hideMark/>
          </w:tcPr>
          <w:p w14:paraId="304D2801"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13x13</w:t>
            </w:r>
          </w:p>
        </w:tc>
        <w:tc>
          <w:tcPr>
            <w:tcW w:w="2172" w:type="dxa"/>
            <w:tcBorders>
              <w:top w:val="single" w:sz="4" w:space="0" w:color="auto"/>
              <w:left w:val="single" w:sz="4" w:space="0" w:color="auto"/>
              <w:bottom w:val="single" w:sz="4" w:space="0" w:color="auto"/>
              <w:right w:val="single" w:sz="4" w:space="0" w:color="auto"/>
            </w:tcBorders>
            <w:hideMark/>
          </w:tcPr>
          <w:p w14:paraId="1B047553"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9x9</w:t>
            </w:r>
          </w:p>
        </w:tc>
        <w:tc>
          <w:tcPr>
            <w:tcW w:w="1249" w:type="dxa"/>
            <w:tcBorders>
              <w:top w:val="single" w:sz="4" w:space="0" w:color="auto"/>
              <w:left w:val="single" w:sz="4" w:space="0" w:color="auto"/>
              <w:bottom w:val="single" w:sz="4" w:space="0" w:color="auto"/>
              <w:right w:val="single" w:sz="4" w:space="0" w:color="auto"/>
            </w:tcBorders>
            <w:hideMark/>
          </w:tcPr>
          <w:p w14:paraId="1515A528"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13x13</w:t>
            </w:r>
          </w:p>
        </w:tc>
      </w:tr>
    </w:tbl>
    <w:p w14:paraId="08856E8E" w14:textId="5C4566E2" w:rsidR="00BB32B3" w:rsidRPr="00892464" w:rsidRDefault="00A624CE" w:rsidP="00BB32B3">
      <w:r>
        <w:t>Fixed</w:t>
      </w:r>
      <w:r w:rsidR="00BB32B3" w:rsidRPr="00892464">
        <w:t xml:space="preserve"> filter </w:t>
      </w:r>
      <m:oMath>
        <m:sSub>
          <m:sSubPr>
            <m:ctrlPr>
              <w:rPr>
                <w:rFonts w:ascii="Cambria Math" w:hAnsi="Cambria Math"/>
                <w:i/>
              </w:rPr>
            </m:ctrlPr>
          </m:sSubPr>
          <m:e>
            <m:r>
              <w:rPr>
                <w:rFonts w:ascii="Cambria Math" w:hAnsi="Cambria Math"/>
              </w:rPr>
              <m:t>f</m:t>
            </m:r>
          </m:e>
          <m:sub>
            <m:r>
              <w:rPr>
                <w:rFonts w:ascii="Cambria Math" w:hAnsi="Cambria Math"/>
              </w:rPr>
              <m:t>1</m:t>
            </m:r>
          </m:sub>
        </m:sSub>
      </m:oMath>
      <w:r w:rsidR="00BB32B3" w:rsidRPr="00892464">
        <w:t xml:space="preserve"> is applied to outputs of </w:t>
      </w:r>
      <m:oMath>
        <m:sSub>
          <m:sSubPr>
            <m:ctrlPr>
              <w:rPr>
                <w:rFonts w:ascii="Cambria Math" w:hAnsi="Cambria Math"/>
                <w:i/>
              </w:rPr>
            </m:ctrlPr>
          </m:sSubPr>
          <m:e>
            <m:r>
              <w:rPr>
                <w:rFonts w:ascii="Cambria Math" w:hAnsi="Cambria Math"/>
              </w:rPr>
              <m:t>f</m:t>
            </m:r>
          </m:e>
          <m:sub>
            <m:r>
              <w:rPr>
                <w:rFonts w:ascii="Cambria Math" w:hAnsi="Cambria Math"/>
              </w:rPr>
              <m:t>0</m:t>
            </m:r>
          </m:sub>
        </m:sSub>
      </m:oMath>
      <w:r w:rsidR="00BB32B3" w:rsidRPr="00892464">
        <w:t xml:space="preserve"> (instead of ALF input) and samples before DBF.</w:t>
      </w:r>
    </w:p>
    <w:p w14:paraId="61D1944A" w14:textId="3F87001C" w:rsidR="00BB32B3" w:rsidRDefault="002B79DF" w:rsidP="00F17E14">
      <w:r w:rsidRPr="00892464">
        <w:t xml:space="preserve">Finally, a </w:t>
      </w:r>
      <w:proofErr w:type="spellStart"/>
      <w:r w:rsidRPr="00892464">
        <w:t>signalled</w:t>
      </w:r>
      <w:proofErr w:type="spellEnd"/>
      <w:r w:rsidRPr="00892464">
        <w:t xml:space="preserve"> filter is applied to the ALF input samples, samples before the deblocking filter (DBF), outputs of the two fixed filters, output of a gaussian filter and the residual data.</w:t>
      </w:r>
    </w:p>
    <w:p w14:paraId="1671336B" w14:textId="78CC4A39" w:rsidR="005E738B" w:rsidRPr="00587A8A" w:rsidRDefault="00065FF7" w:rsidP="000A09E6">
      <w:pPr>
        <w:pStyle w:val="Heading3"/>
        <w:rPr>
          <w:lang w:val="en-CA"/>
        </w:rPr>
      </w:pPr>
      <w:bookmarkStart w:id="247" w:name="_Toc170304463"/>
      <w:r>
        <w:rPr>
          <w:lang w:val="en-CA"/>
        </w:rPr>
        <w:t>Chroma ALF fixed filter</w:t>
      </w:r>
      <w:bookmarkEnd w:id="247"/>
    </w:p>
    <w:p w14:paraId="5C58CD5D" w14:textId="197B020E" w:rsidR="005E738B" w:rsidRPr="00BB32B3" w:rsidRDefault="00F8276C" w:rsidP="000A09E6">
      <w:pPr>
        <w:jc w:val="left"/>
        <w:rPr>
          <w:lang w:val="en-CA"/>
        </w:rPr>
      </w:pPr>
      <w:r>
        <w:rPr>
          <w:lang w:val="en-CA"/>
        </w:rPr>
        <w:t>A</w:t>
      </w:r>
      <w:r w:rsidR="00CF2457">
        <w:rPr>
          <w:lang w:val="en-CA"/>
        </w:rPr>
        <w:t xml:space="preserve"> classifier based on Laplacian values and variance is applied to a 2x2 chroma block. Compared to the luma classifier of a fixed filter, when calculating the activity value, the sum of the chroma vertical and horizonal Laplacian values is multiplied by 2 before scaling. Similarly, the chroma variance is multiplied by 2 before scaling. The derived class index is then used to select a fixed filter from a chroma filter set. </w:t>
      </w:r>
      <w:r w:rsidR="008D2806">
        <w:rPr>
          <w:lang w:val="en-CA"/>
        </w:rPr>
        <w:t>A</w:t>
      </w:r>
      <w:r w:rsidR="00CF2457">
        <w:rPr>
          <w:lang w:val="en-CA"/>
        </w:rPr>
        <w:t xml:space="preserve"> chroma fixed filter is applied to chroma ALF input samples in a 13x13 diamond shape and DBF input samples in a 7x7 diamond shape. </w:t>
      </w:r>
      <w:r w:rsidR="008D2806">
        <w:rPr>
          <w:lang w:val="en-CA"/>
        </w:rPr>
        <w:t>T</w:t>
      </w:r>
      <w:r w:rsidR="00CF2457">
        <w:rPr>
          <w:lang w:val="en-CA"/>
        </w:rPr>
        <w:t xml:space="preserve">he first luma classifier is applied to each 2x2 chroma block. The derived class index is then used to select a fixed filter from the luma fixed filter set related to this classifier. </w:t>
      </w:r>
      <w:r w:rsidR="00A10A36">
        <w:rPr>
          <w:lang w:val="en-CA"/>
        </w:rPr>
        <w:t>A</w:t>
      </w:r>
      <w:r w:rsidR="00CF2457">
        <w:rPr>
          <w:lang w:val="en-CA"/>
        </w:rPr>
        <w:t xml:space="preserve"> fixed filter is applied to chroma ALF input sample in a 9x9 diamond shape and DBF input samples in a 9x9 diamond shape</w:t>
      </w:r>
      <w:r w:rsidR="00D77C2B">
        <w:rPr>
          <w:lang w:val="en-CA"/>
        </w:rPr>
        <w:t>. I</w:t>
      </w:r>
      <w:r w:rsidR="00D77C2B" w:rsidRPr="00AD404E">
        <w:rPr>
          <w:lang w:val="en-CA"/>
        </w:rPr>
        <w:t>n a signalled chroma filter, 5x5 crossing extra taps are introduced, which are applied to the fixed filter output</w:t>
      </w:r>
      <w:r w:rsidR="00CF2457">
        <w:rPr>
          <w:lang w:val="en-CA"/>
        </w:rPr>
        <w:t>.</w:t>
      </w:r>
      <w:r w:rsidR="00F90378">
        <w:rPr>
          <w:lang w:val="en-CA"/>
        </w:rPr>
        <w:t xml:space="preserve"> </w:t>
      </w:r>
    </w:p>
    <w:p w14:paraId="467D6EDA" w14:textId="30CC9936" w:rsidR="00C84121" w:rsidRDefault="00C84121" w:rsidP="0070372E">
      <w:pPr>
        <w:pStyle w:val="Heading2"/>
        <w:rPr>
          <w:lang w:val="en-CA"/>
        </w:rPr>
      </w:pPr>
      <w:bookmarkStart w:id="248" w:name="_Toc170304464"/>
      <w:r>
        <w:rPr>
          <w:lang w:val="en-CA"/>
        </w:rPr>
        <w:t>Bilateral filter</w:t>
      </w:r>
      <w:bookmarkEnd w:id="248"/>
    </w:p>
    <w:p w14:paraId="4C695122" w14:textId="10291CB6" w:rsidR="00C84121" w:rsidRDefault="00C84121" w:rsidP="00C84121">
      <w:pPr>
        <w:rPr>
          <w:szCs w:val="22"/>
          <w:lang w:eastAsia="de-DE"/>
        </w:rPr>
      </w:pPr>
      <w:r>
        <w:rPr>
          <w:szCs w:val="22"/>
          <w:lang w:eastAsia="de-DE"/>
        </w:rPr>
        <w:t>The filter is carried out in the sample adaptive offset (SAO) loop-filter stage, as shown in</w:t>
      </w:r>
      <w:r w:rsidR="00FA7FB0">
        <w:rPr>
          <w:szCs w:val="22"/>
          <w:lang w:eastAsia="de-DE"/>
        </w:rPr>
        <w:t xml:space="preserve"> </w:t>
      </w:r>
      <w:r w:rsidR="00FA7FB0">
        <w:rPr>
          <w:szCs w:val="22"/>
          <w:lang w:eastAsia="de-DE"/>
        </w:rPr>
        <w:fldChar w:fldCharType="begin"/>
      </w:r>
      <w:r w:rsidR="00FA7FB0">
        <w:rPr>
          <w:szCs w:val="22"/>
          <w:lang w:eastAsia="de-DE"/>
        </w:rPr>
        <w:instrText xml:space="preserve"> REF _Ref75448179 \h </w:instrText>
      </w:r>
      <w:r w:rsidR="00FA7FB0">
        <w:rPr>
          <w:szCs w:val="22"/>
          <w:lang w:eastAsia="de-DE"/>
        </w:rPr>
      </w:r>
      <w:r w:rsidR="00FA7FB0">
        <w:rPr>
          <w:szCs w:val="22"/>
          <w:lang w:eastAsia="de-DE"/>
        </w:rPr>
        <w:fldChar w:fldCharType="separate"/>
      </w:r>
      <w:r w:rsidR="00E264D5">
        <w:t xml:space="preserve">Figure </w:t>
      </w:r>
      <w:r w:rsidR="00E264D5">
        <w:rPr>
          <w:noProof/>
        </w:rPr>
        <w:t>69</w:t>
      </w:r>
      <w:r w:rsidR="00FA7FB0">
        <w:rPr>
          <w:szCs w:val="22"/>
          <w:lang w:eastAsia="de-DE"/>
        </w:rPr>
        <w:fldChar w:fldCharType="end"/>
      </w:r>
      <w:r>
        <w:rPr>
          <w:szCs w:val="22"/>
          <w:lang w:eastAsia="de-DE"/>
        </w:rPr>
        <w:t xml:space="preserve">. </w:t>
      </w:r>
      <w:r w:rsidR="007A0C1F">
        <w:rPr>
          <w:szCs w:val="22"/>
          <w:lang w:eastAsia="de-DE"/>
        </w:rPr>
        <w:t>T</w:t>
      </w:r>
      <w:r>
        <w:rPr>
          <w:szCs w:val="22"/>
          <w:lang w:eastAsia="de-DE"/>
        </w:rPr>
        <w:t>he bilateral filter (BIF)</w:t>
      </w:r>
      <w:r w:rsidR="007A0C1F">
        <w:rPr>
          <w:szCs w:val="22"/>
          <w:lang w:eastAsia="de-DE"/>
        </w:rPr>
        <w:t>,</w:t>
      </w:r>
      <w:r>
        <w:rPr>
          <w:szCs w:val="22"/>
          <w:lang w:eastAsia="de-DE"/>
        </w:rPr>
        <w:t xml:space="preserve"> SAO </w:t>
      </w:r>
      <w:r w:rsidR="007A0C1F">
        <w:rPr>
          <w:szCs w:val="22"/>
          <w:lang w:eastAsia="de-DE"/>
        </w:rPr>
        <w:t xml:space="preserve">and CC-SAO </w:t>
      </w:r>
      <w:r>
        <w:rPr>
          <w:szCs w:val="22"/>
          <w:lang w:eastAsia="de-DE"/>
        </w:rPr>
        <w:t>are using samples from deblocking as input. Each filter creates an offset per sample, and these are added to the input sample and then clipped, before proceeding to ALF.</w:t>
      </w:r>
    </w:p>
    <w:p w14:paraId="039BD2F1" w14:textId="3775805F" w:rsidR="00FA7FB0" w:rsidRDefault="00C84121" w:rsidP="00FA7FB0">
      <w:pPr>
        <w:keepNext/>
      </w:pPr>
      <w:r>
        <w:rPr>
          <w:lang w:val="en-CA"/>
        </w:rPr>
        <w:t xml:space="preserve">                           </w:t>
      </w:r>
      <w:r w:rsidR="007A0C1F" w:rsidRPr="003E0F92">
        <w:rPr>
          <w:noProof/>
        </w:rPr>
        <mc:AlternateContent>
          <mc:Choice Requires="wpg">
            <w:drawing>
              <wp:inline distT="0" distB="0" distL="0" distR="0" wp14:anchorId="00C77522" wp14:editId="7EE54FAC">
                <wp:extent cx="4109847" cy="2363372"/>
                <wp:effectExtent l="190500" t="0" r="24130" b="18415"/>
                <wp:docPr id="1304677739" name="Group 1304677739"/>
                <wp:cNvGraphicFramePr/>
                <a:graphic xmlns:a="http://schemas.openxmlformats.org/drawingml/2006/main">
                  <a:graphicData uri="http://schemas.microsoft.com/office/word/2010/wordprocessingGroup">
                    <wpg:wgp>
                      <wpg:cNvGrpSpPr/>
                      <wpg:grpSpPr>
                        <a:xfrm>
                          <a:off x="0" y="0"/>
                          <a:ext cx="4109847" cy="2363372"/>
                          <a:chOff x="0" y="0"/>
                          <a:chExt cx="4109847" cy="4614926"/>
                        </a:xfrm>
                      </wpg:grpSpPr>
                      <wps:wsp>
                        <wps:cNvPr id="1304677740" name="TextBox 7"/>
                        <wps:cNvSpPr txBox="1"/>
                        <wps:spPr>
                          <a:xfrm>
                            <a:off x="1237488" y="987552"/>
                            <a:ext cx="1603248" cy="621792"/>
                          </a:xfrm>
                          <a:prstGeom prst="rect">
                            <a:avLst/>
                          </a:prstGeom>
                          <a:ln>
                            <a:solidFill>
                              <a:schemeClr val="tx1"/>
                            </a:solidFill>
                          </a:ln>
                        </wps:spPr>
                        <wps:txbx>
                          <w:txbxContent>
                            <w:p w14:paraId="7377A528" w14:textId="77777777" w:rsidR="007A0C1F" w:rsidRPr="00F4754F" w:rsidRDefault="007A0C1F" w:rsidP="007A0C1F">
                              <w:pPr>
                                <w:spacing w:before="0"/>
                                <w:jc w:val="center"/>
                                <w:rPr>
                                  <w:rFonts w:cstheme="minorBidi"/>
                                  <w:color w:val="000000" w:themeColor="text1"/>
                                  <w:spacing w:val="-6"/>
                                  <w:kern w:val="20"/>
                                  <w:szCs w:val="22"/>
                                </w:rPr>
                              </w:pPr>
                              <w:r w:rsidRPr="00F4754F">
                                <w:rPr>
                                  <w:rFonts w:cstheme="minorBidi"/>
                                  <w:color w:val="000000" w:themeColor="text1"/>
                                  <w:spacing w:val="-6"/>
                                  <w:kern w:val="20"/>
                                  <w:szCs w:val="22"/>
                                </w:rPr>
                                <w:t>DBF</w:t>
                              </w:r>
                            </w:p>
                          </w:txbxContent>
                        </wps:txbx>
                        <wps:bodyPr vert="horz" wrap="square" lIns="72000" tIns="36000" rIns="72000" bIns="36000" rtlCol="0" anchor="ctr">
                          <a:noAutofit/>
                        </wps:bodyPr>
                      </wps:wsp>
                      <wps:wsp>
                        <wps:cNvPr id="1304677741" name="TextBox 8"/>
                        <wps:cNvSpPr txBox="1"/>
                        <wps:spPr>
                          <a:xfrm>
                            <a:off x="0" y="1996440"/>
                            <a:ext cx="1871472" cy="621792"/>
                          </a:xfrm>
                          <a:prstGeom prst="rect">
                            <a:avLst/>
                          </a:prstGeom>
                          <a:ln>
                            <a:solidFill>
                              <a:schemeClr val="tx1"/>
                            </a:solidFill>
                          </a:ln>
                        </wps:spPr>
                        <wps:txbx>
                          <w:txbxContent>
                            <w:p w14:paraId="5007F008" w14:textId="77777777" w:rsidR="007A0C1F" w:rsidRPr="00F4754F" w:rsidRDefault="007A0C1F" w:rsidP="007A0C1F">
                              <w:pPr>
                                <w:spacing w:before="0"/>
                                <w:jc w:val="center"/>
                                <w:rPr>
                                  <w:rFonts w:cstheme="minorBidi"/>
                                  <w:color w:val="000000" w:themeColor="text1"/>
                                  <w:spacing w:val="-6"/>
                                  <w:kern w:val="20"/>
                                  <w:szCs w:val="22"/>
                                </w:rPr>
                              </w:pPr>
                              <w:r w:rsidRPr="00F4754F">
                                <w:rPr>
                                  <w:rFonts w:cstheme="minorBidi"/>
                                  <w:color w:val="000000" w:themeColor="text1"/>
                                  <w:spacing w:val="-6"/>
                                  <w:kern w:val="20"/>
                                  <w:szCs w:val="22"/>
                                </w:rPr>
                                <w:t>SAO / CC-SAO</w:t>
                              </w:r>
                            </w:p>
                          </w:txbxContent>
                        </wps:txbx>
                        <wps:bodyPr vert="horz" wrap="square" lIns="72000" tIns="36000" rIns="72000" bIns="36000" rtlCol="0" anchor="ctr">
                          <a:noAutofit/>
                        </wps:bodyPr>
                      </wps:wsp>
                      <wps:wsp>
                        <wps:cNvPr id="1304677742" name="TextBox 9"/>
                        <wps:cNvSpPr txBox="1"/>
                        <wps:spPr>
                          <a:xfrm>
                            <a:off x="2238375" y="1996440"/>
                            <a:ext cx="1871472" cy="621792"/>
                          </a:xfrm>
                          <a:prstGeom prst="rect">
                            <a:avLst/>
                          </a:prstGeom>
                          <a:ln>
                            <a:solidFill>
                              <a:schemeClr val="tx1"/>
                            </a:solidFill>
                          </a:ln>
                        </wps:spPr>
                        <wps:txbx>
                          <w:txbxContent>
                            <w:p w14:paraId="5B905086" w14:textId="77777777" w:rsidR="007A0C1F" w:rsidRPr="00F4754F" w:rsidRDefault="007A0C1F" w:rsidP="007A0C1F">
                              <w:pPr>
                                <w:spacing w:before="0"/>
                                <w:jc w:val="center"/>
                                <w:rPr>
                                  <w:rFonts w:cstheme="minorBidi"/>
                                  <w:color w:val="000000" w:themeColor="text1"/>
                                  <w:spacing w:val="-6"/>
                                  <w:kern w:val="20"/>
                                  <w:szCs w:val="22"/>
                                </w:rPr>
                              </w:pPr>
                              <w:r w:rsidRPr="00F4754F">
                                <w:rPr>
                                  <w:rFonts w:cstheme="minorBidi"/>
                                  <w:color w:val="000000" w:themeColor="text1"/>
                                  <w:spacing w:val="-6"/>
                                  <w:kern w:val="20"/>
                                  <w:szCs w:val="22"/>
                                </w:rPr>
                                <w:t>BIF</w:t>
                              </w:r>
                            </w:p>
                          </w:txbxContent>
                        </wps:txbx>
                        <wps:bodyPr vert="horz" wrap="square" lIns="72000" tIns="36000" rIns="72000" bIns="36000" rtlCol="0" anchor="ctr">
                          <a:noAutofit/>
                        </wps:bodyPr>
                      </wps:wsp>
                      <wps:wsp>
                        <wps:cNvPr id="1304677743" name="TextBox 10"/>
                        <wps:cNvSpPr txBox="1"/>
                        <wps:spPr>
                          <a:xfrm>
                            <a:off x="1103376" y="3032760"/>
                            <a:ext cx="1871472" cy="621792"/>
                          </a:xfrm>
                          <a:prstGeom prst="rect">
                            <a:avLst/>
                          </a:prstGeom>
                          <a:ln>
                            <a:solidFill>
                              <a:schemeClr val="tx1"/>
                            </a:solidFill>
                          </a:ln>
                        </wps:spPr>
                        <wps:txbx>
                          <w:txbxContent>
                            <w:p w14:paraId="4A6E1AEB" w14:textId="77777777" w:rsidR="007A0C1F" w:rsidRPr="00F4754F" w:rsidRDefault="007A0C1F" w:rsidP="007A0C1F">
                              <w:pPr>
                                <w:spacing w:before="0"/>
                                <w:jc w:val="center"/>
                                <w:rPr>
                                  <w:rFonts w:cstheme="minorBidi"/>
                                  <w:color w:val="000000" w:themeColor="text1"/>
                                  <w:spacing w:val="-6"/>
                                  <w:kern w:val="20"/>
                                  <w:szCs w:val="22"/>
                                </w:rPr>
                              </w:pPr>
                              <w:r w:rsidRPr="00F4754F">
                                <w:rPr>
                                  <w:rFonts w:cstheme="minorBidi"/>
                                  <w:color w:val="000000" w:themeColor="text1"/>
                                  <w:spacing w:val="-6"/>
                                  <w:kern w:val="20"/>
                                  <w:szCs w:val="22"/>
                                </w:rPr>
                                <w:t>ALF / CC-ALF</w:t>
                              </w:r>
                            </w:p>
                          </w:txbxContent>
                        </wps:txbx>
                        <wps:bodyPr vert="horz" wrap="square" lIns="72000" tIns="36000" rIns="72000" bIns="36000" rtlCol="0" anchor="ctr">
                          <a:noAutofit/>
                        </wps:bodyPr>
                      </wps:wsp>
                      <wps:wsp>
                        <wps:cNvPr id="1304677744" name="TextBox 11"/>
                        <wps:cNvSpPr txBox="1"/>
                        <wps:spPr>
                          <a:xfrm>
                            <a:off x="1237488" y="0"/>
                            <a:ext cx="1603248" cy="621792"/>
                          </a:xfrm>
                          <a:prstGeom prst="rect">
                            <a:avLst/>
                          </a:prstGeom>
                          <a:ln>
                            <a:solidFill>
                              <a:schemeClr val="tx1"/>
                            </a:solidFill>
                          </a:ln>
                        </wps:spPr>
                        <wps:txbx>
                          <w:txbxContent>
                            <w:p w14:paraId="7D0B74F8" w14:textId="77777777" w:rsidR="007A0C1F" w:rsidRPr="00F4754F" w:rsidRDefault="007A0C1F" w:rsidP="007A0C1F">
                              <w:pPr>
                                <w:spacing w:before="0"/>
                                <w:jc w:val="center"/>
                                <w:rPr>
                                  <w:rFonts w:cstheme="minorBidi"/>
                                  <w:color w:val="000000" w:themeColor="text1"/>
                                  <w:spacing w:val="-6"/>
                                  <w:kern w:val="20"/>
                                  <w:szCs w:val="22"/>
                                </w:rPr>
                              </w:pPr>
                              <w:r w:rsidRPr="00F4754F">
                                <w:rPr>
                                  <w:rFonts w:cstheme="minorBidi"/>
                                  <w:color w:val="000000" w:themeColor="text1"/>
                                  <w:spacing w:val="-6"/>
                                  <w:kern w:val="20"/>
                                  <w:szCs w:val="22"/>
                                </w:rPr>
                                <w:t>Input samples</w:t>
                              </w:r>
                            </w:p>
                          </w:txbxContent>
                        </wps:txbx>
                        <wps:bodyPr vert="horz" wrap="square" lIns="72000" tIns="36000" rIns="72000" bIns="36000" rtlCol="0" anchor="ctr">
                          <a:noAutofit/>
                        </wps:bodyPr>
                      </wps:wsp>
                      <wps:wsp>
                        <wps:cNvPr id="1304677745" name="TextBox 12"/>
                        <wps:cNvSpPr txBox="1"/>
                        <wps:spPr>
                          <a:xfrm>
                            <a:off x="1243838" y="3993134"/>
                            <a:ext cx="1603248" cy="621792"/>
                          </a:xfrm>
                          <a:prstGeom prst="rect">
                            <a:avLst/>
                          </a:prstGeom>
                          <a:ln>
                            <a:solidFill>
                              <a:schemeClr val="tx1"/>
                            </a:solidFill>
                          </a:ln>
                        </wps:spPr>
                        <wps:txbx>
                          <w:txbxContent>
                            <w:p w14:paraId="3B9358DD" w14:textId="77777777" w:rsidR="007A0C1F" w:rsidRPr="00F4754F" w:rsidRDefault="007A0C1F" w:rsidP="007A0C1F">
                              <w:pPr>
                                <w:spacing w:before="0"/>
                                <w:jc w:val="center"/>
                                <w:rPr>
                                  <w:rFonts w:cstheme="minorBidi"/>
                                  <w:color w:val="000000" w:themeColor="text1"/>
                                  <w:spacing w:val="-6"/>
                                  <w:kern w:val="20"/>
                                  <w:szCs w:val="22"/>
                                </w:rPr>
                              </w:pPr>
                              <w:r w:rsidRPr="00F4754F">
                                <w:rPr>
                                  <w:rFonts w:cstheme="minorBidi"/>
                                  <w:color w:val="000000" w:themeColor="text1"/>
                                  <w:spacing w:val="-6"/>
                                  <w:kern w:val="20"/>
                                  <w:szCs w:val="22"/>
                                </w:rPr>
                                <w:t>Output samples</w:t>
                              </w:r>
                            </w:p>
                          </w:txbxContent>
                        </wps:txbx>
                        <wps:bodyPr vert="horz" wrap="square" lIns="72000" tIns="36000" rIns="72000" bIns="36000" rtlCol="0" anchor="ctr">
                          <a:noAutofit/>
                        </wps:bodyPr>
                      </wps:wsp>
                      <wps:wsp>
                        <wps:cNvPr id="1304677746" name="Straight Arrow Connector 1304677746"/>
                        <wps:cNvCnPr/>
                        <wps:spPr bwMode="auto">
                          <a:xfrm>
                            <a:off x="2039112" y="621792"/>
                            <a:ext cx="0" cy="365760"/>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wps:wsp>
                        <wps:cNvPr id="1304677747" name="Connector: Elbow 1304677747"/>
                        <wps:cNvCnPr/>
                        <wps:spPr bwMode="auto">
                          <a:xfrm rot="5400000">
                            <a:off x="1293876" y="1251204"/>
                            <a:ext cx="387096" cy="1103376"/>
                          </a:xfrm>
                          <a:prstGeom prst="bentConnector3">
                            <a:avLst/>
                          </a:prstGeom>
                          <a:solidFill>
                            <a:schemeClr val="accent1"/>
                          </a:solidFill>
                          <a:ln w="12700" cap="flat" cmpd="sng" algn="ctr">
                            <a:solidFill>
                              <a:schemeClr val="tx1"/>
                            </a:solidFill>
                            <a:prstDash val="solid"/>
                            <a:round/>
                            <a:headEnd type="none" w="med" len="med"/>
                            <a:tailEnd type="triangle"/>
                          </a:ln>
                          <a:effectLst/>
                        </wps:spPr>
                        <wps:bodyPr/>
                      </wps:wsp>
                      <wps:wsp>
                        <wps:cNvPr id="1304677748" name="Connector: Elbow 1304677748"/>
                        <wps:cNvCnPr/>
                        <wps:spPr bwMode="auto">
                          <a:xfrm rot="16200000" flipH="1">
                            <a:off x="2413063" y="1235392"/>
                            <a:ext cx="387096" cy="1134999"/>
                          </a:xfrm>
                          <a:prstGeom prst="bentConnector3">
                            <a:avLst/>
                          </a:prstGeom>
                          <a:solidFill>
                            <a:schemeClr val="accent1"/>
                          </a:solidFill>
                          <a:ln w="12700" cap="flat" cmpd="sng" algn="ctr">
                            <a:solidFill>
                              <a:schemeClr val="tx1"/>
                            </a:solidFill>
                            <a:prstDash val="solid"/>
                            <a:round/>
                            <a:headEnd type="none" w="med" len="med"/>
                            <a:tailEnd type="triangle"/>
                          </a:ln>
                          <a:effectLst/>
                        </wps:spPr>
                        <wps:bodyPr/>
                      </wps:wsp>
                      <wps:wsp>
                        <wps:cNvPr id="1304677749" name="Connector: Elbow 1304677749"/>
                        <wps:cNvCnPr/>
                        <wps:spPr bwMode="auto">
                          <a:xfrm rot="10800000" flipV="1">
                            <a:off x="1103376" y="310896"/>
                            <a:ext cx="134112" cy="3032760"/>
                          </a:xfrm>
                          <a:prstGeom prst="bentConnector3">
                            <a:avLst>
                              <a:gd name="adj1" fmla="val 1056819"/>
                            </a:avLst>
                          </a:prstGeom>
                          <a:solidFill>
                            <a:schemeClr val="accent1"/>
                          </a:solidFill>
                          <a:ln w="12700" cap="flat" cmpd="sng" algn="ctr">
                            <a:solidFill>
                              <a:schemeClr val="tx1"/>
                            </a:solidFill>
                            <a:prstDash val="solid"/>
                            <a:round/>
                            <a:headEnd type="none" w="med" len="med"/>
                            <a:tailEnd type="triangle"/>
                          </a:ln>
                          <a:effectLst/>
                        </wps:spPr>
                        <wps:bodyPr/>
                      </wps:wsp>
                      <wps:wsp>
                        <wps:cNvPr id="1304677750" name="Connector: Elbow 1304677750"/>
                        <wps:cNvCnPr/>
                        <wps:spPr bwMode="auto">
                          <a:xfrm rot="16200000" flipH="1">
                            <a:off x="1280160" y="2273808"/>
                            <a:ext cx="414528" cy="1103376"/>
                          </a:xfrm>
                          <a:prstGeom prst="bentConnector3">
                            <a:avLst/>
                          </a:prstGeom>
                          <a:solidFill>
                            <a:schemeClr val="accent1"/>
                          </a:solidFill>
                          <a:ln w="12700" cap="flat" cmpd="sng" algn="ctr">
                            <a:solidFill>
                              <a:schemeClr val="tx1"/>
                            </a:solidFill>
                            <a:prstDash val="solid"/>
                            <a:round/>
                            <a:headEnd type="none" w="med" len="med"/>
                            <a:tailEnd type="triangle"/>
                          </a:ln>
                          <a:effectLst/>
                        </wps:spPr>
                        <wps:bodyPr/>
                      </wps:wsp>
                      <wps:wsp>
                        <wps:cNvPr id="1304677751" name="Connector: Elbow 1304677751"/>
                        <wps:cNvCnPr/>
                        <wps:spPr bwMode="auto">
                          <a:xfrm rot="5400000">
                            <a:off x="2399348" y="2257997"/>
                            <a:ext cx="414528" cy="1134999"/>
                          </a:xfrm>
                          <a:prstGeom prst="bentConnector3">
                            <a:avLst/>
                          </a:prstGeom>
                          <a:solidFill>
                            <a:schemeClr val="accent1"/>
                          </a:solidFill>
                          <a:ln w="12700" cap="flat" cmpd="sng" algn="ctr">
                            <a:solidFill>
                              <a:schemeClr val="tx1"/>
                            </a:solidFill>
                            <a:prstDash val="solid"/>
                            <a:round/>
                            <a:headEnd type="none" w="med" len="med"/>
                            <a:tailEnd type="triangle"/>
                          </a:ln>
                          <a:effectLst/>
                        </wps:spPr>
                        <wps:bodyPr/>
                      </wps:wsp>
                      <wps:wsp>
                        <wps:cNvPr id="1304677752" name="Straight Arrow Connector 1304677752"/>
                        <wps:cNvCnPr/>
                        <wps:spPr bwMode="auto">
                          <a:xfrm>
                            <a:off x="2039112" y="3654552"/>
                            <a:ext cx="6350" cy="338582"/>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wpg:wgp>
                  </a:graphicData>
                </a:graphic>
              </wp:inline>
            </w:drawing>
          </mc:Choice>
          <mc:Fallback>
            <w:pict>
              <v:group w14:anchorId="00C77522" id="Group 1304677739" o:spid="_x0000_s1070" style="width:323.6pt;height:186.1pt;mso-position-horizontal-relative:char;mso-position-vertical-relative:line" coordsize="41098,46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">
                <v:shape id="TextBox 7" o:spid="_x0000_s1071" type="#_x0000_t202" style="position:absolute;left:12374;top:9875;width:16033;height:6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" filled="f" strokecolor="black [3213]">
                  <v:textbox inset="2mm,1mm,2mm,1mm">
                    <w:txbxContent>
                      <w:p w14:paraId="7377A528" w14:textId="77777777" w:rsidR="007A0C1F" w:rsidRPr="00F4754F" w:rsidRDefault="007A0C1F" w:rsidP="007A0C1F">
                        <w:pPr>
                          <w:spacing w:before="0"/>
                          <w:jc w:val="center"/>
                          <w:rPr>
                            <w:rFonts w:cstheme="minorBidi"/>
                            <w:color w:val="000000" w:themeColor="text1"/>
                            <w:spacing w:val="-6"/>
                            <w:kern w:val="20"/>
                            <w:szCs w:val="22"/>
                          </w:rPr>
                        </w:pPr>
                        <w:r w:rsidRPr="00F4754F">
                          <w:rPr>
                            <w:rFonts w:cstheme="minorBidi"/>
                            <w:color w:val="000000" w:themeColor="text1"/>
                            <w:spacing w:val="-6"/>
                            <w:kern w:val="20"/>
                            <w:szCs w:val="22"/>
                          </w:rPr>
                          <w:t>DBF</w:t>
                        </w:r>
                      </w:p>
                    </w:txbxContent>
                  </v:textbox>
                </v:shape>
                <v:shape id="TextBox 8" o:spid="_x0000_s1072" type="#_x0000_t202" style="position:absolute;top:19964;width:18714;height:6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" filled="f" strokecolor="black [3213]">
                  <v:textbox inset="2mm,1mm,2mm,1mm">
                    <w:txbxContent>
                      <w:p w14:paraId="5007F008" w14:textId="77777777" w:rsidR="007A0C1F" w:rsidRPr="00F4754F" w:rsidRDefault="007A0C1F" w:rsidP="007A0C1F">
                        <w:pPr>
                          <w:spacing w:before="0"/>
                          <w:jc w:val="center"/>
                          <w:rPr>
                            <w:rFonts w:cstheme="minorBidi"/>
                            <w:color w:val="000000" w:themeColor="text1"/>
                            <w:spacing w:val="-6"/>
                            <w:kern w:val="20"/>
                            <w:szCs w:val="22"/>
                          </w:rPr>
                        </w:pPr>
                        <w:r w:rsidRPr="00F4754F">
                          <w:rPr>
                            <w:rFonts w:cstheme="minorBidi"/>
                            <w:color w:val="000000" w:themeColor="text1"/>
                            <w:spacing w:val="-6"/>
                            <w:kern w:val="20"/>
                            <w:szCs w:val="22"/>
                          </w:rPr>
                          <w:t>SAO / CC-SAO</w:t>
                        </w:r>
                      </w:p>
                    </w:txbxContent>
                  </v:textbox>
                </v:shape>
                <v:shape id="TextBox 9" o:spid="_x0000_s1073" type="#_x0000_t202" style="position:absolute;left:22383;top:19964;width:18715;height:6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" filled="f" strokecolor="black [3213]">
                  <v:textbox inset="2mm,1mm,2mm,1mm">
                    <w:txbxContent>
                      <w:p w14:paraId="5B905086" w14:textId="77777777" w:rsidR="007A0C1F" w:rsidRPr="00F4754F" w:rsidRDefault="007A0C1F" w:rsidP="007A0C1F">
                        <w:pPr>
                          <w:spacing w:before="0"/>
                          <w:jc w:val="center"/>
                          <w:rPr>
                            <w:rFonts w:cstheme="minorBidi"/>
                            <w:color w:val="000000" w:themeColor="text1"/>
                            <w:spacing w:val="-6"/>
                            <w:kern w:val="20"/>
                            <w:szCs w:val="22"/>
                          </w:rPr>
                        </w:pPr>
                        <w:r w:rsidRPr="00F4754F">
                          <w:rPr>
                            <w:rFonts w:cstheme="minorBidi"/>
                            <w:color w:val="000000" w:themeColor="text1"/>
                            <w:spacing w:val="-6"/>
                            <w:kern w:val="20"/>
                            <w:szCs w:val="22"/>
                          </w:rPr>
                          <w:t>BIF</w:t>
                        </w:r>
                      </w:p>
                    </w:txbxContent>
                  </v:textbox>
                </v:shape>
                <v:shape id="TextBox 10" o:spid="_x0000_s1074" type="#_x0000_t202" style="position:absolute;left:11033;top:30327;width:18715;height:6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" filled="f" strokecolor="black [3213]">
                  <v:textbox inset="2mm,1mm,2mm,1mm">
                    <w:txbxContent>
                      <w:p w14:paraId="4A6E1AEB" w14:textId="77777777" w:rsidR="007A0C1F" w:rsidRPr="00F4754F" w:rsidRDefault="007A0C1F" w:rsidP="007A0C1F">
                        <w:pPr>
                          <w:spacing w:before="0"/>
                          <w:jc w:val="center"/>
                          <w:rPr>
                            <w:rFonts w:cstheme="minorBidi"/>
                            <w:color w:val="000000" w:themeColor="text1"/>
                            <w:spacing w:val="-6"/>
                            <w:kern w:val="20"/>
                            <w:szCs w:val="22"/>
                          </w:rPr>
                        </w:pPr>
                        <w:r w:rsidRPr="00F4754F">
                          <w:rPr>
                            <w:rFonts w:cstheme="minorBidi"/>
                            <w:color w:val="000000" w:themeColor="text1"/>
                            <w:spacing w:val="-6"/>
                            <w:kern w:val="20"/>
                            <w:szCs w:val="22"/>
                          </w:rPr>
                          <w:t>ALF / CC-ALF</w:t>
                        </w:r>
                      </w:p>
                    </w:txbxContent>
                  </v:textbox>
                </v:shape>
                <v:shape id="TextBox 11" o:spid="_x0000_s1075" type="#_x0000_t202" style="position:absolute;left:12374;width:16033;height:6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" filled="f" strokecolor="black [3213]">
                  <v:textbox inset="2mm,1mm,2mm,1mm">
                    <w:txbxContent>
                      <w:p w14:paraId="7D0B74F8" w14:textId="77777777" w:rsidR="007A0C1F" w:rsidRPr="00F4754F" w:rsidRDefault="007A0C1F" w:rsidP="007A0C1F">
                        <w:pPr>
                          <w:spacing w:before="0"/>
                          <w:jc w:val="center"/>
                          <w:rPr>
                            <w:rFonts w:cstheme="minorBidi"/>
                            <w:color w:val="000000" w:themeColor="text1"/>
                            <w:spacing w:val="-6"/>
                            <w:kern w:val="20"/>
                            <w:szCs w:val="22"/>
                          </w:rPr>
                        </w:pPr>
                        <w:r w:rsidRPr="00F4754F">
                          <w:rPr>
                            <w:rFonts w:cstheme="minorBidi"/>
                            <w:color w:val="000000" w:themeColor="text1"/>
                            <w:spacing w:val="-6"/>
                            <w:kern w:val="20"/>
                            <w:szCs w:val="22"/>
                          </w:rPr>
                          <w:t>Input samples</w:t>
                        </w:r>
                      </w:p>
                    </w:txbxContent>
                  </v:textbox>
                </v:shape>
                <v:shape id="TextBox 12" o:spid="_x0000_s1076" type="#_x0000_t202" style="position:absolute;left:12438;top:39931;width:16032;height:6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" filled="f" strokecolor="black [3213]">
                  <v:textbox inset="2mm,1mm,2mm,1mm">
                    <w:txbxContent>
                      <w:p w14:paraId="3B9358DD" w14:textId="77777777" w:rsidR="007A0C1F" w:rsidRPr="00F4754F" w:rsidRDefault="007A0C1F" w:rsidP="007A0C1F">
                        <w:pPr>
                          <w:spacing w:before="0"/>
                          <w:jc w:val="center"/>
                          <w:rPr>
                            <w:rFonts w:cstheme="minorBidi"/>
                            <w:color w:val="000000" w:themeColor="text1"/>
                            <w:spacing w:val="-6"/>
                            <w:kern w:val="20"/>
                            <w:szCs w:val="22"/>
                          </w:rPr>
                        </w:pPr>
                        <w:r w:rsidRPr="00F4754F">
                          <w:rPr>
                            <w:rFonts w:cstheme="minorBidi"/>
                            <w:color w:val="000000" w:themeColor="text1"/>
                            <w:spacing w:val="-6"/>
                            <w:kern w:val="20"/>
                            <w:szCs w:val="22"/>
                          </w:rPr>
                          <w:t>Output samples</w:t>
                        </w:r>
                      </w:p>
                    </w:txbxContent>
                  </v:textbox>
                </v:shape>
                <v:shapetype id="_x0000_t32" coordsize="21600,21600" o:spt="32" o:oned="t" path="m,l21600,21600e" filled="f">
                  <v:path arrowok="t" fillok="f" o:connecttype="none"/>
                  <o:lock v:ext="edit" shapetype="t"/>
                </v:shapetype>
                <v:shape id="Straight Arrow Connector 1304677746" o:spid="_x0000_s1077" type="#_x0000_t32" style="position:absolute;left:20391;top:6217;width:0;height:36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" filled="t" fillcolor="#4472c4 [3204]" strokecolor="black [3213]" strokeweight="1pt">
                  <v:stroke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304677747" o:spid="_x0000_s1078" type="#_x0000_t34" style="position:absolute;left:12938;top:12512;width:3871;height:11034;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" filled="t" fillcolor="#4472c4 [3204]" strokecolor="black [3213]" strokeweight="1pt">
                  <v:stroke endarrow="block" joinstyle="round"/>
                </v:shape>
                <v:shape id="Connector: Elbow 1304677748" o:spid="_x0000_s1079" type="#_x0000_t34" style="position:absolute;left:24130;top:12354;width:3871;height:1135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" filled="t" fillcolor="#4472c4 [3204]" strokecolor="black [3213]" strokeweight="1pt">
                  <v:stroke endarrow="block" joinstyle="round"/>
                </v:shape>
                <v:shape id="Connector: Elbow 1304677749" o:spid="_x0000_s1080" type="#_x0000_t34" style="position:absolute;left:11033;top:3108;width:1341;height:30328;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" adj="228273" filled="t" fillcolor="#4472c4 [3204]" strokecolor="black [3213]" strokeweight="1pt">
                  <v:stroke endarrow="block" joinstyle="round"/>
                </v:shape>
                <v:shape id="Connector: Elbow 1304677750" o:spid="_x0000_s1081" type="#_x0000_t34" style="position:absolute;left:12801;top:22738;width:4145;height:11034;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" filled="t" fillcolor="#4472c4 [3204]" strokecolor="black [3213]" strokeweight="1pt">
                  <v:stroke endarrow="block" joinstyle="round"/>
                </v:shape>
                <v:shape id="Connector: Elbow 1304677751" o:spid="_x0000_s1082" type="#_x0000_t34" style="position:absolute;left:23993;top:22580;width:4145;height:11350;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" filled="t" fillcolor="#4472c4 [3204]" strokecolor="black [3213]" strokeweight="1pt">
                  <v:stroke endarrow="block" joinstyle="round"/>
                </v:shape>
                <v:shape id="Straight Arrow Connector 1304677752" o:spid="_x0000_s1083" type="#_x0000_t32" style="position:absolute;left:20391;top:36545;width:63;height:338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" filled="t" fillcolor="#4472c4 [3204]" strokecolor="black [3213]" strokeweight="1pt">
                  <v:stroke endarrow="block"/>
                </v:shape>
                <w10:anchorlock/>
              </v:group>
            </w:pict>
          </mc:Fallback>
        </mc:AlternateContent>
      </w:r>
    </w:p>
    <w:p w14:paraId="7F5A65EE" w14:textId="15C44644" w:rsidR="00C84121" w:rsidRDefault="00FA7FB0" w:rsidP="00FA7FB0">
      <w:pPr>
        <w:pStyle w:val="Caption"/>
        <w:jc w:val="both"/>
        <w:rPr>
          <w:lang w:val="en-CA"/>
        </w:rPr>
      </w:pPr>
      <w:bookmarkStart w:id="249" w:name="_Ref75448179"/>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E264D5">
        <w:rPr>
          <w:noProof/>
        </w:rPr>
        <w:t>69</w:t>
      </w:r>
      <w:r w:rsidR="00B55601">
        <w:rPr>
          <w:noProof/>
        </w:rPr>
        <w:fldChar w:fldCharType="end"/>
      </w:r>
      <w:bookmarkEnd w:id="249"/>
      <w:r>
        <w:t xml:space="preserve">. </w:t>
      </w:r>
      <w:r w:rsidR="007A0C1F">
        <w:t xml:space="preserve">In-loop filtering in </w:t>
      </w:r>
      <w:r w:rsidR="00AD1FB3">
        <w:t>ECM 13</w:t>
      </w:r>
      <w:r w:rsidR="007A0C1F">
        <w:t>.0</w:t>
      </w:r>
      <w:r w:rsidRPr="000A5314">
        <w:t>.</w:t>
      </w:r>
    </w:p>
    <w:p w14:paraId="4B60B181" w14:textId="0E039524" w:rsidR="00C84121" w:rsidRDefault="00C84121" w:rsidP="00C84121">
      <w:pPr>
        <w:rPr>
          <w:lang w:val="en-CA"/>
        </w:rPr>
      </w:pPr>
      <w:r>
        <w:rPr>
          <w:lang w:val="en-CA"/>
        </w:rPr>
        <w:t xml:space="preserve">In detail, the output sample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OUT</m:t>
            </m:r>
          </m:sub>
        </m:sSub>
      </m:oMath>
      <w:r>
        <w:rPr>
          <w:lang w:val="en-CA"/>
        </w:rPr>
        <w:t xml:space="preserve"> is obtained as</w:t>
      </w:r>
    </w:p>
    <w:p w14:paraId="578691CE" w14:textId="7E8B300E" w:rsidR="00C84121" w:rsidRDefault="002F539E" w:rsidP="00C84121">
      <w:pPr>
        <w:rPr>
          <w:lang w:val="en-CA"/>
        </w:rPr>
      </w:pPr>
      <m:oMathPara>
        <m:oMath>
          <m:sSub>
            <m:sSubPr>
              <m:ctrlPr>
                <w:rPr>
                  <w:rFonts w:ascii="Cambria Math" w:hAnsi="Cambria Math"/>
                  <w:i/>
                </w:rPr>
              </m:ctrlPr>
            </m:sSubPr>
            <m:e>
              <m:r>
                <w:rPr>
                  <w:rFonts w:ascii="Cambria Math" w:hAnsi="Cambria Math"/>
                </w:rPr>
                <m:t>S</m:t>
              </m:r>
            </m:e>
            <m:sub>
              <m:r>
                <w:rPr>
                  <w:rFonts w:ascii="Cambria Math" w:hAnsi="Cambria Math"/>
                </w:rPr>
                <m:t>OUT</m:t>
              </m:r>
            </m:sub>
          </m:sSub>
          <m:r>
            <w:rPr>
              <w:rFonts w:ascii="Cambria Math" w:hAnsi="Cambria Math"/>
            </w:rPr>
            <m:t>=clip</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IN</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SAO</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CCSAO</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BIF</m:t>
                  </m:r>
                </m:sub>
              </m:sSub>
            </m:e>
          </m:d>
          <m:r>
            <w:rPr>
              <w:rFonts w:ascii="Cambria Math" w:eastAsiaTheme="minorEastAsia" w:hAnsi="Cambria Math"/>
            </w:rPr>
            <m:t>,</m:t>
          </m:r>
        </m:oMath>
      </m:oMathPara>
    </w:p>
    <w:p w14:paraId="609473E9" w14:textId="51227A87" w:rsidR="00C84121" w:rsidRDefault="00C84121" w:rsidP="00C84121">
      <w:pPr>
        <w:rPr>
          <w:lang w:val="en-CA"/>
        </w:rPr>
      </w:pPr>
      <w:r>
        <w:rPr>
          <w:lang w:val="en-CA"/>
        </w:rPr>
        <w:t xml:space="preserve">where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IN</m:t>
            </m:r>
          </m:sub>
        </m:sSub>
      </m:oMath>
      <w:r>
        <w:rPr>
          <w:lang w:val="en-CA"/>
        </w:rPr>
        <w:t xml:space="preserve"> is the input sample from deblocking, </w:t>
      </w:r>
      <m:oMath>
        <m:sSub>
          <m:sSubPr>
            <m:ctrlPr>
              <w:rPr>
                <w:rFonts w:ascii="Cambria Math" w:hAnsi="Cambria Math"/>
                <w:i/>
              </w:rPr>
            </m:ctrlPr>
          </m:sSubPr>
          <m:e>
            <m:r>
              <w:rPr>
                <w:rFonts w:ascii="Cambria Math" w:hAnsi="Cambria Math"/>
              </w:rPr>
              <m:t>δ</m:t>
            </m:r>
          </m:e>
          <m:sub>
            <m:r>
              <w:rPr>
                <w:rFonts w:ascii="Cambria Math" w:hAnsi="Cambria Math"/>
              </w:rPr>
              <m:t>BIF</m:t>
            </m:r>
          </m:sub>
        </m:sSub>
      </m:oMath>
      <w:r>
        <w:rPr>
          <w:lang w:val="en-CA"/>
        </w:rPr>
        <w:t xml:space="preserve"> is the offset from the bilateral filter</w:t>
      </w:r>
      <w:r w:rsidR="007A0C1F">
        <w:rPr>
          <w:lang w:val="en-CA"/>
        </w:rPr>
        <w:t>,</w:t>
      </w:r>
      <w:r>
        <w:rPr>
          <w:lang w:val="en-CA"/>
        </w:rPr>
        <w:t xml:space="preserve"> </w:t>
      </w:r>
      <m:oMath>
        <m:sSub>
          <m:sSubPr>
            <m:ctrlPr>
              <w:rPr>
                <w:rFonts w:ascii="Cambria Math" w:hAnsi="Cambria Math"/>
                <w:i/>
              </w:rPr>
            </m:ctrlPr>
          </m:sSubPr>
          <m:e>
            <m:r>
              <w:rPr>
                <w:rFonts w:ascii="Cambria Math" w:hAnsi="Cambria Math"/>
              </w:rPr>
              <m:t>δ</m:t>
            </m:r>
          </m:e>
          <m:sub>
            <m:r>
              <w:rPr>
                <w:rFonts w:ascii="Cambria Math" w:hAnsi="Cambria Math"/>
              </w:rPr>
              <m:t>SAO</m:t>
            </m:r>
          </m:sub>
        </m:sSub>
      </m:oMath>
      <w:r>
        <w:rPr>
          <w:lang w:val="en-CA"/>
        </w:rPr>
        <w:t xml:space="preserve"> is the offset from SAO</w:t>
      </w:r>
      <w:r w:rsidR="007A0C1F">
        <w:rPr>
          <w:lang w:val="en-CA"/>
        </w:rPr>
        <w:t xml:space="preserve"> and </w:t>
      </w:r>
      <m:oMath>
        <m:sSub>
          <m:sSubPr>
            <m:ctrlPr>
              <w:rPr>
                <w:rFonts w:ascii="Cambria Math" w:hAnsi="Cambria Math"/>
                <w:i/>
              </w:rPr>
            </m:ctrlPr>
          </m:sSubPr>
          <m:e>
            <m:r>
              <w:rPr>
                <w:rFonts w:ascii="Cambria Math" w:hAnsi="Cambria Math"/>
              </w:rPr>
              <m:t>δ</m:t>
            </m:r>
          </m:e>
          <m:sub>
            <m:r>
              <w:rPr>
                <w:rFonts w:ascii="Cambria Math" w:hAnsi="Cambria Math"/>
              </w:rPr>
              <m:t>CCSAO</m:t>
            </m:r>
          </m:sub>
        </m:sSub>
      </m:oMath>
      <w:r w:rsidR="007A0C1F">
        <w:t xml:space="preserve"> is offset from CC-SAO</w:t>
      </w:r>
      <w:r w:rsidR="007A0C1F">
        <w:rPr>
          <w:lang w:val="en-CA"/>
        </w:rPr>
        <w:t>.</w:t>
      </w:r>
    </w:p>
    <w:p w14:paraId="20A07397" w14:textId="51FD0E09" w:rsidR="00C84121" w:rsidRPr="00FA7FB0" w:rsidRDefault="00C84121" w:rsidP="00C84121">
      <w:r>
        <w:t xml:space="preserve">The implementation provides the possibility for the encoder to enable or disable filtering at the CTU and slice level. The encoder takes a decision by evaluating the RDO cost. </w:t>
      </w:r>
    </w:p>
    <w:p w14:paraId="7F62D909" w14:textId="77777777" w:rsidR="00C84121" w:rsidRDefault="00C84121" w:rsidP="00C84121">
      <w:pPr>
        <w:rPr>
          <w:lang w:val="en-CA"/>
        </w:rPr>
      </w:pPr>
      <w:r>
        <w:rPr>
          <w:lang w:val="en-CA"/>
        </w:rPr>
        <w:t xml:space="preserve">For CTUs that are filtered, the filtering process proceeds as follows. </w:t>
      </w:r>
    </w:p>
    <w:p w14:paraId="3E885B80" w14:textId="77777777" w:rsidR="00E264D5" w:rsidRDefault="00C84121" w:rsidP="006A5664">
      <w:pPr>
        <w:pStyle w:val="Caption"/>
      </w:pPr>
      <w:r>
        <w:rPr>
          <w:lang w:val="en-CA"/>
        </w:rPr>
        <w:t xml:space="preserve">At the picture border, where samples are unavailable, the bilateral filter uses extension (sample repetition) to fill in unavailable samples. For virtual boundaries, the behavior is the same as for SAO, i.e., no filtering occurs. When crossing horizontal CTU borders, the bilateral filter can access the same samples as SAO is accessing. As an example, if the center sample </w:t>
      </w:r>
      <m:oMath>
        <m:sSub>
          <m:sSubPr>
            <m:ctrlPr>
              <w:rPr>
                <w:rFonts w:ascii="Cambria Math" w:hAnsi="Cambria Math"/>
                <w:i/>
                <w:lang w:val="en-CA"/>
              </w:rPr>
            </m:ctrlPr>
          </m:sSubPr>
          <m:e>
            <m:r>
              <m:rPr>
                <m:sty m:val="bi"/>
              </m:rPr>
              <w:rPr>
                <w:rFonts w:ascii="Cambria Math" w:hAnsi="Cambria Math"/>
                <w:lang w:val="en-CA"/>
              </w:rPr>
              <m:t>S</m:t>
            </m:r>
          </m:e>
          <m:sub>
            <m:r>
              <m:rPr>
                <m:sty m:val="bi"/>
              </m:rPr>
              <w:rPr>
                <w:rFonts w:ascii="Cambria Math" w:hAnsi="Cambria Math"/>
                <w:lang w:val="en-CA"/>
              </w:rPr>
              <m:t>0,0</m:t>
            </m:r>
          </m:sub>
        </m:sSub>
        <m:r>
          <m:rPr>
            <m:sty m:val="b"/>
          </m:rPr>
          <w:rPr>
            <w:rFonts w:ascii="Cambria Math" w:hAnsi="Cambria Math"/>
            <w:lang w:val="en-CA"/>
          </w:rPr>
          <m:t xml:space="preserve"> </m:t>
        </m:r>
      </m:oMath>
      <w:r>
        <w:rPr>
          <w:lang w:val="en-CA"/>
        </w:rPr>
        <w:t>(see</w:t>
      </w:r>
      <w:r w:rsidR="005C13D1">
        <w:rPr>
          <w:lang w:val="en-CA"/>
        </w:rPr>
        <w:t xml:space="preserve"> </w:t>
      </w:r>
      <w:r w:rsidR="005C13D1">
        <w:rPr>
          <w:lang w:val="en-CA"/>
        </w:rPr>
        <w:fldChar w:fldCharType="begin"/>
      </w:r>
      <w:r w:rsidR="005C13D1">
        <w:rPr>
          <w:lang w:val="en-CA"/>
        </w:rPr>
        <w:instrText xml:space="preserve"> REF _Ref75448255 \h </w:instrText>
      </w:r>
      <w:r w:rsidR="005C13D1">
        <w:rPr>
          <w:lang w:val="en-CA"/>
        </w:rPr>
      </w:r>
      <w:r w:rsidR="005C13D1">
        <w:rPr>
          <w:lang w:val="en-CA"/>
        </w:rPr>
        <w:fldChar w:fldCharType="separate"/>
      </w:r>
      <w:r w:rsidR="00E264D5" w:rsidRPr="008900D8">
        <w:rPr>
          <w:noProof/>
        </w:rPr>
        <mc:AlternateContent>
          <mc:Choice Requires="wpg">
            <w:drawing>
              <wp:inline distT="0" distB="0" distL="0" distR="0" wp14:anchorId="60CF0EE7" wp14:editId="027BAEF4">
                <wp:extent cx="1799590" cy="1799590"/>
                <wp:effectExtent l="0" t="0" r="10160" b="10160"/>
                <wp:docPr id="1901112506" name="Group 1"/>
                <wp:cNvGraphicFramePr/>
                <a:graphic xmlns:a="http://schemas.openxmlformats.org/drawingml/2006/main">
                  <a:graphicData uri="http://schemas.microsoft.com/office/word/2010/wordprocessingGroup">
                    <wpg:wgp>
                      <wpg:cNvGrpSpPr/>
                      <wpg:grpSpPr>
                        <a:xfrm>
                          <a:off x="0" y="0"/>
                          <a:ext cx="1799590" cy="1799590"/>
                          <a:chOff x="0" y="0"/>
                          <a:chExt cx="2637066" cy="2641735"/>
                        </a:xfrm>
                        <a:solidFill>
                          <a:schemeClr val="accent1">
                            <a:lumMod val="40000"/>
                            <a:lumOff val="60000"/>
                          </a:schemeClr>
                        </a:solidFill>
                      </wpg:grpSpPr>
                      <wps:wsp>
                        <wps:cNvPr id="1509964440" name="Rectangle 1509964440"/>
                        <wps:cNvSpPr/>
                        <wps:spPr bwMode="auto">
                          <a:xfrm>
                            <a:off x="1054214" y="0"/>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5B864BB0" w14:textId="77777777" w:rsidR="00E264D5" w:rsidRDefault="00E264D5" w:rsidP="007A0C1F">
                              <w:pPr>
                                <w:jc w:val="center"/>
                                <w:rPr>
                                  <w:sz w:val="20"/>
                                </w:rPr>
                              </w:pPr>
                              <w:r>
                                <w:rPr>
                                  <w:sz w:val="20"/>
                                </w:rPr>
                                <w:t>S</w:t>
                              </w:r>
                              <w:r>
                                <w:rPr>
                                  <w:position w:val="-5"/>
                                  <w:sz w:val="20"/>
                                  <w:vertAlign w:val="subscript"/>
                                </w:rPr>
                                <w:t>0,2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836771414" name="Rectangle 1836771414"/>
                        <wps:cNvSpPr/>
                        <wps:spPr bwMode="auto">
                          <a:xfrm>
                            <a:off x="527107" y="528275"/>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43064C93" w14:textId="77777777" w:rsidR="00E264D5" w:rsidRDefault="00E264D5" w:rsidP="007A0C1F">
                              <w:pPr>
                                <w:jc w:val="center"/>
                                <w:rPr>
                                  <w:sz w:val="20"/>
                                </w:rPr>
                              </w:pPr>
                              <w:r>
                                <w:rPr>
                                  <w:sz w:val="20"/>
                                </w:rPr>
                                <w:t>S</w:t>
                              </w:r>
                              <w:r>
                                <w:rPr>
                                  <w:position w:val="-5"/>
                                  <w:sz w:val="20"/>
                                  <w:vertAlign w:val="subscript"/>
                                </w:rPr>
                                <w:t>-1,1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18891982" name="Rectangle 618891982"/>
                        <wps:cNvSpPr/>
                        <wps:spPr bwMode="auto">
                          <a:xfrm>
                            <a:off x="1054214" y="528275"/>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1F63579E" w14:textId="77777777" w:rsidR="00E264D5" w:rsidRDefault="00E264D5" w:rsidP="007A0C1F">
                              <w:pPr>
                                <w:jc w:val="center"/>
                                <w:rPr>
                                  <w:sz w:val="20"/>
                                </w:rPr>
                              </w:pPr>
                              <w:r>
                                <w:rPr>
                                  <w:sz w:val="20"/>
                                </w:rPr>
                                <w:t>S</w:t>
                              </w:r>
                              <w:r>
                                <w:rPr>
                                  <w:position w:val="-5"/>
                                  <w:sz w:val="20"/>
                                  <w:vertAlign w:val="subscript"/>
                                </w:rPr>
                                <w:t>0,1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84006469" name="Rectangle 784006469"/>
                        <wps:cNvSpPr/>
                        <wps:spPr bwMode="auto">
                          <a:xfrm>
                            <a:off x="1581322" y="528275"/>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46F3031A" w14:textId="77777777" w:rsidR="00E264D5" w:rsidRDefault="00E264D5" w:rsidP="007A0C1F">
                              <w:pPr>
                                <w:jc w:val="center"/>
                                <w:rPr>
                                  <w:sz w:val="20"/>
                                </w:rPr>
                              </w:pPr>
                              <w:r>
                                <w:rPr>
                                  <w:sz w:val="20"/>
                                </w:rPr>
                                <w:t>S</w:t>
                              </w:r>
                              <w:r>
                                <w:rPr>
                                  <w:position w:val="-5"/>
                                  <w:sz w:val="20"/>
                                  <w:vertAlign w:val="subscript"/>
                                </w:rPr>
                                <w:t>1,1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09146418" name="Rectangle 1009146418"/>
                        <wps:cNvSpPr/>
                        <wps:spPr bwMode="auto">
                          <a:xfrm>
                            <a:off x="0" y="1056549"/>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4782E094" w14:textId="77777777" w:rsidR="00E264D5" w:rsidRDefault="00E264D5" w:rsidP="007A0C1F">
                              <w:pPr>
                                <w:jc w:val="center"/>
                                <w:rPr>
                                  <w:sz w:val="20"/>
                                </w:rPr>
                              </w:pPr>
                              <w:r>
                                <w:rPr>
                                  <w:sz w:val="20"/>
                                </w:rPr>
                                <w:t>S</w:t>
                              </w:r>
                              <w:r>
                                <w:rPr>
                                  <w:position w:val="-5"/>
                                  <w:sz w:val="20"/>
                                  <w:vertAlign w:val="subscript"/>
                                </w:rPr>
                                <w:t>-2,0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869752883" name="Rectangle 869752883"/>
                        <wps:cNvSpPr/>
                        <wps:spPr bwMode="auto">
                          <a:xfrm>
                            <a:off x="527107" y="1056549"/>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10D5624B" w14:textId="77777777" w:rsidR="00E264D5" w:rsidRDefault="00E264D5" w:rsidP="007A0C1F">
                              <w:pPr>
                                <w:jc w:val="center"/>
                                <w:rPr>
                                  <w:sz w:val="20"/>
                                </w:rPr>
                              </w:pPr>
                              <w:r>
                                <w:rPr>
                                  <w:sz w:val="20"/>
                                </w:rPr>
                                <w:t>S</w:t>
                              </w:r>
                              <w:r>
                                <w:rPr>
                                  <w:position w:val="-5"/>
                                  <w:sz w:val="20"/>
                                  <w:vertAlign w:val="subscript"/>
                                </w:rPr>
                                <w:t>-1,0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10161714" name="Rectangle 410161714"/>
                        <wps:cNvSpPr/>
                        <wps:spPr bwMode="auto">
                          <a:xfrm>
                            <a:off x="1054215" y="1056549"/>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5E399112" w14:textId="77777777" w:rsidR="00E264D5" w:rsidRDefault="00E264D5" w:rsidP="007A0C1F">
                              <w:pPr>
                                <w:jc w:val="center"/>
                                <w:rPr>
                                  <w:sz w:val="20"/>
                                </w:rPr>
                              </w:pPr>
                              <w:r>
                                <w:rPr>
                                  <w:sz w:val="20"/>
                                </w:rPr>
                                <w:t>S</w:t>
                              </w:r>
                              <w:r>
                                <w:rPr>
                                  <w:position w:val="-5"/>
                                  <w:sz w:val="20"/>
                                  <w:vertAlign w:val="subscript"/>
                                </w:rPr>
                                <w:t>0,0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19874801" name="Rectangle 919874801"/>
                        <wps:cNvSpPr/>
                        <wps:spPr bwMode="auto">
                          <a:xfrm>
                            <a:off x="1581322" y="1056549"/>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6CDC80F6" w14:textId="77777777" w:rsidR="00E264D5" w:rsidRDefault="00E264D5" w:rsidP="007A0C1F">
                              <w:pPr>
                                <w:jc w:val="center"/>
                                <w:rPr>
                                  <w:sz w:val="20"/>
                                </w:rPr>
                              </w:pPr>
                              <w:r>
                                <w:rPr>
                                  <w:sz w:val="20"/>
                                </w:rPr>
                                <w:t>S</w:t>
                              </w:r>
                              <w:r>
                                <w:rPr>
                                  <w:position w:val="-5"/>
                                  <w:sz w:val="20"/>
                                  <w:vertAlign w:val="subscript"/>
                                </w:rPr>
                                <w:t>1,0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143525136" name="Rectangle 1143525136"/>
                        <wps:cNvSpPr/>
                        <wps:spPr bwMode="auto">
                          <a:xfrm>
                            <a:off x="2108429" y="1056549"/>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26A5DC1A" w14:textId="77777777" w:rsidR="00E264D5" w:rsidRDefault="00E264D5" w:rsidP="007A0C1F">
                              <w:pPr>
                                <w:jc w:val="center"/>
                                <w:rPr>
                                  <w:sz w:val="20"/>
                                </w:rPr>
                              </w:pPr>
                              <w:r>
                                <w:rPr>
                                  <w:sz w:val="20"/>
                                </w:rPr>
                                <w:t>S</w:t>
                              </w:r>
                              <w:r>
                                <w:rPr>
                                  <w:position w:val="-5"/>
                                  <w:sz w:val="20"/>
                                  <w:vertAlign w:val="subscript"/>
                                </w:rPr>
                                <w:t>2,0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373931166" name="Rectangle 1373931166"/>
                        <wps:cNvSpPr/>
                        <wps:spPr bwMode="auto">
                          <a:xfrm>
                            <a:off x="527107" y="1584824"/>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58362ED8" w14:textId="77777777" w:rsidR="00E264D5" w:rsidRDefault="00E264D5" w:rsidP="007A0C1F">
                              <w:pPr>
                                <w:jc w:val="center"/>
                                <w:rPr>
                                  <w:sz w:val="20"/>
                                </w:rPr>
                              </w:pPr>
                              <w:r>
                                <w:rPr>
                                  <w:sz w:val="20"/>
                                </w:rPr>
                                <w:t>S</w:t>
                              </w:r>
                              <w:r>
                                <w:rPr>
                                  <w:position w:val="-5"/>
                                  <w:sz w:val="20"/>
                                  <w:vertAlign w:val="subscript"/>
                                </w:rPr>
                                <w:t>-1,-1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352935296" name="Rectangle 1352935296"/>
                        <wps:cNvSpPr/>
                        <wps:spPr bwMode="auto">
                          <a:xfrm>
                            <a:off x="1054214" y="1584824"/>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44CF0473" w14:textId="77777777" w:rsidR="00E264D5" w:rsidRDefault="00E264D5" w:rsidP="007A0C1F">
                              <w:pPr>
                                <w:jc w:val="center"/>
                                <w:rPr>
                                  <w:sz w:val="20"/>
                                </w:rPr>
                              </w:pPr>
                              <w:r>
                                <w:rPr>
                                  <w:sz w:val="20"/>
                                </w:rPr>
                                <w:t>S</w:t>
                              </w:r>
                              <w:r>
                                <w:rPr>
                                  <w:position w:val="-5"/>
                                  <w:sz w:val="20"/>
                                  <w:vertAlign w:val="subscript"/>
                                </w:rPr>
                                <w:t>0,-1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73061590" name="Rectangle 173061590"/>
                        <wps:cNvSpPr/>
                        <wps:spPr bwMode="auto">
                          <a:xfrm>
                            <a:off x="1581322" y="1584824"/>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44E4E19D" w14:textId="77777777" w:rsidR="00E264D5" w:rsidRDefault="00E264D5" w:rsidP="007A0C1F">
                              <w:pPr>
                                <w:jc w:val="center"/>
                                <w:rPr>
                                  <w:sz w:val="20"/>
                                </w:rPr>
                              </w:pPr>
                              <w:r>
                                <w:rPr>
                                  <w:sz w:val="20"/>
                                </w:rPr>
                                <w:t>S</w:t>
                              </w:r>
                              <w:r>
                                <w:rPr>
                                  <w:position w:val="-5"/>
                                  <w:sz w:val="20"/>
                                  <w:vertAlign w:val="subscript"/>
                                </w:rPr>
                                <w:t>1,-1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83534814" name="Rectangle 83534814"/>
                        <wps:cNvSpPr/>
                        <wps:spPr bwMode="auto">
                          <a:xfrm>
                            <a:off x="1054214" y="2113099"/>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4E294F8A" w14:textId="77777777" w:rsidR="00E264D5" w:rsidRDefault="00E264D5" w:rsidP="007A0C1F">
                              <w:pPr>
                                <w:jc w:val="center"/>
                                <w:rPr>
                                  <w:sz w:val="20"/>
                                </w:rPr>
                              </w:pPr>
                              <w:r>
                                <w:rPr>
                                  <w:sz w:val="20"/>
                                </w:rPr>
                                <w:t>S</w:t>
                              </w:r>
                              <w:r>
                                <w:rPr>
                                  <w:position w:val="-5"/>
                                  <w:sz w:val="20"/>
                                  <w:vertAlign w:val="subscript"/>
                                </w:rPr>
                                <w:t>0,-2</w:t>
                              </w:r>
                            </w:p>
                          </w:txbxContent>
                        </wps:txbx>
                        <wps:bodyPr rot="0" spcFirstLastPara="0" vert="horz" wrap="square" lIns="0" tIns="0" rIns="0" bIns="0" numCol="1" spcCol="0" rtlCol="0" fromWordArt="0" anchor="ctr" anchorCtr="0" forceAA="0" compatLnSpc="1">
                          <a:prstTxWarp prst="textNoShape">
                            <a:avLst/>
                          </a:prstTxWarp>
                          <a:noAutofit/>
                        </wps:bodyPr>
                      </wps:wsp>
                    </wpg:wgp>
                  </a:graphicData>
                </a:graphic>
              </wp:inline>
            </w:drawing>
          </mc:Choice>
          <mc:Fallback>
            <w:pict>
              <v:group w14:anchorId="60CF0EE7" id="Group 1" o:spid="_x0000_s1084" style="width:141.7pt;height:141.7pt;mso-position-horizontal-relative:char;mso-position-vertical-relative:line" coordsize="26370,26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">
                <v:rect id="Rectangle 1509964440" o:spid="_x0000_s1085" style="position:absolute;left:10542;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" filled="f" strokecolor="black [3213]" strokeweight="1pt">
                  <v:stroke joinstyle="round"/>
                  <v:textbox inset="0,0,0,0">
                    <w:txbxContent>
                      <w:p w14:paraId="5B864BB0" w14:textId="77777777" w:rsidR="00E264D5" w:rsidRDefault="00E264D5" w:rsidP="007A0C1F">
                        <w:pPr>
                          <w:jc w:val="center"/>
                          <w:rPr>
                            <w:sz w:val="20"/>
                          </w:rPr>
                        </w:pPr>
                        <w:r>
                          <w:rPr>
                            <w:sz w:val="20"/>
                          </w:rPr>
                          <w:t>S</w:t>
                        </w:r>
                        <w:r>
                          <w:rPr>
                            <w:position w:val="-5"/>
                            <w:sz w:val="20"/>
                            <w:vertAlign w:val="subscript"/>
                          </w:rPr>
                          <w:t>0,2</w:t>
                        </w:r>
                      </w:p>
                    </w:txbxContent>
                  </v:textbox>
                </v:rect>
                <v:rect id="Rectangle 1836771414" o:spid="_x0000_s1086" style="position:absolute;left:5271;top:5282;width:5286;height:5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" filled="f" strokecolor="black [3213]" strokeweight="1pt">
                  <v:stroke joinstyle="round"/>
                  <v:textbox inset="0,0,0,0">
                    <w:txbxContent>
                      <w:p w14:paraId="43064C93" w14:textId="77777777" w:rsidR="00E264D5" w:rsidRDefault="00E264D5" w:rsidP="007A0C1F">
                        <w:pPr>
                          <w:jc w:val="center"/>
                          <w:rPr>
                            <w:sz w:val="20"/>
                          </w:rPr>
                        </w:pPr>
                        <w:r>
                          <w:rPr>
                            <w:sz w:val="20"/>
                          </w:rPr>
                          <w:t>S</w:t>
                        </w:r>
                        <w:r>
                          <w:rPr>
                            <w:position w:val="-5"/>
                            <w:sz w:val="20"/>
                            <w:vertAlign w:val="subscript"/>
                          </w:rPr>
                          <w:t>-1,1</w:t>
                        </w:r>
                      </w:p>
                    </w:txbxContent>
                  </v:textbox>
                </v:rect>
                <v:rect id="Rectangle 618891982" o:spid="_x0000_s1087" style="position:absolute;left:10542;top:5282;width:5286;height:5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" filled="f" strokecolor="black [3213]" strokeweight="1pt">
                  <v:stroke joinstyle="round"/>
                  <v:textbox inset="0,0,0,0">
                    <w:txbxContent>
                      <w:p w14:paraId="1F63579E" w14:textId="77777777" w:rsidR="00E264D5" w:rsidRDefault="00E264D5" w:rsidP="007A0C1F">
                        <w:pPr>
                          <w:jc w:val="center"/>
                          <w:rPr>
                            <w:sz w:val="20"/>
                          </w:rPr>
                        </w:pPr>
                        <w:r>
                          <w:rPr>
                            <w:sz w:val="20"/>
                          </w:rPr>
                          <w:t>S</w:t>
                        </w:r>
                        <w:r>
                          <w:rPr>
                            <w:position w:val="-5"/>
                            <w:sz w:val="20"/>
                            <w:vertAlign w:val="subscript"/>
                          </w:rPr>
                          <w:t>0,1</w:t>
                        </w:r>
                      </w:p>
                    </w:txbxContent>
                  </v:textbox>
                </v:rect>
                <v:rect id="Rectangle 784006469" o:spid="_x0000_s1088" style="position:absolute;left:15813;top:5282;width:5286;height:5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" filled="f" strokecolor="black [3213]" strokeweight="1pt">
                  <v:stroke joinstyle="round"/>
                  <v:textbox inset="0,0,0,0">
                    <w:txbxContent>
                      <w:p w14:paraId="46F3031A" w14:textId="77777777" w:rsidR="00E264D5" w:rsidRDefault="00E264D5" w:rsidP="007A0C1F">
                        <w:pPr>
                          <w:jc w:val="center"/>
                          <w:rPr>
                            <w:sz w:val="20"/>
                          </w:rPr>
                        </w:pPr>
                        <w:r>
                          <w:rPr>
                            <w:sz w:val="20"/>
                          </w:rPr>
                          <w:t>S</w:t>
                        </w:r>
                        <w:r>
                          <w:rPr>
                            <w:position w:val="-5"/>
                            <w:sz w:val="20"/>
                            <w:vertAlign w:val="subscript"/>
                          </w:rPr>
                          <w:t>1,1</w:t>
                        </w:r>
                      </w:p>
                    </w:txbxContent>
                  </v:textbox>
                </v:rect>
                <v:rect id="Rectangle 1009146418" o:spid="_x0000_s1089" style="position:absolute;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" filled="f" strokecolor="black [3213]" strokeweight="1pt">
                  <v:stroke joinstyle="round"/>
                  <v:textbox inset="0,0,0,0">
                    <w:txbxContent>
                      <w:p w14:paraId="4782E094" w14:textId="77777777" w:rsidR="00E264D5" w:rsidRDefault="00E264D5" w:rsidP="007A0C1F">
                        <w:pPr>
                          <w:jc w:val="center"/>
                          <w:rPr>
                            <w:sz w:val="20"/>
                          </w:rPr>
                        </w:pPr>
                        <w:r>
                          <w:rPr>
                            <w:sz w:val="20"/>
                          </w:rPr>
                          <w:t>S</w:t>
                        </w:r>
                        <w:r>
                          <w:rPr>
                            <w:position w:val="-5"/>
                            <w:sz w:val="20"/>
                            <w:vertAlign w:val="subscript"/>
                          </w:rPr>
                          <w:t>-2,0</w:t>
                        </w:r>
                      </w:p>
                    </w:txbxContent>
                  </v:textbox>
                </v:rect>
                <v:rect id="Rectangle 869752883" o:spid="_x0000_s1090" style="position:absolute;left:5271;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" filled="f" strokecolor="black [3213]" strokeweight="1pt">
                  <v:stroke joinstyle="round"/>
                  <v:textbox inset="0,0,0,0">
                    <w:txbxContent>
                      <w:p w14:paraId="10D5624B" w14:textId="77777777" w:rsidR="00E264D5" w:rsidRDefault="00E264D5" w:rsidP="007A0C1F">
                        <w:pPr>
                          <w:jc w:val="center"/>
                          <w:rPr>
                            <w:sz w:val="20"/>
                          </w:rPr>
                        </w:pPr>
                        <w:r>
                          <w:rPr>
                            <w:sz w:val="20"/>
                          </w:rPr>
                          <w:t>S</w:t>
                        </w:r>
                        <w:r>
                          <w:rPr>
                            <w:position w:val="-5"/>
                            <w:sz w:val="20"/>
                            <w:vertAlign w:val="subscript"/>
                          </w:rPr>
                          <w:t>-1,0</w:t>
                        </w:r>
                      </w:p>
                    </w:txbxContent>
                  </v:textbox>
                </v:rect>
                <v:rect id="Rectangle 410161714" o:spid="_x0000_s1091" style="position:absolute;left:10542;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" filled="f" strokecolor="black [3213]" strokeweight="1pt">
                  <v:stroke joinstyle="round"/>
                  <v:textbox inset="0,0,0,0">
                    <w:txbxContent>
                      <w:p w14:paraId="5E399112" w14:textId="77777777" w:rsidR="00E264D5" w:rsidRDefault="00E264D5" w:rsidP="007A0C1F">
                        <w:pPr>
                          <w:jc w:val="center"/>
                          <w:rPr>
                            <w:sz w:val="20"/>
                          </w:rPr>
                        </w:pPr>
                        <w:r>
                          <w:rPr>
                            <w:sz w:val="20"/>
                          </w:rPr>
                          <w:t>S</w:t>
                        </w:r>
                        <w:r>
                          <w:rPr>
                            <w:position w:val="-5"/>
                            <w:sz w:val="20"/>
                            <w:vertAlign w:val="subscript"/>
                          </w:rPr>
                          <w:t>0,0</w:t>
                        </w:r>
                      </w:p>
                    </w:txbxContent>
                  </v:textbox>
                </v:rect>
                <v:rect id="Rectangle 919874801" o:spid="_x0000_s1092" style="position:absolute;left:15813;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" filled="f" strokecolor="black [3213]" strokeweight="1pt">
                  <v:stroke joinstyle="round"/>
                  <v:textbox inset="0,0,0,0">
                    <w:txbxContent>
                      <w:p w14:paraId="6CDC80F6" w14:textId="77777777" w:rsidR="00E264D5" w:rsidRDefault="00E264D5" w:rsidP="007A0C1F">
                        <w:pPr>
                          <w:jc w:val="center"/>
                          <w:rPr>
                            <w:sz w:val="20"/>
                          </w:rPr>
                        </w:pPr>
                        <w:r>
                          <w:rPr>
                            <w:sz w:val="20"/>
                          </w:rPr>
                          <w:t>S</w:t>
                        </w:r>
                        <w:r>
                          <w:rPr>
                            <w:position w:val="-5"/>
                            <w:sz w:val="20"/>
                            <w:vertAlign w:val="subscript"/>
                          </w:rPr>
                          <w:t>1,0</w:t>
                        </w:r>
                      </w:p>
                    </w:txbxContent>
                  </v:textbox>
                </v:rect>
                <v:rect id="Rectangle 1143525136" o:spid="_x0000_s1093" style="position:absolute;left:21084;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" filled="f" strokecolor="black [3213]" strokeweight="1pt">
                  <v:stroke joinstyle="round"/>
                  <v:textbox inset="0,0,0,0">
                    <w:txbxContent>
                      <w:p w14:paraId="26A5DC1A" w14:textId="77777777" w:rsidR="00E264D5" w:rsidRDefault="00E264D5" w:rsidP="007A0C1F">
                        <w:pPr>
                          <w:jc w:val="center"/>
                          <w:rPr>
                            <w:sz w:val="20"/>
                          </w:rPr>
                        </w:pPr>
                        <w:r>
                          <w:rPr>
                            <w:sz w:val="20"/>
                          </w:rPr>
                          <w:t>S</w:t>
                        </w:r>
                        <w:r>
                          <w:rPr>
                            <w:position w:val="-5"/>
                            <w:sz w:val="20"/>
                            <w:vertAlign w:val="subscript"/>
                          </w:rPr>
                          <w:t>2,0</w:t>
                        </w:r>
                      </w:p>
                    </w:txbxContent>
                  </v:textbox>
                </v:rect>
                <v:rect id="Rectangle 1373931166" o:spid="_x0000_s1094" style="position:absolute;left:5271;top:15848;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" filled="f" strokecolor="black [3213]" strokeweight="1pt">
                  <v:stroke joinstyle="round"/>
                  <v:textbox inset="0,0,0,0">
                    <w:txbxContent>
                      <w:p w14:paraId="58362ED8" w14:textId="77777777" w:rsidR="00E264D5" w:rsidRDefault="00E264D5" w:rsidP="007A0C1F">
                        <w:pPr>
                          <w:jc w:val="center"/>
                          <w:rPr>
                            <w:sz w:val="20"/>
                          </w:rPr>
                        </w:pPr>
                        <w:r>
                          <w:rPr>
                            <w:sz w:val="20"/>
                          </w:rPr>
                          <w:t>S</w:t>
                        </w:r>
                        <w:r>
                          <w:rPr>
                            <w:position w:val="-5"/>
                            <w:sz w:val="20"/>
                            <w:vertAlign w:val="subscript"/>
                          </w:rPr>
                          <w:t>-1,-1</w:t>
                        </w:r>
                      </w:p>
                    </w:txbxContent>
                  </v:textbox>
                </v:rect>
                <v:rect id="Rectangle 1352935296" o:spid="_x0000_s1095" style="position:absolute;left:10542;top:15848;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" filled="f" strokecolor="black [3213]" strokeweight="1pt">
                  <v:stroke joinstyle="round"/>
                  <v:textbox inset="0,0,0,0">
                    <w:txbxContent>
                      <w:p w14:paraId="44CF0473" w14:textId="77777777" w:rsidR="00E264D5" w:rsidRDefault="00E264D5" w:rsidP="007A0C1F">
                        <w:pPr>
                          <w:jc w:val="center"/>
                          <w:rPr>
                            <w:sz w:val="20"/>
                          </w:rPr>
                        </w:pPr>
                        <w:r>
                          <w:rPr>
                            <w:sz w:val="20"/>
                          </w:rPr>
                          <w:t>S</w:t>
                        </w:r>
                        <w:r>
                          <w:rPr>
                            <w:position w:val="-5"/>
                            <w:sz w:val="20"/>
                            <w:vertAlign w:val="subscript"/>
                          </w:rPr>
                          <w:t>0,-1</w:t>
                        </w:r>
                      </w:p>
                    </w:txbxContent>
                  </v:textbox>
                </v:rect>
                <v:rect id="Rectangle 173061590" o:spid="_x0000_s1096" style="position:absolute;left:15813;top:15848;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" filled="f" strokecolor="black [3213]" strokeweight="1pt">
                  <v:stroke joinstyle="round"/>
                  <v:textbox inset="0,0,0,0">
                    <w:txbxContent>
                      <w:p w14:paraId="44E4E19D" w14:textId="77777777" w:rsidR="00E264D5" w:rsidRDefault="00E264D5" w:rsidP="007A0C1F">
                        <w:pPr>
                          <w:jc w:val="center"/>
                          <w:rPr>
                            <w:sz w:val="20"/>
                          </w:rPr>
                        </w:pPr>
                        <w:r>
                          <w:rPr>
                            <w:sz w:val="20"/>
                          </w:rPr>
                          <w:t>S</w:t>
                        </w:r>
                        <w:r>
                          <w:rPr>
                            <w:position w:val="-5"/>
                            <w:sz w:val="20"/>
                            <w:vertAlign w:val="subscript"/>
                          </w:rPr>
                          <w:t>1,-1</w:t>
                        </w:r>
                      </w:p>
                    </w:txbxContent>
                  </v:textbox>
                </v:rect>
                <v:rect id="Rectangle 83534814" o:spid="_x0000_s1097" style="position:absolute;left:10542;top:21130;width:5286;height:5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" filled="f" strokecolor="black [3213]" strokeweight="1pt">
                  <v:stroke joinstyle="round"/>
                  <v:textbox inset="0,0,0,0">
                    <w:txbxContent>
                      <w:p w14:paraId="4E294F8A" w14:textId="77777777" w:rsidR="00E264D5" w:rsidRDefault="00E264D5" w:rsidP="007A0C1F">
                        <w:pPr>
                          <w:jc w:val="center"/>
                          <w:rPr>
                            <w:sz w:val="20"/>
                          </w:rPr>
                        </w:pPr>
                        <w:r>
                          <w:rPr>
                            <w:sz w:val="20"/>
                          </w:rPr>
                          <w:t>S</w:t>
                        </w:r>
                        <w:r>
                          <w:rPr>
                            <w:position w:val="-5"/>
                            <w:sz w:val="20"/>
                            <w:vertAlign w:val="subscript"/>
                          </w:rPr>
                          <w:t>0,-2</w:t>
                        </w:r>
                      </w:p>
                    </w:txbxContent>
                  </v:textbox>
                </v:rect>
                <w10:anchorlock/>
              </v:group>
            </w:pict>
          </mc:Fallback>
        </mc:AlternateContent>
      </w:r>
    </w:p>
    <w:p w14:paraId="0E2D2988" w14:textId="08621CF2" w:rsidR="00C84121" w:rsidRDefault="00E264D5" w:rsidP="00C84121">
      <w:pPr>
        <w:rPr>
          <w:lang w:val="en-CA"/>
        </w:rPr>
      </w:pPr>
      <w:r>
        <w:t xml:space="preserve">Figure </w:t>
      </w:r>
      <w:r>
        <w:rPr>
          <w:noProof/>
        </w:rPr>
        <w:t>70</w:t>
      </w:r>
      <w:r w:rsidR="005C13D1">
        <w:rPr>
          <w:lang w:val="en-CA"/>
        </w:rPr>
        <w:fldChar w:fldCharType="end"/>
      </w:r>
      <w:r w:rsidR="00C84121">
        <w:rPr>
          <w:lang w:val="en-CA"/>
        </w:rPr>
        <w:t xml:space="preserve">) is located on the top line of a CTU,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-1,1</m:t>
            </m:r>
          </m:sub>
        </m:sSub>
      </m:oMath>
      <w:r w:rsidR="00C84121">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0,1</m:t>
            </m:r>
          </m:sub>
        </m:sSub>
      </m:oMath>
      <w:r w:rsidR="00C84121">
        <w:rPr>
          <w:lang w:val="en-CA"/>
        </w:rPr>
        <w:t xml:space="preserve"> and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1,1</m:t>
            </m:r>
          </m:sub>
        </m:sSub>
      </m:oMath>
      <w:r w:rsidR="00C84121">
        <w:rPr>
          <w:lang w:val="en-CA"/>
        </w:rPr>
        <w:t xml:space="preserve"> are read from the CTU above, just like SAO does, but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0,2</m:t>
            </m:r>
          </m:sub>
        </m:sSub>
      </m:oMath>
      <w:r w:rsidR="00C84121">
        <w:rPr>
          <w:lang w:val="en-CA"/>
        </w:rPr>
        <w:t xml:space="preserve"> is padded, so no extra line buffer is needed compared to JVET-P0073.</w:t>
      </w:r>
    </w:p>
    <w:p w14:paraId="179B71DD" w14:textId="77777777" w:rsidR="00E264D5" w:rsidRDefault="00C84121" w:rsidP="006A5664">
      <w:pPr>
        <w:pStyle w:val="Caption"/>
      </w:pPr>
      <w:r>
        <w:rPr>
          <w:lang w:val="en-CA"/>
        </w:rPr>
        <w:t xml:space="preserve">The </w:t>
      </w:r>
      <w:r w:rsidR="007A0C1F">
        <w:rPr>
          <w:lang w:val="en-CA"/>
        </w:rPr>
        <w:t xml:space="preserve">filter shape and the </w:t>
      </w:r>
      <w:r>
        <w:rPr>
          <w:lang w:val="en-CA"/>
        </w:rPr>
        <w:t xml:space="preserve">samples surrounding the center sample </w:t>
      </w:r>
      <m:oMath>
        <m:sSub>
          <m:sSubPr>
            <m:ctrlPr>
              <w:rPr>
                <w:rFonts w:ascii="Cambria Math" w:hAnsi="Cambria Math"/>
                <w:i/>
                <w:lang w:val="en-CA"/>
              </w:rPr>
            </m:ctrlPr>
          </m:sSubPr>
          <m:e>
            <m:r>
              <m:rPr>
                <m:sty m:val="bi"/>
              </m:rPr>
              <w:rPr>
                <w:rFonts w:ascii="Cambria Math" w:hAnsi="Cambria Math"/>
                <w:lang w:val="en-CA"/>
              </w:rPr>
              <m:t>S</m:t>
            </m:r>
          </m:e>
          <m:sub>
            <m:r>
              <m:rPr>
                <m:sty m:val="bi"/>
              </m:rPr>
              <w:rPr>
                <w:rFonts w:ascii="Cambria Math" w:hAnsi="Cambria Math"/>
                <w:lang w:val="en-CA"/>
              </w:rPr>
              <m:t>0,0</m:t>
            </m:r>
          </m:sub>
        </m:sSub>
      </m:oMath>
      <w:r>
        <w:rPr>
          <w:lang w:val="en-CA"/>
        </w:rPr>
        <w:t xml:space="preserve"> are denoted according to</w:t>
      </w:r>
      <w:r w:rsidR="00FA7FB0">
        <w:rPr>
          <w:lang w:val="en-CA"/>
        </w:rPr>
        <w:t xml:space="preserve"> </w:t>
      </w:r>
      <w:r w:rsidR="00FA7FB0">
        <w:rPr>
          <w:lang w:val="en-CA"/>
        </w:rPr>
        <w:fldChar w:fldCharType="begin"/>
      </w:r>
      <w:r w:rsidR="00FA7FB0">
        <w:rPr>
          <w:lang w:val="en-CA"/>
        </w:rPr>
        <w:instrText xml:space="preserve"> REF _Ref75448255 \h </w:instrText>
      </w:r>
      <w:r w:rsidR="00FA7FB0">
        <w:rPr>
          <w:lang w:val="en-CA"/>
        </w:rPr>
      </w:r>
      <w:r w:rsidR="00FA7FB0">
        <w:rPr>
          <w:lang w:val="en-CA"/>
        </w:rPr>
        <w:fldChar w:fldCharType="separate"/>
      </w:r>
      <w:r w:rsidR="00E264D5" w:rsidRPr="008900D8">
        <w:rPr>
          <w:noProof/>
        </w:rPr>
        <mc:AlternateContent>
          <mc:Choice Requires="wpg">
            <w:drawing>
              <wp:inline distT="0" distB="0" distL="0" distR="0" wp14:anchorId="624AD0A4" wp14:editId="6B330116">
                <wp:extent cx="1799590" cy="1799590"/>
                <wp:effectExtent l="0" t="0" r="10160" b="10160"/>
                <wp:docPr id="1102140118" name="Group 1"/>
                <wp:cNvGraphicFramePr/>
                <a:graphic xmlns:a="http://schemas.openxmlformats.org/drawingml/2006/main">
                  <a:graphicData uri="http://schemas.microsoft.com/office/word/2010/wordprocessingGroup">
                    <wpg:wgp>
                      <wpg:cNvGrpSpPr/>
                      <wpg:grpSpPr>
                        <a:xfrm>
                          <a:off x="0" y="0"/>
                          <a:ext cx="1799590" cy="1799590"/>
                          <a:chOff x="0" y="0"/>
                          <a:chExt cx="2637066" cy="2641735"/>
                        </a:xfrm>
                        <a:solidFill>
                          <a:schemeClr val="accent1">
                            <a:lumMod val="40000"/>
                            <a:lumOff val="60000"/>
                          </a:schemeClr>
                        </a:solidFill>
                      </wpg:grpSpPr>
                      <wps:wsp>
                        <wps:cNvPr id="657124106" name="Rectangle 657124106"/>
                        <wps:cNvSpPr/>
                        <wps:spPr bwMode="auto">
                          <a:xfrm>
                            <a:off x="1054214" y="0"/>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27738F6D" w14:textId="77777777" w:rsidR="00E264D5" w:rsidRDefault="00E264D5" w:rsidP="007A0C1F">
                              <w:pPr>
                                <w:jc w:val="center"/>
                                <w:rPr>
                                  <w:sz w:val="20"/>
                                </w:rPr>
                              </w:pPr>
                              <w:r>
                                <w:rPr>
                                  <w:sz w:val="20"/>
                                </w:rPr>
                                <w:t>S</w:t>
                              </w:r>
                              <w:r>
                                <w:rPr>
                                  <w:position w:val="-5"/>
                                  <w:sz w:val="20"/>
                                  <w:vertAlign w:val="subscript"/>
                                </w:rPr>
                                <w:t>0,2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37849735" name="Rectangle 737849735"/>
                        <wps:cNvSpPr/>
                        <wps:spPr bwMode="auto">
                          <a:xfrm>
                            <a:off x="527107" y="528275"/>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41C4199B" w14:textId="77777777" w:rsidR="00E264D5" w:rsidRDefault="00E264D5" w:rsidP="007A0C1F">
                              <w:pPr>
                                <w:jc w:val="center"/>
                                <w:rPr>
                                  <w:sz w:val="20"/>
                                </w:rPr>
                              </w:pPr>
                              <w:r>
                                <w:rPr>
                                  <w:sz w:val="20"/>
                                </w:rPr>
                                <w:t>S</w:t>
                              </w:r>
                              <w:r>
                                <w:rPr>
                                  <w:position w:val="-5"/>
                                  <w:sz w:val="20"/>
                                  <w:vertAlign w:val="subscript"/>
                                </w:rPr>
                                <w:t>-1,1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979576891" name="Rectangle 1979576891"/>
                        <wps:cNvSpPr/>
                        <wps:spPr bwMode="auto">
                          <a:xfrm>
                            <a:off x="1054214" y="528275"/>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62252D64" w14:textId="77777777" w:rsidR="00E264D5" w:rsidRDefault="00E264D5" w:rsidP="007A0C1F">
                              <w:pPr>
                                <w:jc w:val="center"/>
                                <w:rPr>
                                  <w:sz w:val="20"/>
                                </w:rPr>
                              </w:pPr>
                              <w:r>
                                <w:rPr>
                                  <w:sz w:val="20"/>
                                </w:rPr>
                                <w:t>S</w:t>
                              </w:r>
                              <w:r>
                                <w:rPr>
                                  <w:position w:val="-5"/>
                                  <w:sz w:val="20"/>
                                  <w:vertAlign w:val="subscript"/>
                                </w:rPr>
                                <w:t>0,1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317233896" name="Rectangle 1317233896"/>
                        <wps:cNvSpPr/>
                        <wps:spPr bwMode="auto">
                          <a:xfrm>
                            <a:off x="1581322" y="528275"/>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2AC4D1A4" w14:textId="77777777" w:rsidR="00E264D5" w:rsidRDefault="00E264D5" w:rsidP="007A0C1F">
                              <w:pPr>
                                <w:jc w:val="center"/>
                                <w:rPr>
                                  <w:sz w:val="20"/>
                                </w:rPr>
                              </w:pPr>
                              <w:r>
                                <w:rPr>
                                  <w:sz w:val="20"/>
                                </w:rPr>
                                <w:t>S</w:t>
                              </w:r>
                              <w:r>
                                <w:rPr>
                                  <w:position w:val="-5"/>
                                  <w:sz w:val="20"/>
                                  <w:vertAlign w:val="subscript"/>
                                </w:rPr>
                                <w:t>1,1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98575359" name="Rectangle 398575359"/>
                        <wps:cNvSpPr/>
                        <wps:spPr bwMode="auto">
                          <a:xfrm>
                            <a:off x="0" y="1056549"/>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52AB06BD" w14:textId="77777777" w:rsidR="00E264D5" w:rsidRDefault="00E264D5" w:rsidP="007A0C1F">
                              <w:pPr>
                                <w:jc w:val="center"/>
                                <w:rPr>
                                  <w:sz w:val="20"/>
                                </w:rPr>
                              </w:pPr>
                              <w:r>
                                <w:rPr>
                                  <w:sz w:val="20"/>
                                </w:rPr>
                                <w:t>S</w:t>
                              </w:r>
                              <w:r>
                                <w:rPr>
                                  <w:position w:val="-5"/>
                                  <w:sz w:val="20"/>
                                  <w:vertAlign w:val="subscript"/>
                                </w:rPr>
                                <w:t>-2,0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45930417" name="Rectangle 945930417"/>
                        <wps:cNvSpPr/>
                        <wps:spPr bwMode="auto">
                          <a:xfrm>
                            <a:off x="527107" y="1056549"/>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3D359C72" w14:textId="77777777" w:rsidR="00E264D5" w:rsidRDefault="00E264D5" w:rsidP="007A0C1F">
                              <w:pPr>
                                <w:jc w:val="center"/>
                                <w:rPr>
                                  <w:sz w:val="20"/>
                                </w:rPr>
                              </w:pPr>
                              <w:r>
                                <w:rPr>
                                  <w:sz w:val="20"/>
                                </w:rPr>
                                <w:t>S</w:t>
                              </w:r>
                              <w:r>
                                <w:rPr>
                                  <w:position w:val="-5"/>
                                  <w:sz w:val="20"/>
                                  <w:vertAlign w:val="subscript"/>
                                </w:rPr>
                                <w:t>-1,0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50022047" name="Rectangle 450022047"/>
                        <wps:cNvSpPr/>
                        <wps:spPr bwMode="auto">
                          <a:xfrm>
                            <a:off x="1054215" y="1056549"/>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6D5DA22A" w14:textId="77777777" w:rsidR="00E264D5" w:rsidRDefault="00E264D5" w:rsidP="007A0C1F">
                              <w:pPr>
                                <w:jc w:val="center"/>
                                <w:rPr>
                                  <w:sz w:val="20"/>
                                </w:rPr>
                              </w:pPr>
                              <w:r>
                                <w:rPr>
                                  <w:sz w:val="20"/>
                                </w:rPr>
                                <w:t>S</w:t>
                              </w:r>
                              <w:r>
                                <w:rPr>
                                  <w:position w:val="-5"/>
                                  <w:sz w:val="20"/>
                                  <w:vertAlign w:val="subscript"/>
                                </w:rPr>
                                <w:t>0,0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369001482" name="Rectangle 1369001482"/>
                        <wps:cNvSpPr/>
                        <wps:spPr bwMode="auto">
                          <a:xfrm>
                            <a:off x="1581322" y="1056549"/>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26D7A5DD" w14:textId="77777777" w:rsidR="00E264D5" w:rsidRDefault="00E264D5" w:rsidP="007A0C1F">
                              <w:pPr>
                                <w:jc w:val="center"/>
                                <w:rPr>
                                  <w:sz w:val="20"/>
                                </w:rPr>
                              </w:pPr>
                              <w:r>
                                <w:rPr>
                                  <w:sz w:val="20"/>
                                </w:rPr>
                                <w:t>S</w:t>
                              </w:r>
                              <w:r>
                                <w:rPr>
                                  <w:position w:val="-5"/>
                                  <w:sz w:val="20"/>
                                  <w:vertAlign w:val="subscript"/>
                                </w:rPr>
                                <w:t>1,0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578120364" name="Rectangle 1578120364"/>
                        <wps:cNvSpPr/>
                        <wps:spPr bwMode="auto">
                          <a:xfrm>
                            <a:off x="2108429" y="1056549"/>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1A3AFEE1" w14:textId="77777777" w:rsidR="00E264D5" w:rsidRDefault="00E264D5" w:rsidP="007A0C1F">
                              <w:pPr>
                                <w:jc w:val="center"/>
                                <w:rPr>
                                  <w:sz w:val="20"/>
                                </w:rPr>
                              </w:pPr>
                              <w:r>
                                <w:rPr>
                                  <w:sz w:val="20"/>
                                </w:rPr>
                                <w:t>S</w:t>
                              </w:r>
                              <w:r>
                                <w:rPr>
                                  <w:position w:val="-5"/>
                                  <w:sz w:val="20"/>
                                  <w:vertAlign w:val="subscript"/>
                                </w:rPr>
                                <w:t>2,0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83988196" name="Rectangle 1083988196"/>
                        <wps:cNvSpPr/>
                        <wps:spPr bwMode="auto">
                          <a:xfrm>
                            <a:off x="527107" y="1584824"/>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0ADB8C6B" w14:textId="77777777" w:rsidR="00E264D5" w:rsidRDefault="00E264D5" w:rsidP="007A0C1F">
                              <w:pPr>
                                <w:jc w:val="center"/>
                                <w:rPr>
                                  <w:sz w:val="20"/>
                                </w:rPr>
                              </w:pPr>
                              <w:r>
                                <w:rPr>
                                  <w:sz w:val="20"/>
                                </w:rPr>
                                <w:t>S</w:t>
                              </w:r>
                              <w:r>
                                <w:rPr>
                                  <w:position w:val="-5"/>
                                  <w:sz w:val="20"/>
                                  <w:vertAlign w:val="subscript"/>
                                </w:rPr>
                                <w:t>-1,-1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774015337" name="Rectangle 1774015337"/>
                        <wps:cNvSpPr/>
                        <wps:spPr bwMode="auto">
                          <a:xfrm>
                            <a:off x="1054214" y="1584824"/>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48B9854E" w14:textId="77777777" w:rsidR="00E264D5" w:rsidRDefault="00E264D5" w:rsidP="007A0C1F">
                              <w:pPr>
                                <w:jc w:val="center"/>
                                <w:rPr>
                                  <w:sz w:val="20"/>
                                </w:rPr>
                              </w:pPr>
                              <w:r>
                                <w:rPr>
                                  <w:sz w:val="20"/>
                                </w:rPr>
                                <w:t>S</w:t>
                              </w:r>
                              <w:r>
                                <w:rPr>
                                  <w:position w:val="-5"/>
                                  <w:sz w:val="20"/>
                                  <w:vertAlign w:val="subscript"/>
                                </w:rPr>
                                <w:t>0,-1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76741604" name="Rectangle 176741604"/>
                        <wps:cNvSpPr/>
                        <wps:spPr bwMode="auto">
                          <a:xfrm>
                            <a:off x="1581322" y="1584824"/>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6595E506" w14:textId="77777777" w:rsidR="00E264D5" w:rsidRDefault="00E264D5" w:rsidP="007A0C1F">
                              <w:pPr>
                                <w:jc w:val="center"/>
                                <w:rPr>
                                  <w:sz w:val="20"/>
                                </w:rPr>
                              </w:pPr>
                              <w:r>
                                <w:rPr>
                                  <w:sz w:val="20"/>
                                </w:rPr>
                                <w:t>S</w:t>
                              </w:r>
                              <w:r>
                                <w:rPr>
                                  <w:position w:val="-5"/>
                                  <w:sz w:val="20"/>
                                  <w:vertAlign w:val="subscript"/>
                                </w:rPr>
                                <w:t>1,-1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0977948" name="Rectangle 240977948"/>
                        <wps:cNvSpPr/>
                        <wps:spPr bwMode="auto">
                          <a:xfrm>
                            <a:off x="1054214" y="2113099"/>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4395A43C" w14:textId="77777777" w:rsidR="00E264D5" w:rsidRDefault="00E264D5" w:rsidP="007A0C1F">
                              <w:pPr>
                                <w:jc w:val="center"/>
                                <w:rPr>
                                  <w:sz w:val="20"/>
                                </w:rPr>
                              </w:pPr>
                              <w:r>
                                <w:rPr>
                                  <w:sz w:val="20"/>
                                </w:rPr>
                                <w:t>S</w:t>
                              </w:r>
                              <w:r>
                                <w:rPr>
                                  <w:position w:val="-5"/>
                                  <w:sz w:val="20"/>
                                  <w:vertAlign w:val="subscript"/>
                                </w:rPr>
                                <w:t>0,-2</w:t>
                              </w:r>
                            </w:p>
                          </w:txbxContent>
                        </wps:txbx>
                        <wps:bodyPr rot="0" spcFirstLastPara="0" vert="horz" wrap="square" lIns="0" tIns="0" rIns="0" bIns="0" numCol="1" spcCol="0" rtlCol="0" fromWordArt="0" anchor="ctr" anchorCtr="0" forceAA="0" compatLnSpc="1">
                          <a:prstTxWarp prst="textNoShape">
                            <a:avLst/>
                          </a:prstTxWarp>
                          <a:noAutofit/>
                        </wps:bodyPr>
                      </wps:wsp>
                    </wpg:wgp>
                  </a:graphicData>
                </a:graphic>
              </wp:inline>
            </w:drawing>
          </mc:Choice>
          <mc:Fallback>
            <w:pict>
              <v:group w14:anchorId="624AD0A4" id="_x0000_s1098" style="width:141.7pt;height:141.7pt;mso-position-horizontal-relative:char;mso-position-vertical-relative:line" coordsize="26370,26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">
                <v:rect id="Rectangle 657124106" o:spid="_x0000_s1099" style="position:absolute;left:10542;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" filled="f" strokecolor="black [3213]" strokeweight="1pt">
                  <v:stroke joinstyle="round"/>
                  <v:textbox inset="0,0,0,0">
                    <w:txbxContent>
                      <w:p w14:paraId="27738F6D" w14:textId="77777777" w:rsidR="00E264D5" w:rsidRDefault="00E264D5" w:rsidP="007A0C1F">
                        <w:pPr>
                          <w:jc w:val="center"/>
                          <w:rPr>
                            <w:sz w:val="20"/>
                          </w:rPr>
                        </w:pPr>
                        <w:r>
                          <w:rPr>
                            <w:sz w:val="20"/>
                          </w:rPr>
                          <w:t>S</w:t>
                        </w:r>
                        <w:r>
                          <w:rPr>
                            <w:position w:val="-5"/>
                            <w:sz w:val="20"/>
                            <w:vertAlign w:val="subscript"/>
                          </w:rPr>
                          <w:t>0,2</w:t>
                        </w:r>
                      </w:p>
                    </w:txbxContent>
                  </v:textbox>
                </v:rect>
                <v:rect id="Rectangle 737849735" o:spid="_x0000_s1100" style="position:absolute;left:5271;top:5282;width:5286;height:5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" filled="f" strokecolor="black [3213]" strokeweight="1pt">
                  <v:stroke joinstyle="round"/>
                  <v:textbox inset="0,0,0,0">
                    <w:txbxContent>
                      <w:p w14:paraId="41C4199B" w14:textId="77777777" w:rsidR="00E264D5" w:rsidRDefault="00E264D5" w:rsidP="007A0C1F">
                        <w:pPr>
                          <w:jc w:val="center"/>
                          <w:rPr>
                            <w:sz w:val="20"/>
                          </w:rPr>
                        </w:pPr>
                        <w:r>
                          <w:rPr>
                            <w:sz w:val="20"/>
                          </w:rPr>
                          <w:t>S</w:t>
                        </w:r>
                        <w:r>
                          <w:rPr>
                            <w:position w:val="-5"/>
                            <w:sz w:val="20"/>
                            <w:vertAlign w:val="subscript"/>
                          </w:rPr>
                          <w:t>-1,1</w:t>
                        </w:r>
                      </w:p>
                    </w:txbxContent>
                  </v:textbox>
                </v:rect>
                <v:rect id="Rectangle 1979576891" o:spid="_x0000_s1101" style="position:absolute;left:10542;top:5282;width:5286;height:5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" filled="f" strokecolor="black [3213]" strokeweight="1pt">
                  <v:stroke joinstyle="round"/>
                  <v:textbox inset="0,0,0,0">
                    <w:txbxContent>
                      <w:p w14:paraId="62252D64" w14:textId="77777777" w:rsidR="00E264D5" w:rsidRDefault="00E264D5" w:rsidP="007A0C1F">
                        <w:pPr>
                          <w:jc w:val="center"/>
                          <w:rPr>
                            <w:sz w:val="20"/>
                          </w:rPr>
                        </w:pPr>
                        <w:r>
                          <w:rPr>
                            <w:sz w:val="20"/>
                          </w:rPr>
                          <w:t>S</w:t>
                        </w:r>
                        <w:r>
                          <w:rPr>
                            <w:position w:val="-5"/>
                            <w:sz w:val="20"/>
                            <w:vertAlign w:val="subscript"/>
                          </w:rPr>
                          <w:t>0,1</w:t>
                        </w:r>
                      </w:p>
                    </w:txbxContent>
                  </v:textbox>
                </v:rect>
                <v:rect id="Rectangle 1317233896" o:spid="_x0000_s1102" style="position:absolute;left:15813;top:5282;width:5286;height:5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" filled="f" strokecolor="black [3213]" strokeweight="1pt">
                  <v:stroke joinstyle="round"/>
                  <v:textbox inset="0,0,0,0">
                    <w:txbxContent>
                      <w:p w14:paraId="2AC4D1A4" w14:textId="77777777" w:rsidR="00E264D5" w:rsidRDefault="00E264D5" w:rsidP="007A0C1F">
                        <w:pPr>
                          <w:jc w:val="center"/>
                          <w:rPr>
                            <w:sz w:val="20"/>
                          </w:rPr>
                        </w:pPr>
                        <w:r>
                          <w:rPr>
                            <w:sz w:val="20"/>
                          </w:rPr>
                          <w:t>S</w:t>
                        </w:r>
                        <w:r>
                          <w:rPr>
                            <w:position w:val="-5"/>
                            <w:sz w:val="20"/>
                            <w:vertAlign w:val="subscript"/>
                          </w:rPr>
                          <w:t>1,1</w:t>
                        </w:r>
                      </w:p>
                    </w:txbxContent>
                  </v:textbox>
                </v:rect>
                <v:rect id="Rectangle 398575359" o:spid="_x0000_s1103" style="position:absolute;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" filled="f" strokecolor="black [3213]" strokeweight="1pt">
                  <v:stroke joinstyle="round"/>
                  <v:textbox inset="0,0,0,0">
                    <w:txbxContent>
                      <w:p w14:paraId="52AB06BD" w14:textId="77777777" w:rsidR="00E264D5" w:rsidRDefault="00E264D5" w:rsidP="007A0C1F">
                        <w:pPr>
                          <w:jc w:val="center"/>
                          <w:rPr>
                            <w:sz w:val="20"/>
                          </w:rPr>
                        </w:pPr>
                        <w:r>
                          <w:rPr>
                            <w:sz w:val="20"/>
                          </w:rPr>
                          <w:t>S</w:t>
                        </w:r>
                        <w:r>
                          <w:rPr>
                            <w:position w:val="-5"/>
                            <w:sz w:val="20"/>
                            <w:vertAlign w:val="subscript"/>
                          </w:rPr>
                          <w:t>-2,0</w:t>
                        </w:r>
                      </w:p>
                    </w:txbxContent>
                  </v:textbox>
                </v:rect>
                <v:rect id="Rectangle 945930417" o:spid="_x0000_s1104" style="position:absolute;left:5271;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" filled="f" strokecolor="black [3213]" strokeweight="1pt">
                  <v:stroke joinstyle="round"/>
                  <v:textbox inset="0,0,0,0">
                    <w:txbxContent>
                      <w:p w14:paraId="3D359C72" w14:textId="77777777" w:rsidR="00E264D5" w:rsidRDefault="00E264D5" w:rsidP="007A0C1F">
                        <w:pPr>
                          <w:jc w:val="center"/>
                          <w:rPr>
                            <w:sz w:val="20"/>
                          </w:rPr>
                        </w:pPr>
                        <w:r>
                          <w:rPr>
                            <w:sz w:val="20"/>
                          </w:rPr>
                          <w:t>S</w:t>
                        </w:r>
                        <w:r>
                          <w:rPr>
                            <w:position w:val="-5"/>
                            <w:sz w:val="20"/>
                            <w:vertAlign w:val="subscript"/>
                          </w:rPr>
                          <w:t>-1,0</w:t>
                        </w:r>
                      </w:p>
                    </w:txbxContent>
                  </v:textbox>
                </v:rect>
                <v:rect id="Rectangle 450022047" o:spid="_x0000_s1105" style="position:absolute;left:10542;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" filled="f" strokecolor="black [3213]" strokeweight="1pt">
                  <v:stroke joinstyle="round"/>
                  <v:textbox inset="0,0,0,0">
                    <w:txbxContent>
                      <w:p w14:paraId="6D5DA22A" w14:textId="77777777" w:rsidR="00E264D5" w:rsidRDefault="00E264D5" w:rsidP="007A0C1F">
                        <w:pPr>
                          <w:jc w:val="center"/>
                          <w:rPr>
                            <w:sz w:val="20"/>
                          </w:rPr>
                        </w:pPr>
                        <w:r>
                          <w:rPr>
                            <w:sz w:val="20"/>
                          </w:rPr>
                          <w:t>S</w:t>
                        </w:r>
                        <w:r>
                          <w:rPr>
                            <w:position w:val="-5"/>
                            <w:sz w:val="20"/>
                            <w:vertAlign w:val="subscript"/>
                          </w:rPr>
                          <w:t>0,0</w:t>
                        </w:r>
                      </w:p>
                    </w:txbxContent>
                  </v:textbox>
                </v:rect>
                <v:rect id="Rectangle 1369001482" o:spid="_x0000_s1106" style="position:absolute;left:15813;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" filled="f" strokecolor="black [3213]" strokeweight="1pt">
                  <v:stroke joinstyle="round"/>
                  <v:textbox inset="0,0,0,0">
                    <w:txbxContent>
                      <w:p w14:paraId="26D7A5DD" w14:textId="77777777" w:rsidR="00E264D5" w:rsidRDefault="00E264D5" w:rsidP="007A0C1F">
                        <w:pPr>
                          <w:jc w:val="center"/>
                          <w:rPr>
                            <w:sz w:val="20"/>
                          </w:rPr>
                        </w:pPr>
                        <w:r>
                          <w:rPr>
                            <w:sz w:val="20"/>
                          </w:rPr>
                          <w:t>S</w:t>
                        </w:r>
                        <w:r>
                          <w:rPr>
                            <w:position w:val="-5"/>
                            <w:sz w:val="20"/>
                            <w:vertAlign w:val="subscript"/>
                          </w:rPr>
                          <w:t>1,0</w:t>
                        </w:r>
                      </w:p>
                    </w:txbxContent>
                  </v:textbox>
                </v:rect>
                <v:rect id="Rectangle 1578120364" o:spid="_x0000_s1107" style="position:absolute;left:21084;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" filled="f" strokecolor="black [3213]" strokeweight="1pt">
                  <v:stroke joinstyle="round"/>
                  <v:textbox inset="0,0,0,0">
                    <w:txbxContent>
                      <w:p w14:paraId="1A3AFEE1" w14:textId="77777777" w:rsidR="00E264D5" w:rsidRDefault="00E264D5" w:rsidP="007A0C1F">
                        <w:pPr>
                          <w:jc w:val="center"/>
                          <w:rPr>
                            <w:sz w:val="20"/>
                          </w:rPr>
                        </w:pPr>
                        <w:r>
                          <w:rPr>
                            <w:sz w:val="20"/>
                          </w:rPr>
                          <w:t>S</w:t>
                        </w:r>
                        <w:r>
                          <w:rPr>
                            <w:position w:val="-5"/>
                            <w:sz w:val="20"/>
                            <w:vertAlign w:val="subscript"/>
                          </w:rPr>
                          <w:t>2,0</w:t>
                        </w:r>
                      </w:p>
                    </w:txbxContent>
                  </v:textbox>
                </v:rect>
                <v:rect id="Rectangle 1083988196" o:spid="_x0000_s1108" style="position:absolute;left:5271;top:15848;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" filled="f" strokecolor="black [3213]" strokeweight="1pt">
                  <v:stroke joinstyle="round"/>
                  <v:textbox inset="0,0,0,0">
                    <w:txbxContent>
                      <w:p w14:paraId="0ADB8C6B" w14:textId="77777777" w:rsidR="00E264D5" w:rsidRDefault="00E264D5" w:rsidP="007A0C1F">
                        <w:pPr>
                          <w:jc w:val="center"/>
                          <w:rPr>
                            <w:sz w:val="20"/>
                          </w:rPr>
                        </w:pPr>
                        <w:r>
                          <w:rPr>
                            <w:sz w:val="20"/>
                          </w:rPr>
                          <w:t>S</w:t>
                        </w:r>
                        <w:r>
                          <w:rPr>
                            <w:position w:val="-5"/>
                            <w:sz w:val="20"/>
                            <w:vertAlign w:val="subscript"/>
                          </w:rPr>
                          <w:t>-1,-1</w:t>
                        </w:r>
                      </w:p>
                    </w:txbxContent>
                  </v:textbox>
                </v:rect>
                <v:rect id="Rectangle 1774015337" o:spid="_x0000_s1109" style="position:absolute;left:10542;top:15848;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" filled="f" strokecolor="black [3213]" strokeweight="1pt">
                  <v:stroke joinstyle="round"/>
                  <v:textbox inset="0,0,0,0">
                    <w:txbxContent>
                      <w:p w14:paraId="48B9854E" w14:textId="77777777" w:rsidR="00E264D5" w:rsidRDefault="00E264D5" w:rsidP="007A0C1F">
                        <w:pPr>
                          <w:jc w:val="center"/>
                          <w:rPr>
                            <w:sz w:val="20"/>
                          </w:rPr>
                        </w:pPr>
                        <w:r>
                          <w:rPr>
                            <w:sz w:val="20"/>
                          </w:rPr>
                          <w:t>S</w:t>
                        </w:r>
                        <w:r>
                          <w:rPr>
                            <w:position w:val="-5"/>
                            <w:sz w:val="20"/>
                            <w:vertAlign w:val="subscript"/>
                          </w:rPr>
                          <w:t>0,-1</w:t>
                        </w:r>
                      </w:p>
                    </w:txbxContent>
                  </v:textbox>
                </v:rect>
                <v:rect id="Rectangle 176741604" o:spid="_x0000_s1110" style="position:absolute;left:15813;top:15848;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" filled="f" strokecolor="black [3213]" strokeweight="1pt">
                  <v:stroke joinstyle="round"/>
                  <v:textbox inset="0,0,0,0">
                    <w:txbxContent>
                      <w:p w14:paraId="6595E506" w14:textId="77777777" w:rsidR="00E264D5" w:rsidRDefault="00E264D5" w:rsidP="007A0C1F">
                        <w:pPr>
                          <w:jc w:val="center"/>
                          <w:rPr>
                            <w:sz w:val="20"/>
                          </w:rPr>
                        </w:pPr>
                        <w:r>
                          <w:rPr>
                            <w:sz w:val="20"/>
                          </w:rPr>
                          <w:t>S</w:t>
                        </w:r>
                        <w:r>
                          <w:rPr>
                            <w:position w:val="-5"/>
                            <w:sz w:val="20"/>
                            <w:vertAlign w:val="subscript"/>
                          </w:rPr>
                          <w:t>1,-1</w:t>
                        </w:r>
                      </w:p>
                    </w:txbxContent>
                  </v:textbox>
                </v:rect>
                <v:rect id="Rectangle 240977948" o:spid="_x0000_s1111" style="position:absolute;left:10542;top:21130;width:5286;height:5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" filled="f" strokecolor="black [3213]" strokeweight="1pt">
                  <v:stroke joinstyle="round"/>
                  <v:textbox inset="0,0,0,0">
                    <w:txbxContent>
                      <w:p w14:paraId="4395A43C" w14:textId="77777777" w:rsidR="00E264D5" w:rsidRDefault="00E264D5" w:rsidP="007A0C1F">
                        <w:pPr>
                          <w:jc w:val="center"/>
                          <w:rPr>
                            <w:sz w:val="20"/>
                          </w:rPr>
                        </w:pPr>
                        <w:r>
                          <w:rPr>
                            <w:sz w:val="20"/>
                          </w:rPr>
                          <w:t>S</w:t>
                        </w:r>
                        <w:r>
                          <w:rPr>
                            <w:position w:val="-5"/>
                            <w:sz w:val="20"/>
                            <w:vertAlign w:val="subscript"/>
                          </w:rPr>
                          <w:t>0,-2</w:t>
                        </w:r>
                      </w:p>
                    </w:txbxContent>
                  </v:textbox>
                </v:rect>
                <w10:anchorlock/>
              </v:group>
            </w:pict>
          </mc:Fallback>
        </mc:AlternateContent>
      </w:r>
    </w:p>
    <w:p w14:paraId="759EFDC6" w14:textId="09EAE8DF" w:rsidR="00C84121" w:rsidRDefault="00E264D5" w:rsidP="00C84121">
      <w:pPr>
        <w:rPr>
          <w:lang w:val="en-CA"/>
        </w:rPr>
      </w:pPr>
      <w:r>
        <w:t xml:space="preserve">Figure </w:t>
      </w:r>
      <w:r>
        <w:rPr>
          <w:noProof/>
        </w:rPr>
        <w:t>70</w:t>
      </w:r>
      <w:r w:rsidR="00FA7FB0">
        <w:rPr>
          <w:lang w:val="en-CA"/>
        </w:rPr>
        <w:fldChar w:fldCharType="end"/>
      </w:r>
      <w:r w:rsidR="00C84121">
        <w:rPr>
          <w:lang w:val="en-CA"/>
        </w:rPr>
        <w:t>. This diamond shape is different from JVET-P0073 which used a square filter support.</w:t>
      </w:r>
    </w:p>
    <w:p w14:paraId="4932F4F4" w14:textId="77777777" w:rsidR="007A0C1F" w:rsidRDefault="007A0C1F" w:rsidP="006A5664">
      <w:pPr>
        <w:pStyle w:val="Caption"/>
      </w:pPr>
      <w:bookmarkStart w:id="250" w:name="_Ref75448255"/>
      <w:r w:rsidRPr="008900D8">
        <w:rPr>
          <w:noProof/>
        </w:rPr>
        <mc:AlternateContent>
          <mc:Choice Requires="wpg">
            <w:drawing>
              <wp:inline distT="0" distB="0" distL="0" distR="0" wp14:anchorId="1929C625" wp14:editId="72A3445E">
                <wp:extent cx="1799590" cy="1799590"/>
                <wp:effectExtent l="0" t="0" r="10160" b="10160"/>
                <wp:docPr id="69" name="Group 1"/>
                <wp:cNvGraphicFramePr/>
                <a:graphic xmlns:a="http://schemas.openxmlformats.org/drawingml/2006/main">
                  <a:graphicData uri="http://schemas.microsoft.com/office/word/2010/wordprocessingGroup">
                    <wpg:wgp>
                      <wpg:cNvGrpSpPr/>
                      <wpg:grpSpPr>
                        <a:xfrm>
                          <a:off x="0" y="0"/>
                          <a:ext cx="1799590" cy="1799590"/>
                          <a:chOff x="0" y="0"/>
                          <a:chExt cx="2637066" cy="2641735"/>
                        </a:xfrm>
                        <a:solidFill>
                          <a:schemeClr val="accent1">
                            <a:lumMod val="40000"/>
                            <a:lumOff val="60000"/>
                          </a:schemeClr>
                        </a:solidFill>
                      </wpg:grpSpPr>
                      <wps:wsp>
                        <wps:cNvPr id="70" name="Rectangle 70"/>
                        <wps:cNvSpPr/>
                        <wps:spPr bwMode="auto">
                          <a:xfrm>
                            <a:off x="1054214" y="0"/>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72BD0895" w14:textId="77777777" w:rsidR="007A0C1F" w:rsidRDefault="007A0C1F" w:rsidP="007A0C1F">
                              <w:pPr>
                                <w:jc w:val="center"/>
                                <w:rPr>
                                  <w:sz w:val="20"/>
                                </w:rPr>
                              </w:pPr>
                              <w:r>
                                <w:rPr>
                                  <w:sz w:val="20"/>
                                </w:rPr>
                                <w:t>S</w:t>
                              </w:r>
                              <w:r>
                                <w:rPr>
                                  <w:position w:val="-5"/>
                                  <w:sz w:val="20"/>
                                  <w:vertAlign w:val="subscript"/>
                                </w:rPr>
                                <w:t>0,2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1" name="Rectangle 71"/>
                        <wps:cNvSpPr/>
                        <wps:spPr bwMode="auto">
                          <a:xfrm>
                            <a:off x="527107" y="528275"/>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58FF27F3" w14:textId="77777777" w:rsidR="007A0C1F" w:rsidRDefault="007A0C1F" w:rsidP="007A0C1F">
                              <w:pPr>
                                <w:jc w:val="center"/>
                                <w:rPr>
                                  <w:sz w:val="20"/>
                                </w:rPr>
                              </w:pPr>
                              <w:r>
                                <w:rPr>
                                  <w:sz w:val="20"/>
                                </w:rPr>
                                <w:t>S</w:t>
                              </w:r>
                              <w:r>
                                <w:rPr>
                                  <w:position w:val="-5"/>
                                  <w:sz w:val="20"/>
                                  <w:vertAlign w:val="subscript"/>
                                </w:rPr>
                                <w:t>-1,1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2" name="Rectangle 72"/>
                        <wps:cNvSpPr/>
                        <wps:spPr bwMode="auto">
                          <a:xfrm>
                            <a:off x="1054214" y="528275"/>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4FAC7DCD" w14:textId="77777777" w:rsidR="007A0C1F" w:rsidRDefault="007A0C1F" w:rsidP="007A0C1F">
                              <w:pPr>
                                <w:jc w:val="center"/>
                                <w:rPr>
                                  <w:sz w:val="20"/>
                                </w:rPr>
                              </w:pPr>
                              <w:r>
                                <w:rPr>
                                  <w:sz w:val="20"/>
                                </w:rPr>
                                <w:t>S</w:t>
                              </w:r>
                              <w:r>
                                <w:rPr>
                                  <w:position w:val="-5"/>
                                  <w:sz w:val="20"/>
                                  <w:vertAlign w:val="subscript"/>
                                </w:rPr>
                                <w:t>0,1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3" name="Rectangle 73"/>
                        <wps:cNvSpPr/>
                        <wps:spPr bwMode="auto">
                          <a:xfrm>
                            <a:off x="1581322" y="528275"/>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27630A39" w14:textId="77777777" w:rsidR="007A0C1F" w:rsidRDefault="007A0C1F" w:rsidP="007A0C1F">
                              <w:pPr>
                                <w:jc w:val="center"/>
                                <w:rPr>
                                  <w:sz w:val="20"/>
                                </w:rPr>
                              </w:pPr>
                              <w:r>
                                <w:rPr>
                                  <w:sz w:val="20"/>
                                </w:rPr>
                                <w:t>S</w:t>
                              </w:r>
                              <w:r>
                                <w:rPr>
                                  <w:position w:val="-5"/>
                                  <w:sz w:val="20"/>
                                  <w:vertAlign w:val="subscript"/>
                                </w:rPr>
                                <w:t>1,1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4" name="Rectangle 74"/>
                        <wps:cNvSpPr/>
                        <wps:spPr bwMode="auto">
                          <a:xfrm>
                            <a:off x="0" y="1056549"/>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1D8C0400" w14:textId="77777777" w:rsidR="007A0C1F" w:rsidRDefault="007A0C1F" w:rsidP="007A0C1F">
                              <w:pPr>
                                <w:jc w:val="center"/>
                                <w:rPr>
                                  <w:sz w:val="20"/>
                                </w:rPr>
                              </w:pPr>
                              <w:r>
                                <w:rPr>
                                  <w:sz w:val="20"/>
                                </w:rPr>
                                <w:t>S</w:t>
                              </w:r>
                              <w:r>
                                <w:rPr>
                                  <w:position w:val="-5"/>
                                  <w:sz w:val="20"/>
                                  <w:vertAlign w:val="subscript"/>
                                </w:rPr>
                                <w:t>-2,0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5" name="Rectangle 75"/>
                        <wps:cNvSpPr/>
                        <wps:spPr bwMode="auto">
                          <a:xfrm>
                            <a:off x="527107" y="1056549"/>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1F823EEE" w14:textId="77777777" w:rsidR="007A0C1F" w:rsidRDefault="007A0C1F" w:rsidP="007A0C1F">
                              <w:pPr>
                                <w:jc w:val="center"/>
                                <w:rPr>
                                  <w:sz w:val="20"/>
                                </w:rPr>
                              </w:pPr>
                              <w:r>
                                <w:rPr>
                                  <w:sz w:val="20"/>
                                </w:rPr>
                                <w:t>S</w:t>
                              </w:r>
                              <w:r>
                                <w:rPr>
                                  <w:position w:val="-5"/>
                                  <w:sz w:val="20"/>
                                  <w:vertAlign w:val="subscript"/>
                                </w:rPr>
                                <w:t>-1,0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6" name="Rectangle 76"/>
                        <wps:cNvSpPr/>
                        <wps:spPr bwMode="auto">
                          <a:xfrm>
                            <a:off x="1054215" y="1056549"/>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62B4FC83" w14:textId="77777777" w:rsidR="007A0C1F" w:rsidRDefault="007A0C1F" w:rsidP="007A0C1F">
                              <w:pPr>
                                <w:jc w:val="center"/>
                                <w:rPr>
                                  <w:sz w:val="20"/>
                                </w:rPr>
                              </w:pPr>
                              <w:r>
                                <w:rPr>
                                  <w:sz w:val="20"/>
                                </w:rPr>
                                <w:t>S</w:t>
                              </w:r>
                              <w:r>
                                <w:rPr>
                                  <w:position w:val="-5"/>
                                  <w:sz w:val="20"/>
                                  <w:vertAlign w:val="subscript"/>
                                </w:rPr>
                                <w:t>0,0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7" name="Rectangle 77"/>
                        <wps:cNvSpPr/>
                        <wps:spPr bwMode="auto">
                          <a:xfrm>
                            <a:off x="1581322" y="1056549"/>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54481571" w14:textId="77777777" w:rsidR="007A0C1F" w:rsidRDefault="007A0C1F" w:rsidP="007A0C1F">
                              <w:pPr>
                                <w:jc w:val="center"/>
                                <w:rPr>
                                  <w:sz w:val="20"/>
                                </w:rPr>
                              </w:pPr>
                              <w:r>
                                <w:rPr>
                                  <w:sz w:val="20"/>
                                </w:rPr>
                                <w:t>S</w:t>
                              </w:r>
                              <w:r>
                                <w:rPr>
                                  <w:position w:val="-5"/>
                                  <w:sz w:val="20"/>
                                  <w:vertAlign w:val="subscript"/>
                                </w:rPr>
                                <w:t>1,0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8" name="Rectangle 78"/>
                        <wps:cNvSpPr/>
                        <wps:spPr bwMode="auto">
                          <a:xfrm>
                            <a:off x="2108429" y="1056549"/>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6C6B6072" w14:textId="77777777" w:rsidR="007A0C1F" w:rsidRDefault="007A0C1F" w:rsidP="007A0C1F">
                              <w:pPr>
                                <w:jc w:val="center"/>
                                <w:rPr>
                                  <w:sz w:val="20"/>
                                </w:rPr>
                              </w:pPr>
                              <w:r>
                                <w:rPr>
                                  <w:sz w:val="20"/>
                                </w:rPr>
                                <w:t>S</w:t>
                              </w:r>
                              <w:r>
                                <w:rPr>
                                  <w:position w:val="-5"/>
                                  <w:sz w:val="20"/>
                                  <w:vertAlign w:val="subscript"/>
                                </w:rPr>
                                <w:t>2,0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9" name="Rectangle 79"/>
                        <wps:cNvSpPr/>
                        <wps:spPr bwMode="auto">
                          <a:xfrm>
                            <a:off x="527107" y="1584824"/>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6E5FF1CB" w14:textId="77777777" w:rsidR="007A0C1F" w:rsidRDefault="007A0C1F" w:rsidP="007A0C1F">
                              <w:pPr>
                                <w:jc w:val="center"/>
                                <w:rPr>
                                  <w:sz w:val="20"/>
                                </w:rPr>
                              </w:pPr>
                              <w:r>
                                <w:rPr>
                                  <w:sz w:val="20"/>
                                </w:rPr>
                                <w:t>S</w:t>
                              </w:r>
                              <w:r>
                                <w:rPr>
                                  <w:position w:val="-5"/>
                                  <w:sz w:val="20"/>
                                  <w:vertAlign w:val="subscript"/>
                                </w:rPr>
                                <w:t>-1,-1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80" name="Rectangle 80"/>
                        <wps:cNvSpPr/>
                        <wps:spPr bwMode="auto">
                          <a:xfrm>
                            <a:off x="1054214" y="1584824"/>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71CBE6AA" w14:textId="77777777" w:rsidR="007A0C1F" w:rsidRDefault="007A0C1F" w:rsidP="007A0C1F">
                              <w:pPr>
                                <w:jc w:val="center"/>
                                <w:rPr>
                                  <w:sz w:val="20"/>
                                </w:rPr>
                              </w:pPr>
                              <w:r>
                                <w:rPr>
                                  <w:sz w:val="20"/>
                                </w:rPr>
                                <w:t>S</w:t>
                              </w:r>
                              <w:r>
                                <w:rPr>
                                  <w:position w:val="-5"/>
                                  <w:sz w:val="20"/>
                                  <w:vertAlign w:val="subscript"/>
                                </w:rPr>
                                <w:t>0,-1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81" name="Rectangle 81"/>
                        <wps:cNvSpPr/>
                        <wps:spPr bwMode="auto">
                          <a:xfrm>
                            <a:off x="1581322" y="1584824"/>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365CF395" w14:textId="77777777" w:rsidR="007A0C1F" w:rsidRDefault="007A0C1F" w:rsidP="007A0C1F">
                              <w:pPr>
                                <w:jc w:val="center"/>
                                <w:rPr>
                                  <w:sz w:val="20"/>
                                </w:rPr>
                              </w:pPr>
                              <w:r>
                                <w:rPr>
                                  <w:sz w:val="20"/>
                                </w:rPr>
                                <w:t>S</w:t>
                              </w:r>
                              <w:r>
                                <w:rPr>
                                  <w:position w:val="-5"/>
                                  <w:sz w:val="20"/>
                                  <w:vertAlign w:val="subscript"/>
                                </w:rPr>
                                <w:t>1,-1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82" name="Rectangle 82"/>
                        <wps:cNvSpPr/>
                        <wps:spPr bwMode="auto">
                          <a:xfrm>
                            <a:off x="1054214" y="2113099"/>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26F95D4B" w14:textId="77777777" w:rsidR="007A0C1F" w:rsidRDefault="007A0C1F" w:rsidP="007A0C1F">
                              <w:pPr>
                                <w:jc w:val="center"/>
                                <w:rPr>
                                  <w:sz w:val="20"/>
                                </w:rPr>
                              </w:pPr>
                              <w:r>
                                <w:rPr>
                                  <w:sz w:val="20"/>
                                </w:rPr>
                                <w:t>S</w:t>
                              </w:r>
                              <w:r>
                                <w:rPr>
                                  <w:position w:val="-5"/>
                                  <w:sz w:val="20"/>
                                  <w:vertAlign w:val="subscript"/>
                                </w:rPr>
                                <w:t>0,-2</w:t>
                              </w:r>
                            </w:p>
                          </w:txbxContent>
                        </wps:txbx>
                        <wps:bodyPr rot="0" spcFirstLastPara="0" vert="horz" wrap="square" lIns="0" tIns="0" rIns="0" bIns="0" numCol="1" spcCol="0" rtlCol="0" fromWordArt="0" anchor="ctr" anchorCtr="0" forceAA="0" compatLnSpc="1">
                          <a:prstTxWarp prst="textNoShape">
                            <a:avLst/>
                          </a:prstTxWarp>
                          <a:noAutofit/>
                        </wps:bodyPr>
                      </wps:wsp>
                    </wpg:wgp>
                  </a:graphicData>
                </a:graphic>
              </wp:inline>
            </w:drawing>
          </mc:Choice>
          <mc:Fallback>
            <w:pict>
              <v:group w14:anchorId="1929C625" id="_x0000_s1112" style="width:141.7pt;height:141.7pt;mso-position-horizontal-relative:char;mso-position-vertical-relative:line" coordsize="26370,26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">
                <v:rect id="Rectangle 70" o:spid="_x0000_s1113" style="position:absolute;left:10542;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" filled="f" strokecolor="black [3213]" strokeweight="1pt">
                  <v:stroke joinstyle="round"/>
                  <v:textbox inset="0,0,0,0">
                    <w:txbxContent>
                      <w:p w14:paraId="72BD0895" w14:textId="77777777" w:rsidR="007A0C1F" w:rsidRDefault="007A0C1F" w:rsidP="007A0C1F">
                        <w:pPr>
                          <w:jc w:val="center"/>
                          <w:rPr>
                            <w:sz w:val="20"/>
                          </w:rPr>
                        </w:pPr>
                        <w:r>
                          <w:rPr>
                            <w:sz w:val="20"/>
                          </w:rPr>
                          <w:t>S</w:t>
                        </w:r>
                        <w:r>
                          <w:rPr>
                            <w:position w:val="-5"/>
                            <w:sz w:val="20"/>
                            <w:vertAlign w:val="subscript"/>
                          </w:rPr>
                          <w:t>0,2</w:t>
                        </w:r>
                      </w:p>
                    </w:txbxContent>
                  </v:textbox>
                </v:rect>
                <v:rect id="Rectangle 71" o:spid="_x0000_s1114" style="position:absolute;left:5271;top:5282;width:5286;height:5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" filled="f" strokecolor="black [3213]" strokeweight="1pt">
                  <v:stroke joinstyle="round"/>
                  <v:textbox inset="0,0,0,0">
                    <w:txbxContent>
                      <w:p w14:paraId="58FF27F3" w14:textId="77777777" w:rsidR="007A0C1F" w:rsidRDefault="007A0C1F" w:rsidP="007A0C1F">
                        <w:pPr>
                          <w:jc w:val="center"/>
                          <w:rPr>
                            <w:sz w:val="20"/>
                          </w:rPr>
                        </w:pPr>
                        <w:r>
                          <w:rPr>
                            <w:sz w:val="20"/>
                          </w:rPr>
                          <w:t>S</w:t>
                        </w:r>
                        <w:r>
                          <w:rPr>
                            <w:position w:val="-5"/>
                            <w:sz w:val="20"/>
                            <w:vertAlign w:val="subscript"/>
                          </w:rPr>
                          <w:t>-1,1</w:t>
                        </w:r>
                      </w:p>
                    </w:txbxContent>
                  </v:textbox>
                </v:rect>
                <v:rect id="Rectangle 72" o:spid="_x0000_s1115" style="position:absolute;left:10542;top:5282;width:5286;height:5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" filled="f" strokecolor="black [3213]" strokeweight="1pt">
                  <v:stroke joinstyle="round"/>
                  <v:textbox inset="0,0,0,0">
                    <w:txbxContent>
                      <w:p w14:paraId="4FAC7DCD" w14:textId="77777777" w:rsidR="007A0C1F" w:rsidRDefault="007A0C1F" w:rsidP="007A0C1F">
                        <w:pPr>
                          <w:jc w:val="center"/>
                          <w:rPr>
                            <w:sz w:val="20"/>
                          </w:rPr>
                        </w:pPr>
                        <w:r>
                          <w:rPr>
                            <w:sz w:val="20"/>
                          </w:rPr>
                          <w:t>S</w:t>
                        </w:r>
                        <w:r>
                          <w:rPr>
                            <w:position w:val="-5"/>
                            <w:sz w:val="20"/>
                            <w:vertAlign w:val="subscript"/>
                          </w:rPr>
                          <w:t>0,1</w:t>
                        </w:r>
                      </w:p>
                    </w:txbxContent>
                  </v:textbox>
                </v:rect>
                <v:rect id="Rectangle 73" o:spid="_x0000_s1116" style="position:absolute;left:15813;top:5282;width:5286;height:5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" filled="f" strokecolor="black [3213]" strokeweight="1pt">
                  <v:stroke joinstyle="round"/>
                  <v:textbox inset="0,0,0,0">
                    <w:txbxContent>
                      <w:p w14:paraId="27630A39" w14:textId="77777777" w:rsidR="007A0C1F" w:rsidRDefault="007A0C1F" w:rsidP="007A0C1F">
                        <w:pPr>
                          <w:jc w:val="center"/>
                          <w:rPr>
                            <w:sz w:val="20"/>
                          </w:rPr>
                        </w:pPr>
                        <w:r>
                          <w:rPr>
                            <w:sz w:val="20"/>
                          </w:rPr>
                          <w:t>S</w:t>
                        </w:r>
                        <w:r>
                          <w:rPr>
                            <w:position w:val="-5"/>
                            <w:sz w:val="20"/>
                            <w:vertAlign w:val="subscript"/>
                          </w:rPr>
                          <w:t>1,1</w:t>
                        </w:r>
                      </w:p>
                    </w:txbxContent>
                  </v:textbox>
                </v:rect>
                <v:rect id="Rectangle 74" o:spid="_x0000_s1117" style="position:absolute;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" filled="f" strokecolor="black [3213]" strokeweight="1pt">
                  <v:stroke joinstyle="round"/>
                  <v:textbox inset="0,0,0,0">
                    <w:txbxContent>
                      <w:p w14:paraId="1D8C0400" w14:textId="77777777" w:rsidR="007A0C1F" w:rsidRDefault="007A0C1F" w:rsidP="007A0C1F">
                        <w:pPr>
                          <w:jc w:val="center"/>
                          <w:rPr>
                            <w:sz w:val="20"/>
                          </w:rPr>
                        </w:pPr>
                        <w:r>
                          <w:rPr>
                            <w:sz w:val="20"/>
                          </w:rPr>
                          <w:t>S</w:t>
                        </w:r>
                        <w:r>
                          <w:rPr>
                            <w:position w:val="-5"/>
                            <w:sz w:val="20"/>
                            <w:vertAlign w:val="subscript"/>
                          </w:rPr>
                          <w:t>-2,0</w:t>
                        </w:r>
                      </w:p>
                    </w:txbxContent>
                  </v:textbox>
                </v:rect>
                <v:rect id="Rectangle 75" o:spid="_x0000_s1118" style="position:absolute;left:5271;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" filled="f" strokecolor="black [3213]" strokeweight="1pt">
                  <v:stroke joinstyle="round"/>
                  <v:textbox inset="0,0,0,0">
                    <w:txbxContent>
                      <w:p w14:paraId="1F823EEE" w14:textId="77777777" w:rsidR="007A0C1F" w:rsidRDefault="007A0C1F" w:rsidP="007A0C1F">
                        <w:pPr>
                          <w:jc w:val="center"/>
                          <w:rPr>
                            <w:sz w:val="20"/>
                          </w:rPr>
                        </w:pPr>
                        <w:r>
                          <w:rPr>
                            <w:sz w:val="20"/>
                          </w:rPr>
                          <w:t>S</w:t>
                        </w:r>
                        <w:r>
                          <w:rPr>
                            <w:position w:val="-5"/>
                            <w:sz w:val="20"/>
                            <w:vertAlign w:val="subscript"/>
                          </w:rPr>
                          <w:t>-1,0</w:t>
                        </w:r>
                      </w:p>
                    </w:txbxContent>
                  </v:textbox>
                </v:rect>
                <v:rect id="Rectangle 76" o:spid="_x0000_s1119" style="position:absolute;left:10542;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" filled="f" strokecolor="black [3213]" strokeweight="1pt">
                  <v:stroke joinstyle="round"/>
                  <v:textbox inset="0,0,0,0">
                    <w:txbxContent>
                      <w:p w14:paraId="62B4FC83" w14:textId="77777777" w:rsidR="007A0C1F" w:rsidRDefault="007A0C1F" w:rsidP="007A0C1F">
                        <w:pPr>
                          <w:jc w:val="center"/>
                          <w:rPr>
                            <w:sz w:val="20"/>
                          </w:rPr>
                        </w:pPr>
                        <w:r>
                          <w:rPr>
                            <w:sz w:val="20"/>
                          </w:rPr>
                          <w:t>S</w:t>
                        </w:r>
                        <w:r>
                          <w:rPr>
                            <w:position w:val="-5"/>
                            <w:sz w:val="20"/>
                            <w:vertAlign w:val="subscript"/>
                          </w:rPr>
                          <w:t>0,0</w:t>
                        </w:r>
                      </w:p>
                    </w:txbxContent>
                  </v:textbox>
                </v:rect>
                <v:rect id="Rectangle 77" o:spid="_x0000_s1120" style="position:absolute;left:15813;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" filled="f" strokecolor="black [3213]" strokeweight="1pt">
                  <v:stroke joinstyle="round"/>
                  <v:textbox inset="0,0,0,0">
                    <w:txbxContent>
                      <w:p w14:paraId="54481571" w14:textId="77777777" w:rsidR="007A0C1F" w:rsidRDefault="007A0C1F" w:rsidP="007A0C1F">
                        <w:pPr>
                          <w:jc w:val="center"/>
                          <w:rPr>
                            <w:sz w:val="20"/>
                          </w:rPr>
                        </w:pPr>
                        <w:r>
                          <w:rPr>
                            <w:sz w:val="20"/>
                          </w:rPr>
                          <w:t>S</w:t>
                        </w:r>
                        <w:r>
                          <w:rPr>
                            <w:position w:val="-5"/>
                            <w:sz w:val="20"/>
                            <w:vertAlign w:val="subscript"/>
                          </w:rPr>
                          <w:t>1,0</w:t>
                        </w:r>
                      </w:p>
                    </w:txbxContent>
                  </v:textbox>
                </v:rect>
                <v:rect id="Rectangle 78" o:spid="_x0000_s1121" style="position:absolute;left:21084;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" filled="f" strokecolor="black [3213]" strokeweight="1pt">
                  <v:stroke joinstyle="round"/>
                  <v:textbox inset="0,0,0,0">
                    <w:txbxContent>
                      <w:p w14:paraId="6C6B6072" w14:textId="77777777" w:rsidR="007A0C1F" w:rsidRDefault="007A0C1F" w:rsidP="007A0C1F">
                        <w:pPr>
                          <w:jc w:val="center"/>
                          <w:rPr>
                            <w:sz w:val="20"/>
                          </w:rPr>
                        </w:pPr>
                        <w:r>
                          <w:rPr>
                            <w:sz w:val="20"/>
                          </w:rPr>
                          <w:t>S</w:t>
                        </w:r>
                        <w:r>
                          <w:rPr>
                            <w:position w:val="-5"/>
                            <w:sz w:val="20"/>
                            <w:vertAlign w:val="subscript"/>
                          </w:rPr>
                          <w:t>2,0</w:t>
                        </w:r>
                      </w:p>
                    </w:txbxContent>
                  </v:textbox>
                </v:rect>
                <v:rect id="Rectangle 79" o:spid="_x0000_s1122" style="position:absolute;left:5271;top:15848;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" filled="f" strokecolor="black [3213]" strokeweight="1pt">
                  <v:stroke joinstyle="round"/>
                  <v:textbox inset="0,0,0,0">
                    <w:txbxContent>
                      <w:p w14:paraId="6E5FF1CB" w14:textId="77777777" w:rsidR="007A0C1F" w:rsidRDefault="007A0C1F" w:rsidP="007A0C1F">
                        <w:pPr>
                          <w:jc w:val="center"/>
                          <w:rPr>
                            <w:sz w:val="20"/>
                          </w:rPr>
                        </w:pPr>
                        <w:r>
                          <w:rPr>
                            <w:sz w:val="20"/>
                          </w:rPr>
                          <w:t>S</w:t>
                        </w:r>
                        <w:r>
                          <w:rPr>
                            <w:position w:val="-5"/>
                            <w:sz w:val="20"/>
                            <w:vertAlign w:val="subscript"/>
                          </w:rPr>
                          <w:t>-1,-1</w:t>
                        </w:r>
                      </w:p>
                    </w:txbxContent>
                  </v:textbox>
                </v:rect>
                <v:rect id="Rectangle 80" o:spid="_x0000_s1123" style="position:absolute;left:10542;top:15848;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" filled="f" strokecolor="black [3213]" strokeweight="1pt">
                  <v:stroke joinstyle="round"/>
                  <v:textbox inset="0,0,0,0">
                    <w:txbxContent>
                      <w:p w14:paraId="71CBE6AA" w14:textId="77777777" w:rsidR="007A0C1F" w:rsidRDefault="007A0C1F" w:rsidP="007A0C1F">
                        <w:pPr>
                          <w:jc w:val="center"/>
                          <w:rPr>
                            <w:sz w:val="20"/>
                          </w:rPr>
                        </w:pPr>
                        <w:r>
                          <w:rPr>
                            <w:sz w:val="20"/>
                          </w:rPr>
                          <w:t>S</w:t>
                        </w:r>
                        <w:r>
                          <w:rPr>
                            <w:position w:val="-5"/>
                            <w:sz w:val="20"/>
                            <w:vertAlign w:val="subscript"/>
                          </w:rPr>
                          <w:t>0,-1</w:t>
                        </w:r>
                      </w:p>
                    </w:txbxContent>
                  </v:textbox>
                </v:rect>
                <v:rect id="Rectangle 81" o:spid="_x0000_s1124" style="position:absolute;left:15813;top:15848;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" filled="f" strokecolor="black [3213]" strokeweight="1pt">
                  <v:stroke joinstyle="round"/>
                  <v:textbox inset="0,0,0,0">
                    <w:txbxContent>
                      <w:p w14:paraId="365CF395" w14:textId="77777777" w:rsidR="007A0C1F" w:rsidRDefault="007A0C1F" w:rsidP="007A0C1F">
                        <w:pPr>
                          <w:jc w:val="center"/>
                          <w:rPr>
                            <w:sz w:val="20"/>
                          </w:rPr>
                        </w:pPr>
                        <w:r>
                          <w:rPr>
                            <w:sz w:val="20"/>
                          </w:rPr>
                          <w:t>S</w:t>
                        </w:r>
                        <w:r>
                          <w:rPr>
                            <w:position w:val="-5"/>
                            <w:sz w:val="20"/>
                            <w:vertAlign w:val="subscript"/>
                          </w:rPr>
                          <w:t>1,-1</w:t>
                        </w:r>
                      </w:p>
                    </w:txbxContent>
                  </v:textbox>
                </v:rect>
                <v:rect id="Rectangle 82" o:spid="_x0000_s1125" style="position:absolute;left:10542;top:21130;width:5286;height:5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" filled="f" strokecolor="black [3213]" strokeweight="1pt">
                  <v:stroke joinstyle="round"/>
                  <v:textbox inset="0,0,0,0">
                    <w:txbxContent>
                      <w:p w14:paraId="26F95D4B" w14:textId="77777777" w:rsidR="007A0C1F" w:rsidRDefault="007A0C1F" w:rsidP="007A0C1F">
                        <w:pPr>
                          <w:jc w:val="center"/>
                          <w:rPr>
                            <w:sz w:val="20"/>
                          </w:rPr>
                        </w:pPr>
                        <w:r>
                          <w:rPr>
                            <w:sz w:val="20"/>
                          </w:rPr>
                          <w:t>S</w:t>
                        </w:r>
                        <w:r>
                          <w:rPr>
                            <w:position w:val="-5"/>
                            <w:sz w:val="20"/>
                            <w:vertAlign w:val="subscript"/>
                          </w:rPr>
                          <w:t>0,-2</w:t>
                        </w:r>
                      </w:p>
                    </w:txbxContent>
                  </v:textbox>
                </v:rect>
                <w10:anchorlock/>
              </v:group>
            </w:pict>
          </mc:Fallback>
        </mc:AlternateContent>
      </w:r>
    </w:p>
    <w:p w14:paraId="37EAE8E9" w14:textId="59D071ED" w:rsidR="00C84121" w:rsidRDefault="00FA7FB0" w:rsidP="006A5664">
      <w:pPr>
        <w:pStyle w:val="Caption"/>
        <w:rPr>
          <w:sz w:val="22"/>
          <w:lang w:val="en-CA"/>
        </w:rPr>
      </w:pPr>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E264D5">
        <w:rPr>
          <w:noProof/>
        </w:rPr>
        <w:t>70</w:t>
      </w:r>
      <w:r w:rsidR="00B55601">
        <w:rPr>
          <w:noProof/>
        </w:rPr>
        <w:fldChar w:fldCharType="end"/>
      </w:r>
      <w:bookmarkEnd w:id="250"/>
      <w:r>
        <w:t xml:space="preserve">. </w:t>
      </w:r>
      <w:r w:rsidR="007A0C1F">
        <w:t xml:space="preserve">BIF shape in </w:t>
      </w:r>
      <w:r w:rsidR="00AD1FB3">
        <w:t>ECM 13</w:t>
      </w:r>
      <w:r w:rsidR="007A0C1F">
        <w:t>.0</w:t>
      </w:r>
    </w:p>
    <w:p w14:paraId="3923AB97" w14:textId="77777777" w:rsidR="007A0C1F" w:rsidRDefault="007A0C1F" w:rsidP="007A0C1F">
      <w:r>
        <w:t xml:space="preserve">The BIF offset equals a sum of 12 </w:t>
      </w:r>
      <w:proofErr w:type="gramStart"/>
      <w:r>
        <w:t>offsets</w:t>
      </w:r>
      <w:proofErr w:type="gramEnd"/>
    </w:p>
    <w:bookmarkStart w:id="251" w:name="_Ref138688525"/>
    <w:p w14:paraId="287A9FC4" w14:textId="46DAE32D" w:rsidR="007A0C1F" w:rsidRPr="005871AE" w:rsidRDefault="002F539E" w:rsidP="007A0C1F">
      <w:pPr>
        <w:pStyle w:val="Caption"/>
        <w:rPr>
          <w:rFonts w:eastAsiaTheme="minorEastAsia"/>
          <w:b w:val="0"/>
          <w:bCs w:val="0"/>
        </w:rPr>
      </w:pPr>
      <m:oMathPara>
        <m:oMath>
          <m:sSub>
            <m:sSubPr>
              <m:ctrlPr>
                <w:rPr>
                  <w:rFonts w:ascii="Cambria Math" w:hAnsi="Cambria Math"/>
                  <w:b w:val="0"/>
                  <w:bCs w:val="0"/>
                  <w:i/>
                </w:rPr>
              </m:ctrlPr>
            </m:sSubPr>
            <m:e>
              <m:r>
                <m:rPr>
                  <m:sty m:val="bi"/>
                </m:rPr>
                <w:rPr>
                  <w:rFonts w:ascii="Cambria Math" w:hAnsi="Cambria Math"/>
                </w:rPr>
                <m:t>δ</m:t>
              </m:r>
            </m:e>
            <m:sub>
              <m:r>
                <m:rPr>
                  <m:sty m:val="bi"/>
                </m:rPr>
                <w:rPr>
                  <w:rFonts w:ascii="Cambria Math" w:hAnsi="Cambria Math"/>
                </w:rPr>
                <m:t>BIF</m:t>
              </m:r>
            </m:sub>
          </m:sSub>
          <m:r>
            <m:rPr>
              <m:sty m:val="bi"/>
            </m:rPr>
            <w:rPr>
              <w:rFonts w:ascii="Cambria Math" w:hAnsi="Cambria Math"/>
            </w:rPr>
            <m:t>=</m:t>
          </m:r>
          <m:d>
            <m:dPr>
              <m:ctrlPr>
                <w:rPr>
                  <w:rFonts w:ascii="Cambria Math" w:hAnsi="Cambria Math"/>
                  <w:b w:val="0"/>
                  <w:bCs w:val="0"/>
                  <w:i/>
                </w:rPr>
              </m:ctrlPr>
            </m:dPr>
            <m:e>
              <m:sSub>
                <m:sSubPr>
                  <m:ctrlPr>
                    <w:rPr>
                      <w:rFonts w:ascii="Cambria Math" w:hAnsi="Cambria Math"/>
                      <w:b w:val="0"/>
                      <w:bCs w:val="0"/>
                      <w:i/>
                    </w:rPr>
                  </m:ctrlPr>
                </m:sSubPr>
                <m:e>
                  <m:r>
                    <m:rPr>
                      <m:sty m:val="bi"/>
                    </m:rPr>
                    <w:rPr>
                      <w:rFonts w:ascii="Cambria Math" w:hAnsi="Cambria Math"/>
                    </w:rPr>
                    <m:t>C</m:t>
                  </m:r>
                </m:e>
                <m:sub>
                  <m:r>
                    <m:rPr>
                      <m:sty m:val="b"/>
                    </m:rPr>
                    <w:rPr>
                      <w:rFonts w:ascii="Cambria Math" w:hAnsi="Cambria Math"/>
                    </w:rPr>
                    <m:t>TU</m:t>
                  </m:r>
                </m:sub>
              </m:sSub>
              <m:r>
                <m:rPr>
                  <m:sty m:val="bi"/>
                </m:rPr>
                <w:rPr>
                  <w:rFonts w:ascii="Cambria Math" w:hAnsi="Cambria Math"/>
                </w:rPr>
                <m:t>⋅</m:t>
              </m:r>
              <m:d>
                <m:dPr>
                  <m:begChr m:val="["/>
                  <m:endChr m:val="]"/>
                  <m:ctrlPr>
                    <w:rPr>
                      <w:rFonts w:ascii="Cambria Math" w:hAnsi="Cambria Math"/>
                      <w:b w:val="0"/>
                      <w:bCs w:val="0"/>
                      <w:i/>
                    </w:rPr>
                  </m:ctrlPr>
                </m:dPr>
                <m:e>
                  <m:r>
                    <m:rPr>
                      <m:sty m:val="bi"/>
                    </m:rPr>
                    <w:rPr>
                      <w:rFonts w:ascii="Cambria Math" w:hAnsi="Cambria Math"/>
                    </w:rPr>
                    <m:t xml:space="preserve"> ∑</m:t>
                  </m:r>
                  <m:r>
                    <m:rPr>
                      <m:sty m:val="b"/>
                    </m:rPr>
                    <w:rPr>
                      <w:rFonts w:ascii="Cambria Math" w:hAnsi="Cambria Math"/>
                    </w:rPr>
                    <m:t>sign</m:t>
                  </m:r>
                  <m:d>
                    <m:dPr>
                      <m:ctrlPr>
                        <w:rPr>
                          <w:rFonts w:ascii="Cambria Math" w:hAnsi="Cambria Math"/>
                          <w:b w:val="0"/>
                          <w:bCs w:val="0"/>
                          <w:i/>
                        </w:rPr>
                      </m:ctrlPr>
                    </m:dPr>
                    <m:e>
                      <m:sSub>
                        <m:sSubPr>
                          <m:ctrlPr>
                            <w:rPr>
                              <w:rFonts w:ascii="Cambria Math" w:hAnsi="Cambria Math"/>
                              <w:b w:val="0"/>
                              <w:bCs w:val="0"/>
                              <w:i/>
                            </w:rPr>
                          </m:ctrlPr>
                        </m:sSubPr>
                        <m:e>
                          <m:r>
                            <m:rPr>
                              <m:sty m:val="bi"/>
                            </m:rPr>
                            <w:rPr>
                              <w:rFonts w:ascii="Cambria Math" w:hAnsi="Cambria Math"/>
                            </w:rPr>
                            <m:t>S</m:t>
                          </m:r>
                        </m:e>
                        <m:sub>
                          <m:r>
                            <m:rPr>
                              <m:sty m:val="bi"/>
                            </m:rPr>
                            <w:rPr>
                              <w:rFonts w:ascii="Cambria Math" w:hAnsi="Cambria Math"/>
                            </w:rPr>
                            <m:t>i,j</m:t>
                          </m:r>
                        </m:sub>
                      </m:sSub>
                      <m:r>
                        <m:rPr>
                          <m:sty m:val="bi"/>
                        </m:rPr>
                        <w:rPr>
                          <w:rFonts w:ascii="Cambria Math" w:hAnsi="Cambria Math"/>
                        </w:rPr>
                        <m:t>-</m:t>
                      </m:r>
                      <m:sSub>
                        <m:sSubPr>
                          <m:ctrlPr>
                            <w:rPr>
                              <w:rFonts w:ascii="Cambria Math" w:hAnsi="Cambria Math"/>
                              <w:b w:val="0"/>
                              <w:bCs w:val="0"/>
                              <w:i/>
                            </w:rPr>
                          </m:ctrlPr>
                        </m:sSubPr>
                        <m:e>
                          <m:r>
                            <m:rPr>
                              <m:sty m:val="bi"/>
                            </m:rPr>
                            <w:rPr>
                              <w:rFonts w:ascii="Cambria Math" w:hAnsi="Cambria Math"/>
                            </w:rPr>
                            <m:t>S</m:t>
                          </m:r>
                        </m:e>
                        <m:sub>
                          <m:r>
                            <m:rPr>
                              <m:sty m:val="bi"/>
                            </m:rPr>
                            <w:rPr>
                              <w:rFonts w:ascii="Cambria Math" w:hAnsi="Cambria Math"/>
                            </w:rPr>
                            <m:t>0,0</m:t>
                          </m:r>
                        </m:sub>
                      </m:sSub>
                    </m:e>
                  </m:d>
                  <m:r>
                    <m:rPr>
                      <m:sty m:val="bi"/>
                    </m:rPr>
                    <w:rPr>
                      <w:rFonts w:ascii="Cambria Math" w:hAnsi="Cambria Math"/>
                    </w:rPr>
                    <m:t>⋅</m:t>
                  </m:r>
                  <m:sSub>
                    <m:sSubPr>
                      <m:ctrlPr>
                        <w:rPr>
                          <w:rFonts w:ascii="Cambria Math" w:hAnsi="Cambria Math"/>
                          <w:b w:val="0"/>
                          <w:bCs w:val="0"/>
                          <w:i/>
                        </w:rPr>
                      </m:ctrlPr>
                    </m:sSubPr>
                    <m:e>
                      <m:r>
                        <m:rPr>
                          <m:sty m:val="bi"/>
                        </m:rPr>
                        <w:rPr>
                          <w:rFonts w:ascii="Cambria Math" w:hAnsi="Cambria Math"/>
                        </w:rPr>
                        <m:t>F</m:t>
                      </m:r>
                    </m:e>
                    <m:sub>
                      <m:r>
                        <m:rPr>
                          <m:sty m:val="b"/>
                        </m:rPr>
                        <w:rPr>
                          <w:rFonts w:ascii="Cambria Math" w:hAnsi="Cambria Math"/>
                        </w:rPr>
                        <m:t>BIF</m:t>
                      </m:r>
                      <m:r>
                        <m:rPr>
                          <m:sty m:val="bi"/>
                        </m:rPr>
                        <w:rPr>
                          <w:rFonts w:ascii="Cambria Math" w:hAnsi="Cambria Math"/>
                        </w:rPr>
                        <m:t>,i,j</m:t>
                      </m:r>
                      <m:r>
                        <m:rPr>
                          <m:sty m:val="b"/>
                        </m:rPr>
                        <w:rPr>
                          <w:rFonts w:ascii="Cambria Math" w:hAnsi="Cambria Math"/>
                        </w:rPr>
                        <m:t>,QP</m:t>
                      </m:r>
                    </m:sub>
                  </m:sSub>
                  <m:r>
                    <m:rPr>
                      <m:sty m:val="bi"/>
                    </m:rPr>
                    <w:rPr>
                      <w:rFonts w:ascii="Cambria Math" w:eastAsiaTheme="minorEastAsia" w:hAnsi="Cambria Math"/>
                    </w:rPr>
                    <m:t>(|</m:t>
                  </m:r>
                  <m:sSub>
                    <m:sSubPr>
                      <m:ctrlPr>
                        <w:rPr>
                          <w:rFonts w:ascii="Cambria Math" w:hAnsi="Cambria Math"/>
                          <w:b w:val="0"/>
                          <w:bCs w:val="0"/>
                          <w:i/>
                        </w:rPr>
                      </m:ctrlPr>
                    </m:sSubPr>
                    <m:e>
                      <m:r>
                        <m:rPr>
                          <m:sty m:val="bi"/>
                        </m:rPr>
                        <w:rPr>
                          <w:rFonts w:ascii="Cambria Math" w:hAnsi="Cambria Math"/>
                        </w:rPr>
                        <m:t>S</m:t>
                      </m:r>
                    </m:e>
                    <m:sub>
                      <m:r>
                        <m:rPr>
                          <m:sty m:val="bi"/>
                        </m:rPr>
                        <w:rPr>
                          <w:rFonts w:ascii="Cambria Math" w:hAnsi="Cambria Math"/>
                        </w:rPr>
                        <m:t>i,j</m:t>
                      </m:r>
                    </m:sub>
                  </m:sSub>
                  <m:r>
                    <m:rPr>
                      <m:sty m:val="bi"/>
                    </m:rPr>
                    <w:rPr>
                      <w:rFonts w:ascii="Cambria Math" w:hAnsi="Cambria Math"/>
                    </w:rPr>
                    <m:t>-</m:t>
                  </m:r>
                  <m:sSub>
                    <m:sSubPr>
                      <m:ctrlPr>
                        <w:rPr>
                          <w:rFonts w:ascii="Cambria Math" w:hAnsi="Cambria Math"/>
                          <w:b w:val="0"/>
                          <w:bCs w:val="0"/>
                          <w:i/>
                        </w:rPr>
                      </m:ctrlPr>
                    </m:sSubPr>
                    <m:e>
                      <m:r>
                        <m:rPr>
                          <m:sty m:val="bi"/>
                        </m:rPr>
                        <w:rPr>
                          <w:rFonts w:ascii="Cambria Math" w:hAnsi="Cambria Math"/>
                        </w:rPr>
                        <m:t>S</m:t>
                      </m:r>
                    </m:e>
                    <m:sub>
                      <m:r>
                        <m:rPr>
                          <m:sty m:val="bi"/>
                        </m:rPr>
                        <w:rPr>
                          <w:rFonts w:ascii="Cambria Math" w:hAnsi="Cambria Math"/>
                        </w:rPr>
                        <m:t>0,0</m:t>
                      </m:r>
                    </m:sub>
                  </m:sSub>
                  <m:r>
                    <m:rPr>
                      <m:sty m:val="bi"/>
                    </m:rPr>
                    <w:rPr>
                      <w:rFonts w:ascii="Cambria Math" w:eastAsiaTheme="minorEastAsia" w:hAnsi="Cambria Math"/>
                    </w:rPr>
                    <m:t>|)</m:t>
                  </m:r>
                </m:e>
              </m:d>
              <m:r>
                <m:rPr>
                  <m:sty m:val="bi"/>
                </m:rPr>
                <w:rPr>
                  <w:rFonts w:ascii="Cambria Math" w:hAnsi="Cambria Math"/>
                </w:rPr>
                <m:t>+128</m:t>
              </m:r>
            </m:e>
          </m:d>
          <m:r>
            <m:rPr>
              <m:sty m:val="bi"/>
            </m:rPr>
            <w:rPr>
              <w:rFonts w:ascii="Cambria Math" w:hAnsi="Cambria Math"/>
            </w:rPr>
            <m:t>≫8</m:t>
          </m:r>
          <m:r>
            <m:rPr>
              <m:sty m:val="bi"/>
            </m:rPr>
            <w:rPr>
              <w:rFonts w:ascii="Cambria Math" w:eastAsiaTheme="minorEastAsia" w:hAnsi="Cambria Math"/>
            </w:rPr>
            <m:t>,  (</m:t>
          </m:r>
          <m:r>
            <w:rPr>
              <w:rFonts w:ascii="Cambria Math" w:eastAsiaTheme="minorEastAsia" w:hAnsi="Cambria Math"/>
              <w:b w:val="0"/>
              <w:bCs w:val="0"/>
              <w:i/>
            </w:rPr>
            <w:fldChar w:fldCharType="begin"/>
          </m:r>
          <m:r>
            <m:rPr>
              <m:sty m:val="b"/>
            </m:rPr>
            <w:rPr>
              <w:rFonts w:ascii="Cambria Math" w:eastAsiaTheme="minorEastAsia" w:hAnsi="Cambria Math"/>
            </w:rPr>
            <m:t xml:space="preserve"> SEQ Equation \* ARABIC </m:t>
          </m:r>
          <m:r>
            <w:rPr>
              <w:rFonts w:ascii="Cambria Math" w:eastAsiaTheme="minorEastAsia" w:hAnsi="Cambria Math"/>
              <w:b w:val="0"/>
              <w:bCs w:val="0"/>
              <w:i/>
            </w:rPr>
            <w:fldChar w:fldCharType="separate"/>
          </m:r>
          <m:r>
            <m:rPr>
              <m:sty m:val="b"/>
            </m:rPr>
            <w:rPr>
              <w:rFonts w:ascii="Cambria Math" w:eastAsiaTheme="minorEastAsia" w:hAnsi="Cambria Math"/>
              <w:noProof/>
            </w:rPr>
            <m:t>1</m:t>
          </m:r>
          <m:r>
            <w:rPr>
              <w:rFonts w:ascii="Cambria Math" w:eastAsiaTheme="minorEastAsia" w:hAnsi="Cambria Math"/>
              <w:b w:val="0"/>
              <w:bCs w:val="0"/>
              <w:i/>
            </w:rPr>
            <w:fldChar w:fldCharType="end"/>
          </m:r>
          <w:bookmarkEnd w:id="251"/>
          <m:r>
            <m:rPr>
              <m:sty m:val="bi"/>
            </m:rPr>
            <w:rPr>
              <w:rFonts w:ascii="Cambria Math" w:eastAsiaTheme="minorEastAsia" w:hAnsi="Cambria Math"/>
            </w:rPr>
            <m:t>)</m:t>
          </m:r>
        </m:oMath>
      </m:oMathPara>
    </w:p>
    <w:p w14:paraId="034FE8DD" w14:textId="77777777" w:rsidR="007A0C1F" w:rsidRDefault="007A0C1F" w:rsidP="007A0C1F">
      <w:pPr>
        <w:rPr>
          <w:rFonts w:eastAsiaTheme="minorEastAsia"/>
        </w:rPr>
      </w:pPr>
      <w:r>
        <w:rPr>
          <w:rFonts w:eastAsiaTheme="minorEastAsia"/>
        </w:rPr>
        <w:t xml:space="preserve">where </w:t>
      </w:r>
      <m:oMath>
        <m:sSub>
          <m:sSubPr>
            <m:ctrlPr>
              <w:rPr>
                <w:rFonts w:ascii="Cambria Math" w:hAnsi="Cambria Math"/>
                <w:i/>
              </w:rPr>
            </m:ctrlPr>
          </m:sSubPr>
          <m:e>
            <m:r>
              <w:rPr>
                <w:rFonts w:ascii="Cambria Math" w:hAnsi="Cambria Math"/>
              </w:rPr>
              <m:t>F</m:t>
            </m:r>
          </m:e>
          <m:sub>
            <m:r>
              <m:rPr>
                <m:sty m:val="p"/>
              </m:rPr>
              <w:rPr>
                <w:rFonts w:ascii="Cambria Math" w:hAnsi="Cambria Math"/>
              </w:rPr>
              <m:t>BIF</m:t>
            </m:r>
            <m:r>
              <w:rPr>
                <w:rFonts w:ascii="Cambria Math" w:hAnsi="Cambria Math"/>
              </w:rPr>
              <m:t>,i,j</m:t>
            </m:r>
            <m:r>
              <m:rPr>
                <m:sty m:val="p"/>
              </m:rPr>
              <w:rPr>
                <w:rFonts w:ascii="Cambria Math" w:hAnsi="Cambria Math"/>
              </w:rPr>
              <m:t>,QP</m:t>
            </m:r>
          </m:sub>
        </m:sSub>
      </m:oMath>
      <w:r>
        <w:rPr>
          <w:rFonts w:eastAsiaTheme="minorEastAsia"/>
        </w:rPr>
        <w:t xml:space="preserve"> is based on a 26x16 LUT of 8-bit integers denoted by </w:t>
      </w:r>
      <m:oMath>
        <m:sSub>
          <m:sSubPr>
            <m:ctrlPr>
              <w:rPr>
                <w:rFonts w:ascii="Cambria Math" w:eastAsiaTheme="minorEastAsia" w:hAnsi="Cambria Math"/>
                <w:i/>
              </w:rPr>
            </m:ctrlPr>
          </m:sSubPr>
          <m:e>
            <m:r>
              <m:rPr>
                <m:sty m:val="p"/>
              </m:rPr>
              <w:rPr>
                <w:rFonts w:ascii="Cambria Math" w:eastAsiaTheme="minorEastAsia" w:hAnsi="Cambria Math"/>
              </w:rPr>
              <m:t>LUT</m:t>
            </m:r>
          </m:e>
          <m:sub>
            <m:r>
              <m:rPr>
                <m:sty m:val="p"/>
              </m:rPr>
              <w:rPr>
                <w:rFonts w:ascii="Cambria Math" w:eastAsiaTheme="minorEastAsia" w:hAnsi="Cambria Math"/>
              </w:rPr>
              <m:t>base</m:t>
            </m:r>
            <m:r>
              <w:rPr>
                <w:rFonts w:ascii="Cambria Math" w:eastAsiaTheme="minorEastAsia" w:hAnsi="Cambria Math"/>
              </w:rPr>
              <m:t>,</m:t>
            </m:r>
            <m:r>
              <m:rPr>
                <m:sty m:val="p"/>
              </m:rPr>
              <w:rPr>
                <w:rFonts w:ascii="Cambria Math" w:eastAsiaTheme="minorEastAsia" w:hAnsi="Cambria Math"/>
              </w:rPr>
              <m:t>QP</m:t>
            </m:r>
          </m:sub>
        </m:sSub>
      </m:oMath>
      <w:r>
        <w:rPr>
          <w:rFonts w:eastAsiaTheme="minorEastAsia"/>
        </w:rPr>
        <w:t xml:space="preserve"> (for 26 QPs from 17 to 42 and 16 levels of sample differences). Three scale factors (</w:t>
      </w:r>
      <m:oMath>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1,0</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1,1</m:t>
            </m:r>
          </m:sub>
        </m:sSub>
        <m:r>
          <w:rPr>
            <w:rFonts w:ascii="Cambria Math" w:eastAsiaTheme="minorEastAsia" w:hAnsi="Cambria Math"/>
          </w:rPr>
          <m:t xml:space="preserve"> </m:t>
        </m:r>
        <m:r>
          <m:rPr>
            <m:sty m:val="p"/>
          </m:rPr>
          <w:rPr>
            <w:rFonts w:ascii="Cambria Math" w:eastAsiaTheme="minorEastAsia" w:hAnsi="Cambria Math"/>
          </w:rPr>
          <m:t>and</m:t>
        </m:r>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2,0</m:t>
            </m:r>
          </m:sub>
        </m:sSub>
      </m:oMath>
      <w:r>
        <w:rPr>
          <w:rFonts w:eastAsiaTheme="minorEastAsia"/>
        </w:rPr>
        <w:t xml:space="preserve">) are used to pre-compute three LUTs for three different neighbor distances </w:t>
      </w:r>
      <m:oMath>
        <m:r>
          <w:rPr>
            <w:rFonts w:ascii="Cambria Math" w:eastAsiaTheme="minorEastAsia" w:hAnsi="Cambria Math"/>
          </w:rPr>
          <m:t xml:space="preserve">(1, </m:t>
        </m:r>
        <m:rad>
          <m:radPr>
            <m:degHide m:val="1"/>
            <m:ctrlPr>
              <w:rPr>
                <w:rFonts w:ascii="Cambria Math" w:eastAsiaTheme="minorEastAsia" w:hAnsi="Cambria Math"/>
                <w:i/>
              </w:rPr>
            </m:ctrlPr>
          </m:radPr>
          <m:deg/>
          <m:e>
            <m:r>
              <w:rPr>
                <w:rFonts w:ascii="Cambria Math" w:eastAsiaTheme="minorEastAsia" w:hAnsi="Cambria Math"/>
              </w:rPr>
              <m:t>2</m:t>
            </m:r>
          </m:e>
        </m:rad>
        <m:r>
          <w:rPr>
            <w:rFonts w:ascii="Cambria Math" w:eastAsiaTheme="minorEastAsia" w:hAnsi="Cambria Math"/>
          </w:rPr>
          <m:t xml:space="preserve">, </m:t>
        </m:r>
        <m:r>
          <m:rPr>
            <m:sty m:val="p"/>
          </m:rPr>
          <w:rPr>
            <w:rFonts w:ascii="Cambria Math" w:eastAsiaTheme="minorEastAsia" w:hAnsi="Cambria Math"/>
          </w:rPr>
          <m:t>and</m:t>
        </m:r>
        <m:r>
          <w:rPr>
            <w:rFonts w:ascii="Cambria Math" w:eastAsiaTheme="minorEastAsia" w:hAnsi="Cambria Math"/>
          </w:rPr>
          <m:t xml:space="preserve"> 2)</m:t>
        </m:r>
      </m:oMath>
      <w:r>
        <w:rPr>
          <w:rFonts w:eastAsiaTheme="minorEastAsia"/>
        </w:rPr>
        <w:t>, i.e.:</w:t>
      </w:r>
    </w:p>
    <w:p w14:paraId="2BA524C7" w14:textId="77777777" w:rsidR="007A0C1F" w:rsidRDefault="007A0C1F" w:rsidP="007A0C1F">
      <w:pPr>
        <w:rPr>
          <w:rFonts w:eastAsiaTheme="minorEastAsia"/>
        </w:rPr>
      </w:pPr>
      <m:oMathPara>
        <m:oMath>
          <m:r>
            <m:rPr>
              <m:sty m:val="p"/>
            </m:rPr>
            <w:rPr>
              <w:rFonts w:ascii="Cambria Math" w:eastAsiaTheme="minorEastAsia" w:hAnsi="Cambria Math"/>
            </w:rPr>
            <m:t>LU</m:t>
          </m:r>
          <m:sSub>
            <m:sSubPr>
              <m:ctrlPr>
                <w:rPr>
                  <w:rFonts w:ascii="Cambria Math" w:eastAsiaTheme="minorEastAsia" w:hAnsi="Cambria Math"/>
                  <w:i/>
                </w:rPr>
              </m:ctrlPr>
            </m:sSubPr>
            <m:e>
              <m:r>
                <m:rPr>
                  <m:sty m:val="p"/>
                </m:rPr>
                <w:rPr>
                  <w:rFonts w:ascii="Cambria Math" w:eastAsiaTheme="minorEastAsia" w:hAnsi="Cambria Math"/>
                </w:rPr>
                <m:t>T</m:t>
              </m:r>
            </m:e>
            <m:sub>
              <m:r>
                <w:rPr>
                  <w:rFonts w:ascii="Cambria Math" w:eastAsiaTheme="minorEastAsia" w:hAnsi="Cambria Math"/>
                </w:rPr>
                <m:t>i,j,</m:t>
              </m:r>
              <m:r>
                <m:rPr>
                  <m:sty m:val="p"/>
                </m:rPr>
                <w:rPr>
                  <w:rFonts w:ascii="Cambria Math" w:eastAsiaTheme="minorEastAsia" w:hAnsi="Cambria Math"/>
                </w:rPr>
                <m:t>QP</m:t>
              </m:r>
            </m:sub>
          </m:sSub>
          <m:d>
            <m:dPr>
              <m:ctrlPr>
                <w:rPr>
                  <w:rFonts w:ascii="Cambria Math" w:eastAsiaTheme="minorEastAsia" w:hAnsi="Cambria Math"/>
                  <w:i/>
                </w:rPr>
              </m:ctrlPr>
            </m:dPr>
            <m:e>
              <m:r>
                <w:rPr>
                  <w:rFonts w:ascii="Cambria Math" w:eastAsiaTheme="minorEastAsia" w:hAnsi="Cambria Math"/>
                </w:rPr>
                <m:t>k</m:t>
              </m:r>
            </m:e>
          </m:d>
          <m:r>
            <w:rPr>
              <w:rFonts w:ascii="Cambria Math" w:eastAsiaTheme="minorEastAsia" w:hAnsi="Cambria Math"/>
            </w:rPr>
            <m:t>=</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i,j</m:t>
                  </m:r>
                </m:sub>
              </m:sSub>
              <m:r>
                <w:rPr>
                  <w:rFonts w:ascii="Cambria Math" w:eastAsiaTheme="minorEastAsia" w:hAnsi="Cambria Math"/>
                </w:rPr>
                <m:t>⋅</m:t>
              </m:r>
              <m:sSub>
                <m:sSubPr>
                  <m:ctrlPr>
                    <w:rPr>
                      <w:rFonts w:ascii="Cambria Math" w:eastAsiaTheme="minorEastAsia" w:hAnsi="Cambria Math"/>
                      <w:i/>
                    </w:rPr>
                  </m:ctrlPr>
                </m:sSubPr>
                <m:e>
                  <m:r>
                    <m:rPr>
                      <m:sty m:val="p"/>
                    </m:rPr>
                    <w:rPr>
                      <w:rFonts w:ascii="Cambria Math" w:eastAsiaTheme="minorEastAsia" w:hAnsi="Cambria Math"/>
                    </w:rPr>
                    <m:t>LUT</m:t>
                  </m:r>
                </m:e>
                <m:sub>
                  <m:r>
                    <m:rPr>
                      <m:sty m:val="p"/>
                    </m:rPr>
                    <w:rPr>
                      <w:rFonts w:ascii="Cambria Math" w:eastAsiaTheme="minorEastAsia" w:hAnsi="Cambria Math"/>
                    </w:rPr>
                    <m:t>base</m:t>
                  </m:r>
                  <m:r>
                    <w:rPr>
                      <w:rFonts w:ascii="Cambria Math" w:eastAsiaTheme="minorEastAsia" w:hAnsi="Cambria Math"/>
                    </w:rPr>
                    <m:t>,</m:t>
                  </m:r>
                  <m:r>
                    <m:rPr>
                      <m:sty m:val="p"/>
                    </m:rPr>
                    <w:rPr>
                      <w:rFonts w:ascii="Cambria Math" w:eastAsiaTheme="minorEastAsia" w:hAnsi="Cambria Math"/>
                    </w:rPr>
                    <m:t>QP</m:t>
                  </m:r>
                </m:sub>
              </m:sSub>
              <m:r>
                <w:rPr>
                  <w:rFonts w:ascii="Cambria Math" w:eastAsiaTheme="minorEastAsia" w:hAnsi="Cambria Math"/>
                </w:rPr>
                <m:t>(k)+4</m:t>
              </m:r>
            </m:e>
          </m:d>
          <m:r>
            <w:rPr>
              <w:rFonts w:ascii="Cambria Math" w:eastAsiaTheme="minorEastAsia" w:hAnsi="Cambria Math"/>
            </w:rPr>
            <m:t>≫3.</m:t>
          </m:r>
        </m:oMath>
      </m:oMathPara>
    </w:p>
    <w:p w14:paraId="7980AC80" w14:textId="77777777" w:rsidR="007A0C1F" w:rsidRDefault="007A0C1F" w:rsidP="007A0C1F">
      <w:pPr>
        <w:rPr>
          <w:rFonts w:eastAsiaTheme="minorEastAsia"/>
        </w:rPr>
      </w:pPr>
      <w:r>
        <w:rPr>
          <w:rFonts w:eastAsiaTheme="minorEastAsia"/>
        </w:rPr>
        <w:t xml:space="preserve">Further, the averaging linear interpolation is used to double the number of </w:t>
      </w:r>
      <w:proofErr w:type="gramStart"/>
      <w:r>
        <w:rPr>
          <w:rFonts w:eastAsiaTheme="minorEastAsia"/>
        </w:rPr>
        <w:t>level</w:t>
      </w:r>
      <w:proofErr w:type="gramEnd"/>
      <w:r>
        <w:rPr>
          <w:rFonts w:eastAsiaTheme="minorEastAsia"/>
        </w:rPr>
        <w:t xml:space="preserve"> for </w:t>
      </w:r>
      <m:oMath>
        <m:r>
          <w:rPr>
            <w:rFonts w:ascii="Cambria Math" w:eastAsiaTheme="minorEastAsia" w:hAnsi="Cambria Math"/>
          </w:rPr>
          <m:t>|</m:t>
        </m:r>
        <m:sSub>
          <m:sSubPr>
            <m:ctrlPr>
              <w:rPr>
                <w:rFonts w:ascii="Cambria Math" w:hAnsi="Cambria Math"/>
                <w:i/>
              </w:rPr>
            </m:ctrlPr>
          </m:sSubPr>
          <m:e>
            <m:r>
              <w:rPr>
                <w:rFonts w:ascii="Cambria Math" w:hAnsi="Cambria Math"/>
              </w:rPr>
              <m:t>S</m:t>
            </m:r>
          </m:e>
          <m:sub>
            <m:r>
              <w:rPr>
                <w:rFonts w:ascii="Cambria Math" w:hAnsi="Cambria Math"/>
              </w:rPr>
              <m:t>i,j</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0,0</m:t>
            </m:r>
          </m:sub>
        </m:sSub>
        <m:r>
          <w:rPr>
            <w:rFonts w:ascii="Cambria Math" w:eastAsiaTheme="minorEastAsia" w:hAnsi="Cambria Math"/>
          </w:rPr>
          <m:t>|</m:t>
        </m:r>
      </m:oMath>
      <w:r>
        <w:rPr>
          <w:rFonts w:eastAsiaTheme="minorEastAsia"/>
        </w:rPr>
        <w:t xml:space="preserve"> from 16 to 32, i.e.:</w:t>
      </w:r>
    </w:p>
    <w:p w14:paraId="5866A2E9" w14:textId="77777777" w:rsidR="007A0C1F" w:rsidRPr="000D6CA2" w:rsidRDefault="002F539E" w:rsidP="007A0C1F">
      <w:pPr>
        <w:rPr>
          <w:rFonts w:eastAsiaTheme="minorEastAsia"/>
        </w:rPr>
      </w:pPr>
      <m:oMathPara>
        <m:oMath>
          <m:sSubSup>
            <m:sSubSupPr>
              <m:ctrlPr>
                <w:rPr>
                  <w:rFonts w:ascii="Cambria Math" w:hAnsi="Cambria Math"/>
                  <w:i/>
                </w:rPr>
              </m:ctrlPr>
            </m:sSubSupPr>
            <m:e>
              <m:r>
                <w:rPr>
                  <w:rFonts w:ascii="Cambria Math" w:hAnsi="Cambria Math"/>
                </w:rPr>
                <m:t>F</m:t>
              </m:r>
            </m:e>
            <m:sub>
              <m:r>
                <m:rPr>
                  <m:sty m:val="p"/>
                </m:rPr>
                <w:rPr>
                  <w:rFonts w:ascii="Cambria Math" w:hAnsi="Cambria Math"/>
                </w:rPr>
                <m:t>BIF</m:t>
              </m:r>
              <m:r>
                <w:rPr>
                  <w:rFonts w:ascii="Cambria Math" w:hAnsi="Cambria Math"/>
                </w:rPr>
                <m:t>,i,j</m:t>
              </m:r>
              <m:r>
                <m:rPr>
                  <m:sty m:val="p"/>
                </m:rPr>
                <w:rPr>
                  <w:rFonts w:ascii="Cambria Math" w:hAnsi="Cambria Math"/>
                </w:rPr>
                <m:t>,QP</m:t>
              </m:r>
              <m:ctrlPr>
                <w:rPr>
                  <w:rFonts w:ascii="Cambria Math" w:hAnsi="Cambria Math"/>
                </w:rPr>
              </m:ctrlPr>
            </m:sub>
            <m:sup>
              <m:r>
                <m:rPr>
                  <m:sty m:val="p"/>
                </m:rPr>
                <w:rPr>
                  <w:rFonts w:ascii="Cambria Math" w:hAnsi="Cambria Math"/>
                </w:rPr>
                <m:t>luma</m:t>
              </m:r>
            </m:sup>
          </m:sSubSup>
          <m:d>
            <m:dPr>
              <m:ctrlPr>
                <w:rPr>
                  <w:rFonts w:ascii="Cambria Math" w:eastAsiaTheme="minorEastAsia" w:hAnsi="Cambria Math"/>
                  <w:i/>
                </w:rPr>
              </m:ctrlPr>
            </m:dPr>
            <m:e>
              <m:r>
                <w:rPr>
                  <w:rFonts w:ascii="Cambria Math" w:eastAsiaTheme="minorEastAsia" w:hAnsi="Cambria Math"/>
                </w:rPr>
                <m:t>d</m:t>
              </m:r>
            </m:e>
          </m:d>
          <m:r>
            <w:rPr>
              <w:rFonts w:ascii="Cambria Math" w:eastAsiaTheme="minorEastAsia" w:hAnsi="Cambria Math"/>
            </w:rPr>
            <m:t>=</m:t>
          </m:r>
          <m:d>
            <m:dPr>
              <m:ctrlPr>
                <w:rPr>
                  <w:rFonts w:ascii="Cambria Math" w:eastAsiaTheme="minorEastAsia" w:hAnsi="Cambria Math"/>
                  <w:i/>
                </w:rPr>
              </m:ctrlPr>
            </m:dPr>
            <m:e>
              <m:r>
                <m:rPr>
                  <m:sty m:val="p"/>
                </m:rPr>
                <w:rPr>
                  <w:rFonts w:ascii="Cambria Math" w:eastAsiaTheme="minorEastAsia" w:hAnsi="Cambria Math"/>
                </w:rPr>
                <m:t>LU</m:t>
              </m:r>
              <m:sSub>
                <m:sSubPr>
                  <m:ctrlPr>
                    <w:rPr>
                      <w:rFonts w:ascii="Cambria Math" w:eastAsiaTheme="minorEastAsia" w:hAnsi="Cambria Math"/>
                      <w:i/>
                    </w:rPr>
                  </m:ctrlPr>
                </m:sSubPr>
                <m:e>
                  <m:r>
                    <m:rPr>
                      <m:sty m:val="p"/>
                    </m:rPr>
                    <w:rPr>
                      <w:rFonts w:ascii="Cambria Math" w:eastAsiaTheme="minorEastAsia" w:hAnsi="Cambria Math"/>
                    </w:rPr>
                    <m:t>T</m:t>
                  </m:r>
                </m:e>
                <m:sub>
                  <m:r>
                    <w:rPr>
                      <w:rFonts w:ascii="Cambria Math" w:eastAsiaTheme="minorEastAsia" w:hAnsi="Cambria Math"/>
                    </w:rPr>
                    <m:t>i,j,</m:t>
                  </m:r>
                  <m:r>
                    <m:rPr>
                      <m:sty m:val="p"/>
                    </m:rPr>
                    <w:rPr>
                      <w:rFonts w:ascii="Cambria Math" w:eastAsiaTheme="minorEastAsia" w:hAnsi="Cambria Math"/>
                    </w:rPr>
                    <m:t>QP</m:t>
                  </m:r>
                </m:sub>
              </m:sSub>
              <m:d>
                <m:dPr>
                  <m:ctrlPr>
                    <w:rPr>
                      <w:rFonts w:ascii="Cambria Math" w:eastAsiaTheme="minorEastAsia" w:hAnsi="Cambria Math"/>
                      <w:i/>
                    </w:rPr>
                  </m:ctrlPr>
                </m:dPr>
                <m:e>
                  <m:r>
                    <m:rPr>
                      <m:sty m:val="p"/>
                    </m:rPr>
                    <w:rPr>
                      <w:rFonts w:ascii="Cambria Math" w:hAnsi="Cambria Math"/>
                    </w:rPr>
                    <m:t>min</m:t>
                  </m:r>
                  <m:r>
                    <w:rPr>
                      <w:rFonts w:ascii="Cambria Math" w:hAnsi="Cambria Math"/>
                    </w:rPr>
                    <m:t>{</m:t>
                  </m:r>
                  <m:d>
                    <m:dPr>
                      <m:ctrlPr>
                        <w:rPr>
                          <w:rFonts w:ascii="Cambria Math" w:hAnsi="Cambria Math"/>
                          <w:i/>
                        </w:rPr>
                      </m:ctrlPr>
                    </m:dPr>
                    <m:e>
                      <m:r>
                        <w:rPr>
                          <w:rFonts w:ascii="Cambria Math" w:hAnsi="Cambria Math"/>
                        </w:rPr>
                        <m:t>d+2</m:t>
                      </m:r>
                    </m:e>
                  </m:d>
                  <m:r>
                    <w:rPr>
                      <w:rFonts w:ascii="Cambria Math" w:hAnsi="Cambria Math"/>
                    </w:rPr>
                    <m:t>≫3, 15}</m:t>
                  </m:r>
                </m:e>
              </m:d>
              <m:r>
                <w:rPr>
                  <w:rFonts w:ascii="Cambria Math" w:eastAsiaTheme="minorEastAsia" w:hAnsi="Cambria Math"/>
                </w:rPr>
                <m:t>+</m:t>
              </m:r>
              <m:r>
                <m:rPr>
                  <m:sty m:val="p"/>
                </m:rPr>
                <w:rPr>
                  <w:rFonts w:ascii="Cambria Math" w:eastAsiaTheme="minorEastAsia" w:hAnsi="Cambria Math"/>
                </w:rPr>
                <m:t>LU</m:t>
              </m:r>
              <m:sSub>
                <m:sSubPr>
                  <m:ctrlPr>
                    <w:rPr>
                      <w:rFonts w:ascii="Cambria Math" w:eastAsiaTheme="minorEastAsia" w:hAnsi="Cambria Math"/>
                      <w:i/>
                    </w:rPr>
                  </m:ctrlPr>
                </m:sSubPr>
                <m:e>
                  <m:r>
                    <m:rPr>
                      <m:sty m:val="p"/>
                    </m:rPr>
                    <w:rPr>
                      <w:rFonts w:ascii="Cambria Math" w:eastAsiaTheme="minorEastAsia" w:hAnsi="Cambria Math"/>
                    </w:rPr>
                    <m:t>T</m:t>
                  </m:r>
                </m:e>
                <m:sub>
                  <m:r>
                    <w:rPr>
                      <w:rFonts w:ascii="Cambria Math" w:eastAsiaTheme="minorEastAsia" w:hAnsi="Cambria Math"/>
                    </w:rPr>
                    <m:t>i,j,</m:t>
                  </m:r>
                  <m:r>
                    <m:rPr>
                      <m:sty m:val="p"/>
                    </m:rPr>
                    <w:rPr>
                      <w:rFonts w:ascii="Cambria Math" w:eastAsiaTheme="minorEastAsia" w:hAnsi="Cambria Math"/>
                    </w:rPr>
                    <m:t>QP</m:t>
                  </m:r>
                </m:sub>
              </m:sSub>
              <m:d>
                <m:dPr>
                  <m:ctrlPr>
                    <w:rPr>
                      <w:rFonts w:ascii="Cambria Math" w:eastAsiaTheme="minorEastAsia" w:hAnsi="Cambria Math"/>
                      <w:i/>
                    </w:rPr>
                  </m:ctrlPr>
                </m:dPr>
                <m:e>
                  <m:r>
                    <m:rPr>
                      <m:sty m:val="p"/>
                    </m:rPr>
                    <w:rPr>
                      <w:rFonts w:ascii="Cambria Math" w:hAnsi="Cambria Math"/>
                    </w:rPr>
                    <m:t>min</m:t>
                  </m:r>
                  <m:r>
                    <w:rPr>
                      <w:rFonts w:ascii="Cambria Math" w:hAnsi="Cambria Math"/>
                    </w:rPr>
                    <m:t>{</m:t>
                  </m:r>
                  <m:d>
                    <m:dPr>
                      <m:ctrlPr>
                        <w:rPr>
                          <w:rFonts w:ascii="Cambria Math" w:hAnsi="Cambria Math"/>
                          <w:i/>
                        </w:rPr>
                      </m:ctrlPr>
                    </m:dPr>
                    <m:e>
                      <m:r>
                        <w:rPr>
                          <w:rFonts w:ascii="Cambria Math" w:hAnsi="Cambria Math"/>
                        </w:rPr>
                        <m:t>d+6</m:t>
                      </m:r>
                    </m:e>
                  </m:d>
                  <m:r>
                    <w:rPr>
                      <w:rFonts w:ascii="Cambria Math" w:hAnsi="Cambria Math"/>
                    </w:rPr>
                    <m:t>≫3, 15}</m:t>
                  </m:r>
                </m:e>
              </m:d>
              <m:r>
                <w:rPr>
                  <w:rFonts w:ascii="Cambria Math" w:eastAsiaTheme="minorEastAsia" w:hAnsi="Cambria Math"/>
                </w:rPr>
                <m:t>+1</m:t>
              </m:r>
            </m:e>
          </m:d>
          <m:r>
            <w:rPr>
              <w:rFonts w:ascii="Cambria Math" w:eastAsiaTheme="minorEastAsia" w:hAnsi="Cambria Math"/>
            </w:rPr>
            <m:t>≫1.</m:t>
          </m:r>
        </m:oMath>
      </m:oMathPara>
    </w:p>
    <w:p w14:paraId="74849A96" w14:textId="77777777" w:rsidR="007A0C1F" w:rsidRDefault="007A0C1F" w:rsidP="007A0C1F">
      <w:pPr>
        <w:rPr>
          <w:rFonts w:eastAsiaTheme="minorEastAsia"/>
        </w:rPr>
      </w:pPr>
      <w:r>
        <w:rPr>
          <w:rFonts w:eastAsiaTheme="minorEastAsia"/>
        </w:rPr>
        <w:t>For chroma, the number of cut off bits is decreased from 3 to 2, i.e.</w:t>
      </w:r>
    </w:p>
    <w:p w14:paraId="1E2B5372" w14:textId="77777777" w:rsidR="007A0C1F" w:rsidRDefault="002F539E" w:rsidP="007A0C1F">
      <w:pPr>
        <w:rPr>
          <w:rFonts w:eastAsiaTheme="minorEastAsia"/>
        </w:rPr>
      </w:pPr>
      <m:oMathPara>
        <m:oMath>
          <m:sSubSup>
            <m:sSubSupPr>
              <m:ctrlPr>
                <w:rPr>
                  <w:rFonts w:ascii="Cambria Math" w:hAnsi="Cambria Math"/>
                  <w:i/>
                </w:rPr>
              </m:ctrlPr>
            </m:sSubSupPr>
            <m:e>
              <m:r>
                <w:rPr>
                  <w:rFonts w:ascii="Cambria Math" w:hAnsi="Cambria Math"/>
                </w:rPr>
                <m:t>F</m:t>
              </m:r>
            </m:e>
            <m:sub>
              <m:r>
                <m:rPr>
                  <m:sty m:val="p"/>
                </m:rPr>
                <w:rPr>
                  <w:rFonts w:ascii="Cambria Math" w:hAnsi="Cambria Math"/>
                </w:rPr>
                <m:t>BIF</m:t>
              </m:r>
              <m:r>
                <w:rPr>
                  <w:rFonts w:ascii="Cambria Math" w:hAnsi="Cambria Math"/>
                </w:rPr>
                <m:t>,i,j</m:t>
              </m:r>
              <m:r>
                <m:rPr>
                  <m:sty m:val="p"/>
                </m:rPr>
                <w:rPr>
                  <w:rFonts w:ascii="Cambria Math" w:hAnsi="Cambria Math"/>
                </w:rPr>
                <m:t>,QP</m:t>
              </m:r>
              <m:ctrlPr>
                <w:rPr>
                  <w:rFonts w:ascii="Cambria Math" w:hAnsi="Cambria Math"/>
                </w:rPr>
              </m:ctrlPr>
            </m:sub>
            <m:sup>
              <m:r>
                <m:rPr>
                  <m:sty m:val="p"/>
                </m:rPr>
                <w:rPr>
                  <w:rFonts w:ascii="Cambria Math" w:hAnsi="Cambria Math"/>
                </w:rPr>
                <m:t>chroma</m:t>
              </m:r>
            </m:sup>
          </m:sSubSup>
          <m:d>
            <m:dPr>
              <m:ctrlPr>
                <w:rPr>
                  <w:rFonts w:ascii="Cambria Math" w:eastAsiaTheme="minorEastAsia" w:hAnsi="Cambria Math"/>
                  <w:i/>
                </w:rPr>
              </m:ctrlPr>
            </m:dPr>
            <m:e>
              <m:r>
                <w:rPr>
                  <w:rFonts w:ascii="Cambria Math" w:eastAsiaTheme="minorEastAsia" w:hAnsi="Cambria Math"/>
                </w:rPr>
                <m:t>d</m:t>
              </m:r>
            </m:e>
          </m:d>
          <m:r>
            <w:rPr>
              <w:rFonts w:ascii="Cambria Math" w:eastAsiaTheme="minorEastAsia" w:hAnsi="Cambria Math"/>
            </w:rPr>
            <m:t>=</m:t>
          </m:r>
          <m:d>
            <m:dPr>
              <m:ctrlPr>
                <w:rPr>
                  <w:rFonts w:ascii="Cambria Math" w:eastAsiaTheme="minorEastAsia" w:hAnsi="Cambria Math"/>
                  <w:i/>
                </w:rPr>
              </m:ctrlPr>
            </m:dPr>
            <m:e>
              <m:r>
                <m:rPr>
                  <m:sty m:val="p"/>
                </m:rPr>
                <w:rPr>
                  <w:rFonts w:ascii="Cambria Math" w:eastAsiaTheme="minorEastAsia" w:hAnsi="Cambria Math"/>
                </w:rPr>
                <m:t>LU</m:t>
              </m:r>
              <m:sSub>
                <m:sSubPr>
                  <m:ctrlPr>
                    <w:rPr>
                      <w:rFonts w:ascii="Cambria Math" w:eastAsiaTheme="minorEastAsia" w:hAnsi="Cambria Math"/>
                      <w:i/>
                    </w:rPr>
                  </m:ctrlPr>
                </m:sSubPr>
                <m:e>
                  <m:r>
                    <m:rPr>
                      <m:sty m:val="p"/>
                    </m:rPr>
                    <w:rPr>
                      <w:rFonts w:ascii="Cambria Math" w:eastAsiaTheme="minorEastAsia" w:hAnsi="Cambria Math"/>
                    </w:rPr>
                    <m:t>T</m:t>
                  </m:r>
                </m:e>
                <m:sub>
                  <m:r>
                    <w:rPr>
                      <w:rFonts w:ascii="Cambria Math" w:eastAsiaTheme="minorEastAsia" w:hAnsi="Cambria Math"/>
                    </w:rPr>
                    <m:t>i,j,</m:t>
                  </m:r>
                  <m:r>
                    <m:rPr>
                      <m:sty m:val="p"/>
                    </m:rPr>
                    <w:rPr>
                      <w:rFonts w:ascii="Cambria Math" w:eastAsiaTheme="minorEastAsia" w:hAnsi="Cambria Math"/>
                    </w:rPr>
                    <m:t>QP</m:t>
                  </m:r>
                </m:sub>
              </m:sSub>
              <m:d>
                <m:dPr>
                  <m:ctrlPr>
                    <w:rPr>
                      <w:rFonts w:ascii="Cambria Math" w:eastAsiaTheme="minorEastAsia" w:hAnsi="Cambria Math"/>
                      <w:i/>
                    </w:rPr>
                  </m:ctrlPr>
                </m:dPr>
                <m:e>
                  <m:r>
                    <m:rPr>
                      <m:sty m:val="p"/>
                    </m:rPr>
                    <w:rPr>
                      <w:rFonts w:ascii="Cambria Math" w:hAnsi="Cambria Math"/>
                    </w:rPr>
                    <m:t>min</m:t>
                  </m:r>
                  <m:r>
                    <w:rPr>
                      <w:rFonts w:ascii="Cambria Math" w:hAnsi="Cambria Math"/>
                    </w:rPr>
                    <m:t>{</m:t>
                  </m:r>
                  <m:d>
                    <m:dPr>
                      <m:ctrlPr>
                        <w:rPr>
                          <w:rFonts w:ascii="Cambria Math" w:hAnsi="Cambria Math"/>
                          <w:i/>
                        </w:rPr>
                      </m:ctrlPr>
                    </m:dPr>
                    <m:e>
                      <m:r>
                        <w:rPr>
                          <w:rFonts w:ascii="Cambria Math" w:hAnsi="Cambria Math"/>
                        </w:rPr>
                        <m:t>d+1</m:t>
                      </m:r>
                    </m:e>
                  </m:d>
                  <m:r>
                    <w:rPr>
                      <w:rFonts w:ascii="Cambria Math" w:hAnsi="Cambria Math"/>
                    </w:rPr>
                    <m:t>≫2, 15}</m:t>
                  </m:r>
                </m:e>
              </m:d>
              <m:r>
                <w:rPr>
                  <w:rFonts w:ascii="Cambria Math" w:eastAsiaTheme="minorEastAsia" w:hAnsi="Cambria Math"/>
                </w:rPr>
                <m:t>+</m:t>
              </m:r>
              <m:r>
                <m:rPr>
                  <m:sty m:val="p"/>
                </m:rPr>
                <w:rPr>
                  <w:rFonts w:ascii="Cambria Math" w:eastAsiaTheme="minorEastAsia" w:hAnsi="Cambria Math"/>
                </w:rPr>
                <m:t>LU</m:t>
              </m:r>
              <m:sSub>
                <m:sSubPr>
                  <m:ctrlPr>
                    <w:rPr>
                      <w:rFonts w:ascii="Cambria Math" w:eastAsiaTheme="minorEastAsia" w:hAnsi="Cambria Math"/>
                      <w:i/>
                    </w:rPr>
                  </m:ctrlPr>
                </m:sSubPr>
                <m:e>
                  <m:r>
                    <m:rPr>
                      <m:sty m:val="p"/>
                    </m:rPr>
                    <w:rPr>
                      <w:rFonts w:ascii="Cambria Math" w:eastAsiaTheme="minorEastAsia" w:hAnsi="Cambria Math"/>
                    </w:rPr>
                    <m:t>T</m:t>
                  </m:r>
                </m:e>
                <m:sub>
                  <m:r>
                    <w:rPr>
                      <w:rFonts w:ascii="Cambria Math" w:eastAsiaTheme="minorEastAsia" w:hAnsi="Cambria Math"/>
                    </w:rPr>
                    <m:t>i,j,</m:t>
                  </m:r>
                  <m:r>
                    <m:rPr>
                      <m:sty m:val="p"/>
                    </m:rPr>
                    <w:rPr>
                      <w:rFonts w:ascii="Cambria Math" w:eastAsiaTheme="minorEastAsia" w:hAnsi="Cambria Math"/>
                    </w:rPr>
                    <m:t>QP</m:t>
                  </m:r>
                </m:sub>
              </m:sSub>
              <m:d>
                <m:dPr>
                  <m:ctrlPr>
                    <w:rPr>
                      <w:rFonts w:ascii="Cambria Math" w:eastAsiaTheme="minorEastAsia" w:hAnsi="Cambria Math"/>
                      <w:i/>
                    </w:rPr>
                  </m:ctrlPr>
                </m:dPr>
                <m:e>
                  <m:r>
                    <m:rPr>
                      <m:sty m:val="p"/>
                    </m:rPr>
                    <w:rPr>
                      <w:rFonts w:ascii="Cambria Math" w:hAnsi="Cambria Math"/>
                    </w:rPr>
                    <m:t>min</m:t>
                  </m:r>
                  <m:r>
                    <w:rPr>
                      <w:rFonts w:ascii="Cambria Math" w:hAnsi="Cambria Math"/>
                    </w:rPr>
                    <m:t>{</m:t>
                  </m:r>
                  <m:d>
                    <m:dPr>
                      <m:ctrlPr>
                        <w:rPr>
                          <w:rFonts w:ascii="Cambria Math" w:hAnsi="Cambria Math"/>
                          <w:i/>
                        </w:rPr>
                      </m:ctrlPr>
                    </m:dPr>
                    <m:e>
                      <m:r>
                        <w:rPr>
                          <w:rFonts w:ascii="Cambria Math" w:hAnsi="Cambria Math"/>
                        </w:rPr>
                        <m:t>d+3</m:t>
                      </m:r>
                    </m:e>
                  </m:d>
                  <m:r>
                    <w:rPr>
                      <w:rFonts w:ascii="Cambria Math" w:hAnsi="Cambria Math"/>
                    </w:rPr>
                    <m:t>≫2, 15}</m:t>
                  </m:r>
                </m:e>
              </m:d>
              <m:r>
                <w:rPr>
                  <w:rFonts w:ascii="Cambria Math" w:eastAsiaTheme="minorEastAsia" w:hAnsi="Cambria Math"/>
                </w:rPr>
                <m:t>+1</m:t>
              </m:r>
            </m:e>
          </m:d>
          <m:r>
            <w:rPr>
              <w:rFonts w:ascii="Cambria Math" w:eastAsiaTheme="minorEastAsia" w:hAnsi="Cambria Math"/>
            </w:rPr>
            <m:t>≫1.</m:t>
          </m:r>
        </m:oMath>
      </m:oMathPara>
    </w:p>
    <w:p w14:paraId="7F2D0611" w14:textId="77777777" w:rsidR="007A0C1F" w:rsidRDefault="007A0C1F" w:rsidP="007A0C1F">
      <w:r>
        <w:t xml:space="preserve">The TU-based scale factor </w:t>
      </w:r>
      <m:oMath>
        <m:sSub>
          <m:sSubPr>
            <m:ctrlPr>
              <w:rPr>
                <w:rFonts w:ascii="Cambria Math" w:hAnsi="Cambria Math"/>
                <w:i/>
              </w:rPr>
            </m:ctrlPr>
          </m:sSubPr>
          <m:e>
            <m:r>
              <w:rPr>
                <w:rFonts w:ascii="Cambria Math" w:hAnsi="Cambria Math"/>
              </w:rPr>
              <m:t>C</m:t>
            </m:r>
          </m:e>
          <m:sub>
            <m:r>
              <m:rPr>
                <m:sty m:val="p"/>
              </m:rPr>
              <w:rPr>
                <w:rFonts w:ascii="Cambria Math" w:hAnsi="Cambria Math"/>
              </w:rPr>
              <m:t>TU</m:t>
            </m:r>
          </m:sub>
        </m:sSub>
      </m:oMath>
      <w:r>
        <w:t xml:space="preserve"> in formula (1) is defined as follows:</w:t>
      </w:r>
    </w:p>
    <w:p w14:paraId="7D4EA937" w14:textId="77777777" w:rsidR="007A0C1F" w:rsidRPr="00023668" w:rsidRDefault="002F539E" w:rsidP="007A0C1F">
      <m:oMathPara>
        <m:oMath>
          <m:sSub>
            <m:sSubPr>
              <m:ctrlPr>
                <w:rPr>
                  <w:rFonts w:ascii="Cambria Math" w:hAnsi="Cambria Math"/>
                  <w:i/>
                </w:rPr>
              </m:ctrlPr>
            </m:sSubPr>
            <m:e>
              <m:r>
                <w:rPr>
                  <w:rFonts w:ascii="Cambria Math" w:hAnsi="Cambria Math"/>
                </w:rPr>
                <m:t>C</m:t>
              </m:r>
            </m:e>
            <m:sub>
              <m:r>
                <m:rPr>
                  <m:sty m:val="p"/>
                </m:rPr>
                <w:rPr>
                  <w:rFonts w:ascii="Cambria Math" w:hAnsi="Cambria Math"/>
                </w:rPr>
                <m:t>TU</m:t>
              </m:r>
            </m:sub>
          </m:sSub>
          <m:r>
            <w:rPr>
              <w:rFonts w:ascii="Cambria Math" w:hAnsi="Cambria Math"/>
            </w:rPr>
            <m:t>=</m:t>
          </m:r>
          <m:sSubSup>
            <m:sSubSupPr>
              <m:ctrlPr>
                <w:rPr>
                  <w:rFonts w:ascii="Cambria Math" w:hAnsi="Cambria Math"/>
                  <w:i/>
                </w:rPr>
              </m:ctrlPr>
            </m:sSubSupPr>
            <m:e>
              <m:r>
                <w:rPr>
                  <w:rFonts w:ascii="Cambria Math" w:hAnsi="Cambria Math"/>
                </w:rPr>
                <m:t>C</m:t>
              </m:r>
            </m:e>
            <m:sub>
              <m:r>
                <w:rPr>
                  <w:rFonts w:ascii="Cambria Math" w:hAnsi="Cambria Math"/>
                </w:rPr>
                <m:t>w,h</m:t>
              </m:r>
            </m:sub>
            <m:sup>
              <m:r>
                <m:rPr>
                  <m:sty m:val="p"/>
                </m:rPr>
                <w:rPr>
                  <w:rFonts w:ascii="Cambria Math" w:hAnsi="Cambria Math"/>
                </w:rPr>
                <m:t>TU</m:t>
              </m: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MAD</m:t>
              </m:r>
            </m:sub>
            <m:sup>
              <m:r>
                <m:rPr>
                  <m:sty m:val="p"/>
                </m:rPr>
                <w:rPr>
                  <w:rFonts w:ascii="Cambria Math" w:hAnsi="Cambria Math"/>
                </w:rPr>
                <m:t>TU</m:t>
              </m:r>
            </m:sup>
          </m:sSubSup>
          <m:r>
            <w:rPr>
              <w:rFonts w:ascii="Cambria Math" w:hAnsi="Cambria Math"/>
            </w:rPr>
            <m:t>,</m:t>
          </m:r>
        </m:oMath>
      </m:oMathPara>
    </w:p>
    <w:p w14:paraId="4DBEAAAD" w14:textId="77777777" w:rsidR="007A0C1F" w:rsidRDefault="007A0C1F" w:rsidP="007A0C1F">
      <w:pPr>
        <w:rPr>
          <w:rFonts w:eastAsiaTheme="minorEastAsia"/>
        </w:rPr>
      </w:pPr>
      <w:r>
        <w:rPr>
          <w:rFonts w:eastAsiaTheme="minorEastAsia"/>
        </w:rPr>
        <w:t xml:space="preserve">where </w:t>
      </w:r>
      <m:oMath>
        <m:sSubSup>
          <m:sSubSupPr>
            <m:ctrlPr>
              <w:rPr>
                <w:rFonts w:ascii="Cambria Math" w:hAnsi="Cambria Math"/>
                <w:i/>
              </w:rPr>
            </m:ctrlPr>
          </m:sSubSupPr>
          <m:e>
            <m:r>
              <w:rPr>
                <w:rFonts w:ascii="Cambria Math" w:hAnsi="Cambria Math"/>
              </w:rPr>
              <m:t>C</m:t>
            </m:r>
          </m:e>
          <m:sub>
            <m:r>
              <w:rPr>
                <w:rFonts w:ascii="Cambria Math" w:hAnsi="Cambria Math"/>
              </w:rPr>
              <m:t>w,h</m:t>
            </m:r>
          </m:sub>
          <m:sup>
            <m:r>
              <m:rPr>
                <m:sty m:val="p"/>
              </m:rPr>
              <w:rPr>
                <w:rFonts w:ascii="Cambria Math" w:hAnsi="Cambria Math"/>
              </w:rPr>
              <m:t>TU</m:t>
            </m:r>
          </m:sup>
        </m:sSubSup>
      </m:oMath>
      <w:r>
        <w:rPr>
          <w:rFonts w:eastAsiaTheme="minorEastAsia"/>
        </w:rPr>
        <w:t xml:space="preserve"> is based on the TU’s shape sizes and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MAD</m:t>
            </m:r>
          </m:sub>
          <m:sup>
            <m:r>
              <m:rPr>
                <m:sty m:val="p"/>
              </m:rPr>
              <w:rPr>
                <w:rFonts w:ascii="Cambria Math" w:hAnsi="Cambria Math"/>
              </w:rPr>
              <m:t>TU</m:t>
            </m:r>
          </m:sup>
        </m:sSubSup>
      </m:oMath>
      <w:r>
        <w:rPr>
          <w:rFonts w:eastAsiaTheme="minorEastAsia"/>
        </w:rPr>
        <w:t xml:space="preserve"> is based on the mean absolute difference (MAD) of the TU. Both </w:t>
      </w:r>
      <m:oMath>
        <m:sSubSup>
          <m:sSubSupPr>
            <m:ctrlPr>
              <w:rPr>
                <w:rFonts w:ascii="Cambria Math" w:hAnsi="Cambria Math"/>
                <w:i/>
              </w:rPr>
            </m:ctrlPr>
          </m:sSubSupPr>
          <m:e>
            <m:r>
              <w:rPr>
                <w:rFonts w:ascii="Cambria Math" w:hAnsi="Cambria Math"/>
              </w:rPr>
              <m:t>C</m:t>
            </m:r>
          </m:e>
          <m:sub>
            <m:r>
              <w:rPr>
                <w:rFonts w:ascii="Cambria Math" w:hAnsi="Cambria Math"/>
              </w:rPr>
              <m:t>w,h</m:t>
            </m:r>
          </m:sub>
          <m:sup>
            <m:r>
              <m:rPr>
                <m:sty m:val="p"/>
              </m:rPr>
              <w:rPr>
                <w:rFonts w:ascii="Cambria Math" w:hAnsi="Cambria Math"/>
              </w:rPr>
              <m:t>TU</m:t>
            </m:r>
          </m:sup>
        </m:sSubSup>
      </m:oMath>
      <w:r>
        <w:rPr>
          <w:rFonts w:eastAsiaTheme="minorEastAsia"/>
        </w:rPr>
        <w:t xml:space="preserve"> and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MAD</m:t>
            </m:r>
          </m:sub>
          <m:sup>
            <m:r>
              <m:rPr>
                <m:sty m:val="p"/>
              </m:rPr>
              <w:rPr>
                <w:rFonts w:ascii="Cambria Math" w:hAnsi="Cambria Math"/>
              </w:rPr>
              <m:t>TU</m:t>
            </m:r>
          </m:sup>
        </m:sSubSup>
      </m:oMath>
      <w:r>
        <w:rPr>
          <w:rFonts w:eastAsiaTheme="minorEastAsia"/>
        </w:rPr>
        <w:t xml:space="preserve"> are calculated using LUTs. More precisely, let </w:t>
      </w:r>
      <m:oMath>
        <m:r>
          <m:rPr>
            <m:sty m:val="p"/>
          </m:rPr>
          <w:rPr>
            <w:rFonts w:ascii="Cambria Math" w:eastAsiaTheme="minorEastAsia" w:hAnsi="Cambria Math"/>
          </w:rPr>
          <m:t>LU</m:t>
        </m:r>
        <m:sSub>
          <m:sSubPr>
            <m:ctrlPr>
              <w:rPr>
                <w:rFonts w:ascii="Cambria Math" w:eastAsiaTheme="minorEastAsia" w:hAnsi="Cambria Math"/>
                <w:i/>
              </w:rPr>
            </m:ctrlPr>
          </m:sSubPr>
          <m:e>
            <m:r>
              <m:rPr>
                <m:sty m:val="p"/>
              </m:rPr>
              <w:rPr>
                <w:rFonts w:ascii="Cambria Math" w:eastAsiaTheme="minorEastAsia" w:hAnsi="Cambria Math"/>
              </w:rPr>
              <m:t>T</m:t>
            </m:r>
          </m:e>
          <m:sub>
            <m:r>
              <w:rPr>
                <w:rFonts w:ascii="Cambria Math" w:eastAsiaTheme="minorEastAsia" w:hAnsi="Cambria Math"/>
              </w:rPr>
              <m:t>w,h</m:t>
            </m:r>
          </m:sub>
        </m:sSub>
      </m:oMath>
      <w:r>
        <w:rPr>
          <w:rFonts w:eastAsiaTheme="minorEastAsia"/>
        </w:rPr>
        <w:t xml:space="preserve"> be a 2D </w:t>
      </w:r>
      <m:oMath>
        <m:r>
          <w:rPr>
            <w:rFonts w:ascii="Cambria Math" w:eastAsiaTheme="minorEastAsia" w:hAnsi="Cambria Math"/>
          </w:rPr>
          <m:t>8×8</m:t>
        </m:r>
      </m:oMath>
      <w:r>
        <w:rPr>
          <w:rFonts w:eastAsiaTheme="minorEastAsia"/>
        </w:rPr>
        <w:t xml:space="preserve"> lookup table with non-negative 8-bit integer values, and let </w:t>
      </w:r>
      <m:oMath>
        <m:r>
          <m:rPr>
            <m:sty m:val="p"/>
          </m:rPr>
          <w:rPr>
            <w:rFonts w:ascii="Cambria Math" w:eastAsiaTheme="minorEastAsia" w:hAnsi="Cambria Math"/>
          </w:rPr>
          <m:t>LU</m:t>
        </m:r>
        <m:sSub>
          <m:sSubPr>
            <m:ctrlPr>
              <w:rPr>
                <w:rFonts w:ascii="Cambria Math" w:eastAsiaTheme="minorEastAsia" w:hAnsi="Cambria Math"/>
                <w:i/>
              </w:rPr>
            </m:ctrlPr>
          </m:sSubPr>
          <m:e>
            <m:r>
              <m:rPr>
                <m:sty m:val="p"/>
              </m:rPr>
              <w:rPr>
                <w:rFonts w:ascii="Cambria Math" w:eastAsiaTheme="minorEastAsia" w:hAnsi="Cambria Math"/>
              </w:rPr>
              <m:t>T</m:t>
            </m:r>
          </m:e>
          <m:sub>
            <m:r>
              <m:rPr>
                <m:sty m:val="p"/>
              </m:rPr>
              <w:rPr>
                <w:rFonts w:ascii="Cambria Math" w:eastAsiaTheme="minorEastAsia" w:hAnsi="Cambria Math"/>
              </w:rPr>
              <m:t>MAD</m:t>
            </m:r>
          </m:sub>
        </m:sSub>
      </m:oMath>
      <w:r>
        <w:rPr>
          <w:rFonts w:eastAsiaTheme="minorEastAsia"/>
        </w:rPr>
        <w:t xml:space="preserve"> be a 1D 16-entry lookup table with non-negative 8-bit integer values. Then these scale factors are defined as follows:</w:t>
      </w:r>
    </w:p>
    <w:p w14:paraId="26A686E4" w14:textId="77777777" w:rsidR="007A0C1F" w:rsidRPr="00023668" w:rsidRDefault="002F539E" w:rsidP="007A0C1F">
      <w:pPr>
        <w:rPr>
          <w:rFonts w:eastAsiaTheme="minorEastAsia"/>
        </w:rPr>
      </w:pPr>
      <m:oMathPara>
        <m:oMath>
          <m:sSubSup>
            <m:sSubSupPr>
              <m:ctrlPr>
                <w:rPr>
                  <w:rFonts w:ascii="Cambria Math" w:hAnsi="Cambria Math"/>
                  <w:i/>
                </w:rPr>
              </m:ctrlPr>
            </m:sSubSupPr>
            <m:e>
              <m:r>
                <w:rPr>
                  <w:rFonts w:ascii="Cambria Math" w:hAnsi="Cambria Math"/>
                </w:rPr>
                <m:t>C</m:t>
              </m:r>
            </m:e>
            <m:sub>
              <m:r>
                <w:rPr>
                  <w:rFonts w:ascii="Cambria Math" w:hAnsi="Cambria Math"/>
                </w:rPr>
                <m:t>w,h</m:t>
              </m:r>
            </m:sub>
            <m:sup>
              <m:r>
                <m:rPr>
                  <m:sty m:val="p"/>
                </m:rPr>
                <w:rPr>
                  <w:rFonts w:ascii="Cambria Math" w:hAnsi="Cambria Math"/>
                </w:rPr>
                <m:t>TU</m:t>
              </m:r>
            </m:sup>
          </m:sSubSup>
          <m:r>
            <w:rPr>
              <w:rFonts w:ascii="Cambria Math" w:eastAsiaTheme="minorEastAsia" w:hAnsi="Cambria Math"/>
            </w:rPr>
            <m:t>=</m:t>
          </m:r>
          <m:r>
            <m:rPr>
              <m:sty m:val="p"/>
            </m:rPr>
            <w:rPr>
              <w:rFonts w:ascii="Cambria Math" w:eastAsiaTheme="minorEastAsia" w:hAnsi="Cambria Math"/>
            </w:rPr>
            <m:t>LU</m:t>
          </m:r>
          <m:sSub>
            <m:sSubPr>
              <m:ctrlPr>
                <w:rPr>
                  <w:rFonts w:ascii="Cambria Math" w:eastAsiaTheme="minorEastAsia" w:hAnsi="Cambria Math"/>
                  <w:i/>
                </w:rPr>
              </m:ctrlPr>
            </m:sSubPr>
            <m:e>
              <m:r>
                <m:rPr>
                  <m:sty m:val="p"/>
                </m:rPr>
                <w:rPr>
                  <w:rFonts w:ascii="Cambria Math" w:eastAsiaTheme="minorEastAsia" w:hAnsi="Cambria Math"/>
                </w:rPr>
                <m:t>T</m:t>
              </m:r>
            </m:e>
            <m:sub>
              <m:r>
                <w:rPr>
                  <w:rFonts w:ascii="Cambria Math" w:eastAsiaTheme="minorEastAsia" w:hAnsi="Cambria Math"/>
                </w:rPr>
                <m:t>w,h</m:t>
              </m:r>
            </m:sub>
          </m:sSub>
          <m:d>
            <m:dPr>
              <m:ctrlPr>
                <w:rPr>
                  <w:rFonts w:ascii="Cambria Math" w:eastAsiaTheme="minorEastAsia" w:hAnsi="Cambria Math"/>
                  <w:i/>
                </w:rPr>
              </m:ctrlPr>
            </m:dPr>
            <m:e>
              <m:func>
                <m:funcPr>
                  <m:ctrlPr>
                    <w:rPr>
                      <w:rFonts w:ascii="Cambria Math" w:eastAsiaTheme="minorEastAsia" w:hAnsi="Cambria Math"/>
                      <w:i/>
                    </w:rPr>
                  </m:ctrlPr>
                </m:funcPr>
                <m:fName>
                  <m:sSub>
                    <m:sSubPr>
                      <m:ctrlPr>
                        <w:rPr>
                          <w:rFonts w:ascii="Cambria Math" w:eastAsiaTheme="minorEastAsia" w:hAnsi="Cambria Math"/>
                          <w:i/>
                        </w:rPr>
                      </m:ctrlPr>
                    </m:sSubPr>
                    <m:e>
                      <m:r>
                        <m:rPr>
                          <m:sty m:val="p"/>
                        </m:rPr>
                        <w:rPr>
                          <w:rFonts w:ascii="Cambria Math" w:hAnsi="Cambria Math"/>
                        </w:rPr>
                        <m:t>log</m:t>
                      </m:r>
                    </m:e>
                    <m:sub>
                      <m:r>
                        <w:rPr>
                          <w:rFonts w:ascii="Cambria Math" w:eastAsiaTheme="minorEastAsia" w:hAnsi="Cambria Math"/>
                        </w:rPr>
                        <m:t>2</m:t>
                      </m:r>
                    </m:sub>
                  </m:sSub>
                </m:fName>
                <m:e>
                  <m:sSub>
                    <m:sSubPr>
                      <m:ctrlPr>
                        <w:rPr>
                          <w:rFonts w:ascii="Cambria Math" w:eastAsiaTheme="minorEastAsia" w:hAnsi="Cambria Math"/>
                          <w:iCs/>
                        </w:rPr>
                      </m:ctrlPr>
                    </m:sSubPr>
                    <m:e>
                      <m:r>
                        <m:rPr>
                          <m:sty m:val="p"/>
                        </m:rPr>
                        <w:rPr>
                          <w:rFonts w:ascii="Cambria Math" w:eastAsiaTheme="minorEastAsia" w:hAnsi="Cambria Math"/>
                        </w:rPr>
                        <m:t>width</m:t>
                      </m:r>
                    </m:e>
                    <m:sub>
                      <m:r>
                        <m:rPr>
                          <m:sty m:val="p"/>
                        </m:rPr>
                        <w:rPr>
                          <w:rFonts w:ascii="Cambria Math" w:eastAsiaTheme="minorEastAsia" w:hAnsi="Cambria Math"/>
                        </w:rPr>
                        <m:t>TU</m:t>
                      </m:r>
                    </m:sub>
                  </m:sSub>
                </m:e>
              </m:func>
              <m:r>
                <w:rPr>
                  <w:rFonts w:ascii="Cambria Math" w:eastAsiaTheme="minorEastAsia" w:hAnsi="Cambria Math"/>
                </w:rPr>
                <m:t>,</m:t>
              </m:r>
              <m:func>
                <m:funcPr>
                  <m:ctrlPr>
                    <w:rPr>
                      <w:rFonts w:ascii="Cambria Math" w:eastAsiaTheme="minorEastAsia" w:hAnsi="Cambria Math"/>
                      <w:i/>
                    </w:rPr>
                  </m:ctrlPr>
                </m:funcPr>
                <m:fName>
                  <m:sSub>
                    <m:sSubPr>
                      <m:ctrlPr>
                        <w:rPr>
                          <w:rFonts w:ascii="Cambria Math" w:eastAsiaTheme="minorEastAsia" w:hAnsi="Cambria Math"/>
                          <w:i/>
                        </w:rPr>
                      </m:ctrlPr>
                    </m:sSubPr>
                    <m:e>
                      <m:r>
                        <m:rPr>
                          <m:sty m:val="p"/>
                        </m:rPr>
                        <w:rPr>
                          <w:rFonts w:ascii="Cambria Math" w:hAnsi="Cambria Math"/>
                        </w:rPr>
                        <m:t>log</m:t>
                      </m:r>
                    </m:e>
                    <m:sub>
                      <m:r>
                        <w:rPr>
                          <w:rFonts w:ascii="Cambria Math" w:eastAsiaTheme="minorEastAsia" w:hAnsi="Cambria Math"/>
                        </w:rPr>
                        <m:t>2</m:t>
                      </m:r>
                    </m:sub>
                  </m:sSub>
                </m:fName>
                <m:e>
                  <m:sSub>
                    <m:sSubPr>
                      <m:ctrlPr>
                        <w:rPr>
                          <w:rFonts w:ascii="Cambria Math" w:eastAsiaTheme="minorEastAsia" w:hAnsi="Cambria Math"/>
                          <w:i/>
                        </w:rPr>
                      </m:ctrlPr>
                    </m:sSubPr>
                    <m:e>
                      <m:r>
                        <m:rPr>
                          <m:sty m:val="p"/>
                        </m:rPr>
                        <w:rPr>
                          <w:rFonts w:ascii="Cambria Math" w:eastAsiaTheme="minorEastAsia" w:hAnsi="Cambria Math"/>
                        </w:rPr>
                        <m:t>height</m:t>
                      </m:r>
                      <m:ctrlPr>
                        <w:rPr>
                          <w:rFonts w:ascii="Cambria Math" w:eastAsiaTheme="minorEastAsia" w:hAnsi="Cambria Math"/>
                          <w:iCs/>
                        </w:rPr>
                      </m:ctrlPr>
                    </m:e>
                    <m:sub>
                      <m:r>
                        <m:rPr>
                          <m:sty m:val="p"/>
                        </m:rPr>
                        <w:rPr>
                          <w:rFonts w:ascii="Cambria Math" w:eastAsiaTheme="minorEastAsia" w:hAnsi="Cambria Math"/>
                        </w:rPr>
                        <m:t>TU</m:t>
                      </m:r>
                    </m:sub>
                  </m:sSub>
                </m:e>
              </m:func>
            </m:e>
          </m:d>
          <m:r>
            <w:rPr>
              <w:rFonts w:ascii="Cambria Math" w:eastAsiaTheme="minorEastAsia" w:hAnsi="Cambria Math"/>
            </w:rPr>
            <m:t>,</m:t>
          </m:r>
        </m:oMath>
      </m:oMathPara>
    </w:p>
    <w:p w14:paraId="5D919CB6" w14:textId="77777777" w:rsidR="007A0C1F" w:rsidRPr="007F2862" w:rsidRDefault="002F539E" w:rsidP="007A0C1F">
      <w:pPr>
        <w:rPr>
          <w:rFonts w:eastAsiaTheme="minorEastAsia"/>
          <w:i/>
        </w:rPr>
      </w:pPr>
      <m:oMathPara>
        <m:oMath>
          <m:sSubSup>
            <m:sSubSupPr>
              <m:ctrlPr>
                <w:rPr>
                  <w:rFonts w:ascii="Cambria Math" w:hAnsi="Cambria Math"/>
                  <w:i/>
                </w:rPr>
              </m:ctrlPr>
            </m:sSubSupPr>
            <m:e>
              <m:r>
                <w:rPr>
                  <w:rFonts w:ascii="Cambria Math" w:hAnsi="Cambria Math"/>
                </w:rPr>
                <m:t>C</m:t>
              </m:r>
            </m:e>
            <m:sub>
              <m:r>
                <m:rPr>
                  <m:sty m:val="p"/>
                </m:rPr>
                <w:rPr>
                  <w:rFonts w:ascii="Cambria Math" w:hAnsi="Cambria Math"/>
                </w:rPr>
                <m:t>MAD</m:t>
              </m:r>
            </m:sub>
            <m:sup>
              <m:r>
                <m:rPr>
                  <m:sty m:val="p"/>
                </m:rPr>
                <w:rPr>
                  <w:rFonts w:ascii="Cambria Math" w:hAnsi="Cambria Math"/>
                </w:rPr>
                <m:t>TU</m:t>
              </m:r>
            </m:sup>
          </m:sSubSup>
          <m:r>
            <w:rPr>
              <w:rFonts w:ascii="Cambria Math" w:eastAsiaTheme="minorEastAsia" w:hAnsi="Cambria Math"/>
            </w:rPr>
            <m:t>=</m:t>
          </m:r>
          <m:r>
            <m:rPr>
              <m:sty m:val="p"/>
            </m:rPr>
            <w:rPr>
              <w:rFonts w:ascii="Cambria Math" w:eastAsiaTheme="minorEastAsia" w:hAnsi="Cambria Math"/>
            </w:rPr>
            <m:t>LU</m:t>
          </m:r>
          <m:sSub>
            <m:sSubPr>
              <m:ctrlPr>
                <w:rPr>
                  <w:rFonts w:ascii="Cambria Math" w:eastAsiaTheme="minorEastAsia" w:hAnsi="Cambria Math"/>
                  <w:i/>
                </w:rPr>
              </m:ctrlPr>
            </m:sSubPr>
            <m:e>
              <m:r>
                <m:rPr>
                  <m:sty m:val="p"/>
                </m:rPr>
                <w:rPr>
                  <w:rFonts w:ascii="Cambria Math" w:eastAsiaTheme="minorEastAsia" w:hAnsi="Cambria Math"/>
                </w:rPr>
                <m:t>T</m:t>
              </m:r>
            </m:e>
            <m:sub>
              <m:r>
                <m:rPr>
                  <m:sty m:val="p"/>
                </m:rPr>
                <w:rPr>
                  <w:rFonts w:ascii="Cambria Math" w:eastAsiaTheme="minorEastAsia" w:hAnsi="Cambria Math"/>
                </w:rPr>
                <m:t>MAD</m:t>
              </m:r>
            </m:sub>
          </m:sSub>
          <m:r>
            <w:rPr>
              <w:rFonts w:ascii="Cambria Math" w:eastAsiaTheme="minorEastAsia" w:hAnsi="Cambria Math"/>
            </w:rPr>
            <m:t>(</m:t>
          </m:r>
          <m:func>
            <m:funcPr>
              <m:ctrlPr>
                <w:rPr>
                  <w:rFonts w:ascii="Cambria Math" w:eastAsiaTheme="minorEastAsia" w:hAnsi="Cambria Math"/>
                  <w:i/>
                </w:rPr>
              </m:ctrlPr>
            </m:funcPr>
            <m:fName>
              <m:r>
                <m:rPr>
                  <m:sty m:val="p"/>
                </m:rPr>
                <w:rPr>
                  <w:rFonts w:ascii="Cambria Math" w:eastAsiaTheme="minorEastAsia" w:hAnsi="Cambria Math"/>
                </w:rPr>
                <m:t>min</m:t>
              </m:r>
            </m:fName>
            <m:e>
              <m:r>
                <w:rPr>
                  <w:rFonts w:ascii="Cambria Math" w:eastAsiaTheme="minorEastAsia" w:hAnsi="Cambria Math"/>
                </w:rPr>
                <m:t>(</m:t>
              </m:r>
            </m:e>
          </m:func>
          <m:sSub>
            <m:sSubPr>
              <m:ctrlPr>
                <w:rPr>
                  <w:rFonts w:ascii="Cambria Math" w:eastAsiaTheme="minorEastAsia" w:hAnsi="Cambria Math"/>
                  <w:i/>
                </w:rPr>
              </m:ctrlPr>
            </m:sSubPr>
            <m:e>
              <m:r>
                <m:rPr>
                  <m:sty m:val="p"/>
                </m:rPr>
                <w:rPr>
                  <w:rFonts w:ascii="Cambria Math" w:eastAsiaTheme="minorEastAsia" w:hAnsi="Cambria Math"/>
                </w:rPr>
                <m:t>MAD</m:t>
              </m:r>
            </m:e>
            <m:sub>
              <m:r>
                <m:rPr>
                  <m:sty m:val="p"/>
                </m:rPr>
                <w:rPr>
                  <w:rFonts w:ascii="Cambria Math" w:eastAsiaTheme="minorEastAsia" w:hAnsi="Cambria Math"/>
                </w:rPr>
                <m:t>TU</m:t>
              </m:r>
            </m:sub>
          </m:sSub>
          <m:r>
            <w:rPr>
              <w:rFonts w:ascii="Cambria Math" w:eastAsiaTheme="minorEastAsia" w:hAnsi="Cambria Math"/>
            </w:rPr>
            <m:t>≫4, 15)).</m:t>
          </m:r>
        </m:oMath>
      </m:oMathPara>
    </w:p>
    <w:p w14:paraId="3635E1B0" w14:textId="77777777" w:rsidR="007A0C1F" w:rsidRPr="007F2862" w:rsidRDefault="007A0C1F" w:rsidP="007A0C1F">
      <w:pPr>
        <w:rPr>
          <w:rFonts w:eastAsiaTheme="minorEastAsia"/>
          <w:iCs/>
        </w:rPr>
      </w:pPr>
      <w:r>
        <w:rPr>
          <w:rFonts w:eastAsiaTheme="minorEastAsia"/>
          <w:iCs/>
        </w:rPr>
        <w:t>The MAD of a (</w:t>
      </w:r>
      <m:oMath>
        <m:r>
          <w:rPr>
            <w:rFonts w:ascii="Cambria Math" w:eastAsiaTheme="minorEastAsia" w:hAnsi="Cambria Math"/>
          </w:rPr>
          <m:t>h×w</m:t>
        </m:r>
      </m:oMath>
      <w:r>
        <w:rPr>
          <w:rFonts w:eastAsiaTheme="minorEastAsia"/>
        </w:rPr>
        <w:t>)-size</w:t>
      </w:r>
      <w:r>
        <w:rPr>
          <w:rFonts w:eastAsiaTheme="minorEastAsia"/>
          <w:iCs/>
        </w:rPr>
        <w:t xml:space="preserve"> TU with the channel samples denoted by </w:t>
      </w:r>
      <m:oMath>
        <m:sSub>
          <m:sSubPr>
            <m:ctrlPr>
              <w:rPr>
                <w:rFonts w:ascii="Cambria Math" w:eastAsiaTheme="minorEastAsia" w:hAnsi="Cambria Math"/>
                <w:i/>
                <w:iCs/>
              </w:rPr>
            </m:ctrlPr>
          </m:sSubPr>
          <m:e>
            <m:r>
              <w:rPr>
                <w:rFonts w:ascii="Cambria Math" w:eastAsiaTheme="minorEastAsia" w:hAnsi="Cambria Math"/>
              </w:rPr>
              <m:t>s</m:t>
            </m:r>
          </m:e>
          <m:sub>
            <m:r>
              <w:rPr>
                <w:rFonts w:ascii="Cambria Math" w:eastAsiaTheme="minorEastAsia" w:hAnsi="Cambria Math"/>
              </w:rPr>
              <m:t>i,j</m:t>
            </m:r>
          </m:sub>
        </m:sSub>
      </m:oMath>
      <w:r>
        <w:rPr>
          <w:rFonts w:eastAsiaTheme="minorEastAsia"/>
          <w:iCs/>
        </w:rPr>
        <w:t xml:space="preserve"> is defined as follows: </w:t>
      </w:r>
    </w:p>
    <w:p w14:paraId="4C1FE22C" w14:textId="77777777" w:rsidR="007A0C1F" w:rsidRDefault="007A0C1F" w:rsidP="007A0C1F">
      <w:pPr>
        <w:jc w:val="center"/>
        <w:rPr>
          <w:rFonts w:eastAsiaTheme="minorEastAsia"/>
        </w:rPr>
      </w:pPr>
      <m:oMath>
        <m:r>
          <m:rPr>
            <m:sty m:val="p"/>
          </m:rPr>
          <w:rPr>
            <w:rFonts w:ascii="Cambria Math" w:eastAsiaTheme="minorEastAsia" w:hAnsi="Cambria Math"/>
          </w:rPr>
          <m:t>MAD</m:t>
        </m:r>
        <m:r>
          <w:rPr>
            <w:rFonts w:ascii="Cambria Math" w:eastAsiaTheme="minorEastAsia" w:hAnsi="Cambria Math"/>
          </w:rPr>
          <m:t xml:space="preserve">= </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hw</m:t>
            </m:r>
          </m:den>
        </m:f>
        <m:nary>
          <m:naryPr>
            <m:chr m:val="∑"/>
            <m:limLoc m:val="undOvr"/>
            <m:ctrlPr>
              <w:rPr>
                <w:rFonts w:ascii="Cambria Math" w:eastAsiaTheme="minorEastAsia" w:hAnsi="Cambria Math"/>
                <w:i/>
              </w:rPr>
            </m:ctrlPr>
          </m:naryPr>
          <m:sub>
            <m:r>
              <w:rPr>
                <w:rFonts w:ascii="Cambria Math" w:eastAsiaTheme="minorEastAsia" w:hAnsi="Cambria Math"/>
              </w:rPr>
              <m:t>i=1</m:t>
            </m:r>
          </m:sub>
          <m:sup>
            <m:r>
              <w:rPr>
                <w:rFonts w:ascii="Cambria Math" w:eastAsiaTheme="minorEastAsia" w:hAnsi="Cambria Math"/>
              </w:rPr>
              <m:t>h</m:t>
            </m:r>
          </m:sup>
          <m:e>
            <m:nary>
              <m:naryPr>
                <m:chr m:val="∑"/>
                <m:limLoc m:val="subSup"/>
                <m:ctrlPr>
                  <w:rPr>
                    <w:rFonts w:ascii="Cambria Math" w:eastAsiaTheme="minorEastAsia" w:hAnsi="Cambria Math"/>
                    <w:i/>
                  </w:rPr>
                </m:ctrlPr>
              </m:naryPr>
              <m:sub>
                <m:r>
                  <w:rPr>
                    <w:rFonts w:ascii="Cambria Math" w:eastAsiaTheme="minorEastAsia" w:hAnsi="Cambria Math"/>
                  </w:rPr>
                  <m:t>j=1</m:t>
                </m:r>
              </m:sub>
              <m:sup>
                <m:r>
                  <w:rPr>
                    <w:rFonts w:ascii="Cambria Math" w:eastAsiaTheme="minorEastAsia" w:hAnsi="Cambria Math"/>
                  </w:rPr>
                  <m:t>w</m:t>
                </m:r>
              </m:sup>
              <m:e>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i,j</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hw</m:t>
                        </m:r>
                      </m:den>
                    </m:f>
                    <m:nary>
                      <m:naryPr>
                        <m:chr m:val="∑"/>
                        <m:limLoc m:val="undOvr"/>
                        <m:ctrlPr>
                          <w:rPr>
                            <w:rFonts w:ascii="Cambria Math" w:eastAsiaTheme="minorEastAsia" w:hAnsi="Cambria Math"/>
                            <w:i/>
                          </w:rPr>
                        </m:ctrlPr>
                      </m:naryPr>
                      <m:sub>
                        <m:r>
                          <w:rPr>
                            <w:rFonts w:ascii="Cambria Math" w:eastAsiaTheme="minorEastAsia" w:hAnsi="Cambria Math"/>
                          </w:rPr>
                          <m:t>i=1</m:t>
                        </m:r>
                      </m:sub>
                      <m:sup>
                        <m:r>
                          <w:rPr>
                            <w:rFonts w:ascii="Cambria Math" w:eastAsiaTheme="minorEastAsia" w:hAnsi="Cambria Math"/>
                          </w:rPr>
                          <m:t>h</m:t>
                        </m:r>
                      </m:sup>
                      <m:e>
                        <m:nary>
                          <m:naryPr>
                            <m:chr m:val="∑"/>
                            <m:limLoc m:val="subSup"/>
                            <m:ctrlPr>
                              <w:rPr>
                                <w:rFonts w:ascii="Cambria Math" w:eastAsiaTheme="minorEastAsia" w:hAnsi="Cambria Math"/>
                                <w:i/>
                              </w:rPr>
                            </m:ctrlPr>
                          </m:naryPr>
                          <m:sub>
                            <m:r>
                              <w:rPr>
                                <w:rFonts w:ascii="Cambria Math" w:eastAsiaTheme="minorEastAsia" w:hAnsi="Cambria Math"/>
                              </w:rPr>
                              <m:t>j=1</m:t>
                            </m:r>
                          </m:sub>
                          <m:sup>
                            <m:r>
                              <w:rPr>
                                <w:rFonts w:ascii="Cambria Math" w:eastAsiaTheme="minorEastAsia" w:hAnsi="Cambria Math"/>
                              </w:rPr>
                              <m:t>w</m:t>
                            </m:r>
                          </m:sup>
                          <m:e>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i,j</m:t>
                                </m:r>
                              </m:sub>
                            </m:sSub>
                          </m:e>
                        </m:nary>
                      </m:e>
                    </m:nary>
                  </m:e>
                </m:d>
              </m:e>
            </m:nary>
          </m:e>
        </m:nary>
      </m:oMath>
      <w:r>
        <w:rPr>
          <w:rFonts w:eastAsiaTheme="minorEastAsia"/>
        </w:rPr>
        <w:t>.</w:t>
      </w:r>
    </w:p>
    <w:p w14:paraId="7E348587" w14:textId="77777777" w:rsidR="007A0C1F" w:rsidRDefault="007A0C1F" w:rsidP="007A0C1F">
      <w:pPr>
        <w:rPr>
          <w:rFonts w:eastAsiaTheme="minorEastAsia"/>
        </w:rPr>
      </w:pPr>
      <w:r>
        <w:rPr>
          <w:rFonts w:eastAsiaTheme="minorEastAsia"/>
        </w:rPr>
        <w:t xml:space="preserve">In total, four 64-byte tables </w:t>
      </w:r>
      <m:oMath>
        <m:r>
          <m:rPr>
            <m:sty m:val="p"/>
          </m:rPr>
          <w:rPr>
            <w:rFonts w:ascii="Cambria Math" w:eastAsiaTheme="minorEastAsia" w:hAnsi="Cambria Math"/>
          </w:rPr>
          <m:t>LU</m:t>
        </m:r>
        <m:sSub>
          <m:sSubPr>
            <m:ctrlPr>
              <w:rPr>
                <w:rFonts w:ascii="Cambria Math" w:eastAsiaTheme="minorEastAsia" w:hAnsi="Cambria Math"/>
                <w:i/>
              </w:rPr>
            </m:ctrlPr>
          </m:sSubPr>
          <m:e>
            <m:r>
              <m:rPr>
                <m:sty m:val="p"/>
              </m:rPr>
              <w:rPr>
                <w:rFonts w:ascii="Cambria Math" w:eastAsiaTheme="minorEastAsia" w:hAnsi="Cambria Math"/>
              </w:rPr>
              <m:t>T</m:t>
            </m:r>
          </m:e>
          <m:sub>
            <m:r>
              <w:rPr>
                <w:rFonts w:ascii="Cambria Math" w:eastAsiaTheme="minorEastAsia" w:hAnsi="Cambria Math"/>
              </w:rPr>
              <m:t>w,h</m:t>
            </m:r>
          </m:sub>
        </m:sSub>
      </m:oMath>
      <w:r>
        <w:rPr>
          <w:rFonts w:eastAsiaTheme="minorEastAsia"/>
        </w:rPr>
        <w:t xml:space="preserve"> and four 16-byte tables </w:t>
      </w:r>
      <m:oMath>
        <m:r>
          <m:rPr>
            <m:sty m:val="p"/>
          </m:rPr>
          <w:rPr>
            <w:rFonts w:ascii="Cambria Math" w:eastAsiaTheme="minorEastAsia" w:hAnsi="Cambria Math"/>
          </w:rPr>
          <m:t>LU</m:t>
        </m:r>
        <m:sSub>
          <m:sSubPr>
            <m:ctrlPr>
              <w:rPr>
                <w:rFonts w:ascii="Cambria Math" w:eastAsiaTheme="minorEastAsia" w:hAnsi="Cambria Math"/>
                <w:i/>
              </w:rPr>
            </m:ctrlPr>
          </m:sSubPr>
          <m:e>
            <m:r>
              <m:rPr>
                <m:sty m:val="p"/>
              </m:rPr>
              <w:rPr>
                <w:rFonts w:ascii="Cambria Math" w:eastAsiaTheme="minorEastAsia" w:hAnsi="Cambria Math"/>
              </w:rPr>
              <m:t>T</m:t>
            </m:r>
          </m:e>
          <m:sub>
            <m:r>
              <m:rPr>
                <m:sty m:val="p"/>
              </m:rPr>
              <w:rPr>
                <w:rFonts w:ascii="Cambria Math" w:eastAsiaTheme="minorEastAsia" w:hAnsi="Cambria Math"/>
              </w:rPr>
              <m:t>MAD</m:t>
            </m:r>
          </m:sub>
        </m:sSub>
      </m:oMath>
      <w:r>
        <w:rPr>
          <w:rFonts w:eastAsiaTheme="minorEastAsia"/>
        </w:rPr>
        <w:t xml:space="preserve"> are introduced (for luma/chroma component, for intra/inter prediction).</w:t>
      </w:r>
    </w:p>
    <w:p w14:paraId="3FF37A30" w14:textId="77777777" w:rsidR="007A0C1F" w:rsidRDefault="007A0C1F" w:rsidP="007A0C1F">
      <w:pPr>
        <w:rPr>
          <w:rFonts w:eastAsiaTheme="minorEastAsia"/>
        </w:rPr>
      </w:pPr>
      <w:r>
        <w:rPr>
          <w:rFonts w:eastAsiaTheme="minorEastAsia"/>
        </w:rPr>
        <w:t xml:space="preserve">Note that </w:t>
      </w:r>
      <m:oMath>
        <m:sSub>
          <m:sSubPr>
            <m:ctrlPr>
              <w:rPr>
                <w:rFonts w:ascii="Cambria Math" w:hAnsi="Cambria Math"/>
                <w:i/>
              </w:rPr>
            </m:ctrlPr>
          </m:sSubPr>
          <m:e>
            <m:r>
              <w:rPr>
                <w:rFonts w:ascii="Cambria Math" w:hAnsi="Cambria Math"/>
              </w:rPr>
              <m:t>C</m:t>
            </m:r>
          </m:e>
          <m:sub>
            <m:r>
              <m:rPr>
                <m:sty m:val="p"/>
              </m:rPr>
              <w:rPr>
                <w:rFonts w:ascii="Cambria Math" w:hAnsi="Cambria Math"/>
              </w:rPr>
              <m:t>TU</m:t>
            </m:r>
          </m:sub>
        </m:sSub>
      </m:oMath>
      <w:r>
        <w:rPr>
          <w:rFonts w:eastAsiaTheme="minorEastAsia"/>
        </w:rPr>
        <w:t xml:space="preserve"> is a constant for all samples of the same channel inside one TU.</w:t>
      </w:r>
    </w:p>
    <w:p w14:paraId="7AA35DDF" w14:textId="203FD7B5" w:rsidR="007A0C1F" w:rsidRDefault="007A0C1F" w:rsidP="007A0C1F">
      <w:pPr>
        <w:rPr>
          <w:rFonts w:eastAsiaTheme="minorEastAsia"/>
        </w:rPr>
      </w:pPr>
      <w:r>
        <w:rPr>
          <w:rFonts w:eastAsiaTheme="minorEastAsia"/>
        </w:rPr>
        <w:t xml:space="preserve">According to the parameters values provided in the source code of </w:t>
      </w:r>
      <w:r w:rsidR="00AD1FB3">
        <w:rPr>
          <w:rFonts w:eastAsiaTheme="minorEastAsia"/>
        </w:rPr>
        <w:t>ECM 13</w:t>
      </w:r>
      <w:r>
        <w:rPr>
          <w:rFonts w:eastAsiaTheme="minorEastAsia"/>
        </w:rPr>
        <w:t xml:space="preserve">.0, the maximal value of </w:t>
      </w:r>
      <m:oMath>
        <m:sSub>
          <m:sSubPr>
            <m:ctrlPr>
              <w:rPr>
                <w:rFonts w:ascii="Cambria Math" w:hAnsi="Cambria Math"/>
                <w:i/>
              </w:rPr>
            </m:ctrlPr>
          </m:sSubPr>
          <m:e>
            <m:r>
              <w:rPr>
                <w:rFonts w:ascii="Cambria Math" w:hAnsi="Cambria Math"/>
              </w:rPr>
              <m:t>C</m:t>
            </m:r>
          </m:e>
          <m:sub>
            <m:r>
              <m:rPr>
                <m:sty m:val="p"/>
              </m:rPr>
              <w:rPr>
                <w:rFonts w:ascii="Cambria Math" w:hAnsi="Cambria Math"/>
              </w:rPr>
              <m:t>TU</m:t>
            </m:r>
          </m:sub>
        </m:sSub>
      </m:oMath>
      <w:r>
        <w:rPr>
          <w:rFonts w:eastAsiaTheme="minorEastAsia"/>
        </w:rPr>
        <w:t xml:space="preserve"> is 20 (chroma, intra prediction) and the maximal value of </w:t>
      </w:r>
      <m:oMath>
        <m:r>
          <w:rPr>
            <w:rFonts w:ascii="Cambria Math" w:hAnsi="Cambria Math"/>
          </w:rPr>
          <m:t xml:space="preserve"> ∑</m:t>
        </m:r>
        <m:sSub>
          <m:sSubPr>
            <m:ctrlPr>
              <w:rPr>
                <w:rFonts w:ascii="Cambria Math" w:hAnsi="Cambria Math"/>
                <w:i/>
              </w:rPr>
            </m:ctrlPr>
          </m:sSubPr>
          <m:e>
            <m:r>
              <w:rPr>
                <w:rFonts w:ascii="Cambria Math" w:hAnsi="Cambria Math"/>
              </w:rPr>
              <m:t>F</m:t>
            </m:r>
          </m:e>
          <m:sub>
            <m:r>
              <m:rPr>
                <m:sty m:val="p"/>
              </m:rPr>
              <w:rPr>
                <w:rFonts w:ascii="Cambria Math" w:hAnsi="Cambria Math"/>
              </w:rPr>
              <m:t>BIF</m:t>
            </m:r>
            <m:r>
              <w:rPr>
                <w:rFonts w:ascii="Cambria Math" w:hAnsi="Cambria Math"/>
              </w:rPr>
              <m:t>,i,j</m:t>
            </m:r>
            <m:r>
              <m:rPr>
                <m:sty m:val="p"/>
              </m:rPr>
              <w:rPr>
                <w:rFonts w:ascii="Cambria Math" w:hAnsi="Cambria Math"/>
              </w:rPr>
              <m:t>,QP</m:t>
            </m:r>
          </m:sub>
        </m:sSub>
        <m:r>
          <w:rPr>
            <w:rFonts w:ascii="Cambria Math" w:eastAsiaTheme="minorEastAsia" w:hAnsi="Cambria Math"/>
          </w:rPr>
          <m:t>(|</m:t>
        </m:r>
        <m:sSub>
          <m:sSubPr>
            <m:ctrlPr>
              <w:rPr>
                <w:rFonts w:ascii="Cambria Math" w:hAnsi="Cambria Math"/>
                <w:i/>
              </w:rPr>
            </m:ctrlPr>
          </m:sSubPr>
          <m:e>
            <m:r>
              <w:rPr>
                <w:rFonts w:ascii="Cambria Math" w:hAnsi="Cambria Math"/>
              </w:rPr>
              <m:t>S</m:t>
            </m:r>
          </m:e>
          <m:sub>
            <m:r>
              <w:rPr>
                <w:rFonts w:ascii="Cambria Math" w:hAnsi="Cambria Math"/>
              </w:rPr>
              <m:t>i,j</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0,0</m:t>
            </m:r>
          </m:sub>
        </m:sSub>
        <m:r>
          <w:rPr>
            <w:rFonts w:ascii="Cambria Math" w:eastAsiaTheme="minorEastAsia" w:hAnsi="Cambria Math"/>
          </w:rPr>
          <m:t>|)</m:t>
        </m:r>
      </m:oMath>
      <w:r>
        <w:rPr>
          <w:rFonts w:eastAsiaTheme="minorEastAsia"/>
        </w:rPr>
        <w:t xml:space="preserve"> is 820, however the value obtained in the modified version of formula (1</w:t>
      </w:r>
      <w:r>
        <w:rPr>
          <w:rFonts w:eastAsiaTheme="minorEastAsia"/>
        </w:rPr>
        <w:fldChar w:fldCharType="begin"/>
      </w:r>
      <w:r>
        <w:rPr>
          <w:rFonts w:eastAsiaTheme="minorEastAsia"/>
        </w:rPr>
        <w:instrText xml:space="preserve"> REF _Ref139999503 \h </w:instrText>
      </w:r>
      <w:r>
        <w:rPr>
          <w:rFonts w:eastAsiaTheme="minorEastAsia"/>
        </w:rPr>
        <w:fldChar w:fldCharType="separate"/>
      </w:r>
      <w:r w:rsidR="00E264D5">
        <w:rPr>
          <w:rFonts w:eastAsiaTheme="minorEastAsia"/>
          <w:b/>
          <w:bCs/>
        </w:rPr>
        <w:t>Error! Reference source not found.</w:t>
      </w:r>
      <w:r>
        <w:rPr>
          <w:rFonts w:eastAsiaTheme="minorEastAsia"/>
        </w:rPr>
        <w:fldChar w:fldCharType="end"/>
      </w:r>
      <w:r>
        <w:rPr>
          <w:rFonts w:eastAsiaTheme="minorEastAsia"/>
        </w:rPr>
        <w:t xml:space="preserve"> before right bit-shifting belongs to the interval [</w:t>
      </w:r>
      <w:r w:rsidRPr="008900D8">
        <w:rPr>
          <w:rFonts w:eastAsiaTheme="minorEastAsia"/>
        </w:rPr>
        <w:t>-</w:t>
      </w:r>
      <w:r>
        <w:rPr>
          <w:rFonts w:eastAsiaTheme="minorEastAsia"/>
        </w:rPr>
        <w:t>13812,</w:t>
      </w:r>
      <w:r w:rsidRPr="008900D8">
        <w:rPr>
          <w:rFonts w:eastAsiaTheme="minorEastAsia"/>
        </w:rPr>
        <w:t xml:space="preserve"> </w:t>
      </w:r>
      <w:r>
        <w:rPr>
          <w:rFonts w:eastAsiaTheme="minorEastAsia"/>
        </w:rPr>
        <w:t>14068] in the worst case. Therefore, all arithmetic operations can be successfully accomplished in 15-bit singed integers. The only multiplication in formula (1) can be implemented as a multiplication of 5-bit unsigned integer and 11-bit signed integer with the result saved into 15-bit signed integer.</w:t>
      </w:r>
    </w:p>
    <w:p w14:paraId="68553D6E" w14:textId="77777777" w:rsidR="007A0C1F" w:rsidRDefault="007A0C1F" w:rsidP="007A0C1F">
      <w:pPr>
        <w:rPr>
          <w:lang w:val="en-CA"/>
        </w:rPr>
      </w:pPr>
      <w:r>
        <w:rPr>
          <w:lang w:val="en-CA"/>
        </w:rPr>
        <w:t xml:space="preserve">Finally, </w:t>
      </w:r>
      <w:proofErr w:type="spellStart"/>
      <w:r>
        <w:rPr>
          <w:lang w:val="en-CA"/>
        </w:rPr>
        <w:t>bilateral_filter_strength</w:t>
      </w:r>
      <w:proofErr w:type="spellEnd"/>
      <w:r>
        <w:rPr>
          <w:lang w:val="en-CA"/>
        </w:rPr>
        <w:t xml:space="preserve"> is signalled in the </w:t>
      </w:r>
      <w:proofErr w:type="spellStart"/>
      <w:r>
        <w:rPr>
          <w:lang w:val="en-CA"/>
        </w:rPr>
        <w:t>pps</w:t>
      </w:r>
      <w:proofErr w:type="spellEnd"/>
      <w:r>
        <w:rPr>
          <w:lang w:val="en-CA"/>
        </w:rPr>
        <w:t xml:space="preserve"> and can be 0 or 1. For full strength filtering, we use exactly formula (1). For the half-strength filtering (</w:t>
      </w:r>
      <w:proofErr w:type="spellStart"/>
      <w:r>
        <w:rPr>
          <w:lang w:val="en-CA"/>
        </w:rPr>
        <w:t>bilateral_filter_strength</w:t>
      </w:r>
      <w:proofErr w:type="spellEnd"/>
      <w:r>
        <w:rPr>
          <w:lang w:val="en-CA"/>
        </w:rPr>
        <w:t xml:space="preserve"> = 0), formula (1) is slightly modified to decrease the value in two times approximately:</w:t>
      </w:r>
    </w:p>
    <w:p w14:paraId="292283E6" w14:textId="77777777" w:rsidR="007A0C1F" w:rsidRDefault="002F539E" w:rsidP="007A0C1F">
      <w:pPr>
        <w:rPr>
          <w:lang w:val="en-CA"/>
        </w:rPr>
      </w:pPr>
      <m:oMathPara>
        <m:oMath>
          <m:sSub>
            <m:sSubPr>
              <m:ctrlPr>
                <w:rPr>
                  <w:rFonts w:ascii="Cambria Math" w:hAnsi="Cambria Math"/>
                  <w:i/>
                </w:rPr>
              </m:ctrlPr>
            </m:sSubPr>
            <m:e>
              <m:r>
                <w:rPr>
                  <w:rFonts w:ascii="Cambria Math" w:hAnsi="Cambria Math"/>
                </w:rPr>
                <m:t>δ</m:t>
              </m:r>
            </m:e>
            <m:sub>
              <m:r>
                <w:rPr>
                  <w:rFonts w:ascii="Cambria Math" w:hAnsi="Cambria Math"/>
                </w:rPr>
                <m:t>BIF</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C</m:t>
                  </m:r>
                </m:e>
                <m:sub>
                  <m:r>
                    <m:rPr>
                      <m:sty m:val="p"/>
                    </m:rPr>
                    <w:rPr>
                      <w:rFonts w:ascii="Cambria Math" w:hAnsi="Cambria Math"/>
                    </w:rPr>
                    <m:t>TU</m:t>
                  </m:r>
                </m:sub>
              </m:sSub>
              <m:r>
                <w:rPr>
                  <w:rFonts w:ascii="Cambria Math" w:hAnsi="Cambria Math"/>
                </w:rPr>
                <m:t>⋅</m:t>
              </m:r>
              <m:d>
                <m:dPr>
                  <m:begChr m:val="["/>
                  <m:endChr m:val="]"/>
                  <m:ctrlPr>
                    <w:rPr>
                      <w:rFonts w:ascii="Cambria Math" w:hAnsi="Cambria Math"/>
                      <w:i/>
                    </w:rPr>
                  </m:ctrlPr>
                </m:dPr>
                <m:e>
                  <m:r>
                    <w:rPr>
                      <w:rFonts w:ascii="Cambria Math" w:hAnsi="Cambria Math"/>
                    </w:rPr>
                    <m:t xml:space="preserve"> ∑</m:t>
                  </m:r>
                  <m:r>
                    <m:rPr>
                      <m:sty m:val="p"/>
                    </m:rPr>
                    <w:rPr>
                      <w:rFonts w:ascii="Cambria Math" w:hAnsi="Cambria Math"/>
                    </w:rPr>
                    <m:t>sign</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i,j</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0,0</m:t>
                          </m:r>
                        </m:sub>
                      </m:sSub>
                    </m:e>
                  </m:d>
                  <m:r>
                    <w:rPr>
                      <w:rFonts w:ascii="Cambria Math" w:hAnsi="Cambria Math"/>
                    </w:rPr>
                    <m:t>⋅</m:t>
                  </m:r>
                  <m:sSub>
                    <m:sSubPr>
                      <m:ctrlPr>
                        <w:rPr>
                          <w:rFonts w:ascii="Cambria Math" w:hAnsi="Cambria Math"/>
                          <w:i/>
                        </w:rPr>
                      </m:ctrlPr>
                    </m:sSubPr>
                    <m:e>
                      <m:r>
                        <w:rPr>
                          <w:rFonts w:ascii="Cambria Math" w:hAnsi="Cambria Math"/>
                        </w:rPr>
                        <m:t>F</m:t>
                      </m:r>
                    </m:e>
                    <m:sub>
                      <m:r>
                        <m:rPr>
                          <m:sty m:val="p"/>
                        </m:rPr>
                        <w:rPr>
                          <w:rFonts w:ascii="Cambria Math" w:hAnsi="Cambria Math"/>
                        </w:rPr>
                        <m:t>BIF</m:t>
                      </m:r>
                      <m:r>
                        <w:rPr>
                          <w:rFonts w:ascii="Cambria Math" w:hAnsi="Cambria Math"/>
                        </w:rPr>
                        <m:t>,i,j</m:t>
                      </m:r>
                      <m:r>
                        <m:rPr>
                          <m:sty m:val="p"/>
                        </m:rPr>
                        <w:rPr>
                          <w:rFonts w:ascii="Cambria Math" w:hAnsi="Cambria Math"/>
                        </w:rPr>
                        <m:t>,QP</m:t>
                      </m:r>
                    </m:sub>
                  </m:sSub>
                  <m:r>
                    <w:rPr>
                      <w:rFonts w:ascii="Cambria Math" w:eastAsiaTheme="minorEastAsia" w:hAnsi="Cambria Math"/>
                    </w:rPr>
                    <m:t>(|</m:t>
                  </m:r>
                  <m:sSub>
                    <m:sSubPr>
                      <m:ctrlPr>
                        <w:rPr>
                          <w:rFonts w:ascii="Cambria Math" w:hAnsi="Cambria Math"/>
                          <w:i/>
                        </w:rPr>
                      </m:ctrlPr>
                    </m:sSubPr>
                    <m:e>
                      <m:r>
                        <w:rPr>
                          <w:rFonts w:ascii="Cambria Math" w:hAnsi="Cambria Math"/>
                        </w:rPr>
                        <m:t>S</m:t>
                      </m:r>
                    </m:e>
                    <m:sub>
                      <m:r>
                        <w:rPr>
                          <w:rFonts w:ascii="Cambria Math" w:hAnsi="Cambria Math"/>
                        </w:rPr>
                        <m:t>i,j</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0,0</m:t>
                      </m:r>
                    </m:sub>
                  </m:sSub>
                  <m:r>
                    <w:rPr>
                      <w:rFonts w:ascii="Cambria Math" w:eastAsiaTheme="minorEastAsia" w:hAnsi="Cambria Math"/>
                    </w:rPr>
                    <m:t>|)</m:t>
                  </m:r>
                </m:e>
              </m:d>
              <m:r>
                <w:rPr>
                  <w:rFonts w:ascii="Cambria Math" w:hAnsi="Cambria Math"/>
                </w:rPr>
                <m:t>+256</m:t>
              </m:r>
            </m:e>
          </m:d>
          <m:r>
            <w:rPr>
              <w:rFonts w:ascii="Cambria Math" w:hAnsi="Cambria Math"/>
            </w:rPr>
            <m:t>≫9.</m:t>
          </m:r>
        </m:oMath>
      </m:oMathPara>
    </w:p>
    <w:p w14:paraId="33C28F4B" w14:textId="631ADCA9" w:rsidR="00AF2B97" w:rsidRDefault="00C84121" w:rsidP="0070372E">
      <w:pPr>
        <w:pStyle w:val="Heading2"/>
        <w:rPr>
          <w:lang w:val="en-CA"/>
        </w:rPr>
      </w:pPr>
      <w:r>
        <w:rPr>
          <w:lang w:val="en-CA"/>
        </w:rPr>
        <w:t xml:space="preserve"> </w:t>
      </w:r>
      <w:bookmarkStart w:id="252" w:name="_Toc170304465"/>
      <w:r w:rsidR="00AF2B97">
        <w:rPr>
          <w:lang w:val="en-CA"/>
        </w:rPr>
        <w:t xml:space="preserve">Bilateral </w:t>
      </w:r>
      <w:proofErr w:type="spellStart"/>
      <w:r w:rsidR="00AF2B97">
        <w:rPr>
          <w:lang w:val="en-CA"/>
        </w:rPr>
        <w:t>inloop</w:t>
      </w:r>
      <w:proofErr w:type="spellEnd"/>
      <w:r w:rsidR="00AF2B97">
        <w:rPr>
          <w:lang w:val="en-CA"/>
        </w:rPr>
        <w:t xml:space="preserve"> filter on chroma</w:t>
      </w:r>
      <w:bookmarkEnd w:id="252"/>
    </w:p>
    <w:p w14:paraId="7C420EAD" w14:textId="352E5154" w:rsidR="00AF2B97" w:rsidRDefault="00AF2B97" w:rsidP="00AF2B97">
      <w:r>
        <w:t xml:space="preserve">Same as BIF-luma, proposed BIF-chroma is also performed in parallel with the SAO and CCSAO process as shown in </w:t>
      </w:r>
      <w:r>
        <w:fldChar w:fldCharType="begin"/>
      </w:r>
      <w:r>
        <w:instrText xml:space="preserve"> REF _Ref90929644 \h </w:instrText>
      </w:r>
      <w:r>
        <w:fldChar w:fldCharType="separate"/>
      </w:r>
      <w:r w:rsidR="00E264D5">
        <w:t xml:space="preserve">Figure </w:t>
      </w:r>
      <w:r w:rsidR="00E264D5">
        <w:rPr>
          <w:noProof/>
        </w:rPr>
        <w:t>71</w:t>
      </w:r>
      <w:r>
        <w:fldChar w:fldCharType="end"/>
      </w:r>
      <w:r>
        <w:t>. BIF-chroma, CCSAO and SAO use the same chroma samples produced by the deblocking filter as input and generate three offsets per chroma sample in parallel. Then these three offsets are added to the input chroma sample to obtain a sum, which is then clipped to form the final output chroma sample value. The proposed BIF-chroma provides an on/off control mechanism on CTU level and slice level.</w:t>
      </w:r>
    </w:p>
    <w:p w14:paraId="6A8767AB" w14:textId="77777777" w:rsidR="00AF2B97" w:rsidRDefault="00AF2B97" w:rsidP="00EC25A9">
      <w:pPr>
        <w:keepNext/>
        <w:jc w:val="center"/>
      </w:pPr>
      <w:r>
        <w:rPr>
          <w:noProof/>
        </w:rPr>
        <w:drawing>
          <wp:inline distT="0" distB="0" distL="0" distR="0" wp14:anchorId="46C12A76" wp14:editId="7B86CB01">
            <wp:extent cx="2398119" cy="2422971"/>
            <wp:effectExtent l="0" t="0" r="0" b="0"/>
            <wp:docPr id="48" name="image2.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48" name="image2.png" descr="Diagram&#10;&#10;Description automatically generated"/>
                    <pic:cNvPicPr preferRelativeResize="0"/>
                  </pic:nvPicPr>
                  <pic:blipFill>
                    <a:blip r:embed="rId111"/>
                    <a:srcRect/>
                    <a:stretch>
                      <a:fillRect/>
                    </a:stretch>
                  </pic:blipFill>
                  <pic:spPr>
                    <a:xfrm>
                      <a:off x="0" y="0"/>
                      <a:ext cx="2398119" cy="2422971"/>
                    </a:xfrm>
                    <a:prstGeom prst="rect">
                      <a:avLst/>
                    </a:prstGeom>
                    <a:ln/>
                  </pic:spPr>
                </pic:pic>
              </a:graphicData>
            </a:graphic>
          </wp:inline>
        </w:drawing>
      </w:r>
    </w:p>
    <w:p w14:paraId="0D39F079" w14:textId="08162F6B" w:rsidR="00AF2B97" w:rsidRDefault="00AF2B97" w:rsidP="00DA56A6">
      <w:pPr>
        <w:pStyle w:val="Caption"/>
      </w:pPr>
      <w:bookmarkStart w:id="253" w:name="_Ref90929644"/>
      <w:bookmarkStart w:id="254" w:name="_Ref90929635"/>
      <w:r>
        <w:t xml:space="preserve">Figure </w:t>
      </w:r>
      <w:r w:rsidR="002F539E">
        <w:fldChar w:fldCharType="begin"/>
      </w:r>
      <w:r w:rsidR="002F539E">
        <w:instrText xml:space="preserve"> SEQ Figure \* ARABIC </w:instrText>
      </w:r>
      <w:r w:rsidR="002F539E">
        <w:fldChar w:fldCharType="separate"/>
      </w:r>
      <w:r w:rsidR="00E264D5">
        <w:rPr>
          <w:noProof/>
        </w:rPr>
        <w:t>71</w:t>
      </w:r>
      <w:r w:rsidR="002F539E">
        <w:rPr>
          <w:noProof/>
        </w:rPr>
        <w:fldChar w:fldCharType="end"/>
      </w:r>
      <w:bookmarkEnd w:id="253"/>
      <w:r>
        <w:t>. Filtering stage of BIF-Chroma.</w:t>
      </w:r>
      <w:bookmarkEnd w:id="254"/>
    </w:p>
    <w:p w14:paraId="3D040D20" w14:textId="42C582DD" w:rsidR="00C84121" w:rsidRDefault="00AF2B97" w:rsidP="00C84121">
      <w:r>
        <w:t xml:space="preserve">The filtering process of BIF-chroma is </w:t>
      </w:r>
      <w:proofErr w:type="gramStart"/>
      <w:r>
        <w:t>similar to</w:t>
      </w:r>
      <w:proofErr w:type="gramEnd"/>
      <w:r>
        <w:t xml:space="preserve"> that of BIF-luma. For a chroma sample, a 5×5 diamond shape filter is used for generating the filtering offset. The difference between the central sample and each surrounding sample is calculated first. The coefficient for each reference sample is extracted from a pre-defined look-up-table based on the calculated difference directly. The coefficients used for chroma components are retrained, different from those from BIF-luma. In the BIF-luma design, the block-level filtering strength parameter </w:t>
      </w:r>
      <m:oMath>
        <m:r>
          <w:rPr>
            <w:rFonts w:ascii="Cambria Math" w:eastAsia="Cambria Math" w:hAnsi="Cambria Math" w:cs="Cambria Math"/>
          </w:rPr>
          <m:t>c</m:t>
        </m:r>
      </m:oMath>
      <w:r>
        <w:t xml:space="preserve"> is determined based on luma TU size and CU mode. While in the BIF-chroma design, the parameter for chroma components is determined based the chroma TU size and mode when dual-tree partitioning is enabled for the current slice</w:t>
      </w:r>
      <w:r w:rsidR="00715359">
        <w:t xml:space="preserve"> </w:t>
      </w:r>
      <w:r>
        <w:t>and based on the corresponding luma TU size and mode when dual-tree partitioning is disabled.</w:t>
      </w:r>
    </w:p>
    <w:p w14:paraId="2E3A3EF0" w14:textId="5C0241FE" w:rsidR="00F66FA6" w:rsidRDefault="000508E9" w:rsidP="0070372E">
      <w:pPr>
        <w:pStyle w:val="Heading2"/>
      </w:pPr>
      <w:bookmarkStart w:id="255" w:name="_Toc170304466"/>
      <w:r>
        <w:t>Cross-Component Sample Adaptive Offset (CCSAO)</w:t>
      </w:r>
      <w:bookmarkEnd w:id="255"/>
    </w:p>
    <w:p w14:paraId="661805FE" w14:textId="61CF8FAC" w:rsidR="00AE5351" w:rsidRPr="00BE1DC1" w:rsidRDefault="00AE5351" w:rsidP="00AE5351">
      <w:pPr>
        <w:rPr>
          <w:szCs w:val="22"/>
          <w:lang w:eastAsia="zh-CN"/>
        </w:rPr>
      </w:pPr>
      <w:r>
        <w:rPr>
          <w:szCs w:val="22"/>
          <w:lang w:val="en-CA" w:eastAsia="zh-CN"/>
        </w:rPr>
        <w:t>Cross-component Sample Adaptive Offset (CCSAO)</w:t>
      </w:r>
      <w:r w:rsidR="00334A7C">
        <w:rPr>
          <w:szCs w:val="22"/>
          <w:lang w:val="en-CA" w:eastAsia="zh-CN"/>
        </w:rPr>
        <w:t xml:space="preserve"> </w:t>
      </w:r>
      <w:r w:rsidR="00391056">
        <w:rPr>
          <w:szCs w:val="22"/>
          <w:lang w:val="en-CA" w:eastAsia="zh-CN"/>
        </w:rPr>
        <w:t xml:space="preserve">is used to </w:t>
      </w:r>
      <w:r w:rsidR="00334A7C">
        <w:rPr>
          <w:szCs w:val="22"/>
          <w:lang w:val="en-CA" w:eastAsia="zh-CN"/>
        </w:rPr>
        <w:t>refine reconstructed chroma samples. S</w:t>
      </w:r>
      <w:proofErr w:type="spellStart"/>
      <w:r>
        <w:rPr>
          <w:rFonts w:eastAsia="Calibri"/>
        </w:rPr>
        <w:t>imilar</w:t>
      </w:r>
      <w:r w:rsidR="00334A7C">
        <w:rPr>
          <w:rFonts w:eastAsia="Calibri"/>
        </w:rPr>
        <w:t>ly</w:t>
      </w:r>
      <w:proofErr w:type="spellEnd"/>
      <w:r>
        <w:rPr>
          <w:rFonts w:eastAsia="Calibri"/>
        </w:rPr>
        <w:t xml:space="preserve"> to SAO, the CCSAO classifies the reconstructed samples into different categories, derives one offset for each category and adds the offset to the reconstructed samples in that category. However, different from SAO which only uses one </w:t>
      </w:r>
      <w:r>
        <w:rPr>
          <w:szCs w:val="22"/>
          <w:lang w:val="en-CA"/>
        </w:rPr>
        <w:t xml:space="preserve">single luma/chroma component of current </w:t>
      </w:r>
      <w:r>
        <w:rPr>
          <w:rFonts w:eastAsia="Calibri"/>
        </w:rPr>
        <w:t xml:space="preserve">sample as input, the CCSAO utilizes all three components to classify the current sample into different categories. To facilitate the parallel </w:t>
      </w:r>
      <w:r w:rsidRPr="004F4EBE">
        <w:rPr>
          <w:rFonts w:eastAsia="Calibri"/>
        </w:rPr>
        <w:t>processing, the output samples from the de-blocking filter are used</w:t>
      </w:r>
      <w:r>
        <w:rPr>
          <w:rFonts w:eastAsia="Calibri"/>
        </w:rPr>
        <w:t xml:space="preserve"> as the input</w:t>
      </w:r>
      <w:r w:rsidRPr="004F4EBE">
        <w:rPr>
          <w:rFonts w:eastAsia="Calibri"/>
        </w:rPr>
        <w:t xml:space="preserve"> </w:t>
      </w:r>
      <w:r>
        <w:rPr>
          <w:rFonts w:eastAsia="Calibri"/>
        </w:rPr>
        <w:t>of</w:t>
      </w:r>
      <w:r w:rsidRPr="004F4EBE">
        <w:rPr>
          <w:rFonts w:eastAsia="Calibri"/>
        </w:rPr>
        <w:t xml:space="preserve"> the CCSAO. </w:t>
      </w:r>
      <w:r w:rsidR="00B90B69">
        <w:rPr>
          <w:rFonts w:eastAsia="Calibri"/>
        </w:rPr>
        <w:fldChar w:fldCharType="begin"/>
      </w:r>
      <w:r w:rsidR="00B90B69">
        <w:rPr>
          <w:rFonts w:eastAsia="Calibri"/>
        </w:rPr>
        <w:instrText xml:space="preserve"> REF _Ref91155189 \h </w:instrText>
      </w:r>
      <w:r w:rsidR="00B90B69">
        <w:rPr>
          <w:rFonts w:eastAsia="Calibri"/>
        </w:rPr>
      </w:r>
      <w:r w:rsidR="00B90B69">
        <w:rPr>
          <w:rFonts w:eastAsia="Calibri"/>
        </w:rPr>
        <w:fldChar w:fldCharType="separate"/>
      </w:r>
      <w:r w:rsidR="00E264D5">
        <w:t xml:space="preserve">Figure </w:t>
      </w:r>
      <w:r w:rsidR="00E264D5">
        <w:rPr>
          <w:noProof/>
        </w:rPr>
        <w:t>72</w:t>
      </w:r>
      <w:r w:rsidR="00B90B69">
        <w:rPr>
          <w:rFonts w:eastAsia="Calibri"/>
        </w:rPr>
        <w:fldChar w:fldCharType="end"/>
      </w:r>
      <w:r w:rsidR="00B90B69">
        <w:rPr>
          <w:rFonts w:eastAsia="Calibri"/>
        </w:rPr>
        <w:t xml:space="preserve"> </w:t>
      </w:r>
      <w:r>
        <w:rPr>
          <w:rFonts w:eastAsia="Calibri"/>
        </w:rPr>
        <w:t>shows the diagram of the decoding workflow when the CCSAO is applied.</w:t>
      </w:r>
    </w:p>
    <w:p w14:paraId="42AAC11B" w14:textId="77777777" w:rsidR="00AE5351" w:rsidRDefault="00AE5351" w:rsidP="00AE5351">
      <w:pPr>
        <w:jc w:val="center"/>
        <w:rPr>
          <w:szCs w:val="22"/>
          <w:lang w:val="en-CA" w:eastAsia="zh-CN"/>
        </w:rPr>
      </w:pPr>
      <w:r>
        <w:rPr>
          <w:noProof/>
          <w:szCs w:val="22"/>
          <w:lang w:eastAsia="zh-CN"/>
        </w:rPr>
        <w:drawing>
          <wp:inline distT="0" distB="0" distL="0" distR="0" wp14:anchorId="714A9F77" wp14:editId="05CD3290">
            <wp:extent cx="3657600" cy="2325416"/>
            <wp:effectExtent l="0" t="0" r="0" b="0"/>
            <wp:docPr id="3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657600" cy="2325416"/>
                    </a:xfrm>
                    <a:prstGeom prst="rect">
                      <a:avLst/>
                    </a:prstGeom>
                    <a:noFill/>
                  </pic:spPr>
                </pic:pic>
              </a:graphicData>
            </a:graphic>
          </wp:inline>
        </w:drawing>
      </w:r>
    </w:p>
    <w:p w14:paraId="2BBF0EDD" w14:textId="785E7A8A" w:rsidR="00AE5351" w:rsidRPr="004F4EBE" w:rsidRDefault="00B90B69" w:rsidP="00B90B69">
      <w:pPr>
        <w:pStyle w:val="Caption"/>
        <w:rPr>
          <w:rFonts w:eastAsiaTheme="minorEastAsia"/>
          <w:i/>
          <w:color w:val="000000" w:themeColor="text1"/>
          <w:sz w:val="22"/>
          <w:szCs w:val="22"/>
          <w:lang w:val="en-CA" w:eastAsia="zh-CN"/>
        </w:rPr>
      </w:pPr>
      <w:bookmarkStart w:id="256" w:name="_Ref91155189"/>
      <w:r>
        <w:t xml:space="preserve">Figure </w:t>
      </w:r>
      <w:r w:rsidR="002F539E">
        <w:fldChar w:fldCharType="begin"/>
      </w:r>
      <w:r w:rsidR="002F539E">
        <w:instrText xml:space="preserve"> SEQ Figure \* ARABIC </w:instrText>
      </w:r>
      <w:r w:rsidR="002F539E">
        <w:fldChar w:fldCharType="separate"/>
      </w:r>
      <w:r w:rsidR="00E264D5">
        <w:rPr>
          <w:noProof/>
        </w:rPr>
        <w:t>72</w:t>
      </w:r>
      <w:r w:rsidR="002F539E">
        <w:rPr>
          <w:noProof/>
        </w:rPr>
        <w:fldChar w:fldCharType="end"/>
      </w:r>
      <w:bookmarkEnd w:id="256"/>
      <w:r>
        <w:t>:</w:t>
      </w:r>
      <w:r w:rsidR="00AE5351" w:rsidRPr="004F4EBE">
        <w:rPr>
          <w:color w:val="000000" w:themeColor="text1"/>
          <w:sz w:val="22"/>
          <w:szCs w:val="22"/>
        </w:rPr>
        <w:t xml:space="preserve"> </w:t>
      </w:r>
      <w:r w:rsidR="00AE5351" w:rsidRPr="004F4EBE">
        <w:rPr>
          <w:rFonts w:eastAsia="Calibri"/>
          <w:color w:val="000000" w:themeColor="text1"/>
          <w:sz w:val="22"/>
          <w:szCs w:val="22"/>
        </w:rPr>
        <w:t>Modified SAO process when the proposed CCSAO is applied.</w:t>
      </w:r>
    </w:p>
    <w:p w14:paraId="22719B64" w14:textId="26A9293A" w:rsidR="00AE5351" w:rsidRPr="00DA56A6" w:rsidRDefault="00AE5351" w:rsidP="00AE5351">
      <w:pPr>
        <w:rPr>
          <w:rFonts w:eastAsiaTheme="minorEastAsia"/>
          <w:szCs w:val="22"/>
          <w:lang w:val="en-CA" w:eastAsia="zh-CN"/>
        </w:rPr>
      </w:pPr>
      <w:r>
        <w:rPr>
          <w:rFonts w:eastAsiaTheme="minorEastAsia" w:hint="eastAsia"/>
          <w:szCs w:val="22"/>
          <w:lang w:val="en-CA" w:eastAsia="zh-CN"/>
        </w:rPr>
        <w:t>In CCSAO,</w:t>
      </w:r>
      <w:r>
        <w:rPr>
          <w:rFonts w:eastAsiaTheme="minorEastAsia"/>
          <w:szCs w:val="22"/>
          <w:lang w:val="en-CA" w:eastAsia="zh-CN"/>
        </w:rPr>
        <w:t xml:space="preserve"> only BO is used to enhance the quality of the reconstructed samples. </w:t>
      </w:r>
      <w:r>
        <w:rPr>
          <w:rFonts w:eastAsiaTheme="minorEastAsia"/>
          <w:szCs w:val="22"/>
          <w:lang w:val="en-CA"/>
        </w:rPr>
        <w:t xml:space="preserve">For a given luma/chroma sample, three candidate samples are selected to classify the given sample into different </w:t>
      </w:r>
      <w:r>
        <w:rPr>
          <w:rFonts w:eastAsiaTheme="minorEastAsia"/>
          <w:szCs w:val="22"/>
          <w:lang w:val="en-CA" w:eastAsia="zh-CN"/>
        </w:rPr>
        <w:t>categories</w:t>
      </w:r>
      <w:r>
        <w:rPr>
          <w:rFonts w:eastAsiaTheme="minorEastAsia"/>
          <w:szCs w:val="22"/>
          <w:lang w:val="en-CA"/>
        </w:rPr>
        <w:t xml:space="preserve">: one collocated Y sample, one collocated U sample, and one collocated V sample. The sample values of these three selected samples are then classified into three different </w:t>
      </w:r>
      <w:r w:rsidR="008174C1">
        <w:rPr>
          <w:rFonts w:eastAsiaTheme="minorEastAsia"/>
          <w:szCs w:val="22"/>
          <w:lang w:val="en-CA"/>
        </w:rPr>
        <w:t xml:space="preserve">bands </w:t>
      </w:r>
      <w:r>
        <w:rPr>
          <w:rFonts w:eastAsiaTheme="minorEastAsia"/>
          <w:szCs w:val="22"/>
          <w:lang w:val="en-CA"/>
        </w:rPr>
        <w:t>{</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band</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band</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band</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Pr>
          <w:rFonts w:eastAsiaTheme="minorEastAsia"/>
          <w:szCs w:val="22"/>
          <w:lang w:val="en-CA"/>
        </w:rPr>
        <w:t xml:space="preserve">}, and a joint index </w:t>
      </w:r>
      <m:oMath>
        <m:r>
          <w:rPr>
            <w:rFonts w:ascii="Cambria Math" w:eastAsia="Cambria Math" w:hAnsi="Cambria Math" w:cs="Cambria Math"/>
            <w:color w:val="000000" w:themeColor="text1"/>
            <w:szCs w:val="22"/>
            <w:lang w:val="en-CA"/>
          </w:rPr>
          <m:t>i</m:t>
        </m:r>
      </m:oMath>
      <w:r w:rsidRPr="0074584F">
        <w:rPr>
          <w:rFonts w:eastAsiaTheme="minorEastAsia"/>
          <w:i/>
          <w:szCs w:val="22"/>
          <w:lang w:val="en-CA"/>
        </w:rPr>
        <w:t xml:space="preserve"> </w:t>
      </w:r>
      <w:r w:rsidR="000468D4">
        <w:rPr>
          <w:rFonts w:eastAsiaTheme="minorEastAsia"/>
          <w:szCs w:val="22"/>
          <w:lang w:val="en-CA"/>
        </w:rPr>
        <w:t>represents</w:t>
      </w:r>
      <w:r>
        <w:rPr>
          <w:rFonts w:eastAsiaTheme="minorEastAsia"/>
          <w:szCs w:val="22"/>
          <w:lang w:val="en-CA"/>
        </w:rPr>
        <w:t xml:space="preserve"> the category of the given sample. </w:t>
      </w:r>
      <w:r>
        <w:rPr>
          <w:rFonts w:eastAsiaTheme="minorEastAsia"/>
          <w:szCs w:val="22"/>
          <w:lang w:val="en-CA" w:eastAsia="zh-CN"/>
        </w:rPr>
        <w:t>One offset is signaled and added to the reconstructed samples that fall into that category, which can be formulated as</w:t>
      </w:r>
    </w:p>
    <w:p w14:paraId="33CCC621" w14:textId="3652BCED" w:rsidR="003C0E2C" w:rsidRPr="00DA56A6" w:rsidRDefault="002F539E" w:rsidP="00DA56A6">
      <w:pPr>
        <w:pStyle w:val="Caption"/>
        <w:ind w:left="360" w:hanging="360"/>
        <w:rPr>
          <w:rFonts w:eastAsiaTheme="minorEastAsia"/>
          <w:color w:val="000000" w:themeColor="text1"/>
          <w:szCs w:val="22"/>
          <w:lang w:val="en-CA"/>
        </w:rPr>
      </w:pPr>
      <m:oMathPara>
        <m:oMath>
          <m:eqArr>
            <m:eqArrPr>
              <m:ctrlPr>
                <w:rPr>
                  <w:rFonts w:ascii="Cambria Math" w:hAnsi="Cambria Math"/>
                  <w:color w:val="000000" w:themeColor="text1"/>
                  <w:sz w:val="22"/>
                  <w:szCs w:val="22"/>
                  <w:lang w:val="en-CA"/>
                </w:rPr>
              </m:ctrlPr>
            </m:eqArr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Y</m:t>
                  </m:r>
                </m:sub>
              </m:sSub>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Y</m:t>
                      </m:r>
                    </m:e>
                    <m:sub>
                      <m:r>
                        <m:rPr>
                          <m:sty m:val="bi"/>
                        </m:rPr>
                        <w:rPr>
                          <w:rFonts w:ascii="Cambria Math" w:hAnsi="Cambria Math"/>
                          <w:color w:val="000000" w:themeColor="text1"/>
                          <w:sz w:val="22"/>
                          <w:szCs w:val="22"/>
                          <w:lang w:val="en-CA"/>
                        </w:rPr>
                        <m:t>col</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Y</m:t>
                      </m:r>
                    </m:sub>
                  </m:sSub>
                </m:e>
              </m:d>
              <m:r>
                <m:rPr>
                  <m:sty m:val="bi"/>
                </m:rPr>
                <w:rPr>
                  <w:rFonts w:ascii="Cambria Math" w:hAnsi="Cambria Math"/>
                  <w:color w:val="000000" w:themeColor="text1"/>
                  <w:sz w:val="22"/>
                  <w:szCs w:val="22"/>
                  <w:lang w:val="en-CA"/>
                </w:rPr>
                <m:t>≫BD</m:t>
              </m:r>
              <m:ctrlPr>
                <w:rPr>
                  <w:rFonts w:ascii="Cambria Math" w:eastAsia="Cambria Math" w:hAnsi="Cambria Math" w:cs="Cambria Math"/>
                  <w:color w:val="000000" w:themeColor="text1"/>
                  <w:sz w:val="22"/>
                  <w:szCs w:val="22"/>
                  <w:lang w:val="en-CA"/>
                </w:rPr>
              </m:ctrlPr>
            </m:e>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U</m:t>
                  </m:r>
                </m:sub>
              </m:sSub>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U</m:t>
                      </m:r>
                    </m:e>
                    <m:sub>
                      <m:r>
                        <m:rPr>
                          <m:sty m:val="bi"/>
                        </m:rPr>
                        <w:rPr>
                          <w:rFonts w:ascii="Cambria Math" w:hAnsi="Cambria Math"/>
                          <w:color w:val="000000" w:themeColor="text1"/>
                          <w:sz w:val="22"/>
                          <w:szCs w:val="22"/>
                          <w:lang w:val="en-CA"/>
                        </w:rPr>
                        <m:t>col</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U</m:t>
                      </m:r>
                    </m:sub>
                  </m:sSub>
                </m:e>
              </m:d>
              <m:r>
                <m:rPr>
                  <m:sty m:val="bi"/>
                </m:rPr>
                <w:rPr>
                  <w:rFonts w:ascii="Cambria Math" w:hAnsi="Cambria Math"/>
                  <w:color w:val="000000" w:themeColor="text1"/>
                  <w:sz w:val="22"/>
                  <w:szCs w:val="22"/>
                  <w:lang w:val="en-CA"/>
                </w:rPr>
                <m:t>≫BD</m:t>
              </m:r>
              <m:ctrlPr>
                <w:rPr>
                  <w:rFonts w:ascii="Cambria Math" w:eastAsia="Cambria Math" w:hAnsi="Cambria Math" w:cs="Cambria Math"/>
                  <w:color w:val="000000" w:themeColor="text1"/>
                  <w:sz w:val="22"/>
                  <w:szCs w:val="22"/>
                  <w:lang w:val="en-CA"/>
                </w:rPr>
              </m:ctrlPr>
            </m:e>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V</m:t>
                  </m:r>
                </m:sub>
              </m:sSub>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V</m:t>
                      </m:r>
                    </m:e>
                    <m:sub>
                      <m:r>
                        <m:rPr>
                          <m:sty m:val="bi"/>
                        </m:rPr>
                        <w:rPr>
                          <w:rFonts w:ascii="Cambria Math" w:hAnsi="Cambria Math"/>
                          <w:color w:val="000000" w:themeColor="text1"/>
                          <w:sz w:val="22"/>
                          <w:szCs w:val="22"/>
                          <w:lang w:val="en-CA"/>
                        </w:rPr>
                        <m:t>col</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V</m:t>
                      </m:r>
                    </m:sub>
                  </m:sSub>
                </m:e>
              </m:d>
              <m:r>
                <m:rPr>
                  <m:sty m:val="bi"/>
                </m:rPr>
                <w:rPr>
                  <w:rFonts w:ascii="Cambria Math" w:hAnsi="Cambria Math"/>
                  <w:color w:val="000000" w:themeColor="text1"/>
                  <w:sz w:val="22"/>
                  <w:szCs w:val="22"/>
                  <w:lang w:val="en-CA"/>
                </w:rPr>
                <m:t>≫BD</m:t>
              </m:r>
              <m:ctrlPr>
                <w:rPr>
                  <w:rFonts w:ascii="Cambria Math" w:eastAsia="Cambria Math" w:hAnsi="Cambria Math" w:cs="Cambria Math"/>
                  <w:color w:val="000000" w:themeColor="text1"/>
                  <w:sz w:val="22"/>
                  <w:szCs w:val="22"/>
                  <w:lang w:val="en-CA"/>
                </w:rPr>
              </m:ctrlPr>
            </m:e>
            <m:e>
              <m:r>
                <m:rPr>
                  <m:sty m:val="bi"/>
                </m:rPr>
                <w:rPr>
                  <w:rFonts w:ascii="Cambria Math" w:eastAsia="Cambria Math" w:hAnsi="Cambria Math" w:cs="Cambria Math"/>
                  <w:color w:val="000000" w:themeColor="text1"/>
                  <w:sz w:val="22"/>
                  <w:szCs w:val="22"/>
                  <w:lang w:val="en-CA"/>
                </w:rPr>
                <m:t>i=</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Y</m:t>
                  </m:r>
                </m:sub>
              </m:sSub>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U</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V</m:t>
                          </m:r>
                        </m:sub>
                      </m:sSub>
                    </m:e>
                  </m:d>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U</m:t>
                  </m:r>
                </m:sub>
              </m:sSub>
              <m:sSub>
                <m:sSubPr>
                  <m:ctrlPr>
                    <w:rPr>
                      <w:rFonts w:ascii="Cambria Math" w:hAnsi="Cambria Math"/>
                      <w:color w:val="000000" w:themeColor="text1"/>
                      <w:sz w:val="22"/>
                      <w:szCs w:val="22"/>
                      <w:lang w:val="en-CA"/>
                    </w:rPr>
                  </m:ctrlPr>
                </m:sSub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V</m:t>
                      </m:r>
                    </m:sub>
                  </m:sSub>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V</m:t>
                  </m:r>
                </m:sub>
              </m:sSub>
              <m:ctrlPr>
                <w:rPr>
                  <w:rFonts w:ascii="Cambria Math" w:eastAsia="Cambria Math" w:hAnsi="Cambria Math" w:cs="Cambria Math"/>
                  <w:color w:val="000000" w:themeColor="text1"/>
                  <w:sz w:val="22"/>
                  <w:szCs w:val="22"/>
                  <w:lang w:val="en-CA"/>
                </w:rPr>
              </m:ctrlPr>
            </m:e>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C'</m:t>
                  </m:r>
                </m:e>
                <m:sub>
                  <m:r>
                    <m:rPr>
                      <m:sty m:val="bi"/>
                    </m:rPr>
                    <w:rPr>
                      <w:rFonts w:ascii="Cambria Math" w:hAnsi="Cambria Math"/>
                      <w:color w:val="000000" w:themeColor="text1"/>
                      <w:sz w:val="22"/>
                      <w:szCs w:val="22"/>
                      <w:lang w:val="en-CA"/>
                    </w:rPr>
                    <m:t>rec</m:t>
                  </m:r>
                </m:sub>
              </m:sSub>
              <m:r>
                <m:rPr>
                  <m:sty m:val="bi"/>
                </m:rPr>
                <w:rPr>
                  <w:rFonts w:ascii="Cambria Math" w:hAnsi="Cambria Math"/>
                  <w:color w:val="000000" w:themeColor="text1"/>
                  <w:sz w:val="22"/>
                  <w:szCs w:val="22"/>
                  <w:lang w:val="en-CA"/>
                </w:rPr>
                <m:t>=Clip</m:t>
              </m:r>
              <m:r>
                <m:rPr>
                  <m:sty m:val="bi"/>
                </m:rPr>
                <w:rPr>
                  <w:rFonts w:ascii="Cambria Math" w:hAnsi="Cambria Math"/>
                  <w:color w:val="000000" w:themeColor="text1"/>
                  <w:sz w:val="22"/>
                  <w:szCs w:val="22"/>
                  <w:lang w:val="en-CA"/>
                </w:rPr>
                <m:t>1</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C</m:t>
                      </m:r>
                    </m:e>
                    <m:sub>
                      <m:r>
                        <m:rPr>
                          <m:sty m:val="bi"/>
                        </m:rPr>
                        <w:rPr>
                          <w:rFonts w:ascii="Cambria Math" w:hAnsi="Cambria Math"/>
                          <w:color w:val="000000" w:themeColor="text1"/>
                          <w:sz w:val="22"/>
                          <w:szCs w:val="22"/>
                          <w:lang w:val="en-CA"/>
                        </w:rPr>
                        <m:t>rec</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σ</m:t>
                      </m:r>
                    </m:e>
                    <m:sub>
                      <m:r>
                        <m:rPr>
                          <m:sty m:val="bi"/>
                        </m:rPr>
                        <w:rPr>
                          <w:rFonts w:ascii="Cambria Math" w:hAnsi="Cambria Math"/>
                          <w:color w:val="000000" w:themeColor="text1"/>
                          <w:sz w:val="22"/>
                          <w:szCs w:val="22"/>
                          <w:lang w:val="en-CA"/>
                        </w:rPr>
                        <m:t>CCSAO</m:t>
                      </m:r>
                    </m:sub>
                  </m:sSub>
                  <m:d>
                    <m:dPr>
                      <m:begChr m:val="["/>
                      <m:endChr m:val="]"/>
                      <m:ctrlPr>
                        <w:rPr>
                          <w:rFonts w:ascii="Cambria Math" w:hAnsi="Cambria Math"/>
                          <w:color w:val="000000" w:themeColor="text1"/>
                          <w:sz w:val="22"/>
                          <w:szCs w:val="22"/>
                          <w:lang w:val="en-CA"/>
                        </w:rPr>
                      </m:ctrlPr>
                    </m:dPr>
                    <m:e>
                      <m:r>
                        <m:rPr>
                          <m:sty m:val="bi"/>
                        </m:rPr>
                        <w:rPr>
                          <w:rFonts w:ascii="Cambria Math" w:hAnsi="Cambria Math"/>
                          <w:color w:val="000000" w:themeColor="text1"/>
                          <w:sz w:val="22"/>
                          <w:szCs w:val="22"/>
                          <w:lang w:val="en-CA"/>
                        </w:rPr>
                        <m:t>i</m:t>
                      </m:r>
                    </m:e>
                  </m:d>
                </m:e>
              </m:d>
            </m:e>
          </m:eqArr>
          <m:r>
            <m:rPr>
              <m:sty m:val="bi"/>
            </m:rPr>
            <w:rPr>
              <w:rFonts w:ascii="Cambria Math" w:eastAsiaTheme="minorEastAsia" w:hAnsi="Cambria Math"/>
              <w:color w:val="000000" w:themeColor="text1"/>
              <w:sz w:val="22"/>
              <w:szCs w:val="22"/>
              <w:lang w:val="en-CA"/>
            </w:rPr>
            <m:t xml:space="preserve">                     </m:t>
          </m:r>
        </m:oMath>
      </m:oMathPara>
    </w:p>
    <w:p w14:paraId="2F13EA96" w14:textId="596CE01E" w:rsidR="00AE5351" w:rsidRDefault="000468D4" w:rsidP="00AE5351">
      <w:pPr>
        <w:rPr>
          <w:rFonts w:eastAsiaTheme="minorEastAsia"/>
          <w:szCs w:val="22"/>
          <w:lang w:val="en-CA"/>
        </w:rPr>
      </w:pPr>
      <w:r>
        <w:rPr>
          <w:rFonts w:eastAsiaTheme="minorEastAsia"/>
          <w:szCs w:val="22"/>
          <w:lang w:val="en-CA" w:eastAsia="zh-CN"/>
        </w:rPr>
        <w:t>where</w:t>
      </w:r>
      <w:r w:rsidR="00AE5351">
        <w:rPr>
          <w:rFonts w:eastAsiaTheme="minorEastAsia"/>
          <w:szCs w:val="22"/>
          <w:lang w:val="en-CA" w:eastAsia="zh-CN"/>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Y</m:t>
            </m:r>
          </m:e>
          <m:sub>
            <m:r>
              <w:rPr>
                <w:rFonts w:ascii="Cambria Math" w:hAnsi="Cambria Math"/>
                <w:color w:val="000000" w:themeColor="text1"/>
                <w:szCs w:val="22"/>
                <w:lang w:val="en-CA"/>
              </w:rPr>
              <m:t>col</m:t>
            </m:r>
          </m:sub>
        </m:sSub>
      </m:oMath>
      <w:r w:rsidR="00AE5351" w:rsidRPr="00987EF4">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U</m:t>
            </m:r>
          </m:e>
          <m:sub>
            <m:r>
              <w:rPr>
                <w:rFonts w:ascii="Cambria Math" w:hAnsi="Cambria Math"/>
                <w:color w:val="000000" w:themeColor="text1"/>
                <w:szCs w:val="22"/>
                <w:lang w:val="en-CA"/>
              </w:rPr>
              <m:t>col</m:t>
            </m:r>
          </m:sub>
        </m:sSub>
      </m:oMath>
      <w:r w:rsidR="00AE5351" w:rsidRPr="00987EF4">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V</m:t>
            </m:r>
          </m:e>
          <m:sub>
            <m:r>
              <w:rPr>
                <w:rFonts w:ascii="Cambria Math" w:hAnsi="Cambria Math"/>
                <w:color w:val="000000" w:themeColor="text1"/>
                <w:szCs w:val="22"/>
                <w:lang w:val="en-CA"/>
              </w:rPr>
              <m:t>col</m:t>
            </m:r>
          </m:sub>
        </m:sSub>
      </m:oMath>
      <w:r w:rsidR="00AE5351" w:rsidRPr="008E6F69">
        <w:rPr>
          <w:rFonts w:eastAsiaTheme="minorEastAsia"/>
          <w:szCs w:val="22"/>
          <w:lang w:val="en-CA" w:eastAsia="zh-CN"/>
        </w:rPr>
        <w:t>}</w:t>
      </w:r>
      <w:r w:rsidR="00AE5351">
        <w:rPr>
          <w:rFonts w:eastAsiaTheme="minorEastAsia"/>
          <w:szCs w:val="22"/>
          <w:lang w:val="en-CA" w:eastAsia="zh-CN"/>
        </w:rPr>
        <w:t xml:space="preserve"> </w:t>
      </w:r>
      <w:r w:rsidR="00AE5351">
        <w:rPr>
          <w:rFonts w:eastAsiaTheme="minorEastAsia"/>
          <w:szCs w:val="22"/>
          <w:lang w:val="en-CA"/>
        </w:rPr>
        <w:t>are</w:t>
      </w:r>
      <w:r w:rsidR="00AE5351">
        <w:rPr>
          <w:rFonts w:eastAsiaTheme="minorEastAsia" w:hint="eastAsia"/>
          <w:szCs w:val="22"/>
          <w:lang w:val="en-CA"/>
        </w:rPr>
        <w:t xml:space="preserve"> the </w:t>
      </w:r>
      <w:r w:rsidR="00AE5351">
        <w:rPr>
          <w:rFonts w:eastAsiaTheme="minorEastAsia"/>
          <w:szCs w:val="22"/>
          <w:lang w:val="en-CA"/>
        </w:rPr>
        <w:t xml:space="preserve">three selected collocated samples used to classify current sample; </w:t>
      </w:r>
      <w:r w:rsidR="00AE5351">
        <w:rPr>
          <w:rFonts w:eastAsiaTheme="minorEastAsia"/>
          <w:szCs w:val="22"/>
          <w:lang w:val="en-CA" w:eastAsia="zh-CN"/>
        </w:rPr>
        <w:t>{</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sidR="00AE5351" w:rsidRPr="005D320A">
        <w:rPr>
          <w:rFonts w:eastAsiaTheme="minorEastAsia"/>
          <w:iCs/>
          <w:color w:val="000000" w:themeColor="text1"/>
          <w:szCs w:val="22"/>
          <w:lang w:val="en-CA"/>
        </w:rPr>
        <w:t>}</w:t>
      </w:r>
      <w:r w:rsidR="00AE5351">
        <w:rPr>
          <w:rFonts w:eastAsiaTheme="minorEastAsia"/>
          <w:szCs w:val="22"/>
          <w:lang w:val="en-CA"/>
        </w:rPr>
        <w:t xml:space="preserve"> are the numbers of </w:t>
      </w:r>
      <w:r w:rsidR="00AE5351">
        <w:rPr>
          <w:rFonts w:eastAsiaTheme="minorEastAsia"/>
          <w:szCs w:val="22"/>
          <w:lang w:val="en-CA" w:eastAsia="zh-CN"/>
        </w:rPr>
        <w:t>equally divided bands applied to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Y</m:t>
            </m:r>
          </m:e>
          <m:sub>
            <m:r>
              <w:rPr>
                <w:rFonts w:ascii="Cambria Math" w:hAnsi="Cambria Math"/>
                <w:color w:val="000000" w:themeColor="text1"/>
                <w:szCs w:val="22"/>
                <w:lang w:val="en-CA"/>
              </w:rPr>
              <m:t>col</m:t>
            </m:r>
          </m:sub>
        </m:sSub>
      </m:oMath>
      <w:r w:rsidR="00AE5351" w:rsidRPr="004C7212">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U</m:t>
            </m:r>
          </m:e>
          <m:sub>
            <m:r>
              <w:rPr>
                <w:rFonts w:ascii="Cambria Math" w:hAnsi="Cambria Math"/>
                <w:color w:val="000000" w:themeColor="text1"/>
                <w:szCs w:val="22"/>
                <w:lang w:val="en-CA"/>
              </w:rPr>
              <m:t>col</m:t>
            </m:r>
          </m:sub>
        </m:sSub>
      </m:oMath>
      <w:r w:rsidR="00AE5351" w:rsidRPr="004C7212">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V</m:t>
            </m:r>
          </m:e>
          <m:sub>
            <m:r>
              <w:rPr>
                <w:rFonts w:ascii="Cambria Math" w:hAnsi="Cambria Math"/>
                <w:color w:val="000000" w:themeColor="text1"/>
                <w:szCs w:val="22"/>
                <w:lang w:val="en-CA"/>
              </w:rPr>
              <m:t>col</m:t>
            </m:r>
          </m:sub>
        </m:sSub>
      </m:oMath>
      <w:r w:rsidR="00AE5351">
        <w:rPr>
          <w:rFonts w:eastAsiaTheme="minorEastAsia"/>
          <w:szCs w:val="22"/>
          <w:lang w:val="en-CA" w:eastAsia="zh-CN"/>
        </w:rPr>
        <w:t xml:space="preserve">} full range respectively; </w:t>
      </w:r>
      <m:oMath>
        <m:r>
          <w:rPr>
            <w:rFonts w:ascii="Cambria Math" w:hAnsi="Cambria Math"/>
            <w:szCs w:val="22"/>
            <w:lang w:val="en-CA"/>
          </w:rPr>
          <m:t>BD</m:t>
        </m:r>
      </m:oMath>
      <w:r w:rsidR="00AE5351">
        <w:rPr>
          <w:rFonts w:eastAsiaTheme="minorEastAsia"/>
          <w:szCs w:val="22"/>
          <w:lang w:val="en-CA"/>
        </w:rPr>
        <w:t xml:space="preserve"> is the internal coding bit-depth;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rec</m:t>
            </m:r>
          </m:sub>
        </m:sSub>
      </m:oMath>
      <w:r w:rsidR="00AE5351">
        <w:rPr>
          <w:rFonts w:eastAsiaTheme="minorEastAsia"/>
          <w:szCs w:val="22"/>
          <w:lang w:val="en-CA" w:eastAsia="zh-CN"/>
        </w:rPr>
        <w:t xml:space="preserve"> </w:t>
      </w:r>
      <w:r w:rsidR="00AE5351">
        <w:rPr>
          <w:rFonts w:eastAsiaTheme="minorEastAsia" w:hint="eastAsia"/>
          <w:szCs w:val="22"/>
          <w:lang w:val="en-CA"/>
        </w:rPr>
        <w:t xml:space="preserve">and </w:t>
      </w:r>
      <m:oMath>
        <m:sSubSup>
          <m:sSubSupPr>
            <m:ctrlPr>
              <w:rPr>
                <w:rFonts w:ascii="Cambria Math" w:hAnsi="Cambria Math"/>
                <w:szCs w:val="22"/>
                <w:lang w:val="en-CA"/>
              </w:rPr>
            </m:ctrlPr>
          </m:sSubSupPr>
          <m:e>
            <m:r>
              <w:rPr>
                <w:rFonts w:ascii="Cambria Math" w:hAnsi="Cambria Math"/>
                <w:szCs w:val="22"/>
                <w:lang w:val="en-CA"/>
              </w:rPr>
              <m:t>C</m:t>
            </m:r>
          </m:e>
          <m:sub>
            <m:r>
              <w:rPr>
                <w:rFonts w:ascii="Cambria Math" w:hAnsi="Cambria Math"/>
                <w:szCs w:val="22"/>
                <w:lang w:val="en-CA"/>
              </w:rPr>
              <m:t>rec</m:t>
            </m:r>
          </m:sub>
          <m:sup>
            <m:r>
              <w:rPr>
                <w:rFonts w:ascii="Cambria Math" w:hAnsi="Cambria Math"/>
                <w:szCs w:val="22"/>
                <w:lang w:val="en-CA"/>
              </w:rPr>
              <m:t>'</m:t>
            </m:r>
          </m:sup>
        </m:sSubSup>
      </m:oMath>
      <w:r w:rsidR="00AE5351">
        <w:rPr>
          <w:rFonts w:eastAsiaTheme="minorEastAsia" w:hint="eastAsia"/>
          <w:szCs w:val="22"/>
          <w:lang w:val="en-CA"/>
        </w:rPr>
        <w:t xml:space="preserve"> are</w:t>
      </w:r>
      <w:r w:rsidR="00AE5351">
        <w:rPr>
          <w:rFonts w:eastAsiaTheme="minorEastAsia"/>
          <w:szCs w:val="22"/>
          <w:lang w:val="en-CA"/>
        </w:rPr>
        <w:t xml:space="preserve"> the reconstructed samples before and after the CCSAO is applied; </w:t>
      </w:r>
      <m:oMath>
        <m:sSub>
          <m:sSubPr>
            <m:ctrlPr>
              <w:rPr>
                <w:rFonts w:ascii="Cambria Math" w:hAnsi="Cambria Math"/>
                <w:i/>
                <w:szCs w:val="22"/>
                <w:lang w:val="en-CA"/>
              </w:rPr>
            </m:ctrlPr>
          </m:sSubPr>
          <m:e>
            <m:r>
              <w:rPr>
                <w:rFonts w:ascii="Cambria Math" w:hAnsi="Cambria Math"/>
                <w:szCs w:val="22"/>
                <w:lang w:val="en-CA"/>
              </w:rPr>
              <m:t>σ</m:t>
            </m:r>
          </m:e>
          <m:sub>
            <m:r>
              <w:rPr>
                <w:rFonts w:ascii="Cambria Math" w:hAnsi="Cambria Math"/>
                <w:szCs w:val="22"/>
                <w:lang w:val="en-CA"/>
              </w:rPr>
              <m:t>CCSAO</m:t>
            </m:r>
          </m:sub>
        </m:sSub>
        <m:d>
          <m:dPr>
            <m:begChr m:val="["/>
            <m:endChr m:val="]"/>
            <m:ctrlPr>
              <w:rPr>
                <w:rFonts w:ascii="Cambria Math" w:hAnsi="Cambria Math"/>
                <w:i/>
                <w:szCs w:val="22"/>
                <w:lang w:val="en-CA"/>
              </w:rPr>
            </m:ctrlPr>
          </m:dPr>
          <m:e>
            <m:r>
              <w:rPr>
                <w:rFonts w:ascii="Cambria Math" w:hAnsi="Cambria Math"/>
                <w:szCs w:val="22"/>
                <w:lang w:val="en-CA"/>
              </w:rPr>
              <m:t>i</m:t>
            </m:r>
          </m:e>
        </m:d>
      </m:oMath>
      <w:r w:rsidR="00AE5351">
        <w:rPr>
          <w:rFonts w:eastAsiaTheme="minorEastAsia" w:hint="eastAsia"/>
          <w:szCs w:val="22"/>
          <w:lang w:val="en-CA"/>
        </w:rPr>
        <w:t xml:space="preserve"> </w:t>
      </w:r>
      <w:r w:rsidR="00AE5351">
        <w:rPr>
          <w:rFonts w:eastAsiaTheme="minorEastAsia"/>
          <w:szCs w:val="22"/>
          <w:lang w:val="en-CA"/>
        </w:rPr>
        <w:t xml:space="preserve">is the value of </w:t>
      </w:r>
      <w:r w:rsidR="00105C0C">
        <w:rPr>
          <w:rFonts w:eastAsiaTheme="minorEastAsia"/>
          <w:szCs w:val="22"/>
          <w:lang w:val="en-CA"/>
        </w:rPr>
        <w:t xml:space="preserve">the </w:t>
      </w:r>
      <w:r w:rsidR="00AE5351">
        <w:rPr>
          <w:rFonts w:eastAsiaTheme="minorEastAsia"/>
          <w:szCs w:val="22"/>
          <w:lang w:val="en-CA"/>
        </w:rPr>
        <w:t xml:space="preserve">CCSAO offset applied to </w:t>
      </w:r>
      <w:proofErr w:type="spellStart"/>
      <w:r w:rsidR="00AE5351" w:rsidRPr="009E0145">
        <w:rPr>
          <w:rFonts w:eastAsiaTheme="minorEastAsia"/>
          <w:i/>
          <w:szCs w:val="22"/>
          <w:lang w:val="en-CA"/>
        </w:rPr>
        <w:t>i</w:t>
      </w:r>
      <w:r w:rsidR="00AE5351">
        <w:rPr>
          <w:rFonts w:eastAsiaTheme="minorEastAsia"/>
          <w:szCs w:val="22"/>
          <w:lang w:val="en-CA"/>
        </w:rPr>
        <w:t>-th</w:t>
      </w:r>
      <w:proofErr w:type="spellEnd"/>
      <w:r w:rsidR="00AE5351">
        <w:rPr>
          <w:rFonts w:eastAsiaTheme="minorEastAsia"/>
          <w:szCs w:val="22"/>
          <w:lang w:val="en-CA"/>
        </w:rPr>
        <w:t xml:space="preserve"> BO category. </w:t>
      </w:r>
      <w:r w:rsidR="00105C0C">
        <w:rPr>
          <w:rFonts w:eastAsiaTheme="minorEastAsia"/>
          <w:szCs w:val="22"/>
          <w:lang w:val="en-CA"/>
        </w:rPr>
        <w:t>T</w:t>
      </w:r>
      <w:r w:rsidR="00AE5351">
        <w:rPr>
          <w:rFonts w:eastAsiaTheme="minorEastAsia"/>
          <w:szCs w:val="22"/>
          <w:lang w:val="en-CA"/>
        </w:rPr>
        <w:t>he collocated luma sample can be chosen from 9 candidate positions, while the collocated chroma sample positions are fixed, as depicted in</w:t>
      </w:r>
      <w:r w:rsidR="003E2D8B">
        <w:rPr>
          <w:rFonts w:eastAsiaTheme="minorEastAsia"/>
          <w:szCs w:val="22"/>
          <w:lang w:val="en-CA"/>
        </w:rPr>
        <w:t xml:space="preserve"> </w:t>
      </w:r>
      <w:r w:rsidR="003E2D8B">
        <w:rPr>
          <w:rFonts w:eastAsiaTheme="minorEastAsia"/>
          <w:szCs w:val="22"/>
          <w:lang w:val="en-CA"/>
        </w:rPr>
        <w:fldChar w:fldCharType="begin"/>
      </w:r>
      <w:r w:rsidR="003E2D8B">
        <w:rPr>
          <w:rFonts w:eastAsiaTheme="minorEastAsia"/>
          <w:szCs w:val="22"/>
          <w:lang w:val="en-CA"/>
        </w:rPr>
        <w:instrText xml:space="preserve"> REF _Ref91155389 \h </w:instrText>
      </w:r>
      <w:r w:rsidR="003E2D8B">
        <w:rPr>
          <w:rFonts w:eastAsiaTheme="minorEastAsia"/>
          <w:szCs w:val="22"/>
          <w:lang w:val="en-CA"/>
        </w:rPr>
      </w:r>
      <w:r w:rsidR="003E2D8B">
        <w:rPr>
          <w:rFonts w:eastAsiaTheme="minorEastAsia"/>
          <w:szCs w:val="22"/>
          <w:lang w:val="en-CA"/>
        </w:rPr>
        <w:fldChar w:fldCharType="separate"/>
      </w:r>
      <w:r w:rsidR="00E264D5">
        <w:t xml:space="preserve">Figure </w:t>
      </w:r>
      <w:r w:rsidR="00E264D5">
        <w:rPr>
          <w:noProof/>
        </w:rPr>
        <w:t>73</w:t>
      </w:r>
      <w:r w:rsidR="003E2D8B">
        <w:rPr>
          <w:rFonts w:eastAsiaTheme="minorEastAsia"/>
          <w:szCs w:val="22"/>
          <w:lang w:val="en-CA"/>
        </w:rPr>
        <w:fldChar w:fldCharType="end"/>
      </w:r>
      <w:r w:rsidR="00AE5351">
        <w:rPr>
          <w:rFonts w:eastAsiaTheme="minorEastAsia"/>
          <w:szCs w:val="22"/>
          <w:lang w:val="en-CA"/>
        </w:rPr>
        <w:t>.</w:t>
      </w:r>
    </w:p>
    <w:p w14:paraId="2A1B4360" w14:textId="2A4432B7" w:rsidR="00AE5351" w:rsidRDefault="00AE5351" w:rsidP="00AE5351">
      <w:pPr>
        <w:rPr>
          <w:szCs w:val="22"/>
          <w:lang w:eastAsia="zh-CN"/>
        </w:rPr>
      </w:pPr>
      <w:proofErr w:type="gramStart"/>
      <w:r>
        <w:rPr>
          <w:rFonts w:eastAsiaTheme="minorEastAsia"/>
          <w:szCs w:val="22"/>
          <w:lang w:val="en-CA" w:eastAsia="zh-CN"/>
        </w:rPr>
        <w:t>Similar to</w:t>
      </w:r>
      <w:proofErr w:type="gramEnd"/>
      <w:r>
        <w:rPr>
          <w:rFonts w:eastAsiaTheme="minorEastAsia"/>
          <w:szCs w:val="22"/>
          <w:lang w:val="en-CA" w:eastAsia="zh-CN"/>
        </w:rPr>
        <w:t xml:space="preserve"> SAO, different classifiers can be applied to </w:t>
      </w:r>
      <w:r w:rsidRPr="00713FD2">
        <w:rPr>
          <w:rFonts w:eastAsiaTheme="minorEastAsia"/>
          <w:szCs w:val="22"/>
          <w:lang w:val="en-CA" w:eastAsia="zh-CN"/>
        </w:rPr>
        <w:t>different local region to further enhance the whole picture quality.</w:t>
      </w:r>
      <w:r>
        <w:rPr>
          <w:rFonts w:eastAsiaTheme="minorEastAsia"/>
          <w:szCs w:val="22"/>
          <w:lang w:val="en-CA" w:eastAsia="zh-CN"/>
        </w:rPr>
        <w:t xml:space="preserve"> </w:t>
      </w:r>
      <w:r>
        <w:rPr>
          <w:rFonts w:eastAsia="Calibri"/>
        </w:rPr>
        <w:t xml:space="preserve">The parameters for each classifier (i.e., the position of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Y</m:t>
            </m:r>
          </m:e>
          <m:sub>
            <m:r>
              <w:rPr>
                <w:rFonts w:ascii="Cambria Math" w:hAnsi="Cambria Math"/>
                <w:color w:val="000000" w:themeColor="text1"/>
                <w:szCs w:val="22"/>
                <w:lang w:val="en-CA"/>
              </w:rPr>
              <m:t>col</m:t>
            </m:r>
          </m:sub>
        </m:sSub>
      </m:oMath>
      <w:r>
        <w:rPr>
          <w:rFonts w:eastAsia="Calibri"/>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oMath>
      <w:r>
        <w:rPr>
          <w:rFonts w:eastAsia="Calibri"/>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oMath>
      <w:r>
        <w:rPr>
          <w:rFonts w:eastAsia="Calibri"/>
          <w:iCs/>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Pr>
          <w:rFonts w:eastAsia="Calibri"/>
          <w:iCs/>
          <w:color w:val="000000" w:themeColor="text1"/>
          <w:szCs w:val="22"/>
          <w:lang w:val="en-CA"/>
        </w:rPr>
        <w:t xml:space="preserve">, </w:t>
      </w:r>
      <w:r>
        <w:rPr>
          <w:rFonts w:eastAsia="Calibri"/>
        </w:rPr>
        <w:t xml:space="preserve">and offsets) are signaled </w:t>
      </w:r>
      <w:r w:rsidR="004A3DE7">
        <w:rPr>
          <w:rFonts w:eastAsia="Calibri"/>
        </w:rPr>
        <w:t>at</w:t>
      </w:r>
      <w:r>
        <w:rPr>
          <w:rFonts w:eastAsia="Calibri"/>
        </w:rPr>
        <w:t xml:space="preserve"> </w:t>
      </w:r>
      <w:r w:rsidR="004A3DE7">
        <w:rPr>
          <w:rFonts w:eastAsia="Calibri"/>
        </w:rPr>
        <w:t>picture</w:t>
      </w:r>
      <w:r>
        <w:rPr>
          <w:rFonts w:eastAsia="Calibri"/>
        </w:rPr>
        <w:t xml:space="preserve"> level, and </w:t>
      </w:r>
      <w:r w:rsidR="004A3DE7">
        <w:rPr>
          <w:rFonts w:eastAsia="Calibri"/>
        </w:rPr>
        <w:t xml:space="preserve">the </w:t>
      </w:r>
      <w:r>
        <w:rPr>
          <w:rFonts w:eastAsia="Calibri"/>
        </w:rPr>
        <w:t xml:space="preserve">classifier to be used is explicitly signaled and switched </w:t>
      </w:r>
      <w:r w:rsidR="004A3DE7">
        <w:rPr>
          <w:rFonts w:eastAsia="Calibri"/>
        </w:rPr>
        <w:t>at</w:t>
      </w:r>
      <w:r>
        <w:rPr>
          <w:rFonts w:eastAsia="Calibri"/>
        </w:rPr>
        <w:t xml:space="preserve"> CTB level. </w:t>
      </w:r>
      <w:r w:rsidRPr="00BA16C3">
        <w:rPr>
          <w:rFonts w:eastAsia="Calibri"/>
        </w:rPr>
        <w:t xml:space="preserve">For each classifier, </w:t>
      </w:r>
      <w:r w:rsidRPr="00BA16C3">
        <w:rPr>
          <w:rFonts w:eastAsiaTheme="minorEastAsia"/>
          <w:szCs w:val="22"/>
          <w:lang w:val="en-CA" w:eastAsia="zh-CN"/>
        </w:rPr>
        <w:t>the maximum of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sidRPr="00BA16C3">
        <w:rPr>
          <w:rFonts w:eastAsiaTheme="minorEastAsia"/>
          <w:iCs/>
          <w:color w:val="000000" w:themeColor="text1"/>
          <w:szCs w:val="22"/>
          <w:lang w:val="en-CA"/>
        </w:rPr>
        <w:t xml:space="preserve">} </w:t>
      </w:r>
      <w:r w:rsidRPr="00BA16C3">
        <w:rPr>
          <w:rFonts w:eastAsiaTheme="minorEastAsia"/>
          <w:szCs w:val="22"/>
          <w:lang w:val="en-CA" w:eastAsia="zh-CN"/>
        </w:rPr>
        <w:t xml:space="preserve">is set to {16, 4, 4}, and offsets are </w:t>
      </w:r>
      <w:r w:rsidRPr="00BA16C3">
        <w:rPr>
          <w:szCs w:val="22"/>
          <w:lang w:eastAsia="zh-CN"/>
        </w:rPr>
        <w:t xml:space="preserve">constrained to be within the range [-15, 15]. </w:t>
      </w:r>
      <w:r w:rsidR="00472707">
        <w:rPr>
          <w:szCs w:val="22"/>
          <w:lang w:eastAsia="zh-CN"/>
        </w:rPr>
        <w:t xml:space="preserve">At most 4 classifiers are used per </w:t>
      </w:r>
      <w:r w:rsidR="000E2598">
        <w:rPr>
          <w:szCs w:val="22"/>
          <w:lang w:eastAsia="zh-CN"/>
        </w:rPr>
        <w:t>frame</w:t>
      </w:r>
      <w:r w:rsidR="00472707">
        <w:rPr>
          <w:szCs w:val="22"/>
          <w:lang w:eastAsia="zh-CN"/>
        </w:rPr>
        <w:t>.</w:t>
      </w:r>
    </w:p>
    <w:p w14:paraId="72F48D44" w14:textId="77777777" w:rsidR="00AE5351" w:rsidRPr="009A7E7B" w:rsidRDefault="00AE5351" w:rsidP="00AE5351">
      <w:pPr>
        <w:jc w:val="center"/>
        <w:rPr>
          <w:szCs w:val="22"/>
          <w:lang w:eastAsia="zh-CN"/>
        </w:rPr>
      </w:pPr>
      <w:r>
        <w:rPr>
          <w:noProof/>
          <w:szCs w:val="22"/>
          <w:lang w:eastAsia="zh-CN"/>
        </w:rPr>
        <w:drawing>
          <wp:inline distT="0" distB="0" distL="0" distR="0" wp14:anchorId="34D1AD1B" wp14:editId="406F383C">
            <wp:extent cx="3200400" cy="991811"/>
            <wp:effectExtent l="0" t="0" r="0" b="0"/>
            <wp:docPr id="35" name="图片 25" descr="Une image contenant texte, piscine à balle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5" descr="Une image contenant texte, piscine à balles&#10;&#10;Description générée automatiquement"/>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200400" cy="991811"/>
                    </a:xfrm>
                    <a:prstGeom prst="rect">
                      <a:avLst/>
                    </a:prstGeom>
                    <a:noFill/>
                  </pic:spPr>
                </pic:pic>
              </a:graphicData>
            </a:graphic>
          </wp:inline>
        </w:drawing>
      </w:r>
    </w:p>
    <w:p w14:paraId="2ADC7047" w14:textId="60BEF3DA" w:rsidR="00AE5351" w:rsidRDefault="00D041E0" w:rsidP="00DA56A6">
      <w:pPr>
        <w:pStyle w:val="Caption"/>
        <w:rPr>
          <w:szCs w:val="22"/>
          <w:lang w:val="en-CA"/>
        </w:rPr>
      </w:pPr>
      <w:bookmarkStart w:id="257" w:name="_Ref91155389"/>
      <w:r>
        <w:t xml:space="preserve">Figure </w:t>
      </w:r>
      <w:r w:rsidR="002F539E">
        <w:fldChar w:fldCharType="begin"/>
      </w:r>
      <w:r w:rsidR="002F539E">
        <w:instrText xml:space="preserve"> SEQ Figure \* ARABIC </w:instrText>
      </w:r>
      <w:r w:rsidR="002F539E">
        <w:fldChar w:fldCharType="separate"/>
      </w:r>
      <w:r w:rsidR="00E264D5">
        <w:rPr>
          <w:noProof/>
        </w:rPr>
        <w:t>73</w:t>
      </w:r>
      <w:r w:rsidR="002F539E">
        <w:rPr>
          <w:noProof/>
        </w:rPr>
        <w:fldChar w:fldCharType="end"/>
      </w:r>
      <w:bookmarkEnd w:id="257"/>
      <w:r>
        <w:t>:</w:t>
      </w:r>
      <w:r w:rsidR="00AE5351" w:rsidRPr="005055E1">
        <w:rPr>
          <w:color w:val="000000" w:themeColor="text1"/>
          <w:szCs w:val="22"/>
        </w:rPr>
        <w:t xml:space="preserve"> </w:t>
      </w:r>
      <w:r w:rsidR="00AE5351" w:rsidRPr="005055E1">
        <w:rPr>
          <w:szCs w:val="22"/>
          <w:lang w:val="en-CA"/>
        </w:rPr>
        <w:t>Illustration</w:t>
      </w:r>
      <w:r w:rsidR="00AE5351">
        <w:rPr>
          <w:szCs w:val="22"/>
          <w:lang w:val="en-CA"/>
        </w:rPr>
        <w:t xml:space="preserve"> of the candidate positions used for the CCSAO classifier.</w:t>
      </w:r>
    </w:p>
    <w:p w14:paraId="65CC0FF5" w14:textId="1D2DE5BE" w:rsidR="00AE5351" w:rsidRDefault="004D0574" w:rsidP="00DA56A6">
      <w:pPr>
        <w:rPr>
          <w:rFonts w:eastAsiaTheme="minorEastAsia"/>
          <w:szCs w:val="22"/>
          <w:lang w:val="en-CA" w:eastAsia="zh-CN"/>
        </w:rPr>
      </w:pPr>
      <w:r>
        <w:t xml:space="preserve">SAO, </w:t>
      </w:r>
      <w:r w:rsidR="00AE5351">
        <w:t xml:space="preserve">Bilateral filter (BIF) </w:t>
      </w:r>
      <w:r>
        <w:t xml:space="preserve">and CCSAO offset are computed in parallel, added to the </w:t>
      </w:r>
      <w:r w:rsidR="00B93912">
        <w:t>reconstructed</w:t>
      </w:r>
      <w:r>
        <w:t xml:space="preserve"> chroma sample</w:t>
      </w:r>
      <w:r w:rsidR="005346F8">
        <w:t xml:space="preserve">s and jointly clipped, as shown in </w:t>
      </w:r>
      <w:r w:rsidR="00013457">
        <w:fldChar w:fldCharType="begin"/>
      </w:r>
      <w:r w:rsidR="00013457">
        <w:instrText xml:space="preserve"> REF _Ref91155686 \h </w:instrText>
      </w:r>
      <w:r w:rsidR="00B93912">
        <w:instrText xml:space="preserve"> \* MERGEFORMAT </w:instrText>
      </w:r>
      <w:r w:rsidR="00013457">
        <w:fldChar w:fldCharType="separate"/>
      </w:r>
      <w:r w:rsidR="00E264D5">
        <w:t xml:space="preserve">Figure </w:t>
      </w:r>
      <w:r w:rsidR="00E264D5">
        <w:rPr>
          <w:noProof/>
        </w:rPr>
        <w:t>74</w:t>
      </w:r>
      <w:r w:rsidR="00013457">
        <w:fldChar w:fldCharType="end"/>
      </w:r>
      <w:r w:rsidR="00013457">
        <w:t>.</w:t>
      </w:r>
    </w:p>
    <w:p w14:paraId="608D24BC" w14:textId="78CEF8CB" w:rsidR="00AE5351" w:rsidRDefault="008F618C" w:rsidP="00AE5351">
      <w:pPr>
        <w:jc w:val="center"/>
        <w:rPr>
          <w:rFonts w:eastAsiaTheme="minorEastAsia"/>
          <w:szCs w:val="22"/>
          <w:lang w:val="en-CA" w:eastAsia="zh-CN"/>
        </w:rPr>
      </w:pPr>
      <w:r w:rsidRPr="008F618C">
        <w:rPr>
          <w:noProof/>
        </w:rPr>
        <w:drawing>
          <wp:inline distT="0" distB="0" distL="0" distR="0" wp14:anchorId="372B7DBB" wp14:editId="1A833DB0">
            <wp:extent cx="1771650" cy="2057400"/>
            <wp:effectExtent l="0" t="0" r="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1771650" cy="2057400"/>
                    </a:xfrm>
                    <a:prstGeom prst="rect">
                      <a:avLst/>
                    </a:prstGeom>
                  </pic:spPr>
                </pic:pic>
              </a:graphicData>
            </a:graphic>
          </wp:inline>
        </w:drawing>
      </w:r>
    </w:p>
    <w:p w14:paraId="21C72E5E" w14:textId="72129AD4" w:rsidR="00AE5351" w:rsidRDefault="00FC4AF1" w:rsidP="00DA56A6">
      <w:pPr>
        <w:pStyle w:val="Caption"/>
        <w:rPr>
          <w:szCs w:val="22"/>
          <w:lang w:val="en-CA"/>
        </w:rPr>
      </w:pPr>
      <w:bookmarkStart w:id="258" w:name="_Ref91155686"/>
      <w:r>
        <w:t xml:space="preserve">Figure </w:t>
      </w:r>
      <w:r w:rsidR="002F539E">
        <w:fldChar w:fldCharType="begin"/>
      </w:r>
      <w:r w:rsidR="002F539E">
        <w:instrText xml:space="preserve"> SEQ Figure \* ARABIC </w:instrText>
      </w:r>
      <w:r w:rsidR="002F539E">
        <w:fldChar w:fldCharType="separate"/>
      </w:r>
      <w:r w:rsidR="00E264D5">
        <w:rPr>
          <w:noProof/>
        </w:rPr>
        <w:t>74</w:t>
      </w:r>
      <w:r w:rsidR="002F539E">
        <w:rPr>
          <w:noProof/>
        </w:rPr>
        <w:fldChar w:fldCharType="end"/>
      </w:r>
      <w:bookmarkEnd w:id="258"/>
      <w:r w:rsidR="00F3217A">
        <w:t>.</w:t>
      </w:r>
      <w:r w:rsidR="00AE5351">
        <w:t xml:space="preserve"> </w:t>
      </w:r>
      <w:r w:rsidR="00F3217A">
        <w:t>J</w:t>
      </w:r>
      <w:r w:rsidR="00AE5351">
        <w:t>oint clipping after adding SAO/BIF/CCSAO offsets to the input sample.</w:t>
      </w:r>
    </w:p>
    <w:p w14:paraId="5DAA8C35" w14:textId="54FF2AB1" w:rsidR="0056050C" w:rsidRPr="00DA56A6" w:rsidRDefault="0056050C" w:rsidP="0056050C">
      <w:pPr>
        <w:rPr>
          <w:lang w:val="en-CA"/>
        </w:rPr>
      </w:pPr>
    </w:p>
    <w:p w14:paraId="3DC8F624" w14:textId="77F7A293" w:rsidR="00CB2DDA" w:rsidRDefault="00CB2DDA" w:rsidP="00CB2DDA">
      <w:proofErr w:type="gramStart"/>
      <w:r>
        <w:rPr>
          <w:lang w:val="en-CA"/>
        </w:rPr>
        <w:t>Similar to</w:t>
      </w:r>
      <w:proofErr w:type="gramEnd"/>
      <w:r>
        <w:rPr>
          <w:lang w:val="en-CA"/>
        </w:rPr>
        <w:t xml:space="preserve"> the edge classifier of SAO in VVC the edge-based classifier of CCSAO also uses the four 1-D directional patterns for sample classification: horizontal, vertical, </w:t>
      </w:r>
      <w:r>
        <w:t>135° diagonal</w:t>
      </w:r>
      <w:r>
        <w:rPr>
          <w:szCs w:val="22"/>
          <w:lang w:val="en-CA"/>
        </w:rPr>
        <w:t xml:space="preserve"> and </w:t>
      </w:r>
      <w:r>
        <w:rPr>
          <w:rFonts w:ascii="Times-Roman" w:hAnsi="Times-Roman" w:cs="Times-Roman"/>
          <w:sz w:val="20"/>
        </w:rPr>
        <w:t xml:space="preserve">45° </w:t>
      </w:r>
      <w:r>
        <w:t xml:space="preserve">diagonal, as shown in </w:t>
      </w:r>
      <w:r>
        <w:fldChar w:fldCharType="begin"/>
      </w:r>
      <w:r>
        <w:instrText xml:space="preserve"> REF _Ref100595597 \h </w:instrText>
      </w:r>
      <w:r>
        <w:fldChar w:fldCharType="separate"/>
      </w:r>
      <w:r w:rsidR="00E264D5">
        <w:t xml:space="preserve">Figure </w:t>
      </w:r>
      <w:r w:rsidR="00E264D5">
        <w:rPr>
          <w:noProof/>
        </w:rPr>
        <w:t>75</w:t>
      </w:r>
      <w:r>
        <w:fldChar w:fldCharType="end"/>
      </w:r>
      <w:r>
        <w:t xml:space="preserve">. </w:t>
      </w:r>
    </w:p>
    <w:p w14:paraId="589A1E91" w14:textId="77777777" w:rsidR="00CB2DDA" w:rsidRDefault="00CB2DDA" w:rsidP="004E65F7">
      <w:pPr>
        <w:keepNext/>
      </w:pPr>
      <w:r>
        <w:rPr>
          <w:noProof/>
        </w:rPr>
        <w:drawing>
          <wp:inline distT="0" distB="0" distL="0" distR="0" wp14:anchorId="0B3650DD" wp14:editId="24EAEB72">
            <wp:extent cx="5943600" cy="1358900"/>
            <wp:effectExtent l="0" t="0" r="0" b="0"/>
            <wp:docPr id="1382914887" name="Picture 1382914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943600" cy="1358900"/>
                    </a:xfrm>
                    <a:prstGeom prst="rect">
                      <a:avLst/>
                    </a:prstGeom>
                    <a:noFill/>
                    <a:ln>
                      <a:noFill/>
                    </a:ln>
                  </pic:spPr>
                </pic:pic>
              </a:graphicData>
            </a:graphic>
          </wp:inline>
        </w:drawing>
      </w:r>
    </w:p>
    <w:p w14:paraId="6197A455" w14:textId="373A071A" w:rsidR="00CB2DDA" w:rsidRDefault="00CB2DDA" w:rsidP="002963CF">
      <w:pPr>
        <w:pStyle w:val="Caption"/>
      </w:pPr>
      <w:bookmarkStart w:id="259" w:name="_Ref100595597"/>
      <w:r>
        <w:t xml:space="preserve">Figure </w:t>
      </w:r>
      <w:r w:rsidR="002F539E">
        <w:fldChar w:fldCharType="begin"/>
      </w:r>
      <w:r w:rsidR="002F539E">
        <w:instrText xml:space="preserve"> SEQ Figure \* ARABIC </w:instrText>
      </w:r>
      <w:r w:rsidR="002F539E">
        <w:fldChar w:fldCharType="separate"/>
      </w:r>
      <w:r w:rsidR="00E264D5">
        <w:rPr>
          <w:noProof/>
        </w:rPr>
        <w:t>75</w:t>
      </w:r>
      <w:r w:rsidR="002F539E">
        <w:rPr>
          <w:noProof/>
        </w:rPr>
        <w:fldChar w:fldCharType="end"/>
      </w:r>
      <w:bookmarkEnd w:id="259"/>
      <w:r>
        <w:t xml:space="preserve">. </w:t>
      </w:r>
      <w:r w:rsidRPr="000D466A">
        <w:t>Four 1-D directional patterns for CCSAO EO sample classification: horizontal (EO class = 0), vertical (EO class =1), 135° diagonal and 45° diagonal</w:t>
      </w:r>
    </w:p>
    <w:p w14:paraId="34483390" w14:textId="77777777" w:rsidR="00CB2DDA" w:rsidRDefault="00CB2DDA" w:rsidP="00CB2DDA">
      <w:r>
        <w:t xml:space="preserve">For every 1-D pattern, each sample is classified based on the sample difference between the luma sample value labeled as “c” and its two neighbor luma samples labeled as “a” and “b” along the selected 1-D pattern.  </w:t>
      </w:r>
    </w:p>
    <w:p w14:paraId="50EEE843" w14:textId="77777777" w:rsidR="00CB2DDA" w:rsidRDefault="00CB2DDA" w:rsidP="00CB2DDA">
      <w:pPr>
        <w:rPr>
          <w:rFonts w:eastAsia="Calibri"/>
        </w:rPr>
      </w:pPr>
      <w:proofErr w:type="gramStart"/>
      <w:r>
        <w:rPr>
          <w:rFonts w:eastAsia="Calibri"/>
        </w:rPr>
        <w:t>Similar to</w:t>
      </w:r>
      <w:proofErr w:type="gramEnd"/>
      <w:r>
        <w:rPr>
          <w:rFonts w:eastAsia="Calibri"/>
        </w:rPr>
        <w:t xml:space="preserve"> SAO, the encoder may decide the best 1-D directional pattern using the rate-distortion optimization (RDO) and signal this additional information in each classifier/set. Both the sample differences “a-c” and “b-c” are compared against a pre-defined threshold value (Th) to derive the final “</w:t>
      </w:r>
      <w:proofErr w:type="spellStart"/>
      <w:r>
        <w:rPr>
          <w:rFonts w:eastAsia="Calibri"/>
        </w:rPr>
        <w:t>class_idx</w:t>
      </w:r>
      <w:proofErr w:type="spellEnd"/>
      <w:r>
        <w:rPr>
          <w:rFonts w:eastAsia="Calibri"/>
        </w:rPr>
        <w:t xml:space="preserve">” information. </w:t>
      </w:r>
    </w:p>
    <w:p w14:paraId="78514115" w14:textId="77777777" w:rsidR="00CB2DDA" w:rsidRDefault="00CB2DDA" w:rsidP="00CB2DDA">
      <w:pPr>
        <w:rPr>
          <w:rFonts w:eastAsia="Calibri"/>
        </w:rPr>
      </w:pPr>
      <w:r>
        <w:rPr>
          <w:rFonts w:eastAsia="Calibri"/>
        </w:rPr>
        <w:t xml:space="preserve">The encoder selects the best “Th” value from an array of pre-defined threshold values based on RDO and the index into the “Th” array is </w:t>
      </w:r>
      <w:proofErr w:type="spellStart"/>
      <w:r>
        <w:rPr>
          <w:rFonts w:eastAsia="Calibri"/>
        </w:rPr>
        <w:t>signalled</w:t>
      </w:r>
      <w:proofErr w:type="spellEnd"/>
      <w:r>
        <w:rPr>
          <w:rFonts w:eastAsia="Calibri"/>
        </w:rPr>
        <w:t xml:space="preserve">. </w:t>
      </w:r>
    </w:p>
    <w:p w14:paraId="603AAE4D" w14:textId="2964BA5F" w:rsidR="00CB2DDA" w:rsidRDefault="00CB2DDA" w:rsidP="00CB2DDA">
      <w:r>
        <w:rPr>
          <w:lang w:val="en-CA"/>
        </w:rPr>
        <w:t xml:space="preserve">Furthermore, </w:t>
      </w:r>
      <w:r>
        <w:t xml:space="preserve">an additional difference between CCSAO edge-based classifier and the SAO edge classifier in VVC is that, in the former, Chroma samples use the co-located Luma samples for deriving the edge information (samples “a”, “c” and “b” are the co-located luma samples) whereas, in the later Chroma samples use its own neighboring samples for deriving the edge information. </w:t>
      </w:r>
    </w:p>
    <w:p w14:paraId="18F72067" w14:textId="7F28F7BA" w:rsidR="009164D0" w:rsidRDefault="009164D0" w:rsidP="009164D0">
      <w:pPr>
        <w:rPr>
          <w:rFonts w:eastAsia="Calibri"/>
        </w:rPr>
      </w:pPr>
      <w:r>
        <w:rPr>
          <w:rFonts w:eastAsia="Calibri"/>
        </w:rPr>
        <w:t>Two edge-based classifiers are supported in ECM, and the</w:t>
      </w:r>
      <w:r w:rsidRPr="00735416">
        <w:t xml:space="preserve"> </w:t>
      </w:r>
      <w:r>
        <w:t>edge-based classifier is decided by RDO and is signaled in slice header.</w:t>
      </w:r>
    </w:p>
    <w:p w14:paraId="463D9A90" w14:textId="0E5D60FD" w:rsidR="00CB2DDA" w:rsidRDefault="00CB2DDA" w:rsidP="00CB2DDA">
      <w:pPr>
        <w:rPr>
          <w:rFonts w:eastAsia="Calibri"/>
        </w:rPr>
      </w:pPr>
      <w:r>
        <w:rPr>
          <w:rFonts w:eastAsia="Calibri"/>
        </w:rPr>
        <w:t xml:space="preserve">The </w:t>
      </w:r>
      <w:r w:rsidR="009164D0">
        <w:rPr>
          <w:rFonts w:eastAsia="Calibri"/>
        </w:rPr>
        <w:t>first e</w:t>
      </w:r>
      <w:r>
        <w:rPr>
          <w:rFonts w:eastAsia="Calibri"/>
        </w:rPr>
        <w:t>dge-based classifier process is formulated as follows:</w:t>
      </w:r>
    </w:p>
    <w:p w14:paraId="445F50F1" w14:textId="77777777" w:rsidR="00CB2DDA" w:rsidRDefault="00CB2DDA" w:rsidP="00CB2DDA">
      <w:pPr>
        <w:rPr>
          <w:rFonts w:eastAsia="Calibri"/>
        </w:rPr>
      </w:pPr>
    </w:p>
    <w:p w14:paraId="17B10419" w14:textId="77777777" w:rsidR="00CB2DDA" w:rsidRDefault="00CB2DDA" w:rsidP="00CB2DDA">
      <w:pPr>
        <w:tabs>
          <w:tab w:val="clear" w:pos="360"/>
        </w:tabs>
        <w:overflowPunct/>
        <w:autoSpaceDE/>
        <w:adjustRightInd/>
        <w:spacing w:before="0" w:after="160" w:line="256" w:lineRule="auto"/>
        <w:ind w:left="720"/>
        <w:jc w:val="left"/>
        <w:rPr>
          <w:rFonts w:eastAsiaTheme="minorEastAsia"/>
        </w:rPr>
      </w:pPr>
      <w:proofErr w:type="spellStart"/>
      <w:r>
        <w:t>Ea</w:t>
      </w:r>
      <w:proofErr w:type="spellEnd"/>
      <w:r>
        <w:t>=(a-c&lt;0)? (a-c&lt;(-Th)? 0:1</w:t>
      </w:r>
      <w:proofErr w:type="gramStart"/>
      <w:r>
        <w:t>) :</w:t>
      </w:r>
      <w:proofErr w:type="gramEnd"/>
      <w:r>
        <w:t xml:space="preserve"> (a-c&lt;(Th)? 2:3) </w:t>
      </w:r>
      <w:r>
        <w:tab/>
      </w:r>
      <w:r>
        <w:tab/>
      </w:r>
      <w:r>
        <w:tab/>
      </w:r>
      <w:r>
        <w:tab/>
        <w:t>– (1)</w:t>
      </w:r>
    </w:p>
    <w:p w14:paraId="7CF6DEB0" w14:textId="77777777" w:rsidR="00CB2DDA" w:rsidRDefault="00CB2DDA" w:rsidP="00CB2DDA">
      <w:pPr>
        <w:tabs>
          <w:tab w:val="clear" w:pos="360"/>
        </w:tabs>
        <w:overflowPunct/>
        <w:autoSpaceDE/>
        <w:adjustRightInd/>
        <w:spacing w:before="0" w:after="160" w:line="256" w:lineRule="auto"/>
        <w:ind w:left="720"/>
        <w:jc w:val="left"/>
      </w:pPr>
      <w:r>
        <w:t>Eb=(b-c&lt;0)? (b-c&lt;(-Th)? 0:1</w:t>
      </w:r>
      <w:proofErr w:type="gramStart"/>
      <w:r>
        <w:t>) :</w:t>
      </w:r>
      <w:proofErr w:type="gramEnd"/>
      <w:r>
        <w:t xml:space="preserve"> (b-c&lt;(Th)? 2:3) </w:t>
      </w:r>
      <w:r>
        <w:tab/>
      </w:r>
      <w:r>
        <w:tab/>
      </w:r>
      <w:r>
        <w:tab/>
      </w:r>
      <w:r>
        <w:tab/>
        <w:t>– (2)</w:t>
      </w:r>
    </w:p>
    <w:p w14:paraId="25C9FB34" w14:textId="77777777" w:rsidR="00CB2DDA" w:rsidRDefault="00CB2DDA" w:rsidP="00CB2DDA">
      <w:pPr>
        <w:tabs>
          <w:tab w:val="clear" w:pos="360"/>
        </w:tabs>
        <w:overflowPunct/>
        <w:autoSpaceDE/>
        <w:adjustRightInd/>
        <w:spacing w:before="0" w:after="160" w:line="256" w:lineRule="auto"/>
        <w:ind w:left="720"/>
        <w:jc w:val="left"/>
      </w:pPr>
      <m:oMath>
        <m:r>
          <w:rPr>
            <w:rFonts w:ascii="Cambria Math" w:hAnsi="Cambria Math"/>
            <w:color w:val="000000" w:themeColor="text1"/>
            <w:szCs w:val="22"/>
            <w:lang w:val="en-CA"/>
          </w:rPr>
          <m:t>class_idx</m:t>
        </m:r>
      </m:oMath>
      <w:r>
        <w:t xml:space="preserve"> =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oMath>
      <w:r>
        <w:t xml:space="preserve"> * 16 + Ea * 4 + Eb </w:t>
      </w:r>
      <w:r>
        <w:tab/>
      </w:r>
      <w:r>
        <w:tab/>
      </w:r>
      <w:r>
        <w:tab/>
      </w:r>
      <w:r>
        <w:tab/>
      </w:r>
      <w:r>
        <w:tab/>
        <w:t xml:space="preserve">– (3)    </w:t>
      </w:r>
    </w:p>
    <w:p w14:paraId="50B6B7B5" w14:textId="77777777" w:rsidR="00CB2DDA" w:rsidRDefault="00CB2DDA" w:rsidP="00CB2DDA">
      <w:pPr>
        <w:tabs>
          <w:tab w:val="clear" w:pos="360"/>
        </w:tabs>
        <w:overflowPunct/>
        <w:autoSpaceDE/>
        <w:adjustRightInd/>
        <w:spacing w:before="0" w:after="160" w:line="256" w:lineRule="auto"/>
        <w:ind w:left="720"/>
        <w:jc w:val="left"/>
      </w:pPr>
      <w:r>
        <w:t xml:space="preserve">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rec</m:t>
            </m:r>
          </m:sub>
        </m:sSub>
        <m:r>
          <w:rPr>
            <w:rFonts w:ascii="Cambria Math" w:hAnsi="Cambria Math"/>
            <w:color w:val="000000" w:themeColor="text1"/>
            <w:szCs w:val="22"/>
            <w:lang w:val="en-CA"/>
          </w:rPr>
          <m:t>=Clip1</m:t>
        </m:r>
        <m:d>
          <m:dPr>
            <m:ctrlPr>
              <w:rPr>
                <w:rFonts w:ascii="Cambria Math" w:hAnsi="Cambria Math"/>
                <w:color w:val="000000" w:themeColor="text1"/>
                <w:szCs w:val="22"/>
                <w:lang w:val="en-CA"/>
              </w:rPr>
            </m:ctrlPr>
          </m:dPr>
          <m:e>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rec</m:t>
                </m:r>
              </m:sub>
            </m:sSub>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σ</m:t>
                </m:r>
              </m:e>
              <m:sub>
                <m:r>
                  <w:rPr>
                    <w:rFonts w:ascii="Cambria Math" w:hAnsi="Cambria Math"/>
                    <w:color w:val="000000" w:themeColor="text1"/>
                    <w:szCs w:val="22"/>
                    <w:lang w:val="en-CA"/>
                  </w:rPr>
                  <m:t>CCSAO</m:t>
                </m:r>
              </m:sub>
            </m:sSub>
            <m:d>
              <m:dPr>
                <m:begChr m:val="["/>
                <m:endChr m:val="]"/>
                <m:ctrlPr>
                  <w:rPr>
                    <w:rFonts w:ascii="Cambria Math" w:hAnsi="Cambria Math"/>
                    <w:color w:val="000000" w:themeColor="text1"/>
                    <w:szCs w:val="22"/>
                    <w:lang w:val="en-CA"/>
                  </w:rPr>
                </m:ctrlPr>
              </m:dPr>
              <m:e>
                <m:r>
                  <w:rPr>
                    <w:rFonts w:ascii="Cambria Math" w:hAnsi="Cambria Math"/>
                    <w:color w:val="000000" w:themeColor="text1"/>
                    <w:szCs w:val="22"/>
                    <w:lang w:val="en-CA"/>
                  </w:rPr>
                  <m:t>class_idx</m:t>
                </m:r>
              </m:e>
            </m:d>
          </m:e>
        </m:d>
      </m:oMath>
      <w:r>
        <w:t xml:space="preserve">                        – (4)</w:t>
      </w:r>
    </w:p>
    <w:p w14:paraId="0CB26EFA" w14:textId="77777777" w:rsidR="00CB2DDA" w:rsidRDefault="00CB2DDA" w:rsidP="00CB2DDA">
      <w:pPr>
        <w:rPr>
          <w:rFonts w:eastAsia="Calibri"/>
        </w:rPr>
      </w:pPr>
      <w:r>
        <w:rPr>
          <w:rFonts w:eastAsia="Calibri"/>
        </w:rPr>
        <w:t>variable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oMath>
      <w:r>
        <w:rPr>
          <w:rFonts w:eastAsia="Calibri"/>
        </w:rPr>
        <w:t xml:space="preserve">” in equation (3) is derived as follows. </w:t>
      </w:r>
    </w:p>
    <w:p w14:paraId="34582697" w14:textId="77777777" w:rsidR="00CB2DDA" w:rsidRDefault="002F539E" w:rsidP="00CB2DDA">
      <w:pPr>
        <w:rPr>
          <w:rFonts w:eastAsiaTheme="minorEastAsia"/>
        </w:rPr>
      </w:pP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d>
          <m:dPr>
            <m:ctrlPr>
              <w:rPr>
                <w:rFonts w:ascii="Cambria Math" w:hAnsi="Cambria Math"/>
                <w:color w:val="000000" w:themeColor="text1"/>
                <w:szCs w:val="22"/>
                <w:lang w:val="en-CA"/>
              </w:rPr>
            </m:ctrlPr>
          </m:dPr>
          <m:e>
            <m:r>
              <m:rPr>
                <m:sty m:val="p"/>
              </m:rPr>
              <w:rPr>
                <w:rFonts w:ascii="Cambria Math" w:hAnsi="Cambria Math"/>
                <w:color w:val="000000" w:themeColor="text1"/>
                <w:szCs w:val="22"/>
                <w:lang w:val="en-CA"/>
              </w:rPr>
              <m:t xml:space="preserve">cur </m:t>
            </m:r>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N</m:t>
                </m:r>
              </m:e>
              <m:sub>
                <m:r>
                  <w:rPr>
                    <w:rFonts w:ascii="Cambria Math" w:hAnsi="Cambria Math"/>
                    <w:color w:val="000000" w:themeColor="text1"/>
                    <w:szCs w:val="22"/>
                    <w:lang w:val="en-CA"/>
                  </w:rPr>
                  <m:t>cur</m:t>
                </m:r>
              </m:sub>
            </m:sSub>
          </m:e>
        </m:d>
        <m:r>
          <w:rPr>
            <w:rFonts w:ascii="Cambria Math" w:hAnsi="Cambria Math"/>
            <w:color w:val="000000" w:themeColor="text1"/>
            <w:szCs w:val="22"/>
            <w:lang w:val="en-CA"/>
          </w:rPr>
          <m:t xml:space="preserve">≫BD </m:t>
        </m:r>
      </m:oMath>
      <w:r w:rsidR="00CB2DDA">
        <w:rPr>
          <w:rFonts w:eastAsia="Calibri"/>
          <w:color w:val="000000" w:themeColor="text1"/>
          <w:szCs w:val="22"/>
          <w:lang w:val="en-CA"/>
        </w:rPr>
        <w:t xml:space="preserve"> (or)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d>
          <m:dPr>
            <m:ctrlPr>
              <w:rPr>
                <w:rFonts w:ascii="Cambria Math" w:hAnsi="Cambria Math"/>
                <w:color w:val="000000" w:themeColor="text1"/>
                <w:szCs w:val="22"/>
                <w:lang w:val="en-CA"/>
              </w:rPr>
            </m:ctrlPr>
          </m:dPr>
          <m:e>
            <m:r>
              <w:rPr>
                <w:rFonts w:ascii="Cambria Math" w:hAnsi="Cambria Math"/>
                <w:color w:val="000000" w:themeColor="text1"/>
                <w:szCs w:val="22"/>
                <w:lang w:val="en-CA"/>
              </w:rPr>
              <m:t>col1</m:t>
            </m:r>
            <m:r>
              <m:rPr>
                <m:sty m:val="p"/>
              </m:rPr>
              <w:rPr>
                <w:rFonts w:ascii="Cambria Math" w:hAnsi="Cambria Math"/>
                <w:color w:val="000000" w:themeColor="text1"/>
                <w:szCs w:val="22"/>
                <w:lang w:val="en-CA"/>
              </w:rPr>
              <m:t xml:space="preserve"> </m:t>
            </m:r>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N</m:t>
                </m:r>
              </m:e>
              <m:sub>
                <m:r>
                  <w:rPr>
                    <w:rFonts w:ascii="Cambria Math" w:hAnsi="Cambria Math"/>
                    <w:color w:val="000000" w:themeColor="text1"/>
                    <w:szCs w:val="22"/>
                    <w:lang w:val="en-CA"/>
                  </w:rPr>
                  <m:t>col1</m:t>
                </m:r>
              </m:sub>
            </m:sSub>
          </m:e>
        </m:d>
        <m:r>
          <w:rPr>
            <w:rFonts w:ascii="Cambria Math" w:hAnsi="Cambria Math"/>
            <w:color w:val="000000" w:themeColor="text1"/>
            <w:szCs w:val="22"/>
            <w:lang w:val="en-CA"/>
          </w:rPr>
          <m:t>≫BD</m:t>
        </m:r>
      </m:oMath>
      <w:r w:rsidR="00CB2DDA">
        <w:rPr>
          <w:rFonts w:eastAsia="Calibri"/>
          <w:color w:val="000000" w:themeColor="text1"/>
          <w:szCs w:val="22"/>
          <w:lang w:val="en-CA"/>
        </w:rPr>
        <w:t xml:space="preserve"> (or)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d>
          <m:dPr>
            <m:ctrlPr>
              <w:rPr>
                <w:rFonts w:ascii="Cambria Math" w:hAnsi="Cambria Math"/>
                <w:color w:val="000000" w:themeColor="text1"/>
                <w:szCs w:val="22"/>
                <w:lang w:val="en-CA"/>
              </w:rPr>
            </m:ctrlPr>
          </m:dPr>
          <m:e>
            <m:r>
              <w:rPr>
                <w:rFonts w:ascii="Cambria Math" w:hAnsi="Cambria Math"/>
                <w:color w:val="000000" w:themeColor="text1"/>
                <w:szCs w:val="22"/>
                <w:lang w:val="en-CA"/>
              </w:rPr>
              <m:t>col2</m:t>
            </m:r>
            <m:r>
              <m:rPr>
                <m:sty m:val="p"/>
              </m:rPr>
              <w:rPr>
                <w:rFonts w:ascii="Cambria Math" w:hAnsi="Cambria Math"/>
                <w:color w:val="000000" w:themeColor="text1"/>
                <w:szCs w:val="22"/>
                <w:lang w:val="en-CA"/>
              </w:rPr>
              <m:t xml:space="preserve"> </m:t>
            </m:r>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N</m:t>
                </m:r>
              </m:e>
              <m:sub>
                <m:r>
                  <w:rPr>
                    <w:rFonts w:ascii="Cambria Math" w:hAnsi="Cambria Math"/>
                    <w:color w:val="000000" w:themeColor="text1"/>
                    <w:szCs w:val="22"/>
                    <w:lang w:val="en-CA"/>
                  </w:rPr>
                  <m:t>col2</m:t>
                </m:r>
              </m:sub>
            </m:sSub>
          </m:e>
        </m:d>
        <m:r>
          <w:rPr>
            <w:rFonts w:ascii="Cambria Math" w:hAnsi="Cambria Math"/>
            <w:color w:val="000000" w:themeColor="text1"/>
            <w:szCs w:val="22"/>
            <w:lang w:val="en-CA"/>
          </w:rPr>
          <m:t>≫BD</m:t>
        </m:r>
      </m:oMath>
      <w:r w:rsidR="00CB2DDA">
        <w:rPr>
          <w:rFonts w:eastAsia="Calibri"/>
          <w:color w:val="000000" w:themeColor="text1"/>
          <w:szCs w:val="22"/>
          <w:lang w:val="en-CA"/>
        </w:rPr>
        <w:t xml:space="preserve">,   </w:t>
      </w:r>
      <w:r w:rsidR="00CB2DDA">
        <w:t>– (5)</w:t>
      </w:r>
    </w:p>
    <w:p w14:paraId="34CD4A6B" w14:textId="77777777" w:rsidR="00CB2DDA" w:rsidRDefault="00CB2DDA" w:rsidP="00CB2DDA">
      <w:pPr>
        <w:rPr>
          <w:rFonts w:eastAsia="Calibri"/>
          <w:color w:val="000000" w:themeColor="text1"/>
          <w:szCs w:val="22"/>
          <w:lang w:val="en-CA"/>
        </w:rPr>
      </w:pPr>
      <w:r>
        <w:rPr>
          <w:rFonts w:eastAsia="Calibri"/>
          <w:color w:val="000000" w:themeColor="text1"/>
          <w:szCs w:val="22"/>
          <w:lang w:val="en-CA"/>
        </w:rPr>
        <w:br/>
        <w:t xml:space="preserve">wherein, sample “cur” is the current sample being processed, </w:t>
      </w:r>
      <m:oMath>
        <m:r>
          <w:rPr>
            <w:rFonts w:ascii="Cambria Math" w:hAnsi="Cambria Math"/>
            <w:color w:val="000000" w:themeColor="text1"/>
            <w:szCs w:val="22"/>
            <w:lang w:val="en-CA"/>
          </w:rPr>
          <m:t>col1 and col2</m:t>
        </m:r>
      </m:oMath>
      <w:r>
        <w:rPr>
          <w:rFonts w:eastAsia="Calibri"/>
          <w:color w:val="000000" w:themeColor="text1"/>
          <w:szCs w:val="22"/>
          <w:lang w:val="en-CA"/>
        </w:rPr>
        <w:t xml:space="preserve"> are the co-located samples. When Luma samples are processed, </w:t>
      </w:r>
      <m:oMath>
        <m:r>
          <w:rPr>
            <w:rFonts w:ascii="Cambria Math" w:hAnsi="Cambria Math"/>
            <w:color w:val="000000" w:themeColor="text1"/>
            <w:szCs w:val="22"/>
            <w:lang w:val="en-CA"/>
          </w:rPr>
          <m:t xml:space="preserve">col1 and col2 </m:t>
        </m:r>
      </m:oMath>
      <w:r>
        <w:rPr>
          <w:rFonts w:eastAsia="Calibri"/>
          <w:color w:val="000000" w:themeColor="text1"/>
          <w:szCs w:val="22"/>
          <w:lang w:val="en-CA"/>
        </w:rPr>
        <w:t xml:space="preserve">are the co-located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 xml:space="preserve"> </m:t>
        </m:r>
      </m:oMath>
      <w:r>
        <w:rPr>
          <w:rFonts w:eastAsia="Calibri"/>
          <w:color w:val="000000" w:themeColor="text1"/>
          <w:szCs w:val="22"/>
          <w:lang w:val="en-CA"/>
        </w:rPr>
        <w:t xml:space="preserve">and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m:t>
            </m:r>
          </m:sub>
        </m:sSub>
      </m:oMath>
      <w:r>
        <w:rPr>
          <w:rFonts w:eastAsia="Calibri"/>
          <w:color w:val="000000" w:themeColor="text1"/>
          <w:szCs w:val="22"/>
          <w:lang w:val="en-CA"/>
        </w:rPr>
        <w:t xml:space="preserve"> samples respectively. When </w:t>
      </w:r>
      <w:proofErr w:type="gramStart"/>
      <w:r>
        <w:rPr>
          <w:rFonts w:eastAsia="Calibri"/>
          <w:color w:val="000000" w:themeColor="text1"/>
          <w:szCs w:val="22"/>
          <w:lang w:val="en-CA"/>
        </w:rPr>
        <w:t>Chroma(</w:t>
      </w:r>
      <w:proofErr w:type="gramEnd"/>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oMath>
      <w:r>
        <w:rPr>
          <w:rFonts w:eastAsia="Calibri"/>
          <w:color w:val="000000" w:themeColor="text1"/>
          <w:szCs w:val="22"/>
          <w:lang w:val="en-CA"/>
        </w:rPr>
        <w:t xml:space="preserve"> samples are processed, </w:t>
      </w:r>
      <m:oMath>
        <m:r>
          <w:rPr>
            <w:rFonts w:ascii="Cambria Math" w:hAnsi="Cambria Math"/>
            <w:color w:val="000000" w:themeColor="text1"/>
            <w:szCs w:val="22"/>
            <w:lang w:val="en-CA"/>
          </w:rPr>
          <m:t xml:space="preserve">col1 and col2 </m:t>
        </m:r>
      </m:oMath>
      <w:r>
        <w:rPr>
          <w:rFonts w:eastAsia="Calibri"/>
          <w:color w:val="000000" w:themeColor="text1"/>
          <w:szCs w:val="22"/>
          <w:lang w:val="en-CA"/>
        </w:rPr>
        <w:t>are the co-located</w:t>
      </w:r>
      <m:oMath>
        <m:r>
          <w:rPr>
            <w:rFonts w:ascii="Cambria Math" w:eastAsia="Calibri" w:hAnsi="Cambria Math"/>
            <w:color w:val="000000" w:themeColor="text1"/>
            <w:szCs w:val="22"/>
            <w:lang w:val="en-CA"/>
          </w:rPr>
          <m:t xml:space="preserve"> </m:t>
        </m:r>
        <m:r>
          <w:rPr>
            <w:rFonts w:ascii="Cambria Math" w:hAnsi="Cambria Math"/>
            <w:color w:val="000000" w:themeColor="text1"/>
            <w:szCs w:val="22"/>
            <w:lang w:val="en-CA"/>
          </w:rPr>
          <m:t xml:space="preserve">Y </m:t>
        </m:r>
      </m:oMath>
      <w:r>
        <w:rPr>
          <w:rFonts w:eastAsia="Calibri"/>
          <w:color w:val="000000" w:themeColor="text1"/>
          <w:szCs w:val="22"/>
          <w:lang w:val="en-CA"/>
        </w:rPr>
        <w:t>and</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m:t>
            </m:r>
          </m:sub>
        </m:sSub>
      </m:oMath>
      <w:r>
        <w:rPr>
          <w:rFonts w:eastAsia="Calibri"/>
          <w:color w:val="000000" w:themeColor="text1"/>
          <w:szCs w:val="22"/>
          <w:lang w:val="en-CA"/>
        </w:rPr>
        <w:t xml:space="preserve">samples respectively. Similarly When </w:t>
      </w:r>
      <w:proofErr w:type="gramStart"/>
      <w:r>
        <w:rPr>
          <w:rFonts w:eastAsia="Calibri"/>
          <w:color w:val="000000" w:themeColor="text1"/>
          <w:szCs w:val="22"/>
          <w:lang w:val="en-CA"/>
        </w:rPr>
        <w:t>Chroma(</w:t>
      </w:r>
      <w:proofErr w:type="gramEnd"/>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m:t>
            </m:r>
          </m:sub>
        </m:sSub>
        <m:r>
          <w:rPr>
            <w:rFonts w:ascii="Cambria Math" w:hAnsi="Cambria Math"/>
            <w:color w:val="000000" w:themeColor="text1"/>
            <w:szCs w:val="22"/>
            <w:lang w:val="en-CA"/>
          </w:rPr>
          <m:t>)</m:t>
        </m:r>
      </m:oMath>
      <w:r>
        <w:rPr>
          <w:rFonts w:eastAsia="Calibri"/>
          <w:color w:val="000000" w:themeColor="text1"/>
          <w:szCs w:val="22"/>
          <w:lang w:val="en-CA"/>
        </w:rPr>
        <w:t xml:space="preserve">samples are processed, </w:t>
      </w:r>
      <m:oMath>
        <m:r>
          <w:rPr>
            <w:rFonts w:ascii="Cambria Math" w:hAnsi="Cambria Math"/>
            <w:color w:val="000000" w:themeColor="text1"/>
            <w:szCs w:val="22"/>
            <w:lang w:val="en-CA"/>
          </w:rPr>
          <m:t xml:space="preserve">col1 and col2 </m:t>
        </m:r>
      </m:oMath>
      <w:r>
        <w:rPr>
          <w:rFonts w:eastAsia="Calibri"/>
          <w:color w:val="000000" w:themeColor="text1"/>
          <w:szCs w:val="22"/>
          <w:lang w:val="en-CA"/>
        </w:rPr>
        <w:t>are the co-located</w:t>
      </w:r>
      <m:oMath>
        <m:r>
          <w:rPr>
            <w:rFonts w:ascii="Cambria Math" w:eastAsia="Calibri" w:hAnsi="Cambria Math"/>
            <w:color w:val="000000" w:themeColor="text1"/>
            <w:szCs w:val="22"/>
            <w:lang w:val="en-CA"/>
          </w:rPr>
          <m:t xml:space="preserve"> </m:t>
        </m:r>
        <m:r>
          <w:rPr>
            <w:rFonts w:ascii="Cambria Math" w:hAnsi="Cambria Math"/>
            <w:color w:val="000000" w:themeColor="text1"/>
            <w:szCs w:val="22"/>
            <w:lang w:val="en-CA"/>
          </w:rPr>
          <m:t xml:space="preserve">Y </m:t>
        </m:r>
      </m:oMath>
      <w:r>
        <w:rPr>
          <w:rFonts w:eastAsia="Calibri"/>
          <w:color w:val="000000" w:themeColor="text1"/>
          <w:szCs w:val="22"/>
          <w:lang w:val="en-CA"/>
        </w:rPr>
        <w:t>and</w:t>
      </w:r>
      <m:oMath>
        <m:r>
          <w:rPr>
            <w:rFonts w:ascii="Cambria Math" w:eastAsia="Calibri" w:hAnsi="Cambria Math"/>
            <w:color w:val="000000" w:themeColor="text1"/>
            <w:szCs w:val="22"/>
            <w:lang w:val="en-CA"/>
          </w:rPr>
          <m:t xml:space="preserve"> </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 xml:space="preserve"> </m:t>
        </m:r>
      </m:oMath>
      <w:r>
        <w:rPr>
          <w:rFonts w:eastAsia="Calibri"/>
          <w:color w:val="000000" w:themeColor="text1"/>
          <w:szCs w:val="22"/>
          <w:lang w:val="en-CA"/>
        </w:rPr>
        <w:t>samples respectively.</w:t>
      </w:r>
    </w:p>
    <w:p w14:paraId="1BE280DB" w14:textId="77777777" w:rsidR="009164D0" w:rsidRDefault="00CB2DDA" w:rsidP="0056050C">
      <w:pPr>
        <w:rPr>
          <w:rFonts w:eastAsia="Calibri"/>
          <w:color w:val="000000" w:themeColor="text1"/>
          <w:szCs w:val="22"/>
          <w:lang w:val="en-CA"/>
        </w:rPr>
      </w:pPr>
      <w:r>
        <w:rPr>
          <w:rFonts w:eastAsia="Calibri"/>
          <w:color w:val="000000" w:themeColor="text1"/>
          <w:szCs w:val="22"/>
          <w:lang w:val="en-CA"/>
        </w:rPr>
        <w:t xml:space="preserve">Based on RDO, encoder signals one among the </w:t>
      </w:r>
      <w:proofErr w:type="gramStart"/>
      <w:r>
        <w:rPr>
          <w:rFonts w:eastAsia="Calibri"/>
          <w:color w:val="000000" w:themeColor="text1"/>
          <w:szCs w:val="22"/>
          <w:lang w:val="en-CA"/>
        </w:rPr>
        <w:t>samples</w:t>
      </w:r>
      <w:proofErr w:type="gramEnd"/>
      <w:r>
        <w:rPr>
          <w:rFonts w:eastAsia="Calibri"/>
          <w:color w:val="000000" w:themeColor="text1"/>
          <w:szCs w:val="22"/>
          <w:lang w:val="en-CA"/>
        </w:rPr>
        <w:t xml:space="preserve"> “cur”, “</w:t>
      </w:r>
      <m:oMath>
        <m:r>
          <w:rPr>
            <w:rFonts w:ascii="Cambria Math" w:hAnsi="Cambria Math"/>
            <w:color w:val="000000" w:themeColor="text1"/>
            <w:szCs w:val="22"/>
            <w:lang w:val="en-CA"/>
          </w:rPr>
          <m:t>col1"</m:t>
        </m:r>
      </m:oMath>
      <w:r>
        <w:rPr>
          <w:rFonts w:eastAsia="Calibri"/>
          <w:color w:val="000000" w:themeColor="text1"/>
          <w:szCs w:val="22"/>
          <w:lang w:val="en-CA"/>
        </w:rPr>
        <w:t xml:space="preserve">, </w:t>
      </w:r>
      <m:oMath>
        <m:r>
          <w:rPr>
            <w:rFonts w:ascii="Cambria Math" w:eastAsia="Calibri" w:hAnsi="Cambria Math"/>
            <w:color w:val="000000" w:themeColor="text1"/>
            <w:szCs w:val="22"/>
            <w:lang w:val="en-CA"/>
          </w:rPr>
          <m:t>"</m:t>
        </m:r>
        <m:r>
          <w:rPr>
            <w:rFonts w:ascii="Cambria Math" w:hAnsi="Cambria Math"/>
            <w:color w:val="000000" w:themeColor="text1"/>
            <w:szCs w:val="22"/>
            <w:lang w:val="en-CA"/>
          </w:rPr>
          <m:t>col2"</m:t>
        </m:r>
      </m:oMath>
      <w:r>
        <w:rPr>
          <w:rFonts w:eastAsia="Calibri"/>
          <w:color w:val="000000" w:themeColor="text1"/>
          <w:szCs w:val="22"/>
          <w:lang w:val="en-CA"/>
        </w:rPr>
        <w:t xml:space="preserve"> used in deriving the band information.</w:t>
      </w:r>
    </w:p>
    <w:p w14:paraId="518D3352" w14:textId="77777777" w:rsidR="009164D0" w:rsidRDefault="009164D0" w:rsidP="009164D0">
      <w:pPr>
        <w:rPr>
          <w:rFonts w:eastAsia="Calibri"/>
          <w:color w:val="000000" w:themeColor="text1"/>
          <w:szCs w:val="22"/>
          <w:lang w:val="en-CA"/>
        </w:rPr>
      </w:pPr>
      <w:r>
        <w:rPr>
          <w:rFonts w:eastAsia="Calibri"/>
          <w:color w:val="000000" w:themeColor="text1"/>
          <w:szCs w:val="22"/>
          <w:lang w:val="en-CA"/>
        </w:rPr>
        <w:t>The second edge-based classifier is a subset of the first edge-based classifier with less edge range divisions, and is formulated as follows:</w:t>
      </w:r>
    </w:p>
    <w:p w14:paraId="30F6AA7B" w14:textId="77777777" w:rsidR="009164D0" w:rsidRDefault="009164D0" w:rsidP="009164D0">
      <w:pPr>
        <w:tabs>
          <w:tab w:val="clear" w:pos="360"/>
        </w:tabs>
        <w:overflowPunct/>
        <w:autoSpaceDE/>
        <w:adjustRightInd/>
        <w:spacing w:before="0" w:after="160" w:line="256" w:lineRule="auto"/>
        <w:ind w:left="720"/>
        <w:jc w:val="left"/>
        <w:rPr>
          <w:rFonts w:eastAsiaTheme="minorEastAsia"/>
        </w:rPr>
      </w:pPr>
      <w:proofErr w:type="spellStart"/>
      <w:r>
        <w:t>Ea</w:t>
      </w:r>
      <w:proofErr w:type="spellEnd"/>
      <w:r>
        <w:t xml:space="preserve">=(a-c&lt;(-Th)? 0:1) </w:t>
      </w:r>
      <w:r>
        <w:tab/>
      </w:r>
      <w:r>
        <w:tab/>
      </w:r>
      <w:r>
        <w:tab/>
      </w:r>
      <w:r>
        <w:tab/>
      </w:r>
      <w:r>
        <w:tab/>
      </w:r>
      <w:r>
        <w:tab/>
      </w:r>
      <w:r>
        <w:tab/>
      </w:r>
      <w:r>
        <w:tab/>
        <w:t>– (6)</w:t>
      </w:r>
    </w:p>
    <w:p w14:paraId="01F6F46C" w14:textId="77777777" w:rsidR="009164D0" w:rsidRDefault="009164D0" w:rsidP="009164D0">
      <w:pPr>
        <w:tabs>
          <w:tab w:val="clear" w:pos="360"/>
        </w:tabs>
        <w:overflowPunct/>
        <w:autoSpaceDE/>
        <w:adjustRightInd/>
        <w:spacing w:before="0" w:after="160" w:line="256" w:lineRule="auto"/>
        <w:ind w:left="720"/>
        <w:jc w:val="left"/>
      </w:pPr>
      <w:r>
        <w:t xml:space="preserve">Eb= (b-c&lt;(-Th)? 0:1) </w:t>
      </w:r>
      <w:r>
        <w:tab/>
      </w:r>
      <w:r>
        <w:tab/>
      </w:r>
      <w:r>
        <w:tab/>
      </w:r>
      <w:r>
        <w:tab/>
      </w:r>
      <w:r>
        <w:tab/>
      </w:r>
      <w:r>
        <w:tab/>
      </w:r>
      <w:r>
        <w:tab/>
      </w:r>
      <w:r>
        <w:tab/>
        <w:t>– (7)</w:t>
      </w:r>
    </w:p>
    <w:p w14:paraId="7A0B8E80" w14:textId="77777777" w:rsidR="009164D0" w:rsidRDefault="009164D0" w:rsidP="009164D0">
      <w:pPr>
        <w:tabs>
          <w:tab w:val="clear" w:pos="360"/>
        </w:tabs>
        <w:overflowPunct/>
        <w:autoSpaceDE/>
        <w:adjustRightInd/>
        <w:spacing w:before="0" w:after="160" w:line="256" w:lineRule="auto"/>
        <w:ind w:left="720"/>
        <w:jc w:val="left"/>
      </w:pPr>
      <m:oMath>
        <m:r>
          <w:rPr>
            <w:rFonts w:ascii="Cambria Math" w:hAnsi="Cambria Math"/>
            <w:color w:val="000000" w:themeColor="text1"/>
            <w:szCs w:val="22"/>
            <w:lang w:val="en-CA"/>
          </w:rPr>
          <m:t>class_idx</m:t>
        </m:r>
      </m:oMath>
      <w:r>
        <w:t xml:space="preserve"> =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oMath>
      <w:r>
        <w:t xml:space="preserve"> * 4 + Ea * 2 + Eb </w:t>
      </w:r>
      <w:r>
        <w:tab/>
      </w:r>
      <w:r>
        <w:tab/>
      </w:r>
      <w:r>
        <w:tab/>
        <w:t xml:space="preserve">       </w:t>
      </w:r>
      <w:r>
        <w:tab/>
        <w:t xml:space="preserve">– (8)    </w:t>
      </w:r>
    </w:p>
    <w:p w14:paraId="2866B858" w14:textId="77777777" w:rsidR="009164D0" w:rsidRDefault="002F539E" w:rsidP="009164D0">
      <w:pPr>
        <w:tabs>
          <w:tab w:val="clear" w:pos="360"/>
        </w:tabs>
        <w:overflowPunct/>
        <w:autoSpaceDE/>
        <w:adjustRightInd/>
        <w:spacing w:before="0" w:after="160" w:line="256" w:lineRule="auto"/>
        <w:ind w:left="720"/>
        <w:jc w:val="left"/>
      </w:pP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rec</m:t>
            </m:r>
          </m:sub>
        </m:sSub>
        <m:r>
          <w:rPr>
            <w:rFonts w:ascii="Cambria Math" w:hAnsi="Cambria Math"/>
            <w:color w:val="000000" w:themeColor="text1"/>
            <w:szCs w:val="22"/>
            <w:lang w:val="en-CA"/>
          </w:rPr>
          <m:t>=Clip1</m:t>
        </m:r>
        <m:d>
          <m:dPr>
            <m:ctrlPr>
              <w:rPr>
                <w:rFonts w:ascii="Cambria Math" w:hAnsi="Cambria Math"/>
                <w:color w:val="000000" w:themeColor="text1"/>
                <w:szCs w:val="22"/>
                <w:lang w:val="en-CA"/>
              </w:rPr>
            </m:ctrlPr>
          </m:dPr>
          <m:e>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rec</m:t>
                </m:r>
              </m:sub>
            </m:sSub>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σ</m:t>
                </m:r>
              </m:e>
              <m:sub>
                <m:r>
                  <w:rPr>
                    <w:rFonts w:ascii="Cambria Math" w:hAnsi="Cambria Math"/>
                    <w:color w:val="000000" w:themeColor="text1"/>
                    <w:szCs w:val="22"/>
                    <w:lang w:val="en-CA"/>
                  </w:rPr>
                  <m:t>CCSAO</m:t>
                </m:r>
              </m:sub>
            </m:sSub>
            <m:d>
              <m:dPr>
                <m:begChr m:val="["/>
                <m:endChr m:val="]"/>
                <m:ctrlPr>
                  <w:rPr>
                    <w:rFonts w:ascii="Cambria Math" w:hAnsi="Cambria Math"/>
                    <w:color w:val="000000" w:themeColor="text1"/>
                    <w:szCs w:val="22"/>
                    <w:lang w:val="en-CA"/>
                  </w:rPr>
                </m:ctrlPr>
              </m:dPr>
              <m:e>
                <m:r>
                  <w:rPr>
                    <w:rFonts w:ascii="Cambria Math" w:hAnsi="Cambria Math"/>
                    <w:color w:val="000000" w:themeColor="text1"/>
                    <w:szCs w:val="22"/>
                    <w:lang w:val="en-CA"/>
                  </w:rPr>
                  <m:t>class_idx</m:t>
                </m:r>
              </m:e>
            </m:d>
          </m:e>
        </m:d>
      </m:oMath>
      <w:r w:rsidR="009164D0">
        <w:t xml:space="preserve">                  – (9)</w:t>
      </w:r>
    </w:p>
    <w:p w14:paraId="048F3070" w14:textId="01B10E17" w:rsidR="00CE1A16" w:rsidRDefault="009164D0" w:rsidP="00AA2E08">
      <w:pPr>
        <w:tabs>
          <w:tab w:val="clear" w:pos="360"/>
        </w:tabs>
        <w:overflowPunct/>
        <w:autoSpaceDE/>
        <w:adjustRightInd/>
        <w:spacing w:before="0" w:after="160" w:line="256" w:lineRule="auto"/>
        <w:rPr>
          <w:rFonts w:eastAsia="Calibri"/>
          <w:color w:val="000000" w:themeColor="text1"/>
          <w:szCs w:val="22"/>
          <w:lang w:val="en-CA"/>
        </w:rPr>
      </w:pPr>
      <w:r>
        <w:t>To reduce the signaling overhead, the CCASO offsets and classifier parameters can be inherited from previous coded pictures. A FIFO buffer is used to store the CCASO parameters. An index is signaled in slice header to indicate which candidate in the FIFO buffer is selected for the current slice.</w:t>
      </w:r>
    </w:p>
    <w:p w14:paraId="2047234E" w14:textId="594B636D" w:rsidR="00B101CF" w:rsidRDefault="00B101CF" w:rsidP="000A09E6">
      <w:pPr>
        <w:pStyle w:val="Heading3"/>
        <w:rPr>
          <w:lang w:val="en-CA"/>
        </w:rPr>
      </w:pPr>
      <w:bookmarkStart w:id="260" w:name="_Toc170304467"/>
      <w:r>
        <w:rPr>
          <w:lang w:val="en-CA"/>
        </w:rPr>
        <w:t>Adaptive clipping</w:t>
      </w:r>
      <w:bookmarkEnd w:id="260"/>
    </w:p>
    <w:p w14:paraId="791C6493" w14:textId="53CBC992" w:rsidR="00B101CF" w:rsidRPr="00AD404E" w:rsidRDefault="00B101CF" w:rsidP="00B101CF">
      <w:pPr>
        <w:jc w:val="left"/>
        <w:rPr>
          <w:lang w:val="en-CA"/>
        </w:rPr>
      </w:pPr>
      <w:r>
        <w:rPr>
          <w:lang w:val="en-CA"/>
        </w:rPr>
        <w:t>A</w:t>
      </w:r>
      <w:r w:rsidRPr="00AD404E">
        <w:rPr>
          <w:lang w:val="en-CA"/>
        </w:rPr>
        <w:t xml:space="preserve"> bit-depth based clipping defined as [0, 2^bitdepth-1] is applied in filtering, sampling, interpolation, weighted prediction, weighted combination, reconstruction, and other stages, to ensure that the generated prediction and reconstruction samples remain in the defined dynamic range.</w:t>
      </w:r>
    </w:p>
    <w:p w14:paraId="514B4DF8" w14:textId="6B04CD4E" w:rsidR="00B101CF" w:rsidRPr="00AD404E" w:rsidRDefault="00B101CF" w:rsidP="00B101CF">
      <w:pPr>
        <w:rPr>
          <w:lang w:val="en-CA"/>
        </w:rPr>
      </w:pPr>
      <w:r>
        <w:rPr>
          <w:lang w:val="en-CA"/>
        </w:rPr>
        <w:t>T</w:t>
      </w:r>
      <w:r w:rsidRPr="00AD404E">
        <w:rPr>
          <w:lang w:val="en-CA"/>
        </w:rPr>
        <w:t>he range [min, max] of the clipping is signalled as delta values in picture header. For I pictures, the min/max is signalled as delta values compared to [64, 940], for other pictures, the delta values compared to the min/max values of the collocated picture are signalled.</w:t>
      </w:r>
    </w:p>
    <w:p w14:paraId="50FAF298" w14:textId="77777777" w:rsidR="00B101CF" w:rsidRPr="00AD404E" w:rsidRDefault="00B101CF" w:rsidP="00B101CF">
      <w:pPr>
        <w:rPr>
          <w:lang w:val="en-CA"/>
        </w:rPr>
      </w:pPr>
      <w:r w:rsidRPr="00AD404E">
        <w:rPr>
          <w:lang w:val="en-CA"/>
        </w:rPr>
        <w:t>When clipping is performed in LMCS domain, the min/max values are derived by applying forward LMCS look-up table to the signalled min/max values.</w:t>
      </w:r>
    </w:p>
    <w:p w14:paraId="26FD829E" w14:textId="71286056" w:rsidR="00B101CF" w:rsidRPr="00AD404E" w:rsidRDefault="00B101CF" w:rsidP="000A09E6">
      <w:pPr>
        <w:rPr>
          <w:lang w:val="en-CA"/>
        </w:rPr>
      </w:pPr>
      <w:r w:rsidRPr="00AD404E">
        <w:rPr>
          <w:lang w:val="en-CA"/>
        </w:rPr>
        <w:t>At encoder, the min/max values are obtained by scanning the sample values in the original picture. If motion compensated temporal filter (MCTF) is applied to a picture, the min/max values are obtained by scanning the sample values in the MCTF pre-filtered picture. The min/max values are used as the lower and upper bounds for clipping at the reconstruction stage (when adding the residual signal to the prediction) and before saving the reconstructed picture into the decoded picture buffer.</w:t>
      </w:r>
      <w:r w:rsidR="00FC71C3">
        <w:rPr>
          <w:lang w:val="en-CA"/>
        </w:rPr>
        <w:t xml:space="preserve"> The </w:t>
      </w:r>
      <w:r w:rsidRPr="00AD404E">
        <w:rPr>
          <w:lang w:val="en-CA"/>
        </w:rPr>
        <w:t xml:space="preserve">min/max values </w:t>
      </w:r>
      <w:r w:rsidR="00FC71C3">
        <w:rPr>
          <w:lang w:val="en-CA"/>
        </w:rPr>
        <w:t xml:space="preserve">are derived </w:t>
      </w:r>
      <w:r w:rsidRPr="00AD404E">
        <w:rPr>
          <w:lang w:val="en-CA"/>
        </w:rPr>
        <w:t>from MCTF prefiltered picture.</w:t>
      </w:r>
    </w:p>
    <w:p w14:paraId="715C8AF7" w14:textId="77777777" w:rsidR="00B101CF" w:rsidRPr="00DA56A6" w:rsidRDefault="00B101CF" w:rsidP="00AA2E08">
      <w:pPr>
        <w:tabs>
          <w:tab w:val="clear" w:pos="360"/>
        </w:tabs>
        <w:overflowPunct/>
        <w:autoSpaceDE/>
        <w:adjustRightInd/>
        <w:spacing w:before="0" w:after="160" w:line="256" w:lineRule="auto"/>
      </w:pPr>
    </w:p>
    <w:p w14:paraId="07803DE1" w14:textId="77777777" w:rsidR="008E678E" w:rsidRPr="00250117" w:rsidRDefault="008E678E" w:rsidP="0070372E">
      <w:pPr>
        <w:pStyle w:val="Heading2"/>
        <w:rPr>
          <w:lang w:val="en-CA"/>
        </w:rPr>
      </w:pPr>
      <w:bookmarkStart w:id="261" w:name="_Toc170304468"/>
      <w:r w:rsidRPr="00250117">
        <w:rPr>
          <w:lang w:val="en-CA"/>
        </w:rPr>
        <w:t>Entropy coding</w:t>
      </w:r>
      <w:bookmarkEnd w:id="261"/>
    </w:p>
    <w:p w14:paraId="5DD2A3CC" w14:textId="77777777" w:rsidR="008E678E" w:rsidRPr="00250117" w:rsidRDefault="008E678E" w:rsidP="0070372E">
      <w:pPr>
        <w:pStyle w:val="Heading3"/>
        <w:rPr>
          <w:lang w:val="en-CA"/>
        </w:rPr>
      </w:pPr>
      <w:bookmarkStart w:id="262" w:name="_Toc170304469"/>
      <w:r w:rsidRPr="00250117">
        <w:rPr>
          <w:lang w:val="en-CA"/>
        </w:rPr>
        <w:t>Extended precision</w:t>
      </w:r>
      <w:bookmarkEnd w:id="262"/>
    </w:p>
    <w:p w14:paraId="74E2B8C0" w14:textId="77777777" w:rsidR="008E678E" w:rsidRPr="00250117" w:rsidRDefault="008E678E" w:rsidP="008C0C9F">
      <w:pPr>
        <w:spacing w:after="120"/>
        <w:rPr>
          <w:lang w:val="en-CA"/>
        </w:rPr>
      </w:pPr>
      <w:r w:rsidRPr="00250117">
        <w:rPr>
          <w:lang w:val="en-CA"/>
        </w:rPr>
        <w:t xml:space="preserve">The intermediate precision used in the arithmetic coding engine is increased, including three elements. First, the precisions for two probability states are both increased to 15 bits, in comparison to 10 bits and 14 bits in VVC. Second, the LPS range update process is modified as below, </w:t>
      </w:r>
    </w:p>
    <w:p w14:paraId="38D69051" w14:textId="77777777" w:rsidR="008E678E" w:rsidRPr="00250117" w:rsidRDefault="008E678E" w:rsidP="008C0C9F">
      <w:pPr>
        <w:spacing w:after="120"/>
        <w:jc w:val="center"/>
        <w:rPr>
          <w:lang w:val="en-CA"/>
        </w:rPr>
      </w:pPr>
      <w:r w:rsidRPr="00250117">
        <w:rPr>
          <w:noProof/>
          <w:shd w:val="clear" w:color="auto" w:fill="E6E6E6"/>
          <w:lang w:eastAsia="zh-CN"/>
        </w:rPr>
        <mc:AlternateContent>
          <mc:Choice Requires="wps">
            <w:drawing>
              <wp:inline distT="45720" distB="45720" distL="114300" distR="114300" wp14:anchorId="209381F2" wp14:editId="55ECDF1B">
                <wp:extent cx="2326234" cy="841375"/>
                <wp:effectExtent l="0" t="0" r="0" b="0"/>
                <wp:docPr id="14140993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6234" cy="841375"/>
                        </a:xfrm>
                        <a:prstGeom prst="rect">
                          <a:avLst/>
                        </a:prstGeom>
                        <a:solidFill>
                          <a:srgbClr val="FFFFFF"/>
                        </a:solidFill>
                        <a:ln w="9525">
                          <a:noFill/>
                          <a:miter lim="800000"/>
                          <a:headEnd/>
                          <a:tailEnd/>
                        </a:ln>
                      </wps:spPr>
                      <wps:txbx>
                        <w:txbxContent>
                          <w:p w14:paraId="410E2EED" w14:textId="77777777" w:rsidR="0067732E" w:rsidRDefault="0067732E" w:rsidP="008E678E">
                            <w:pPr>
                              <w:spacing w:before="0"/>
                              <w:rPr>
                                <w:lang w:val="en-CA"/>
                              </w:rPr>
                            </w:pPr>
                            <w:r>
                              <w:rPr>
                                <w:lang w:val="en-CA"/>
                              </w:rPr>
                              <w:t>if q &gt;= 16384</w:t>
                            </w:r>
                          </w:p>
                          <w:p w14:paraId="582B0CAB" w14:textId="77777777" w:rsidR="0067732E" w:rsidRDefault="0067732E" w:rsidP="008E678E">
                            <w:pPr>
                              <w:rPr>
                                <w:lang w:val="en-CA"/>
                              </w:rPr>
                            </w:pPr>
                            <w:r>
                              <w:rPr>
                                <w:lang w:val="en-CA"/>
                              </w:rPr>
                              <w:tab/>
                              <w:t>q = 2</w:t>
                            </w:r>
                            <w:r w:rsidRPr="00432351">
                              <w:rPr>
                                <w:vertAlign w:val="superscript"/>
                                <w:lang w:val="en-CA"/>
                              </w:rPr>
                              <w:t>15</w:t>
                            </w:r>
                            <w:r>
                              <w:rPr>
                                <w:lang w:val="en-CA"/>
                              </w:rPr>
                              <w:t xml:space="preserve"> – 1 </w:t>
                            </w:r>
                            <w:r w:rsidRPr="002963CF">
                              <w:t xml:space="preserve">– </w:t>
                            </w:r>
                            <w:r>
                              <w:rPr>
                                <w:lang w:val="en-CA"/>
                              </w:rPr>
                              <w:t>q</w:t>
                            </w:r>
                          </w:p>
                          <w:p w14:paraId="0691DC68" w14:textId="77777777" w:rsidR="0067732E" w:rsidRPr="00426B21" w:rsidRDefault="0067732E" w:rsidP="008E678E">
                            <w:pPr>
                              <w:rPr>
                                <w:lang w:val="en-CA"/>
                              </w:rPr>
                            </w:pPr>
                            <w:r>
                              <w:rPr>
                                <w:lang w:val="en-CA"/>
                              </w:rPr>
                              <w:t>R</w:t>
                            </w:r>
                            <w:r w:rsidRPr="00C37B64">
                              <w:rPr>
                                <w:vertAlign w:val="subscript"/>
                                <w:lang w:val="en-CA"/>
                              </w:rPr>
                              <w:t>LPS</w:t>
                            </w:r>
                            <w:r>
                              <w:rPr>
                                <w:lang w:val="en-CA"/>
                              </w:rPr>
                              <w:t xml:space="preserve"> = ((range * (q&gt;&gt;6)) &gt;&gt;9) + 1,</w:t>
                            </w:r>
                          </w:p>
                        </w:txbxContent>
                      </wps:txbx>
                      <wps:bodyPr rot="0" vert="horz" wrap="square" lIns="91440" tIns="0" rIns="91440" bIns="45720" anchor="t" anchorCtr="0">
                        <a:spAutoFit/>
                      </wps:bodyPr>
                    </wps:wsp>
                  </a:graphicData>
                </a:graphic>
              </wp:inline>
            </w:drawing>
          </mc:Choice>
          <mc:Fallback>
            <w:pict>
              <v:shape w14:anchorId="209381F2" id="Text Box 2" o:spid="_x0000_s1126" type="#_x0000_t202" style="width:183.15pt;height:6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" stroked="f">
                <v:textbox style="mso-fit-shape-to-text:t" inset=",0">
                  <w:txbxContent>
                    <w:p w14:paraId="410E2EED" w14:textId="77777777" w:rsidR="0067732E" w:rsidRDefault="0067732E" w:rsidP="008E678E">
                      <w:pPr>
                        <w:spacing w:before="0"/>
                        <w:rPr>
                          <w:lang w:val="en-CA"/>
                        </w:rPr>
                      </w:pPr>
                      <w:r>
                        <w:rPr>
                          <w:lang w:val="en-CA"/>
                        </w:rPr>
                        <w:t>if q &gt;= 16384</w:t>
                      </w:r>
                    </w:p>
                    <w:p w14:paraId="582B0CAB" w14:textId="77777777" w:rsidR="0067732E" w:rsidRDefault="0067732E" w:rsidP="008E678E">
                      <w:pPr>
                        <w:rPr>
                          <w:lang w:val="en-CA"/>
                        </w:rPr>
                      </w:pPr>
                      <w:r>
                        <w:rPr>
                          <w:lang w:val="en-CA"/>
                        </w:rPr>
                        <w:tab/>
                        <w:t>q = 2</w:t>
                      </w:r>
                      <w:r w:rsidRPr="00432351">
                        <w:rPr>
                          <w:vertAlign w:val="superscript"/>
                          <w:lang w:val="en-CA"/>
                        </w:rPr>
                        <w:t>15</w:t>
                      </w:r>
                      <w:r>
                        <w:rPr>
                          <w:lang w:val="en-CA"/>
                        </w:rPr>
                        <w:t xml:space="preserve"> – 1 </w:t>
                      </w:r>
                      <w:r w:rsidRPr="002963CF">
                        <w:t xml:space="preserve">– </w:t>
                      </w:r>
                      <w:r>
                        <w:rPr>
                          <w:lang w:val="en-CA"/>
                        </w:rPr>
                        <w:t>q</w:t>
                      </w:r>
                    </w:p>
                    <w:p w14:paraId="0691DC68" w14:textId="77777777" w:rsidR="0067732E" w:rsidRPr="00426B21" w:rsidRDefault="0067732E" w:rsidP="008E678E">
                      <w:pPr>
                        <w:rPr>
                          <w:lang w:val="en-CA"/>
                        </w:rPr>
                      </w:pPr>
                      <w:r>
                        <w:rPr>
                          <w:lang w:val="en-CA"/>
                        </w:rPr>
                        <w:t>R</w:t>
                      </w:r>
                      <w:r w:rsidRPr="00C37B64">
                        <w:rPr>
                          <w:vertAlign w:val="subscript"/>
                          <w:lang w:val="en-CA"/>
                        </w:rPr>
                        <w:t>LPS</w:t>
                      </w:r>
                      <w:r>
                        <w:rPr>
                          <w:lang w:val="en-CA"/>
                        </w:rPr>
                        <w:t xml:space="preserve"> = ((range * (q&gt;&gt;6)) &gt;&gt;9) + 1,</w:t>
                      </w:r>
                    </w:p>
                  </w:txbxContent>
                </v:textbox>
                <w10:anchorlock/>
              </v:shape>
            </w:pict>
          </mc:Fallback>
        </mc:AlternateContent>
      </w:r>
    </w:p>
    <w:p w14:paraId="1A6B42ED" w14:textId="77777777" w:rsidR="008E678E" w:rsidRPr="00250117" w:rsidRDefault="008E678E" w:rsidP="008C0C9F">
      <w:pPr>
        <w:rPr>
          <w:lang w:val="en-CA"/>
        </w:rPr>
      </w:pPr>
      <w:r w:rsidRPr="00250117">
        <w:rPr>
          <w:lang w:val="en-CA"/>
        </w:rPr>
        <w:t>where range is a 9-bit variable representing the width of the current interval, q is a 15-bit variable representing the probability state of the current context model, and R</w:t>
      </w:r>
      <w:r w:rsidRPr="00250117">
        <w:rPr>
          <w:vertAlign w:val="subscript"/>
          <w:lang w:val="en-CA"/>
        </w:rPr>
        <w:t>LPS</w:t>
      </w:r>
      <w:r w:rsidRPr="00250117">
        <w:rPr>
          <w:lang w:val="en-CA"/>
        </w:rPr>
        <w:t xml:space="preserve"> is the updated range for LPS. This operation can also be realized by looking up a 512×256-entry in 9-bit look-up table. Third, at the encoder side, the 256-entry look-up table used for bits estimation in VTM is extended to 512 entries.</w:t>
      </w:r>
    </w:p>
    <w:p w14:paraId="1FF34D39" w14:textId="35B4B13B" w:rsidR="008E678E" w:rsidRPr="00250117" w:rsidRDefault="008E678E" w:rsidP="0070372E">
      <w:pPr>
        <w:pStyle w:val="Heading3"/>
        <w:rPr>
          <w:lang w:val="en-CA"/>
        </w:rPr>
      </w:pPr>
      <w:bookmarkStart w:id="263" w:name="_Toc170304470"/>
      <w:r w:rsidRPr="00250117">
        <w:rPr>
          <w:lang w:val="en-CA"/>
        </w:rPr>
        <w:t xml:space="preserve">Slice-type-based window </w:t>
      </w:r>
      <w:proofErr w:type="gramStart"/>
      <w:r w:rsidRPr="00250117">
        <w:rPr>
          <w:lang w:val="en-CA"/>
        </w:rPr>
        <w:t>size</w:t>
      </w:r>
      <w:bookmarkEnd w:id="263"/>
      <w:proofErr w:type="gramEnd"/>
    </w:p>
    <w:p w14:paraId="53E6565A" w14:textId="6DEAA760" w:rsidR="008E678E" w:rsidRPr="00250117" w:rsidRDefault="008E678E" w:rsidP="008E678E">
      <w:pPr>
        <w:rPr>
          <w:lang w:val="en-CA"/>
        </w:rPr>
      </w:pPr>
      <w:r w:rsidRPr="00250117">
        <w:rPr>
          <w:lang w:val="en-CA"/>
        </w:rPr>
        <w:t xml:space="preserve">Since statistics are different with different slice types, it is beneficial to have a context’s probability state updated at a rate that is optimal under the given slice type. Therefore, for each context model, </w:t>
      </w:r>
      <w:r w:rsidR="00BE2A13">
        <w:rPr>
          <w:lang w:val="en-CA"/>
        </w:rPr>
        <w:t>four</w:t>
      </w:r>
      <w:r w:rsidR="00BE2A13" w:rsidRPr="00250117">
        <w:rPr>
          <w:lang w:val="en-CA"/>
        </w:rPr>
        <w:t xml:space="preserve"> </w:t>
      </w:r>
      <w:r w:rsidRPr="00250117">
        <w:rPr>
          <w:lang w:val="en-CA"/>
        </w:rPr>
        <w:t xml:space="preserve">window sizes are pre-defined for I-, </w:t>
      </w:r>
      <w:r w:rsidR="00BE2A13">
        <w:rPr>
          <w:lang w:val="en-CA"/>
        </w:rPr>
        <w:t xml:space="preserve">non low delay </w:t>
      </w:r>
      <w:r w:rsidRPr="00250117">
        <w:rPr>
          <w:lang w:val="en-CA"/>
        </w:rPr>
        <w:t>B-,</w:t>
      </w:r>
      <w:r w:rsidR="00BE2A13">
        <w:rPr>
          <w:lang w:val="en-CA"/>
        </w:rPr>
        <w:t xml:space="preserve"> low delay B-</w:t>
      </w:r>
      <w:r w:rsidRPr="00250117">
        <w:rPr>
          <w:lang w:val="en-CA"/>
        </w:rPr>
        <w:t xml:space="preserve"> and P-slices, respectively, like the initialization parameters.</w:t>
      </w:r>
    </w:p>
    <w:p w14:paraId="41A828E9" w14:textId="09825592" w:rsidR="008E678E" w:rsidRDefault="008E678E" w:rsidP="009234A5">
      <w:pPr>
        <w:rPr>
          <w:lang w:val="en-CA"/>
        </w:rPr>
      </w:pPr>
      <w:r w:rsidRPr="00250117">
        <w:rPr>
          <w:lang w:val="en-CA"/>
        </w:rPr>
        <w:t>The context initialization parameters and window sizes are retrained.</w:t>
      </w:r>
    </w:p>
    <w:p w14:paraId="58E24927" w14:textId="77777777" w:rsidR="009645E3" w:rsidRDefault="009645E3" w:rsidP="009234A5">
      <w:pPr>
        <w:rPr>
          <w:lang w:val="en-CA"/>
        </w:rPr>
      </w:pPr>
    </w:p>
    <w:p w14:paraId="28F1BCD6" w14:textId="5672C3F2" w:rsidR="009645E3" w:rsidRDefault="009645E3" w:rsidP="009645E3">
      <w:pPr>
        <w:pStyle w:val="Heading3"/>
        <w:rPr>
          <w:lang w:val="en-CA"/>
        </w:rPr>
      </w:pPr>
      <w:bookmarkStart w:id="264" w:name="_Toc170304471"/>
      <w:r w:rsidRPr="009645E3">
        <w:rPr>
          <w:lang w:val="en-CA"/>
        </w:rPr>
        <w:t xml:space="preserve">CABAC inter/intra model </w:t>
      </w:r>
      <w:proofErr w:type="gramStart"/>
      <w:r w:rsidRPr="009645E3">
        <w:rPr>
          <w:lang w:val="en-CA"/>
        </w:rPr>
        <w:t>switch</w:t>
      </w:r>
      <w:r>
        <w:rPr>
          <w:lang w:val="en-CA"/>
        </w:rPr>
        <w:t>ing</w:t>
      </w:r>
      <w:bookmarkEnd w:id="264"/>
      <w:proofErr w:type="gramEnd"/>
    </w:p>
    <w:p w14:paraId="0132186A" w14:textId="5E23EE62" w:rsidR="009645E3" w:rsidRPr="009645E3" w:rsidRDefault="005F34DE" w:rsidP="005F34DE">
      <w:pPr>
        <w:rPr>
          <w:lang w:val="en-CA"/>
        </w:rPr>
      </w:pPr>
      <w:r>
        <w:rPr>
          <w:lang w:val="en-CA"/>
        </w:rPr>
        <w:t>To better capture the block statistics, t</w:t>
      </w:r>
      <w:r w:rsidR="009645E3">
        <w:rPr>
          <w:lang w:val="en-CA"/>
        </w:rPr>
        <w:t>he CABAC models are switch</w:t>
      </w:r>
      <w:r>
        <w:rPr>
          <w:lang w:val="en-CA"/>
        </w:rPr>
        <w:t>ed</w:t>
      </w:r>
      <w:r w:rsidR="009645E3">
        <w:rPr>
          <w:lang w:val="en-CA"/>
        </w:rPr>
        <w:t xml:space="preserve"> according to</w:t>
      </w:r>
      <w:r>
        <w:rPr>
          <w:lang w:val="en-CA"/>
        </w:rPr>
        <w:t xml:space="preserve"> CU type. This is an additional flexibility compared to VVC, where the CABAC models are switched according to the slice type.</w:t>
      </w:r>
      <w:r w:rsidR="009645E3">
        <w:rPr>
          <w:lang w:val="en-CA"/>
        </w:rPr>
        <w:t xml:space="preserve"> </w:t>
      </w:r>
      <w:r>
        <w:rPr>
          <w:lang w:val="en-CA"/>
        </w:rPr>
        <w:t xml:space="preserve">Specifically, </w:t>
      </w:r>
      <w:r w:rsidR="009645E3">
        <w:rPr>
          <w:lang w:val="en-CA"/>
        </w:rPr>
        <w:t>F</w:t>
      </w:r>
      <w:r w:rsidR="009645E3" w:rsidRPr="009645E3">
        <w:rPr>
          <w:lang w:val="en-CA"/>
        </w:rPr>
        <w:t>or CU</w:t>
      </w:r>
      <w:r w:rsidR="009645E3">
        <w:rPr>
          <w:lang w:val="en-CA"/>
        </w:rPr>
        <w:t>s</w:t>
      </w:r>
      <w:r w:rsidR="009645E3" w:rsidRPr="009645E3">
        <w:rPr>
          <w:lang w:val="en-CA"/>
        </w:rPr>
        <w:t xml:space="preserve"> </w:t>
      </w:r>
      <w:r w:rsidR="009645E3">
        <w:rPr>
          <w:lang w:val="en-CA"/>
        </w:rPr>
        <w:t xml:space="preserve">that </w:t>
      </w:r>
      <w:r w:rsidR="009645E3" w:rsidRPr="009645E3">
        <w:rPr>
          <w:lang w:val="en-CA"/>
        </w:rPr>
        <w:t>are intra-predicted, intra CABAC models are used independently of the slice type. Conversely, for CU</w:t>
      </w:r>
      <w:r w:rsidR="009645E3">
        <w:rPr>
          <w:lang w:val="en-CA"/>
        </w:rPr>
        <w:t>s</w:t>
      </w:r>
      <w:r w:rsidR="009645E3" w:rsidRPr="009645E3">
        <w:rPr>
          <w:lang w:val="en-CA"/>
        </w:rPr>
        <w:t xml:space="preserve"> </w:t>
      </w:r>
      <w:r w:rsidR="009645E3">
        <w:rPr>
          <w:lang w:val="en-CA"/>
        </w:rPr>
        <w:t>that</w:t>
      </w:r>
      <w:r w:rsidR="009645E3" w:rsidRPr="009645E3">
        <w:rPr>
          <w:lang w:val="en-CA"/>
        </w:rPr>
        <w:t xml:space="preserve"> are predicted with a prediction mode </w:t>
      </w:r>
      <w:proofErr w:type="gramStart"/>
      <w:r w:rsidR="009645E3" w:rsidRPr="009645E3">
        <w:rPr>
          <w:lang w:val="en-CA"/>
        </w:rPr>
        <w:t>similar to</w:t>
      </w:r>
      <w:proofErr w:type="gramEnd"/>
      <w:r w:rsidR="009645E3" w:rsidRPr="009645E3">
        <w:rPr>
          <w:lang w:val="en-CA"/>
        </w:rPr>
        <w:t xml:space="preserve"> inter prediction (IBC and </w:t>
      </w:r>
      <w:proofErr w:type="spellStart"/>
      <w:r w:rsidR="009645E3" w:rsidRPr="009645E3">
        <w:rPr>
          <w:lang w:val="en-CA"/>
        </w:rPr>
        <w:t>IntraTMP</w:t>
      </w:r>
      <w:proofErr w:type="spellEnd"/>
      <w:r w:rsidR="009645E3" w:rsidRPr="009645E3">
        <w:rPr>
          <w:lang w:val="en-CA"/>
        </w:rPr>
        <w:t>), inter CABAC models are used to code residual information independently of the slice type.</w:t>
      </w:r>
      <w:r>
        <w:rPr>
          <w:lang w:val="en-CA"/>
        </w:rPr>
        <w:t xml:space="preserve"> An exception is made for </w:t>
      </w:r>
      <w:proofErr w:type="spellStart"/>
      <w:r w:rsidR="009645E3" w:rsidRPr="009645E3">
        <w:rPr>
          <w:lang w:val="en-CA"/>
        </w:rPr>
        <w:t>QtCbf</w:t>
      </w:r>
      <w:proofErr w:type="spellEnd"/>
      <w:r w:rsidR="009645E3" w:rsidRPr="009645E3">
        <w:rPr>
          <w:lang w:val="en-CA"/>
        </w:rPr>
        <w:t xml:space="preserve"> flag</w:t>
      </w:r>
      <w:r>
        <w:rPr>
          <w:lang w:val="en-CA"/>
        </w:rPr>
        <w:t xml:space="preserve">, for which the </w:t>
      </w:r>
      <w:r w:rsidR="009645E3" w:rsidRPr="009645E3">
        <w:rPr>
          <w:lang w:val="en-CA"/>
        </w:rPr>
        <w:t>switch</w:t>
      </w:r>
      <w:r>
        <w:rPr>
          <w:lang w:val="en-CA"/>
        </w:rPr>
        <w:t>ing</w:t>
      </w:r>
      <w:r w:rsidR="009645E3" w:rsidRPr="009645E3">
        <w:rPr>
          <w:lang w:val="en-CA"/>
        </w:rPr>
        <w:t xml:space="preserve"> is </w:t>
      </w:r>
      <w:r>
        <w:rPr>
          <w:lang w:val="en-CA"/>
        </w:rPr>
        <w:t xml:space="preserve">not </w:t>
      </w:r>
      <w:r w:rsidR="009645E3" w:rsidRPr="009645E3">
        <w:rPr>
          <w:lang w:val="en-CA"/>
        </w:rPr>
        <w:t>allowed.</w:t>
      </w:r>
    </w:p>
    <w:p w14:paraId="10D94485" w14:textId="77777777" w:rsidR="009645E3" w:rsidRDefault="009645E3" w:rsidP="009234A5">
      <w:pPr>
        <w:rPr>
          <w:lang w:val="en-CA"/>
        </w:rPr>
      </w:pPr>
    </w:p>
    <w:p w14:paraId="68197D3B" w14:textId="0B68D452" w:rsidR="0053367B" w:rsidRDefault="00464011" w:rsidP="0070372E">
      <w:pPr>
        <w:pStyle w:val="Heading3"/>
        <w:rPr>
          <w:lang w:val="en-CA"/>
        </w:rPr>
      </w:pPr>
      <w:bookmarkStart w:id="265" w:name="_Toc170304472"/>
      <w:r>
        <w:rPr>
          <w:lang w:val="en-CA"/>
        </w:rPr>
        <w:t>Improved probability estimation for CABAC</w:t>
      </w:r>
      <w:bookmarkEnd w:id="265"/>
    </w:p>
    <w:p w14:paraId="4F5A7D60" w14:textId="77777777" w:rsidR="00956165" w:rsidRDefault="00956165" w:rsidP="002B124A">
      <w:pPr>
        <w:pStyle w:val="Heading5"/>
        <w:numPr>
          <w:ilvl w:val="0"/>
          <w:numId w:val="0"/>
        </w:numPr>
        <w:ind w:left="1080" w:hanging="1080"/>
        <w:rPr>
          <w:lang w:val="en-CA"/>
        </w:rPr>
      </w:pPr>
      <w:bookmarkStart w:id="266" w:name="_Ref92203800"/>
      <w:r>
        <w:rPr>
          <w:lang w:val="en-CA"/>
        </w:rPr>
        <w:t>Multi-hypothesis probability estimation with adaptive weight</w:t>
      </w:r>
      <w:bookmarkEnd w:id="266"/>
    </w:p>
    <w:p w14:paraId="5D88BCA4" w14:textId="158C958A" w:rsidR="00956165" w:rsidRDefault="00BC04A2" w:rsidP="00956165">
      <w:pPr>
        <w:rPr>
          <w:lang w:val="en-CA"/>
        </w:rPr>
      </w:pPr>
      <w:r>
        <w:rPr>
          <w:lang w:val="en-CA"/>
        </w:rPr>
        <w:t>T</w:t>
      </w:r>
      <w:r w:rsidR="00956165">
        <w:rPr>
          <w:lang w:val="en-CA"/>
        </w:rPr>
        <w:t xml:space="preserve">he multi-hypothesis-based probability </w:t>
      </w:r>
      <w:r>
        <w:rPr>
          <w:lang w:val="en-CA"/>
        </w:rPr>
        <w:t xml:space="preserve">is estimated </w:t>
      </w:r>
      <w:r w:rsidR="00956165">
        <w:rPr>
          <w:lang w:val="en-CA"/>
        </w:rPr>
        <w:t xml:space="preserve">based on adaptive weights (MHP-AW). Specifically, two separate probability estimates </w:t>
      </w:r>
      <m:oMath>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0</m:t>
            </m:r>
          </m:sub>
        </m:sSub>
      </m:oMath>
      <w:r w:rsidR="00956165">
        <w:rPr>
          <w:szCs w:val="22"/>
        </w:rPr>
        <w:t xml:space="preserve"> and </w:t>
      </w:r>
      <m:oMath>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1</m:t>
            </m:r>
          </m:sub>
        </m:sSub>
      </m:oMath>
      <w:r w:rsidR="00956165">
        <w:rPr>
          <w:szCs w:val="22"/>
          <w:lang w:val="en-CA"/>
        </w:rPr>
        <w:t xml:space="preserve"> are maintained for each context and updated according to their own adaptation rates. However, </w:t>
      </w:r>
      <w:r w:rsidR="00956165">
        <w:rPr>
          <w:lang w:val="en-CA"/>
        </w:rPr>
        <w:t xml:space="preserve">instead of using simple average, multiple weights are introduced to derive the resulting probability </w:t>
      </w:r>
      <m:oMath>
        <m:r>
          <w:rPr>
            <w:rFonts w:ascii="Cambria Math" w:hAnsi="Cambria Math"/>
            <w:szCs w:val="22"/>
            <w:lang w:val="en-CA"/>
          </w:rPr>
          <m:t>p</m:t>
        </m:r>
      </m:oMath>
      <w:r w:rsidR="00956165">
        <w:rPr>
          <w:lang w:val="en-CA"/>
        </w:rPr>
        <w:t xml:space="preserve"> used for the binary arithmetic coding, as illustrated as follows:</w:t>
      </w:r>
    </w:p>
    <w:p w14:paraId="61B9C794" w14:textId="77777777" w:rsidR="00956165" w:rsidRDefault="00956165" w:rsidP="00956165">
      <w:pPr>
        <w:rPr>
          <w:szCs w:val="22"/>
          <w:lang w:val="en-CA"/>
        </w:rPr>
      </w:pPr>
      <m:oMathPara>
        <m:oMath>
          <m:r>
            <w:rPr>
              <w:rFonts w:ascii="Cambria Math" w:hAnsi="Cambria Math"/>
              <w:szCs w:val="22"/>
              <w:lang w:val="en-CA"/>
            </w:rPr>
            <m:t>p</m:t>
          </m:r>
          <m:r>
            <m:rPr>
              <m:sty m:val="p"/>
            </m:rPr>
            <w:rPr>
              <w:rFonts w:ascii="Cambria Math"/>
              <w:szCs w:val="22"/>
              <w:lang w:val="en-CA"/>
            </w:rPr>
            <m:t>=</m:t>
          </m:r>
          <m:d>
            <m:dPr>
              <m:ctrlPr>
                <w:rPr>
                  <w:rFonts w:ascii="Cambria Math" w:hAnsi="Cambria Math"/>
                  <w:szCs w:val="22"/>
                  <w:lang w:val="en-CA"/>
                </w:rPr>
              </m:ctrlPr>
            </m:dPr>
            <m:e>
              <m:sSub>
                <m:sSubPr>
                  <m:ctrlPr>
                    <w:rPr>
                      <w:rFonts w:ascii="Cambria Math" w:hAnsi="Cambria Math"/>
                      <w:i/>
                      <w:szCs w:val="22"/>
                      <w:lang w:val="en-CA"/>
                    </w:rPr>
                  </m:ctrlPr>
                </m:sSubPr>
                <m:e>
                  <m:r>
                    <w:rPr>
                      <w:rFonts w:ascii="Cambria Math" w:hAnsi="Cambria Math"/>
                      <w:szCs w:val="22"/>
                      <w:lang w:val="en-CA"/>
                    </w:rPr>
                    <m:t>ω</m:t>
                  </m:r>
                </m:e>
                <m:sub>
                  <m:r>
                    <w:rPr>
                      <w:rFonts w:ascii="Cambria Math" w:hAnsi="Cambria Math"/>
                      <w:szCs w:val="22"/>
                      <w:lang w:val="en-CA"/>
                    </w:rPr>
                    <m:t>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ω</m:t>
                  </m:r>
                </m:e>
                <m:sub>
                  <m:r>
                    <w:rPr>
                      <w:rFonts w:ascii="Cambria Math" w:hAnsi="Cambria Math"/>
                      <w:szCs w:val="22"/>
                      <w:lang w:val="en-CA"/>
                    </w:rPr>
                    <m:t>1</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1</m:t>
                  </m:r>
                </m:sub>
              </m:sSub>
            </m:e>
          </m:d>
          <m:r>
            <w:rPr>
              <w:rFonts w:ascii="Cambria Math" w:hAnsi="Cambria Math"/>
              <w:szCs w:val="22"/>
              <w:lang w:val="en-CA"/>
            </w:rPr>
            <m:t>≫s</m:t>
          </m:r>
        </m:oMath>
      </m:oMathPara>
    </w:p>
    <w:p w14:paraId="4FA5F354" w14:textId="237CFDA5" w:rsidR="00464011" w:rsidRDefault="00956165" w:rsidP="00956165">
      <w:pPr>
        <w:rPr>
          <w:szCs w:val="22"/>
          <w:lang w:val="en-CA"/>
        </w:rPr>
      </w:pPr>
      <w:r>
        <w:rPr>
          <w:lang w:val="en-CA"/>
        </w:rPr>
        <w:t xml:space="preserve">where </w:t>
      </w:r>
      <m:oMath>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0</m:t>
            </m:r>
          </m:sub>
        </m:sSub>
      </m:oMath>
      <w:r>
        <w:rPr>
          <w:lang w:val="en-CA"/>
        </w:rPr>
        <w:t xml:space="preserve"> and </w:t>
      </w:r>
      <m:oMath>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1</m:t>
            </m:r>
          </m:sub>
        </m:sSub>
      </m:oMath>
      <w:r>
        <w:rPr>
          <w:lang w:val="en-CA"/>
        </w:rPr>
        <w:t xml:space="preserve"> are the weights selected from a pre-defined set </w:t>
      </w:r>
      <m:oMath>
        <m:d>
          <m:dPr>
            <m:begChr m:val="{"/>
            <m:endChr m:val="}"/>
            <m:ctrlPr>
              <w:rPr>
                <w:rFonts w:ascii="Cambria Math" w:hAnsi="Cambria Math"/>
                <w:sz w:val="24"/>
                <w:szCs w:val="22"/>
                <w:lang w:val="en-CA"/>
              </w:rPr>
            </m:ctrlPr>
          </m:dPr>
          <m:e>
            <m:r>
              <w:rPr>
                <w:rFonts w:ascii="Cambria Math"/>
                <w:szCs w:val="22"/>
                <w:lang w:val="en-CA"/>
              </w:rPr>
              <m:t>10, 12, 16, 20, 22</m:t>
            </m:r>
          </m:e>
        </m:d>
      </m:oMath>
      <w:r>
        <w:rPr>
          <w:szCs w:val="22"/>
          <w:lang w:val="en-CA"/>
        </w:rPr>
        <w:t xml:space="preserve">; </w:t>
      </w:r>
      <m:oMath>
        <m:r>
          <w:rPr>
            <w:rFonts w:ascii="Cambria Math" w:hAnsi="Cambria Math"/>
            <w:szCs w:val="22"/>
            <w:lang w:val="en-CA"/>
          </w:rPr>
          <m:t>s</m:t>
        </m:r>
      </m:oMath>
      <w:r>
        <w:rPr>
          <w:szCs w:val="22"/>
          <w:lang w:val="en-CA"/>
        </w:rPr>
        <w:t xml:space="preserve"> is the bitwise right-shift value, which is equal to 5 when </w:t>
      </w:r>
      <m:oMath>
        <m:d>
          <m:dPr>
            <m:ctrlPr>
              <w:rPr>
                <w:rFonts w:ascii="Cambria Math" w:hAnsi="Cambria Math"/>
                <w:i/>
                <w:sz w:val="24"/>
                <w:szCs w:val="22"/>
                <w:lang w:val="en-CA"/>
              </w:rPr>
            </m:ctrlPr>
          </m:dPr>
          <m:e>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0</m:t>
                </m:r>
              </m:sub>
            </m:sSub>
            <m:r>
              <w:rPr>
                <w:rFonts w:ascii="Cambria Math" w:hAnsi="Cambria Math"/>
                <w:szCs w:val="22"/>
                <w:lang w:val="en-CA"/>
              </w:rPr>
              <m:t>+</m:t>
            </m:r>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1</m:t>
                </m:r>
              </m:sub>
            </m:sSub>
          </m:e>
        </m:d>
        <m:r>
          <w:rPr>
            <w:rFonts w:ascii="Cambria Math" w:hAnsi="Cambria Math"/>
            <w:szCs w:val="22"/>
            <w:lang w:val="en-CA"/>
          </w:rPr>
          <m:t>≤32</m:t>
        </m:r>
      </m:oMath>
      <w:r>
        <w:rPr>
          <w:szCs w:val="22"/>
          <w:lang w:val="en-CA"/>
        </w:rPr>
        <w:t xml:space="preserve"> and 6 otherwise. </w:t>
      </w:r>
      <w:r w:rsidR="00BE2A13">
        <w:rPr>
          <w:szCs w:val="22"/>
          <w:lang w:val="en-CA"/>
        </w:rPr>
        <w:t>Four</w:t>
      </w:r>
      <w:r>
        <w:rPr>
          <w:szCs w:val="22"/>
          <w:lang w:val="en-CA"/>
        </w:rPr>
        <w:t xml:space="preserve"> different sets of weights are pre-determined for each context model at I-, </w:t>
      </w:r>
      <w:r w:rsidR="00BE2A13">
        <w:rPr>
          <w:szCs w:val="22"/>
          <w:lang w:val="en-CA"/>
        </w:rPr>
        <w:t xml:space="preserve">non low delay </w:t>
      </w:r>
      <w:r>
        <w:rPr>
          <w:szCs w:val="22"/>
          <w:lang w:val="en-CA"/>
        </w:rPr>
        <w:t>B-</w:t>
      </w:r>
      <w:r w:rsidR="00BE2A13">
        <w:rPr>
          <w:szCs w:val="22"/>
          <w:lang w:val="en-CA"/>
        </w:rPr>
        <w:t>, low delay B-</w:t>
      </w:r>
      <w:r>
        <w:rPr>
          <w:szCs w:val="22"/>
          <w:lang w:val="en-CA"/>
        </w:rPr>
        <w:t xml:space="preserve"> and P-slice types. </w:t>
      </w:r>
      <w:r w:rsidR="00BC04A2">
        <w:rPr>
          <w:szCs w:val="22"/>
          <w:lang w:val="en-CA"/>
        </w:rPr>
        <w:t xml:space="preserve">The </w:t>
      </w:r>
      <w:r>
        <w:rPr>
          <w:szCs w:val="22"/>
          <w:lang w:val="en-CA"/>
        </w:rPr>
        <w:t xml:space="preserve">weights of I-slice type are only allowed for intra slices while the weights of </w:t>
      </w:r>
      <w:r w:rsidR="00BE2A13">
        <w:rPr>
          <w:szCs w:val="22"/>
          <w:lang w:val="en-CA"/>
        </w:rPr>
        <w:t xml:space="preserve">non low delay </w:t>
      </w:r>
      <w:r>
        <w:rPr>
          <w:szCs w:val="22"/>
          <w:lang w:val="en-CA"/>
        </w:rPr>
        <w:t>B-</w:t>
      </w:r>
      <w:r w:rsidR="00BE2A13">
        <w:rPr>
          <w:szCs w:val="22"/>
          <w:lang w:val="en-CA"/>
        </w:rPr>
        <w:t>, low delay B-</w:t>
      </w:r>
      <w:r>
        <w:rPr>
          <w:szCs w:val="22"/>
          <w:lang w:val="en-CA"/>
        </w:rPr>
        <w:t xml:space="preserve"> and P-slice types are allowed to be switched for inter slices at slice level.</w:t>
      </w:r>
    </w:p>
    <w:p w14:paraId="71E2F6FC" w14:textId="4E8334DD" w:rsidR="000D3505" w:rsidRDefault="00461C39" w:rsidP="00461C39">
      <w:pPr>
        <w:pStyle w:val="Heading5"/>
        <w:numPr>
          <w:ilvl w:val="0"/>
          <w:numId w:val="0"/>
        </w:numPr>
        <w:ind w:left="1080" w:hanging="1080"/>
        <w:rPr>
          <w:lang w:val="en-CA"/>
        </w:rPr>
      </w:pPr>
      <w:r w:rsidRPr="003C23EA">
        <w:rPr>
          <w:lang w:val="en-CA"/>
        </w:rPr>
        <w:t xml:space="preserve">CABAC initialization from previous inter slice and windows </w:t>
      </w:r>
      <w:proofErr w:type="gramStart"/>
      <w:r w:rsidRPr="003C23EA">
        <w:rPr>
          <w:lang w:val="en-CA"/>
        </w:rPr>
        <w:t>adjustment</w:t>
      </w:r>
      <w:proofErr w:type="gramEnd"/>
    </w:p>
    <w:p w14:paraId="1A8FD768" w14:textId="15EBCC82" w:rsidR="00461C39" w:rsidRDefault="00D5439F" w:rsidP="00461C39">
      <w:pPr>
        <w:rPr>
          <w:lang w:val="en-CA"/>
        </w:rPr>
      </w:pPr>
      <w:r>
        <w:rPr>
          <w:lang w:val="en-CA"/>
        </w:rPr>
        <w:t>C</w:t>
      </w:r>
      <w:r w:rsidRPr="003C23EA">
        <w:rPr>
          <w:lang w:val="en-CA"/>
        </w:rPr>
        <w:t>ontext initialization stored at previously coded picture after coding the last CTU can be used to initialize an inter slice having the same slice type, QP, and temporal ID. The buffer size for storing previous initializations is set equal to 5 for each slice type, when the buffer is full</w:t>
      </w:r>
      <w:r w:rsidR="006D43BF">
        <w:rPr>
          <w:lang w:val="en-CA"/>
        </w:rPr>
        <w:t>,</w:t>
      </w:r>
      <w:r w:rsidRPr="003C23EA">
        <w:rPr>
          <w:lang w:val="en-CA"/>
        </w:rPr>
        <w:t xml:space="preserve"> the entry with the smallest QP and temporal ID is removed first before storing the initialization.</w:t>
      </w:r>
    </w:p>
    <w:p w14:paraId="7C4AFFCA" w14:textId="5ECC964A" w:rsidR="00D05E65" w:rsidRDefault="00D05E65" w:rsidP="00D05E65">
      <w:pPr>
        <w:rPr>
          <w:sz w:val="20"/>
        </w:rPr>
      </w:pPr>
      <w:r>
        <w:t>The CABAC employs two probability states that are updated with a short and a long window size, respectively. The window sizes, predefined for each context model, are not optimal for varying statistics in different regions</w:t>
      </w:r>
      <w:r w:rsidR="002E38C1">
        <w:t>,</w:t>
      </w:r>
      <w:r>
        <w:t xml:space="preserve"> </w:t>
      </w:r>
      <w:r w:rsidR="0045578E">
        <w:t xml:space="preserve">hence </w:t>
      </w:r>
      <w:r>
        <w:t xml:space="preserve">window sizes </w:t>
      </w:r>
      <w:r w:rsidR="002E38C1">
        <w:t xml:space="preserve">are adjusted </w:t>
      </w:r>
      <w:r>
        <w:t>according to the previously coded bin of each context.</w:t>
      </w:r>
    </w:p>
    <w:p w14:paraId="12115E69" w14:textId="78FFDFB3" w:rsidR="00191BB5" w:rsidRDefault="00A61EFD" w:rsidP="00AB70A2">
      <w:pPr>
        <w:rPr>
          <w:lang w:val="en-CA"/>
        </w:rPr>
      </w:pPr>
      <w:r>
        <w:rPr>
          <w:lang w:val="en-CA"/>
        </w:rPr>
        <w:t>The s</w:t>
      </w:r>
      <w:r w:rsidR="00191BB5" w:rsidRPr="003C23EA">
        <w:rPr>
          <w:lang w:val="en-CA"/>
        </w:rPr>
        <w:t xml:space="preserve">hort and long window sizes used in CABAC update are adjusted by two delta parameters stored in a look-up table per context and retrieved by a previous coded bin used as an index. </w:t>
      </w:r>
      <w:r w:rsidR="00320429">
        <w:t>The previous coded bin is used as an index to get the adjustment parameters from a look-up table: delta0 for the short window and delta1 for the long window. Denote the original short and long window sizes stored in the existed initialization tables and defined for the context model as shift0 and shift1, respectively. The actual window sizes used to code the current bin after adjustment is (shift0+delta0) and (shift1+delta1)</w:t>
      </w:r>
      <w:r>
        <w:t>,</w:t>
      </w:r>
      <w:r w:rsidR="00191BB5" w:rsidRPr="003C23EA">
        <w:rPr>
          <w:lang w:val="en-CA"/>
        </w:rPr>
        <w:t xml:space="preserve"> where shift0 and shift1 are existed predefined windows sizes stored in the context initialization tables</w:t>
      </w:r>
      <w:r w:rsidR="009E10DD">
        <w:rPr>
          <w:lang w:val="en-CA"/>
        </w:rPr>
        <w:t>.</w:t>
      </w:r>
    </w:p>
    <w:p w14:paraId="0FA4F651" w14:textId="6B28B5CC" w:rsidR="005D0676" w:rsidRDefault="005D0676" w:rsidP="000A09E6">
      <w:pPr>
        <w:pStyle w:val="Heading3"/>
        <w:rPr>
          <w:lang w:val="en-CA"/>
        </w:rPr>
      </w:pPr>
      <w:bookmarkStart w:id="267" w:name="_Toc170304473"/>
      <w:r>
        <w:rPr>
          <w:lang w:val="en-CA"/>
        </w:rPr>
        <w:t>Spatial CABAC</w:t>
      </w:r>
      <w:r w:rsidR="002624D9">
        <w:rPr>
          <w:lang w:val="en-CA"/>
        </w:rPr>
        <w:t xml:space="preserve"> </w:t>
      </w:r>
      <w:proofErr w:type="gramStart"/>
      <w:r w:rsidR="002624D9">
        <w:rPr>
          <w:lang w:val="en-CA"/>
        </w:rPr>
        <w:t>tuning</w:t>
      </w:r>
      <w:bookmarkEnd w:id="267"/>
      <w:proofErr w:type="gramEnd"/>
    </w:p>
    <w:p w14:paraId="4B085210" w14:textId="4E8CEE76" w:rsidR="005D0676" w:rsidRPr="00AD404E" w:rsidRDefault="005D0676" w:rsidP="005D0676">
      <w:pPr>
        <w:rPr>
          <w:lang w:val="en-CA"/>
        </w:rPr>
      </w:pPr>
      <w:r w:rsidRPr="00AD404E">
        <w:rPr>
          <w:lang w:val="en-CA"/>
        </w:rPr>
        <w:t xml:space="preserve">In ECM, CTUs are scanned in raster scan order, while CUs inside CTUs are scanned in nested tree order. When starting to process the current CTU (CTUC) the processing “jumps” from the bottom-right CU (yellow CU 8) to the top-left CU of the current CTU (blue CU 0) as shown in the next figure. At that stage, the context parameters of the CABAC engine can be expected to be fine tuned for the bottom-right area of the previous CTU instead of the ideal case where the context parameters would be fine tuned for the actual next CU to be processed. </w:t>
      </w:r>
    </w:p>
    <w:p w14:paraId="194109F4" w14:textId="77777777" w:rsidR="005D0676" w:rsidRPr="00AD404E" w:rsidRDefault="005D0676" w:rsidP="005D0676">
      <w:pPr>
        <w:jc w:val="center"/>
        <w:rPr>
          <w:lang w:val="en-CA"/>
        </w:rPr>
      </w:pPr>
      <w:r w:rsidRPr="00AD404E">
        <w:rPr>
          <w:noProof/>
        </w:rPr>
        <w:drawing>
          <wp:inline distT="0" distB="0" distL="0" distR="0" wp14:anchorId="0809FE21" wp14:editId="0266FA61">
            <wp:extent cx="3124200" cy="2381250"/>
            <wp:effectExtent l="0" t="0" r="0" b="0"/>
            <wp:docPr id="62474926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
                    <pic:cNvPicPr>
                      <a:picLocks noChangeAspect="1"/>
                    </pic:cNvPicPr>
                  </pic:nvPicPr>
                  <pic:blipFill>
                    <a:blip r:embed="rId116"/>
                    <a:stretch/>
                  </pic:blipFill>
                  <pic:spPr bwMode="auto">
                    <a:xfrm>
                      <a:off x="0" y="0"/>
                      <a:ext cx="3124200" cy="2381250"/>
                    </a:xfrm>
                    <a:prstGeom prst="rect">
                      <a:avLst/>
                    </a:prstGeom>
                    <a:noFill/>
                    <a:ln>
                      <a:noFill/>
                    </a:ln>
                  </pic:spPr>
                </pic:pic>
              </a:graphicData>
            </a:graphic>
          </wp:inline>
        </w:drawing>
      </w:r>
    </w:p>
    <w:p w14:paraId="6F279CD2" w14:textId="77777777" w:rsidR="005D0676" w:rsidRPr="00AD404E" w:rsidRDefault="005D0676" w:rsidP="005D0676">
      <w:pPr>
        <w:rPr>
          <w:lang w:val="en-CA"/>
        </w:rPr>
      </w:pPr>
      <w:r w:rsidRPr="00AD404E">
        <w:rPr>
          <w:lang w:val="en-CA"/>
        </w:rPr>
        <w:t>In the tested method, syntax elements bins of the bottom CUs of the above CTU (the green CUs in the figure) are used to tune the CABAC contexts when starting to process a new CTU.</w:t>
      </w:r>
    </w:p>
    <w:p w14:paraId="5DB8138E" w14:textId="77777777" w:rsidR="005D0676" w:rsidRPr="00AD404E" w:rsidRDefault="005D0676" w:rsidP="005D0676">
      <w:pPr>
        <w:rPr>
          <w:lang w:val="en-CA"/>
        </w:rPr>
      </w:pPr>
      <w:r w:rsidRPr="00AD404E">
        <w:rPr>
          <w:lang w:val="en-CA"/>
        </w:rPr>
        <w:t>In the implementation, bins for 128 contexts are buffered for each CTU of a CTU line. The number of bin values that can be stored for each of those contexts is limited to 4 in this experiment. Thus, a maximum of 128 * 4 bin values equalling to 512 bin values may be stored for each CTU in one CTU row.</w:t>
      </w:r>
    </w:p>
    <w:p w14:paraId="79D324BF" w14:textId="77777777" w:rsidR="005D0676" w:rsidRPr="00AD404E" w:rsidRDefault="005D0676" w:rsidP="005D0676">
      <w:pPr>
        <w:rPr>
          <w:lang w:val="en-CA"/>
        </w:rPr>
      </w:pPr>
      <w:r w:rsidRPr="00AD404E">
        <w:rPr>
          <w:lang w:val="en-CA"/>
        </w:rPr>
        <w:t>When starting to encode or decode a new CTU, the stored bins from the above CTU are retrieved and fed into the context update mechanism of the shorter window probability estimator (with “window 0”). The bins are fed to context update process in the reverse order with respect to their coding order to simulate encoding or decoding that approaches the top-left corner of the new CTU from the direction of bottom-right corner of the CTU above.</w:t>
      </w:r>
    </w:p>
    <w:p w14:paraId="34359E63" w14:textId="0EBAAEBE" w:rsidR="005D0676" w:rsidRPr="00AD404E" w:rsidRDefault="005D0676" w:rsidP="005D0676">
      <w:pPr>
        <w:rPr>
          <w:lang w:val="en-CA"/>
        </w:rPr>
      </w:pPr>
      <w:r w:rsidRPr="00AD404E">
        <w:rPr>
          <w:lang w:val="en-CA"/>
        </w:rPr>
        <w:t>Decoded bins are stored in a buffer, an element of such buffer should hold a 10-bit context ID (for the current ECM where the number of contexts is below 1024), a 4-bit bin storage containing the bin values for that context and a 2-bit counter indicating how many bins are stored for that context.</w:t>
      </w:r>
    </w:p>
    <w:p w14:paraId="6D87CD49" w14:textId="77777777" w:rsidR="005D0676" w:rsidRDefault="005D0676" w:rsidP="00AB70A2">
      <w:pPr>
        <w:rPr>
          <w:lang w:val="en-CA"/>
        </w:rPr>
      </w:pPr>
    </w:p>
    <w:p w14:paraId="0B35BD95" w14:textId="20BE2128" w:rsidR="005E4BD5" w:rsidRDefault="005E4BD5" w:rsidP="0070372E">
      <w:pPr>
        <w:pStyle w:val="Heading2"/>
        <w:rPr>
          <w:lang w:val="en-CA"/>
        </w:rPr>
      </w:pPr>
      <w:bookmarkStart w:id="268" w:name="_Toc170304474"/>
      <w:r>
        <w:rPr>
          <w:lang w:val="en-CA"/>
        </w:rPr>
        <w:t>Gradual decod</w:t>
      </w:r>
      <w:r w:rsidR="00126A3F">
        <w:rPr>
          <w:lang w:val="en-CA"/>
        </w:rPr>
        <w:t>ing</w:t>
      </w:r>
      <w:r>
        <w:rPr>
          <w:lang w:val="en-CA"/>
        </w:rPr>
        <w:t xml:space="preserve"> refresh</w:t>
      </w:r>
      <w:r w:rsidR="00126A3F">
        <w:rPr>
          <w:lang w:val="en-CA"/>
        </w:rPr>
        <w:t xml:space="preserve"> (GDR)</w:t>
      </w:r>
      <w:bookmarkEnd w:id="268"/>
    </w:p>
    <w:p w14:paraId="6343F517" w14:textId="7F134E1B" w:rsidR="00C366EB" w:rsidRPr="00766E81" w:rsidRDefault="00C366EB" w:rsidP="00C366EB">
      <w:pPr>
        <w:rPr>
          <w:szCs w:val="22"/>
        </w:rPr>
      </w:pPr>
      <w:r w:rsidRPr="00766E81">
        <w:rPr>
          <w:szCs w:val="22"/>
        </w:rPr>
        <w:t xml:space="preserve">A coded video sequence consists of intra coded pictures (e.g. I picture) and inter coded pictures (e.g. P and B pictures). Intra coded pictures usually use many more bits than inter coded pictures. Transmission time of such big intra coded pictures increases the encoder to decoder delay. For (ultra) low delay applications, it is desirable that all the coded pictures have similar number of bits so that the encoder to decoder delay can be reduced to around 1 picture interval. Hence, intra coded picture seems not fit for (ultra) low delay applications. However, on the other hand, an intra coded picture is indeed needed at random access point. </w:t>
      </w:r>
    </w:p>
    <w:p w14:paraId="42BDC640" w14:textId="64A2DDF7" w:rsidR="00C366EB" w:rsidRPr="00766E81" w:rsidRDefault="00C366EB" w:rsidP="00C366EB">
      <w:pPr>
        <w:rPr>
          <w:szCs w:val="22"/>
        </w:rPr>
      </w:pPr>
      <w:r w:rsidRPr="00766E81">
        <w:rPr>
          <w:szCs w:val="22"/>
        </w:rPr>
        <w:t xml:space="preserve">Gradual Decoding Refresh (GDR) (Gradual Random Access (GRA) or Progressive Intra Refresh (PIR)) approaches alleviate the delay issue with intra coded pictures. Instead of coding an intra picture at a </w:t>
      </w:r>
      <w:proofErr w:type="gramStart"/>
      <w:r w:rsidRPr="00766E81">
        <w:rPr>
          <w:szCs w:val="22"/>
        </w:rPr>
        <w:t>random access</w:t>
      </w:r>
      <w:proofErr w:type="gramEnd"/>
      <w:r w:rsidRPr="00766E81">
        <w:rPr>
          <w:szCs w:val="22"/>
        </w:rPr>
        <w:t xml:space="preserve"> point, GDR progressively refreshes pictures by spreading intra coded areas over several pictures. </w:t>
      </w:r>
    </w:p>
    <w:p w14:paraId="024011A3" w14:textId="1A55AC7A" w:rsidR="00C366EB" w:rsidRPr="00766E81" w:rsidRDefault="00F15E1E" w:rsidP="00C366EB">
      <w:pPr>
        <w:rPr>
          <w:szCs w:val="22"/>
        </w:rPr>
      </w:pPr>
      <w:r>
        <w:rPr>
          <w:szCs w:val="22"/>
        </w:rPr>
        <w:fldChar w:fldCharType="begin"/>
      </w:r>
      <w:r>
        <w:rPr>
          <w:szCs w:val="22"/>
        </w:rPr>
        <w:instrText xml:space="preserve"> REF _Ref122446332 \h </w:instrText>
      </w:r>
      <w:r>
        <w:rPr>
          <w:szCs w:val="22"/>
        </w:rPr>
      </w:r>
      <w:r>
        <w:rPr>
          <w:szCs w:val="22"/>
        </w:rPr>
        <w:fldChar w:fldCharType="separate"/>
      </w:r>
      <w:r w:rsidR="00E264D5">
        <w:t xml:space="preserve">Figure </w:t>
      </w:r>
      <w:r w:rsidR="00E264D5">
        <w:rPr>
          <w:noProof/>
        </w:rPr>
        <w:t>76</w:t>
      </w:r>
      <w:r>
        <w:rPr>
          <w:szCs w:val="22"/>
        </w:rPr>
        <w:fldChar w:fldCharType="end"/>
      </w:r>
      <w:r>
        <w:rPr>
          <w:szCs w:val="22"/>
        </w:rPr>
        <w:t xml:space="preserve"> </w:t>
      </w:r>
      <w:r w:rsidR="00C366EB" w:rsidRPr="00766E81">
        <w:rPr>
          <w:szCs w:val="22"/>
        </w:rPr>
        <w:t>illustrates the basic concept of (vertical) GDR, where a GDR period starts with picture of POC (n) and ends at picture of POC(n+N-1). The first picture of POC(n) within the GDR period is called GDR picture. Forced intra coded areas (green) gradually spread over the N pictures of the GDR period from the left to the right. The picture of POC(n+N-1) is called recovery point picture. The pictures between GDR picture of POC(n) and recovery point picture of POC(n+N-1) are called recovering pictures of GDR picture of POC(n).</w:t>
      </w:r>
    </w:p>
    <w:p w14:paraId="561B917A" w14:textId="77777777" w:rsidR="00126A3F" w:rsidRDefault="002533AB" w:rsidP="008929E9">
      <w:pPr>
        <w:keepNext/>
      </w:pPr>
      <w:r w:rsidRPr="00A947CF">
        <w:rPr>
          <w:noProof/>
        </w:rPr>
        <w:object w:dxaOrig="22365" w:dyaOrig="3720" w14:anchorId="242B1DA2">
          <v:shape id="_x0000_i1044" type="#_x0000_t75" alt="" style="width:467.45pt;height:77.55pt;mso-width-percent:0;mso-height-percent:0;mso-width-percent:0;mso-height-percent:0" o:ole="">
            <v:imagedata r:id="rId117" o:title=""/>
          </v:shape>
          <o:OLEObject Type="Embed" ProgID="Visio.Drawing.15" ShapeID="_x0000_i1044" DrawAspect="Content" ObjectID="_1780918963" r:id="rId118"/>
        </w:object>
      </w:r>
    </w:p>
    <w:p w14:paraId="6EF145E5" w14:textId="57D4FF2A" w:rsidR="00C366EB" w:rsidRPr="00766E81" w:rsidRDefault="00126A3F" w:rsidP="008929E9">
      <w:pPr>
        <w:pStyle w:val="Caption"/>
        <w:rPr>
          <w:szCs w:val="22"/>
        </w:rPr>
      </w:pPr>
      <w:bookmarkStart w:id="269" w:name="_Ref122446332"/>
      <w:r>
        <w:t xml:space="preserve">Figure </w:t>
      </w:r>
      <w:r w:rsidR="002F539E">
        <w:fldChar w:fldCharType="begin"/>
      </w:r>
      <w:r w:rsidR="002F539E">
        <w:instrText xml:space="preserve"> SEQ Figure \* ARABIC </w:instrText>
      </w:r>
      <w:r w:rsidR="002F539E">
        <w:fldChar w:fldCharType="separate"/>
      </w:r>
      <w:r w:rsidR="00E264D5">
        <w:rPr>
          <w:noProof/>
        </w:rPr>
        <w:t>76</w:t>
      </w:r>
      <w:r w:rsidR="002F539E">
        <w:rPr>
          <w:noProof/>
        </w:rPr>
        <w:fldChar w:fldCharType="end"/>
      </w:r>
      <w:bookmarkEnd w:id="269"/>
      <w:r>
        <w:t>.</w:t>
      </w:r>
      <w:r w:rsidRPr="00126A3F">
        <w:rPr>
          <w:sz w:val="22"/>
          <w:szCs w:val="22"/>
        </w:rPr>
        <w:t xml:space="preserve"> </w:t>
      </w:r>
      <w:r w:rsidRPr="002F6C74">
        <w:t xml:space="preserve">A GDR period starts with a GDR picture of POC(n) and ends </w:t>
      </w:r>
      <w:r w:rsidRPr="001D142F">
        <w:t>at recovery point picture of POC(n+N-1). A picture within GDR period consists of a refreshed area and a non-refreshed area separated by a virtual boundary.</w:t>
      </w:r>
    </w:p>
    <w:p w14:paraId="06EDCB24" w14:textId="77777777" w:rsidR="00C366EB" w:rsidRPr="00766E81" w:rsidRDefault="00C366EB" w:rsidP="00C366EB">
      <w:pPr>
        <w:rPr>
          <w:szCs w:val="22"/>
        </w:rPr>
      </w:pPr>
    </w:p>
    <w:p w14:paraId="15622E0E" w14:textId="1746E37A" w:rsidR="00C366EB" w:rsidRPr="00766E81" w:rsidRDefault="00C366EB" w:rsidP="00C366EB">
      <w:pPr>
        <w:rPr>
          <w:szCs w:val="22"/>
        </w:rPr>
      </w:pPr>
      <w:r w:rsidRPr="00766E81">
        <w:rPr>
          <w:szCs w:val="22"/>
        </w:rPr>
        <w:t>One of the requirements for GDR (such as in VVC) is “exact match” at recovery points. With exact match, the reconstructed pictures at recovery points of encoder and decoder should be identical (or matched). To achieve exact match, coding units (CUs) in refreshed areas should not use any coding information (</w:t>
      </w:r>
      <w:r w:rsidR="001E7201" w:rsidRPr="00766E81">
        <w:rPr>
          <w:szCs w:val="22"/>
        </w:rPr>
        <w:t>e.g.,</w:t>
      </w:r>
      <w:r w:rsidRPr="00766E81">
        <w:rPr>
          <w:szCs w:val="22"/>
        </w:rPr>
        <w:t xml:space="preserve"> reconstructed pixels, code mode, motion vector (MV), reference picture index (</w:t>
      </w:r>
      <w:proofErr w:type="spellStart"/>
      <w:r w:rsidRPr="00766E81">
        <w:rPr>
          <w:szCs w:val="22"/>
        </w:rPr>
        <w:t>refIdx</w:t>
      </w:r>
      <w:proofErr w:type="spellEnd"/>
      <w:r w:rsidRPr="00766E81">
        <w:rPr>
          <w:szCs w:val="22"/>
        </w:rPr>
        <w:t>), reference picture list (</w:t>
      </w:r>
      <w:proofErr w:type="spellStart"/>
      <w:r w:rsidRPr="00766E81">
        <w:rPr>
          <w:szCs w:val="22"/>
        </w:rPr>
        <w:t>refList</w:t>
      </w:r>
      <w:proofErr w:type="spellEnd"/>
      <w:r w:rsidRPr="00766E81">
        <w:rPr>
          <w:szCs w:val="22"/>
        </w:rPr>
        <w:t xml:space="preserve">), etc.) from non-refreshed areas, because the coding information in non-refreshed areas may not be decoded correctly at decoder. The incorrectly decoded information from non-refreshed areas may contaminate the refreshed areas, which will result in mismatch at recovery points (or leaks). Many coding tools, however, may involve in using the coding information from non-refreshed areas for CUs in refreshed areas. To support GDR functionality, the followings are included. </w:t>
      </w:r>
    </w:p>
    <w:p w14:paraId="728D7C44" w14:textId="77777777" w:rsidR="00C366EB" w:rsidRPr="00766E81" w:rsidRDefault="00C366EB" w:rsidP="0070372E">
      <w:pPr>
        <w:numPr>
          <w:ilvl w:val="0"/>
          <w:numId w:val="24"/>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r w:rsidRPr="00766E81">
        <w:rPr>
          <w:szCs w:val="22"/>
        </w:rPr>
        <w:t xml:space="preserve">All types of partitions within a current CTU are allowed, but no CU should span both the refreshed and non-refreshed areas, </w:t>
      </w:r>
    </w:p>
    <w:p w14:paraId="38E52AD9" w14:textId="0F624817" w:rsidR="00C366EB" w:rsidRPr="008929E9" w:rsidRDefault="00C366EB" w:rsidP="0070372E">
      <w:pPr>
        <w:pStyle w:val="ListParagraph"/>
        <w:numPr>
          <w:ilvl w:val="0"/>
          <w:numId w:val="24"/>
        </w:numPr>
        <w:tabs>
          <w:tab w:val="clear" w:pos="720"/>
        </w:tabs>
        <w:rPr>
          <w:rFonts w:eastAsia="SimSun"/>
          <w:sz w:val="22"/>
          <w:szCs w:val="22"/>
        </w:rPr>
      </w:pPr>
      <w:r w:rsidRPr="008929E9">
        <w:rPr>
          <w:rFonts w:eastAsia="SimSun"/>
          <w:sz w:val="22"/>
          <w:szCs w:val="22"/>
        </w:rPr>
        <w:t xml:space="preserve">For CUs in refreshed area of a current picture, the reconstructed pixels in non-refreshed areas of the current picture and reference pictures are considered as “not available”, and if needed, they are </w:t>
      </w:r>
      <w:r w:rsidR="006712BD">
        <w:rPr>
          <w:rFonts w:eastAsia="SimSun"/>
          <w:sz w:val="22"/>
          <w:szCs w:val="22"/>
        </w:rPr>
        <w:t xml:space="preserve">horizontally padded with samples from </w:t>
      </w:r>
      <w:proofErr w:type="spellStart"/>
      <w:r w:rsidR="006712BD">
        <w:rPr>
          <w:rFonts w:eastAsia="SimSun"/>
          <w:sz w:val="22"/>
          <w:szCs w:val="22"/>
        </w:rPr>
        <w:t>refereshed</w:t>
      </w:r>
      <w:proofErr w:type="spellEnd"/>
      <w:r w:rsidR="006712BD">
        <w:rPr>
          <w:rFonts w:eastAsia="SimSun"/>
          <w:sz w:val="22"/>
          <w:szCs w:val="22"/>
        </w:rPr>
        <w:t xml:space="preserve"> areas.</w:t>
      </w:r>
    </w:p>
    <w:p w14:paraId="4AA9A145" w14:textId="77777777" w:rsidR="00C366EB" w:rsidRPr="008929E9" w:rsidRDefault="00C366EB" w:rsidP="0070372E">
      <w:pPr>
        <w:pStyle w:val="ListParagraph"/>
        <w:numPr>
          <w:ilvl w:val="0"/>
          <w:numId w:val="24"/>
        </w:numPr>
        <w:tabs>
          <w:tab w:val="clear" w:pos="720"/>
        </w:tabs>
        <w:rPr>
          <w:rFonts w:eastAsia="SimSun"/>
          <w:sz w:val="22"/>
          <w:szCs w:val="22"/>
        </w:rPr>
      </w:pPr>
      <w:r w:rsidRPr="008929E9">
        <w:rPr>
          <w:rFonts w:eastAsia="SimSun"/>
          <w:sz w:val="22"/>
          <w:szCs w:val="22"/>
        </w:rPr>
        <w:t xml:space="preserve">For CUs in refreshed area of a current picture, coding information in non-refreshed areas of the current picture and reference pictures are considered “not available”, which will prevent CUs in refreshed area of the current picture from using coding information in non-refreshed area of the current picture and reference pictures. </w:t>
      </w:r>
    </w:p>
    <w:p w14:paraId="689CB71F" w14:textId="77777777" w:rsidR="00C366EB" w:rsidRPr="00766E81" w:rsidRDefault="00C366EB" w:rsidP="0070372E">
      <w:pPr>
        <w:numPr>
          <w:ilvl w:val="0"/>
          <w:numId w:val="24"/>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r w:rsidRPr="00766E81">
        <w:rPr>
          <w:szCs w:val="22"/>
        </w:rPr>
        <w:t xml:space="preserve">CUs in non-refreshed area of the current picture are allowed to use the reconstructed pixels and the coding information of both refreshed and non-refreshed areas of the current picture and reference pictures. </w:t>
      </w:r>
    </w:p>
    <w:p w14:paraId="692A4094" w14:textId="6B70E32F" w:rsidR="00C366EB" w:rsidRPr="002F6C74" w:rsidRDefault="00C366EB" w:rsidP="0070372E">
      <w:pPr>
        <w:numPr>
          <w:ilvl w:val="0"/>
          <w:numId w:val="24"/>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r w:rsidRPr="003377B4">
        <w:rPr>
          <w:szCs w:val="22"/>
        </w:rPr>
        <w:t xml:space="preserve">In-loop filters are performed in both refreshed and non-refreshed areas, but not crossing virtual boundaries of refreshed-areas and non-refreshed areas. </w:t>
      </w:r>
    </w:p>
    <w:p w14:paraId="14FC6A13" w14:textId="32240193" w:rsidR="00C366EB" w:rsidRPr="00766E81" w:rsidRDefault="00F15E1E" w:rsidP="00C366EB">
      <w:pPr>
        <w:rPr>
          <w:szCs w:val="22"/>
        </w:rPr>
      </w:pPr>
      <w:r>
        <w:rPr>
          <w:szCs w:val="22"/>
        </w:rPr>
        <w:fldChar w:fldCharType="begin"/>
      </w:r>
      <w:r>
        <w:rPr>
          <w:szCs w:val="22"/>
        </w:rPr>
        <w:instrText xml:space="preserve"> REF _Ref122446363 \h </w:instrText>
      </w:r>
      <w:r>
        <w:rPr>
          <w:szCs w:val="22"/>
        </w:rPr>
      </w:r>
      <w:r>
        <w:rPr>
          <w:szCs w:val="22"/>
        </w:rPr>
        <w:fldChar w:fldCharType="separate"/>
      </w:r>
      <w:r w:rsidR="00E264D5">
        <w:t xml:space="preserve">Figure </w:t>
      </w:r>
      <w:r w:rsidR="00E264D5">
        <w:rPr>
          <w:noProof/>
        </w:rPr>
        <w:t>77</w:t>
      </w:r>
      <w:r>
        <w:rPr>
          <w:szCs w:val="22"/>
        </w:rPr>
        <w:fldChar w:fldCharType="end"/>
      </w:r>
      <w:r>
        <w:rPr>
          <w:szCs w:val="22"/>
        </w:rPr>
        <w:t xml:space="preserve"> </w:t>
      </w:r>
      <w:r w:rsidR="00C366EB" w:rsidRPr="00766E81">
        <w:rPr>
          <w:szCs w:val="22"/>
        </w:rPr>
        <w:t xml:space="preserve">shows an example, where with the reconstructed pixels and the coding information of non-refreshed areas of the current picture and reference picture(s) treated as “not available”, all intra and inter coding modes can be applied to CUs (green) in refreshed area of a current (recovering point) picture without restrictions. </w:t>
      </w:r>
    </w:p>
    <w:p w14:paraId="327E1B7E" w14:textId="77777777" w:rsidR="00C366EB" w:rsidRPr="00766E81" w:rsidRDefault="00C366EB" w:rsidP="00C366EB">
      <w:pPr>
        <w:rPr>
          <w:szCs w:val="22"/>
        </w:rPr>
      </w:pPr>
    </w:p>
    <w:p w14:paraId="455F4573" w14:textId="77777777" w:rsidR="00126A3F" w:rsidRDefault="002533AB" w:rsidP="008929E9">
      <w:pPr>
        <w:keepNext/>
        <w:jc w:val="center"/>
      </w:pPr>
      <w:r w:rsidRPr="00A947CF">
        <w:rPr>
          <w:noProof/>
        </w:rPr>
        <w:object w:dxaOrig="9720" w:dyaOrig="5513" w14:anchorId="305A86EF">
          <v:shape id="_x0000_i1045" type="#_x0000_t75" alt="" style="width:306.2pt;height:172.85pt;mso-width-percent:0;mso-height-percent:0;mso-width-percent:0;mso-height-percent:0" o:ole="">
            <v:imagedata r:id="rId119" o:title=""/>
          </v:shape>
          <o:OLEObject Type="Embed" ProgID="Visio.Drawing.15" ShapeID="_x0000_i1045" DrawAspect="Content" ObjectID="_1780918964" r:id="rId120"/>
        </w:object>
      </w:r>
    </w:p>
    <w:p w14:paraId="74FD1EFA" w14:textId="6E63B76E" w:rsidR="00C366EB" w:rsidRPr="00766E81" w:rsidRDefault="00126A3F" w:rsidP="008929E9">
      <w:pPr>
        <w:pStyle w:val="Caption"/>
        <w:rPr>
          <w:szCs w:val="22"/>
        </w:rPr>
      </w:pPr>
      <w:bookmarkStart w:id="270" w:name="_Ref122446363"/>
      <w:r>
        <w:t xml:space="preserve">Figure </w:t>
      </w:r>
      <w:r w:rsidR="002F539E">
        <w:fldChar w:fldCharType="begin"/>
      </w:r>
      <w:r w:rsidR="002F539E">
        <w:instrText xml:space="preserve"> SEQ Figure \* ARABIC </w:instrText>
      </w:r>
      <w:r w:rsidR="002F539E">
        <w:fldChar w:fldCharType="separate"/>
      </w:r>
      <w:r w:rsidR="00E264D5">
        <w:rPr>
          <w:noProof/>
        </w:rPr>
        <w:t>77</w:t>
      </w:r>
      <w:r w:rsidR="002F539E">
        <w:rPr>
          <w:noProof/>
        </w:rPr>
        <w:fldChar w:fldCharType="end"/>
      </w:r>
      <w:bookmarkEnd w:id="270"/>
      <w:r>
        <w:t xml:space="preserve">. </w:t>
      </w:r>
      <w:r w:rsidRPr="002F6C74">
        <w:t xml:space="preserve">For a CU in refreshed area of a current picture, the reconstructed </w:t>
      </w:r>
      <w:r w:rsidRPr="001D142F">
        <w:t>pixels, and the coding information of non-refreshed areas of the current picture and the reference pictures are considered as “not available”.</w:t>
      </w:r>
    </w:p>
    <w:p w14:paraId="13743D96" w14:textId="13F46AE9" w:rsidR="00C366EB" w:rsidRPr="00766E81" w:rsidRDefault="00C366EB" w:rsidP="00C366EB">
      <w:pPr>
        <w:rPr>
          <w:szCs w:val="22"/>
        </w:rPr>
      </w:pPr>
      <w:r w:rsidRPr="00766E81">
        <w:rPr>
          <w:szCs w:val="22"/>
        </w:rPr>
        <w:t xml:space="preserve">Asymmetric deblocking </w:t>
      </w:r>
      <w:r w:rsidRPr="003377B4">
        <w:rPr>
          <w:szCs w:val="22"/>
        </w:rPr>
        <w:t>may be</w:t>
      </w:r>
      <w:r w:rsidRPr="00766E81">
        <w:rPr>
          <w:szCs w:val="22"/>
        </w:rPr>
        <w:t xml:space="preserve"> enabled for better subjective quality around virtual boundaries of GDR/recovering pictures. Specifically, deblocking is still disabled for refreshed-area pixels (</w:t>
      </w:r>
      <m:oMath>
        <m:sSub>
          <m:sSubPr>
            <m:ctrlPr>
              <w:rPr>
                <w:rFonts w:ascii="Cambria Math" w:hAnsi="Cambria Math"/>
                <w:szCs w:val="22"/>
              </w:rPr>
            </m:ctrlPr>
          </m:sSubPr>
          <m:e>
            <m:r>
              <w:rPr>
                <w:rFonts w:ascii="Cambria Math" w:hAnsi="Cambria Math"/>
                <w:szCs w:val="22"/>
              </w:rPr>
              <m:t>p</m:t>
            </m:r>
          </m:e>
          <m:sub>
            <m:r>
              <w:rPr>
                <w:rFonts w:ascii="Cambria Math" w:hAnsi="Cambria Math"/>
                <w:szCs w:val="22"/>
              </w:rPr>
              <m:t>i</m:t>
            </m:r>
          </m:sub>
        </m:sSub>
      </m:oMath>
      <w:r w:rsidRPr="00766E81">
        <w:rPr>
          <w:szCs w:val="22"/>
        </w:rPr>
        <w:t>) of a virtual boundary if their deblocking requires use of the coding information of non-refreshed area, but deblocking will be performed for non-refreshed-area pixels (</w:t>
      </w:r>
      <m:oMath>
        <m:sSub>
          <m:sSubPr>
            <m:ctrlPr>
              <w:rPr>
                <w:rFonts w:ascii="Cambria Math" w:hAnsi="Cambria Math"/>
                <w:szCs w:val="22"/>
              </w:rPr>
            </m:ctrlPr>
          </m:sSubPr>
          <m:e>
            <m:r>
              <w:rPr>
                <w:rFonts w:ascii="Cambria Math" w:hAnsi="Cambria Math"/>
                <w:szCs w:val="22"/>
              </w:rPr>
              <m:t>q</m:t>
            </m:r>
          </m:e>
          <m:sub>
            <m:r>
              <w:rPr>
                <w:rFonts w:ascii="Cambria Math" w:hAnsi="Cambria Math"/>
                <w:szCs w:val="22"/>
              </w:rPr>
              <m:t>i</m:t>
            </m:r>
          </m:sub>
        </m:sSub>
      </m:oMath>
      <w:r w:rsidRPr="00766E81">
        <w:rPr>
          <w:szCs w:val="22"/>
        </w:rPr>
        <w:t>) of the virtual boundary even if their deblocking requires use of the coding information of refreshed area, as shown in</w:t>
      </w:r>
      <w:r w:rsidR="00F15E1E">
        <w:rPr>
          <w:szCs w:val="22"/>
        </w:rPr>
        <w:t xml:space="preserve"> </w:t>
      </w:r>
      <w:r w:rsidR="00F15E1E">
        <w:rPr>
          <w:szCs w:val="22"/>
        </w:rPr>
        <w:fldChar w:fldCharType="begin"/>
      </w:r>
      <w:r w:rsidR="00F15E1E">
        <w:rPr>
          <w:szCs w:val="22"/>
        </w:rPr>
        <w:instrText xml:space="preserve"> REF _Ref122446384 \h </w:instrText>
      </w:r>
      <w:r w:rsidR="002947FF">
        <w:rPr>
          <w:szCs w:val="22"/>
        </w:rPr>
        <w:instrText xml:space="preserve"> \* MERGEFORMAT </w:instrText>
      </w:r>
      <w:r w:rsidR="00F15E1E">
        <w:rPr>
          <w:szCs w:val="22"/>
        </w:rPr>
      </w:r>
      <w:r w:rsidR="00F15E1E">
        <w:rPr>
          <w:szCs w:val="22"/>
        </w:rPr>
        <w:fldChar w:fldCharType="separate"/>
      </w:r>
      <w:r w:rsidR="00E264D5" w:rsidRPr="00E264D5">
        <w:rPr>
          <w:szCs w:val="22"/>
        </w:rPr>
        <w:t>Figure 78</w:t>
      </w:r>
      <w:r w:rsidR="00F15E1E">
        <w:rPr>
          <w:szCs w:val="22"/>
        </w:rPr>
        <w:fldChar w:fldCharType="end"/>
      </w:r>
      <w:r w:rsidRPr="00766E81">
        <w:rPr>
          <w:szCs w:val="22"/>
        </w:rPr>
        <w:t xml:space="preserve">. In addition, refreshed-area pixels of a virtual boundary are used to compensate the output of deblocking of corresponding non-refreshed-area pixels. The final output of deblocking of non-refreshed area pixel </w:t>
      </w:r>
      <m:oMath>
        <m:sSub>
          <m:sSubPr>
            <m:ctrlPr>
              <w:rPr>
                <w:rFonts w:ascii="Cambria Math" w:hAnsi="Cambria Math"/>
                <w:szCs w:val="22"/>
              </w:rPr>
            </m:ctrlPr>
          </m:sSubPr>
          <m:e>
            <m:r>
              <w:rPr>
                <w:rFonts w:ascii="Cambria Math" w:hAnsi="Cambria Math"/>
                <w:szCs w:val="22"/>
              </w:rPr>
              <m:t>q</m:t>
            </m:r>
          </m:e>
          <m:sub>
            <m:r>
              <w:rPr>
                <w:rFonts w:ascii="Cambria Math" w:hAnsi="Cambria Math"/>
                <w:szCs w:val="22"/>
              </w:rPr>
              <m:t>i</m:t>
            </m:r>
          </m:sub>
        </m:sSub>
      </m:oMath>
      <w:r w:rsidRPr="00766E81">
        <w:rPr>
          <w:szCs w:val="22"/>
        </w:rPr>
        <w:t xml:space="preserve"> is therefore equal to </w:t>
      </w:r>
    </w:p>
    <w:p w14:paraId="4A7B53B0" w14:textId="7EAFAF16" w:rsidR="00C366EB" w:rsidRPr="00766E81" w:rsidRDefault="002F539E" w:rsidP="00C366EB">
      <w:pPr>
        <w:rPr>
          <w:szCs w:val="22"/>
        </w:rPr>
      </w:pPr>
      <m:oMathPara>
        <m:oMath>
          <m:sSubSup>
            <m:sSubSupPr>
              <m:ctrlPr>
                <w:rPr>
                  <w:rFonts w:ascii="Cambria Math" w:hAnsi="Cambria Math"/>
                  <w:i/>
                  <w:szCs w:val="22"/>
                </w:rPr>
              </m:ctrlPr>
            </m:sSubSupPr>
            <m:e>
              <m:r>
                <w:rPr>
                  <w:rFonts w:ascii="Cambria Math" w:hAnsi="Cambria Math"/>
                  <w:szCs w:val="22"/>
                </w:rPr>
                <m:t>q</m:t>
              </m:r>
            </m:e>
            <m:sub>
              <m:r>
                <w:rPr>
                  <w:rFonts w:ascii="Cambria Math" w:hAnsi="Cambria Math"/>
                  <w:szCs w:val="22"/>
                </w:rPr>
                <m:t>i</m:t>
              </m:r>
            </m:sub>
            <m:sup>
              <m:r>
                <w:rPr>
                  <w:rFonts w:ascii="Cambria Math" w:hAnsi="Cambria Math"/>
                  <w:szCs w:val="22"/>
                </w:rPr>
                <m:t>''</m:t>
              </m:r>
            </m:sup>
          </m:sSubSup>
          <m:r>
            <w:rPr>
              <w:rFonts w:ascii="Cambria Math" w:hAnsi="Cambria Math"/>
              <w:szCs w:val="22"/>
            </w:rPr>
            <m:t>=</m:t>
          </m:r>
          <m:sSubSup>
            <m:sSubSupPr>
              <m:ctrlPr>
                <w:rPr>
                  <w:rFonts w:ascii="Cambria Math" w:hAnsi="Cambria Math"/>
                  <w:i/>
                  <w:szCs w:val="22"/>
                </w:rPr>
              </m:ctrlPr>
            </m:sSubSupPr>
            <m:e>
              <m:r>
                <w:rPr>
                  <w:rFonts w:ascii="Cambria Math" w:hAnsi="Cambria Math"/>
                  <w:szCs w:val="22"/>
                </w:rPr>
                <m:t>q</m:t>
              </m:r>
            </m:e>
            <m:sub>
              <m:r>
                <w:rPr>
                  <w:rFonts w:ascii="Cambria Math" w:hAnsi="Cambria Math"/>
                  <w:szCs w:val="22"/>
                </w:rPr>
                <m:t>i</m:t>
              </m:r>
            </m:sub>
            <m:sup>
              <m:r>
                <w:rPr>
                  <w:rFonts w:ascii="Cambria Math" w:hAnsi="Cambria Math"/>
                  <w:szCs w:val="22"/>
                </w:rPr>
                <m:t>'</m:t>
              </m:r>
            </m:sup>
          </m:sSubSup>
          <m:r>
            <w:rPr>
              <w:rFonts w:ascii="Cambria Math" w:hAnsi="Cambria Math"/>
              <w:szCs w:val="22"/>
            </w:rPr>
            <m:t>-</m:t>
          </m:r>
          <m:d>
            <m:dPr>
              <m:ctrlPr>
                <w:rPr>
                  <w:rFonts w:ascii="Cambria Math" w:hAnsi="Cambria Math"/>
                  <w:i/>
                  <w:szCs w:val="22"/>
                </w:rPr>
              </m:ctrlPr>
            </m:dPr>
            <m:e>
              <m:sSubSup>
                <m:sSubSupPr>
                  <m:ctrlPr>
                    <w:rPr>
                      <w:rFonts w:ascii="Cambria Math" w:hAnsi="Cambria Math"/>
                      <w:i/>
                      <w:szCs w:val="22"/>
                    </w:rPr>
                  </m:ctrlPr>
                </m:sSubSupPr>
                <m:e>
                  <m:r>
                    <w:rPr>
                      <w:rFonts w:ascii="Cambria Math" w:hAnsi="Cambria Math"/>
                      <w:szCs w:val="22"/>
                    </w:rPr>
                    <m:t>p</m:t>
                  </m:r>
                </m:e>
                <m:sub>
                  <m:r>
                    <w:rPr>
                      <w:rFonts w:ascii="Cambria Math" w:hAnsi="Cambria Math"/>
                      <w:szCs w:val="22"/>
                    </w:rPr>
                    <m:t>i</m:t>
                  </m:r>
                </m:sub>
                <m:sup>
                  <m:r>
                    <w:rPr>
                      <w:rFonts w:ascii="Cambria Math" w:hAnsi="Cambria Math"/>
                      <w:szCs w:val="22"/>
                    </w:rPr>
                    <m:t>'</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p</m:t>
                  </m:r>
                </m:e>
                <m:sub>
                  <m:r>
                    <w:rPr>
                      <w:rFonts w:ascii="Cambria Math" w:hAnsi="Cambria Math"/>
                      <w:szCs w:val="22"/>
                    </w:rPr>
                    <m:t>i</m:t>
                  </m:r>
                </m:sub>
              </m:sSub>
            </m:e>
          </m:d>
        </m:oMath>
      </m:oMathPara>
    </w:p>
    <w:p w14:paraId="78465E87" w14:textId="0F76C7C3" w:rsidR="00C366EB" w:rsidRPr="00766E81" w:rsidRDefault="00C366EB" w:rsidP="00C366EB">
      <w:pPr>
        <w:rPr>
          <w:szCs w:val="22"/>
        </w:rPr>
      </w:pPr>
      <w:proofErr w:type="gramStart"/>
      <w:r w:rsidRPr="00766E81">
        <w:rPr>
          <w:szCs w:val="22"/>
        </w:rPr>
        <w:t>where</w:t>
      </w:r>
      <w:proofErr w:type="gramEnd"/>
      <w:r w:rsidR="00F75257">
        <w:rPr>
          <w:szCs w:val="22"/>
        </w:rPr>
        <w:t>,</w:t>
      </w:r>
    </w:p>
    <w:p w14:paraId="3EA547D8" w14:textId="77777777" w:rsidR="00C366EB" w:rsidRPr="00766E81" w:rsidRDefault="002F539E" w:rsidP="0070372E">
      <w:pPr>
        <w:pStyle w:val="ListParagraph"/>
        <w:numPr>
          <w:ilvl w:val="0"/>
          <w:numId w:val="2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m:oMath>
        <m:sSubSup>
          <m:sSubSupPr>
            <m:ctrlPr>
              <w:rPr>
                <w:rFonts w:ascii="Cambria Math" w:hAnsi="Cambria Math"/>
                <w:i/>
                <w:sz w:val="22"/>
                <w:szCs w:val="20"/>
              </w:rPr>
            </m:ctrlPr>
          </m:sSubSupPr>
          <m:e>
            <m:r>
              <w:rPr>
                <w:rFonts w:ascii="Cambria Math" w:hAnsi="Cambria Math"/>
                <w:sz w:val="22"/>
                <w:szCs w:val="20"/>
              </w:rPr>
              <m:t>q</m:t>
            </m:r>
          </m:e>
          <m:sub>
            <m:r>
              <w:rPr>
                <w:rFonts w:ascii="Cambria Math" w:hAnsi="Cambria Math"/>
                <w:sz w:val="22"/>
                <w:szCs w:val="20"/>
              </w:rPr>
              <m:t>i</m:t>
            </m:r>
          </m:sub>
          <m:sup>
            <m:r>
              <w:rPr>
                <w:rFonts w:ascii="Cambria Math" w:hAnsi="Cambria Math" w:hint="eastAsia"/>
                <w:sz w:val="22"/>
                <w:szCs w:val="20"/>
              </w:rPr>
              <m:t>''</m:t>
            </m:r>
          </m:sup>
        </m:sSubSup>
      </m:oMath>
      <w:r w:rsidR="00C366EB" w:rsidRPr="00766E81">
        <w:rPr>
          <w:szCs w:val="22"/>
        </w:rPr>
        <w:t xml:space="preserve"> </w:t>
      </w:r>
      <w:r w:rsidR="00C366EB" w:rsidRPr="008929E9">
        <w:rPr>
          <w:sz w:val="22"/>
          <w:szCs w:val="20"/>
        </w:rPr>
        <w:t>is the final output of deblocking o</w:t>
      </w:r>
      <w:r w:rsidR="00C366EB" w:rsidRPr="00766E81">
        <w:rPr>
          <w:szCs w:val="22"/>
        </w:rPr>
        <w:t xml:space="preserve">f </w:t>
      </w:r>
      <m:oMath>
        <m:sSub>
          <m:sSubPr>
            <m:ctrlPr>
              <w:rPr>
                <w:rFonts w:ascii="Cambria Math" w:hAnsi="Cambria Math"/>
                <w:i/>
                <w:sz w:val="22"/>
                <w:szCs w:val="20"/>
              </w:rPr>
            </m:ctrlPr>
          </m:sSubPr>
          <m:e>
            <m:r>
              <w:rPr>
                <w:rFonts w:ascii="Cambria Math" w:hAnsi="Cambria Math"/>
                <w:sz w:val="22"/>
                <w:szCs w:val="20"/>
              </w:rPr>
              <m:t>q</m:t>
            </m:r>
          </m:e>
          <m:sub>
            <m:r>
              <w:rPr>
                <w:rFonts w:ascii="Cambria Math" w:hAnsi="Cambria Math"/>
                <w:sz w:val="22"/>
                <w:szCs w:val="20"/>
              </w:rPr>
              <m:t>i</m:t>
            </m:r>
          </m:sub>
        </m:sSub>
      </m:oMath>
      <w:r w:rsidR="00C366EB" w:rsidRPr="00766E81">
        <w:rPr>
          <w:szCs w:val="22"/>
        </w:rPr>
        <w:t>,</w:t>
      </w:r>
    </w:p>
    <w:p w14:paraId="65C20B66" w14:textId="77777777" w:rsidR="00C366EB" w:rsidRPr="00766E81" w:rsidRDefault="002F539E" w:rsidP="0070372E">
      <w:pPr>
        <w:pStyle w:val="ListParagraph"/>
        <w:numPr>
          <w:ilvl w:val="0"/>
          <w:numId w:val="2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m:oMath>
        <m:sSubSup>
          <m:sSubSupPr>
            <m:ctrlPr>
              <w:rPr>
                <w:rFonts w:ascii="Cambria Math" w:hAnsi="Cambria Math"/>
                <w:i/>
                <w:sz w:val="22"/>
                <w:szCs w:val="20"/>
              </w:rPr>
            </m:ctrlPr>
          </m:sSubSupPr>
          <m:e>
            <m:r>
              <w:rPr>
                <w:rFonts w:ascii="Cambria Math" w:hAnsi="Cambria Math"/>
                <w:sz w:val="22"/>
                <w:szCs w:val="20"/>
              </w:rPr>
              <m:t>q</m:t>
            </m:r>
          </m:e>
          <m:sub>
            <m:r>
              <w:rPr>
                <w:rFonts w:ascii="Cambria Math" w:hAnsi="Cambria Math"/>
                <w:sz w:val="22"/>
                <w:szCs w:val="20"/>
              </w:rPr>
              <m:t>i</m:t>
            </m:r>
          </m:sub>
          <m:sup>
            <m:r>
              <w:rPr>
                <w:rFonts w:ascii="Cambria Math" w:hAnsi="Cambria Math" w:hint="eastAsia"/>
                <w:sz w:val="22"/>
                <w:szCs w:val="20"/>
              </w:rPr>
              <m:t>'</m:t>
            </m:r>
          </m:sup>
        </m:sSubSup>
      </m:oMath>
      <w:r w:rsidR="00C366EB" w:rsidRPr="00766E81">
        <w:rPr>
          <w:szCs w:val="22"/>
        </w:rPr>
        <w:t xml:space="preserve"> </w:t>
      </w:r>
      <w:r w:rsidR="00C366EB" w:rsidRPr="008929E9">
        <w:rPr>
          <w:sz w:val="22"/>
          <w:szCs w:val="20"/>
        </w:rPr>
        <w:t xml:space="preserve">is the output of deblocking of </w:t>
      </w:r>
      <m:oMath>
        <m:sSub>
          <m:sSubPr>
            <m:ctrlPr>
              <w:rPr>
                <w:rFonts w:ascii="Cambria Math" w:hAnsi="Cambria Math"/>
                <w:i/>
                <w:sz w:val="22"/>
                <w:szCs w:val="20"/>
              </w:rPr>
            </m:ctrlPr>
          </m:sSubPr>
          <m:e>
            <m:r>
              <w:rPr>
                <w:rFonts w:ascii="Cambria Math" w:hAnsi="Cambria Math"/>
                <w:sz w:val="22"/>
                <w:szCs w:val="20"/>
              </w:rPr>
              <m:t>q</m:t>
            </m:r>
          </m:e>
          <m:sub>
            <m:r>
              <w:rPr>
                <w:rFonts w:ascii="Cambria Math" w:hAnsi="Cambria Math"/>
                <w:sz w:val="22"/>
                <w:szCs w:val="20"/>
              </w:rPr>
              <m:t>i</m:t>
            </m:r>
          </m:sub>
        </m:sSub>
      </m:oMath>
      <w:r w:rsidR="00C366EB" w:rsidRPr="00766E81">
        <w:rPr>
          <w:szCs w:val="22"/>
        </w:rPr>
        <w:t>,</w:t>
      </w:r>
      <w:r w:rsidR="00C366EB" w:rsidRPr="008929E9">
        <w:rPr>
          <w:sz w:val="22"/>
          <w:szCs w:val="20"/>
        </w:rPr>
        <w:t xml:space="preserve"> and</w:t>
      </w:r>
    </w:p>
    <w:p w14:paraId="603C3167" w14:textId="77777777" w:rsidR="00C366EB" w:rsidRPr="00766E81" w:rsidRDefault="002F539E" w:rsidP="0070372E">
      <w:pPr>
        <w:pStyle w:val="ListParagraph"/>
        <w:numPr>
          <w:ilvl w:val="0"/>
          <w:numId w:val="2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m:oMath>
        <m:sSubSup>
          <m:sSubSupPr>
            <m:ctrlPr>
              <w:rPr>
                <w:rFonts w:ascii="Cambria Math" w:hAnsi="Cambria Math"/>
                <w:i/>
                <w:sz w:val="22"/>
                <w:szCs w:val="20"/>
              </w:rPr>
            </m:ctrlPr>
          </m:sSubSupPr>
          <m:e>
            <m:r>
              <w:rPr>
                <w:rFonts w:ascii="Cambria Math" w:hAnsi="Cambria Math"/>
                <w:sz w:val="22"/>
                <w:szCs w:val="20"/>
              </w:rPr>
              <m:t>p</m:t>
            </m:r>
          </m:e>
          <m:sub>
            <m:r>
              <w:rPr>
                <w:rFonts w:ascii="Cambria Math" w:hAnsi="Cambria Math"/>
                <w:sz w:val="22"/>
                <w:szCs w:val="20"/>
              </w:rPr>
              <m:t>i</m:t>
            </m:r>
          </m:sub>
          <m:sup>
            <m:r>
              <w:rPr>
                <w:rFonts w:ascii="Cambria Math" w:hAnsi="Cambria Math" w:hint="eastAsia"/>
                <w:sz w:val="22"/>
                <w:szCs w:val="20"/>
              </w:rPr>
              <m:t>'</m:t>
            </m:r>
          </m:sup>
        </m:sSubSup>
      </m:oMath>
      <w:r w:rsidR="00C366EB" w:rsidRPr="00766E81">
        <w:rPr>
          <w:szCs w:val="22"/>
        </w:rPr>
        <w:t xml:space="preserve"> </w:t>
      </w:r>
      <w:r w:rsidR="00C366EB" w:rsidRPr="008929E9">
        <w:rPr>
          <w:sz w:val="22"/>
          <w:szCs w:val="20"/>
        </w:rPr>
        <w:t>is the output of deblocking of</w:t>
      </w:r>
      <w:r w:rsidR="00C366EB" w:rsidRPr="00766E81">
        <w:rPr>
          <w:szCs w:val="22"/>
        </w:rPr>
        <w:t xml:space="preserve"> </w:t>
      </w:r>
      <m:oMath>
        <m:sSub>
          <m:sSubPr>
            <m:ctrlPr>
              <w:rPr>
                <w:rFonts w:ascii="Cambria Math" w:hAnsi="Cambria Math"/>
                <w:i/>
                <w:sz w:val="22"/>
                <w:szCs w:val="20"/>
              </w:rPr>
            </m:ctrlPr>
          </m:sSubPr>
          <m:e>
            <m:r>
              <w:rPr>
                <w:rFonts w:ascii="Cambria Math" w:hAnsi="Cambria Math"/>
                <w:sz w:val="22"/>
                <w:szCs w:val="20"/>
              </w:rPr>
              <m:t>p</m:t>
            </m:r>
          </m:e>
          <m:sub>
            <m:r>
              <w:rPr>
                <w:rFonts w:ascii="Cambria Math" w:hAnsi="Cambria Math"/>
                <w:sz w:val="22"/>
                <w:szCs w:val="20"/>
              </w:rPr>
              <m:t>i</m:t>
            </m:r>
          </m:sub>
        </m:sSub>
      </m:oMath>
      <w:r w:rsidR="00C366EB" w:rsidRPr="00766E81">
        <w:rPr>
          <w:szCs w:val="22"/>
        </w:rPr>
        <w:t xml:space="preserve"> </w:t>
      </w:r>
      <w:r w:rsidR="00C366EB" w:rsidRPr="008929E9">
        <w:rPr>
          <w:sz w:val="22"/>
          <w:szCs w:val="20"/>
        </w:rPr>
        <w:t>when assuming use of non-refreshed area were allowed.</w:t>
      </w:r>
    </w:p>
    <w:p w14:paraId="37DBDA0B" w14:textId="77777777" w:rsidR="00C366EB" w:rsidRPr="00766E81" w:rsidRDefault="00C366EB" w:rsidP="008929E9">
      <w:pPr>
        <w:rPr>
          <w:szCs w:val="22"/>
        </w:rPr>
      </w:pPr>
    </w:p>
    <w:p w14:paraId="54D95C03" w14:textId="77777777" w:rsidR="00126A3F" w:rsidRDefault="00C366EB" w:rsidP="008929E9">
      <w:pPr>
        <w:keepNext/>
        <w:ind w:left="360"/>
        <w:jc w:val="center"/>
      </w:pPr>
      <w:r w:rsidRPr="00766E81">
        <w:rPr>
          <w:noProof/>
        </w:rPr>
        <w:drawing>
          <wp:inline distT="0" distB="0" distL="0" distR="0" wp14:anchorId="3FCC3297" wp14:editId="3CA5D1D2">
            <wp:extent cx="3617595" cy="1557020"/>
            <wp:effectExtent l="0" t="0" r="1905" b="508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617595" cy="1557020"/>
                    </a:xfrm>
                    <a:prstGeom prst="rect">
                      <a:avLst/>
                    </a:prstGeom>
                    <a:noFill/>
                  </pic:spPr>
                </pic:pic>
              </a:graphicData>
            </a:graphic>
          </wp:inline>
        </w:drawing>
      </w:r>
    </w:p>
    <w:p w14:paraId="0848A70D" w14:textId="1715321D" w:rsidR="00C366EB" w:rsidRDefault="00126A3F" w:rsidP="008929E9">
      <w:pPr>
        <w:pStyle w:val="Caption"/>
        <w:rPr>
          <w:szCs w:val="22"/>
        </w:rPr>
      </w:pPr>
      <w:bookmarkStart w:id="271" w:name="_Ref122446384"/>
      <w:r>
        <w:t xml:space="preserve">Figure </w:t>
      </w:r>
      <w:r w:rsidR="002F539E">
        <w:fldChar w:fldCharType="begin"/>
      </w:r>
      <w:r w:rsidR="002F539E">
        <w:instrText xml:space="preserve"> SEQ Figure \* ARABIC </w:instrText>
      </w:r>
      <w:r w:rsidR="002F539E">
        <w:fldChar w:fldCharType="separate"/>
      </w:r>
      <w:r w:rsidR="00E264D5">
        <w:rPr>
          <w:noProof/>
        </w:rPr>
        <w:t>78</w:t>
      </w:r>
      <w:r w:rsidR="002F539E">
        <w:rPr>
          <w:noProof/>
        </w:rPr>
        <w:fldChar w:fldCharType="end"/>
      </w:r>
      <w:bookmarkEnd w:id="271"/>
      <w:r>
        <w:t>. D</w:t>
      </w:r>
      <w:r w:rsidRPr="00766E81">
        <w:rPr>
          <w:szCs w:val="22"/>
        </w:rPr>
        <w:t>eblocking is performed for pixels in non-refreshed area, but not for pixels in refreshed area.</w:t>
      </w:r>
    </w:p>
    <w:p w14:paraId="50A14919" w14:textId="0C4CFED4" w:rsidR="00F81A6E" w:rsidRDefault="00F81A6E" w:rsidP="0070372E">
      <w:pPr>
        <w:pStyle w:val="Heading2"/>
      </w:pPr>
      <w:bookmarkStart w:id="272" w:name="_Toc170304475"/>
      <w:r>
        <w:t xml:space="preserve">Simplified linear model </w:t>
      </w:r>
      <w:proofErr w:type="gramStart"/>
      <w:r>
        <w:t>solver</w:t>
      </w:r>
      <w:bookmarkEnd w:id="272"/>
      <w:proofErr w:type="gramEnd"/>
    </w:p>
    <w:p w14:paraId="3D3784BC" w14:textId="77777777" w:rsidR="009D6B7E" w:rsidRDefault="003166FE" w:rsidP="009D6B7E">
      <w:pPr>
        <w:rPr>
          <w:lang w:val="en-CA"/>
        </w:rPr>
      </w:pPr>
      <w:r>
        <w:rPr>
          <w:lang w:val="en-CA"/>
        </w:rPr>
        <w:t>Some ECM tools, such as CCCM (Convolutional Cross-Component Model) and GLM (Gradient Linear Model), are solving sets of linear equations when calculating filter coefficient</w:t>
      </w:r>
      <w:r w:rsidR="00923913">
        <w:rPr>
          <w:lang w:val="en-CA"/>
        </w:rPr>
        <w:t xml:space="preserve"> using</w:t>
      </w:r>
      <w:r>
        <w:rPr>
          <w:lang w:val="en-CA"/>
        </w:rPr>
        <w:t xml:space="preserve"> Gaussian </w:t>
      </w:r>
      <w:proofErr w:type="gramStart"/>
      <w:r>
        <w:rPr>
          <w:lang w:val="en-CA"/>
        </w:rPr>
        <w:t>elimination based</w:t>
      </w:r>
      <w:proofErr w:type="gramEnd"/>
      <w:r>
        <w:rPr>
          <w:lang w:val="en-CA"/>
        </w:rPr>
        <w:t xml:space="preserve"> approach</w:t>
      </w:r>
      <w:r w:rsidR="009D6B7E">
        <w:rPr>
          <w:lang w:val="en-CA"/>
        </w:rPr>
        <w:t>.</w:t>
      </w:r>
    </w:p>
    <w:p w14:paraId="5A61850B" w14:textId="01DE0376" w:rsidR="009D6B7E" w:rsidRDefault="009D6B7E" w:rsidP="0070372E">
      <w:pPr>
        <w:pStyle w:val="Heading3"/>
        <w:rPr>
          <w:lang w:val="en-CA"/>
        </w:rPr>
      </w:pPr>
      <w:bookmarkStart w:id="273" w:name="_Toc170304476"/>
      <w:r>
        <w:rPr>
          <w:lang w:val="en-CA"/>
        </w:rPr>
        <w:t>Implementation</w:t>
      </w:r>
      <w:bookmarkEnd w:id="273"/>
    </w:p>
    <w:p w14:paraId="22D88CC0" w14:textId="221E0D34" w:rsidR="000C23D8" w:rsidRDefault="000C23D8" w:rsidP="000C23D8">
      <w:pPr>
        <w:rPr>
          <w:lang w:val="en-CA"/>
        </w:rPr>
      </w:pPr>
      <w:r>
        <w:rPr>
          <w:lang w:val="en-CA"/>
        </w:rPr>
        <w:t xml:space="preserve">Elimination and back-substitution can be implemented for example as given below. The same function can be used to solve coefficients for one or both chrominance channels by setting </w:t>
      </w:r>
      <w:proofErr w:type="spellStart"/>
      <w:r>
        <w:rPr>
          <w:lang w:val="en-CA"/>
        </w:rPr>
        <w:t>numFilters</w:t>
      </w:r>
      <w:proofErr w:type="spellEnd"/>
      <w:r>
        <w:rPr>
          <w:lang w:val="en-CA"/>
        </w:rPr>
        <w:t xml:space="preserve"> parameter to 1 or 2, respectively. The </w:t>
      </w:r>
      <w:proofErr w:type="spellStart"/>
      <w:r>
        <w:rPr>
          <w:lang w:val="en-CA"/>
        </w:rPr>
        <w:t>xGetDivScaleRoundShift</w:t>
      </w:r>
      <w:proofErr w:type="spellEnd"/>
      <w:r>
        <w:rPr>
          <w:lang w:val="en-CA"/>
        </w:rPr>
        <w:t xml:space="preserve"> function returns scale, round and shift parameters approximating a division operation with the input </w:t>
      </w:r>
      <w:proofErr w:type="spellStart"/>
      <w:r>
        <w:rPr>
          <w:lang w:val="en-CA"/>
        </w:rPr>
        <w:t>diag</w:t>
      </w:r>
      <w:proofErr w:type="spellEnd"/>
      <w:r>
        <w:rPr>
          <w:lang w:val="en-CA"/>
        </w:rPr>
        <w:t xml:space="preserve"> parameter. Calculation of those parameters </w:t>
      </w:r>
      <w:r w:rsidR="00ED5791">
        <w:rPr>
          <w:lang w:val="en-CA"/>
        </w:rPr>
        <w:t xml:space="preserve">is </w:t>
      </w:r>
      <w:r>
        <w:rPr>
          <w:lang w:val="en-CA"/>
        </w:rPr>
        <w:t>implemented in ECM “</w:t>
      </w:r>
      <w:proofErr w:type="spellStart"/>
      <w:r>
        <w:rPr>
          <w:lang w:val="en-GB"/>
        </w:rPr>
        <w:t>xDivide</w:t>
      </w:r>
      <w:proofErr w:type="spellEnd"/>
      <w:r>
        <w:rPr>
          <w:lang w:val="en-GB"/>
        </w:rPr>
        <w:t>” function.</w:t>
      </w:r>
      <w:r>
        <w:rPr>
          <w:lang w:val="en-CA"/>
        </w:rPr>
        <w:t xml:space="preserve"> </w:t>
      </w:r>
    </w:p>
    <w:p w14:paraId="689C560C" w14:textId="77777777" w:rsidR="000C23D8" w:rsidRDefault="000C23D8" w:rsidP="000C23D8">
      <w:pPr>
        <w:rPr>
          <w:lang w:val="en-CA"/>
        </w:rPr>
      </w:pPr>
    </w:p>
    <w:p w14:paraId="509E0252"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gramStart"/>
      <w:r>
        <w:rPr>
          <w:rFonts w:ascii="Menlo" w:hAnsi="Menlo" w:cs="Menlo"/>
          <w:b/>
          <w:bCs/>
          <w:color w:val="9B2393"/>
          <w:sz w:val="16"/>
          <w:szCs w:val="16"/>
          <w:lang w:val="en-GB"/>
        </w:rPr>
        <w:t>for</w:t>
      </w:r>
      <w:r>
        <w:rPr>
          <w:rFonts w:ascii="Menlo" w:hAnsi="Menlo" w:cs="Menlo"/>
          <w:color w:val="000000"/>
          <w:sz w:val="16"/>
          <w:szCs w:val="16"/>
          <w:lang w:val="en-GB"/>
        </w:rPr>
        <w:t xml:space="preserve">( </w:t>
      </w:r>
      <w:r>
        <w:rPr>
          <w:rFonts w:ascii="Menlo" w:hAnsi="Menlo" w:cs="Menlo"/>
          <w:b/>
          <w:bCs/>
          <w:color w:val="9B2393"/>
          <w:sz w:val="16"/>
          <w:szCs w:val="16"/>
          <w:lang w:val="en-GB"/>
        </w:rPr>
        <w:t>int</w:t>
      </w:r>
      <w:proofErr w:type="gramEnd"/>
      <w:r>
        <w:rPr>
          <w:rFonts w:ascii="Menlo" w:hAnsi="Menlo" w:cs="Menlo"/>
          <w:color w:val="000000"/>
          <w:sz w:val="16"/>
          <w:szCs w:val="16"/>
          <w:lang w:val="en-GB"/>
        </w:rPr>
        <w:t xml:space="preserve"> </w:t>
      </w:r>
      <w:proofErr w:type="spellStart"/>
      <w:r>
        <w:rPr>
          <w:rFonts w:ascii="Menlo" w:hAnsi="Menlo" w:cs="Menlo"/>
          <w:color w:val="000000"/>
          <w:sz w:val="16"/>
          <w:szCs w:val="16"/>
          <w:lang w:val="en-GB"/>
        </w:rPr>
        <w:t>i</w:t>
      </w:r>
      <w:proofErr w:type="spellEnd"/>
      <w:r>
        <w:rPr>
          <w:rFonts w:ascii="Menlo" w:hAnsi="Menlo" w:cs="Menlo"/>
          <w:color w:val="000000"/>
          <w:sz w:val="16"/>
          <w:szCs w:val="16"/>
          <w:lang w:val="en-GB"/>
        </w:rPr>
        <w:t xml:space="preserve"> = </w:t>
      </w:r>
      <w:r>
        <w:rPr>
          <w:rFonts w:ascii="Menlo" w:hAnsi="Menlo" w:cs="Menlo"/>
          <w:color w:val="1C00CF"/>
          <w:sz w:val="16"/>
          <w:szCs w:val="16"/>
          <w:lang w:val="en-GB"/>
        </w:rPr>
        <w:t>0</w:t>
      </w:r>
      <w:r>
        <w:rPr>
          <w:rFonts w:ascii="Menlo" w:hAnsi="Menlo" w:cs="Menlo"/>
          <w:color w:val="000000"/>
          <w:sz w:val="16"/>
          <w:szCs w:val="16"/>
          <w:lang w:val="en-GB"/>
        </w:rPr>
        <w:t xml:space="preserve">; </w:t>
      </w:r>
      <w:proofErr w:type="spellStart"/>
      <w:r>
        <w:rPr>
          <w:rFonts w:ascii="Menlo" w:hAnsi="Menlo" w:cs="Menlo"/>
          <w:color w:val="000000"/>
          <w:sz w:val="16"/>
          <w:szCs w:val="16"/>
          <w:lang w:val="en-GB"/>
        </w:rPr>
        <w:t>i</w:t>
      </w:r>
      <w:proofErr w:type="spellEnd"/>
      <w:r>
        <w:rPr>
          <w:rFonts w:ascii="Menlo" w:hAnsi="Menlo" w:cs="Menlo"/>
          <w:color w:val="000000"/>
          <w:sz w:val="16"/>
          <w:szCs w:val="16"/>
          <w:lang w:val="en-GB"/>
        </w:rPr>
        <w:t xml:space="preserve"> &lt; </w:t>
      </w:r>
      <w:proofErr w:type="spellStart"/>
      <w:r>
        <w:rPr>
          <w:rFonts w:ascii="Menlo" w:hAnsi="Menlo" w:cs="Menlo"/>
          <w:color w:val="000000"/>
          <w:sz w:val="16"/>
          <w:szCs w:val="16"/>
          <w:lang w:val="en-GB"/>
        </w:rPr>
        <w:t>numEq</w:t>
      </w:r>
      <w:proofErr w:type="spellEnd"/>
      <w:r>
        <w:rPr>
          <w:rFonts w:ascii="Menlo" w:hAnsi="Menlo" w:cs="Menlo"/>
          <w:color w:val="000000"/>
          <w:sz w:val="16"/>
          <w:szCs w:val="16"/>
          <w:lang w:val="en-GB"/>
        </w:rPr>
        <w:t xml:space="preserve">; </w:t>
      </w:r>
      <w:proofErr w:type="spellStart"/>
      <w:r>
        <w:rPr>
          <w:rFonts w:ascii="Menlo" w:hAnsi="Menlo" w:cs="Menlo"/>
          <w:color w:val="000000"/>
          <w:sz w:val="16"/>
          <w:szCs w:val="16"/>
          <w:lang w:val="en-GB"/>
        </w:rPr>
        <w:t>i</w:t>
      </w:r>
      <w:proofErr w:type="spellEnd"/>
      <w:r>
        <w:rPr>
          <w:rFonts w:ascii="Menlo" w:hAnsi="Menlo" w:cs="Menlo"/>
          <w:color w:val="000000"/>
          <w:sz w:val="16"/>
          <w:szCs w:val="16"/>
          <w:lang w:val="en-GB"/>
        </w:rPr>
        <w:t>++ )</w:t>
      </w:r>
    </w:p>
    <w:p w14:paraId="58CBD636"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1EE5A7F7"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spellStart"/>
      <w:r>
        <w:rPr>
          <w:rFonts w:ascii="Menlo" w:hAnsi="Menlo" w:cs="Menlo"/>
          <w:color w:val="1C464A"/>
          <w:sz w:val="16"/>
          <w:szCs w:val="16"/>
          <w:lang w:val="en-GB"/>
        </w:rPr>
        <w:t>TCccmCoeff</w:t>
      </w:r>
      <w:proofErr w:type="spellEnd"/>
      <w:r>
        <w:rPr>
          <w:rFonts w:ascii="Menlo" w:hAnsi="Menlo" w:cs="Menlo"/>
          <w:color w:val="000000"/>
          <w:sz w:val="16"/>
          <w:szCs w:val="16"/>
          <w:lang w:val="en-GB"/>
        </w:rPr>
        <w:t xml:space="preserve"> *</w:t>
      </w:r>
      <w:proofErr w:type="spellStart"/>
      <w:r>
        <w:rPr>
          <w:rFonts w:ascii="Menlo" w:hAnsi="Menlo" w:cs="Menlo"/>
          <w:color w:val="000000"/>
          <w:sz w:val="16"/>
          <w:szCs w:val="16"/>
          <w:lang w:val="en-GB"/>
        </w:rPr>
        <w:t>src</w:t>
      </w:r>
      <w:proofErr w:type="spellEnd"/>
      <w:r>
        <w:rPr>
          <w:rFonts w:ascii="Menlo" w:hAnsi="Menlo" w:cs="Menlo"/>
          <w:color w:val="000000"/>
          <w:sz w:val="16"/>
          <w:szCs w:val="16"/>
          <w:lang w:val="en-GB"/>
        </w:rPr>
        <w:t xml:space="preserve"> = C[</w:t>
      </w:r>
      <w:proofErr w:type="spellStart"/>
      <w:r>
        <w:rPr>
          <w:rFonts w:ascii="Menlo" w:hAnsi="Menlo" w:cs="Menlo"/>
          <w:color w:val="000000"/>
          <w:sz w:val="16"/>
          <w:szCs w:val="16"/>
          <w:lang w:val="en-GB"/>
        </w:rPr>
        <w:t>i</w:t>
      </w:r>
      <w:proofErr w:type="spellEnd"/>
      <w:proofErr w:type="gramStart"/>
      <w:r>
        <w:rPr>
          <w:rFonts w:ascii="Menlo" w:hAnsi="Menlo" w:cs="Menlo"/>
          <w:color w:val="000000"/>
          <w:sz w:val="16"/>
          <w:szCs w:val="16"/>
          <w:lang w:val="en-GB"/>
        </w:rPr>
        <w:t>];</w:t>
      </w:r>
      <w:proofErr w:type="gramEnd"/>
    </w:p>
    <w:p w14:paraId="6B697A1B"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spellStart"/>
      <w:r>
        <w:rPr>
          <w:rFonts w:ascii="Menlo" w:hAnsi="Menlo" w:cs="Menlo"/>
          <w:color w:val="1C464A"/>
          <w:sz w:val="16"/>
          <w:szCs w:val="16"/>
          <w:lang w:val="en-GB"/>
        </w:rPr>
        <w:t>TCccmCoeff</w:t>
      </w:r>
      <w:proofErr w:type="spellEnd"/>
      <w:r>
        <w:rPr>
          <w:rFonts w:ascii="Menlo" w:hAnsi="Menlo" w:cs="Menlo"/>
          <w:color w:val="000000"/>
          <w:sz w:val="16"/>
          <w:szCs w:val="16"/>
          <w:lang w:val="en-GB"/>
        </w:rPr>
        <w:t xml:space="preserve"> </w:t>
      </w:r>
      <w:proofErr w:type="spellStart"/>
      <w:r>
        <w:rPr>
          <w:rFonts w:ascii="Menlo" w:hAnsi="Menlo" w:cs="Menlo"/>
          <w:color w:val="000000"/>
          <w:sz w:val="16"/>
          <w:szCs w:val="16"/>
          <w:lang w:val="en-GB"/>
        </w:rPr>
        <w:t>diag</w:t>
      </w:r>
      <w:proofErr w:type="spellEnd"/>
      <w:r>
        <w:rPr>
          <w:rFonts w:ascii="Menlo" w:hAnsi="Menlo" w:cs="Menlo"/>
          <w:color w:val="000000"/>
          <w:sz w:val="16"/>
          <w:szCs w:val="16"/>
          <w:lang w:val="en-GB"/>
        </w:rPr>
        <w:t xml:space="preserve"> = </w:t>
      </w:r>
      <w:proofErr w:type="spellStart"/>
      <w:r>
        <w:rPr>
          <w:rFonts w:ascii="Menlo" w:hAnsi="Menlo" w:cs="Menlo"/>
          <w:color w:val="000000"/>
          <w:sz w:val="16"/>
          <w:szCs w:val="16"/>
          <w:lang w:val="en-GB"/>
        </w:rPr>
        <w:t>src</w:t>
      </w:r>
      <w:proofErr w:type="spellEnd"/>
      <w:r>
        <w:rPr>
          <w:rFonts w:ascii="Menlo" w:hAnsi="Menlo" w:cs="Menlo"/>
          <w:color w:val="000000"/>
          <w:sz w:val="16"/>
          <w:szCs w:val="16"/>
          <w:lang w:val="en-GB"/>
        </w:rPr>
        <w:t>[</w:t>
      </w:r>
      <w:proofErr w:type="spellStart"/>
      <w:r>
        <w:rPr>
          <w:rFonts w:ascii="Menlo" w:hAnsi="Menlo" w:cs="Menlo"/>
          <w:color w:val="000000"/>
          <w:sz w:val="16"/>
          <w:szCs w:val="16"/>
          <w:lang w:val="en-GB"/>
        </w:rPr>
        <w:t>i</w:t>
      </w:r>
      <w:proofErr w:type="spellEnd"/>
      <w:r>
        <w:rPr>
          <w:rFonts w:ascii="Menlo" w:hAnsi="Menlo" w:cs="Menlo"/>
          <w:color w:val="000000"/>
          <w:sz w:val="16"/>
          <w:szCs w:val="16"/>
          <w:lang w:val="en-GB"/>
        </w:rPr>
        <w:t xml:space="preserve">] &lt; </w:t>
      </w:r>
      <w:proofErr w:type="gramStart"/>
      <w:r>
        <w:rPr>
          <w:rFonts w:ascii="Menlo" w:hAnsi="Menlo" w:cs="Menlo"/>
          <w:color w:val="1C00CF"/>
          <w:sz w:val="16"/>
          <w:szCs w:val="16"/>
          <w:lang w:val="en-GB"/>
        </w:rPr>
        <w:t>1</w:t>
      </w:r>
      <w:r>
        <w:rPr>
          <w:rFonts w:ascii="Menlo" w:hAnsi="Menlo" w:cs="Menlo"/>
          <w:color w:val="000000"/>
          <w:sz w:val="16"/>
          <w:szCs w:val="16"/>
          <w:lang w:val="en-GB"/>
        </w:rPr>
        <w:t xml:space="preserve"> ?</w:t>
      </w:r>
      <w:proofErr w:type="gramEnd"/>
      <w:r>
        <w:rPr>
          <w:rFonts w:ascii="Menlo" w:hAnsi="Menlo" w:cs="Menlo"/>
          <w:color w:val="000000"/>
          <w:sz w:val="16"/>
          <w:szCs w:val="16"/>
          <w:lang w:val="en-GB"/>
        </w:rPr>
        <w:t xml:space="preserve"> </w:t>
      </w:r>
      <w:proofErr w:type="gramStart"/>
      <w:r>
        <w:rPr>
          <w:rFonts w:ascii="Menlo" w:hAnsi="Menlo" w:cs="Menlo"/>
          <w:color w:val="1C00CF"/>
          <w:sz w:val="16"/>
          <w:szCs w:val="16"/>
          <w:lang w:val="en-GB"/>
        </w:rPr>
        <w:t>1</w:t>
      </w:r>
      <w:r>
        <w:rPr>
          <w:rFonts w:ascii="Menlo" w:hAnsi="Menlo" w:cs="Menlo"/>
          <w:color w:val="000000"/>
          <w:sz w:val="16"/>
          <w:szCs w:val="16"/>
          <w:lang w:val="en-GB"/>
        </w:rPr>
        <w:t xml:space="preserve"> :</w:t>
      </w:r>
      <w:proofErr w:type="gramEnd"/>
      <w:r>
        <w:rPr>
          <w:rFonts w:ascii="Menlo" w:hAnsi="Menlo" w:cs="Menlo"/>
          <w:color w:val="000000"/>
          <w:sz w:val="16"/>
          <w:szCs w:val="16"/>
          <w:lang w:val="en-GB"/>
        </w:rPr>
        <w:t xml:space="preserve"> </w:t>
      </w:r>
      <w:proofErr w:type="spellStart"/>
      <w:r>
        <w:rPr>
          <w:rFonts w:ascii="Menlo" w:hAnsi="Menlo" w:cs="Menlo"/>
          <w:color w:val="000000"/>
          <w:sz w:val="16"/>
          <w:szCs w:val="16"/>
          <w:lang w:val="en-GB"/>
        </w:rPr>
        <w:t>src</w:t>
      </w:r>
      <w:proofErr w:type="spellEnd"/>
      <w:r>
        <w:rPr>
          <w:rFonts w:ascii="Menlo" w:hAnsi="Menlo" w:cs="Menlo"/>
          <w:color w:val="000000"/>
          <w:sz w:val="16"/>
          <w:szCs w:val="16"/>
          <w:lang w:val="en-GB"/>
        </w:rPr>
        <w:t>[</w:t>
      </w:r>
      <w:proofErr w:type="spellStart"/>
      <w:r>
        <w:rPr>
          <w:rFonts w:ascii="Menlo" w:hAnsi="Menlo" w:cs="Menlo"/>
          <w:color w:val="000000"/>
          <w:sz w:val="16"/>
          <w:szCs w:val="16"/>
          <w:lang w:val="en-GB"/>
        </w:rPr>
        <w:t>i</w:t>
      </w:r>
      <w:proofErr w:type="spellEnd"/>
      <w:r>
        <w:rPr>
          <w:rFonts w:ascii="Menlo" w:hAnsi="Menlo" w:cs="Menlo"/>
          <w:color w:val="000000"/>
          <w:sz w:val="16"/>
          <w:szCs w:val="16"/>
          <w:lang w:val="en-GB"/>
        </w:rPr>
        <w:t>];</w:t>
      </w:r>
    </w:p>
    <w:p w14:paraId="487E53AC"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315CBCAF"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spellStart"/>
      <w:proofErr w:type="gramStart"/>
      <w:r>
        <w:rPr>
          <w:rFonts w:ascii="Menlo" w:hAnsi="Menlo" w:cs="Menlo"/>
          <w:color w:val="326D74"/>
          <w:sz w:val="16"/>
          <w:szCs w:val="16"/>
          <w:lang w:val="en-GB"/>
        </w:rPr>
        <w:t>xGetDivScaleRoundShift</w:t>
      </w:r>
      <w:proofErr w:type="spellEnd"/>
      <w:r>
        <w:rPr>
          <w:rFonts w:ascii="Menlo" w:hAnsi="Menlo" w:cs="Menlo"/>
          <w:color w:val="000000"/>
          <w:sz w:val="16"/>
          <w:szCs w:val="16"/>
          <w:lang w:val="en-GB"/>
        </w:rPr>
        <w:t>(</w:t>
      </w:r>
      <w:proofErr w:type="spellStart"/>
      <w:proofErr w:type="gramEnd"/>
      <w:r>
        <w:rPr>
          <w:rFonts w:ascii="Menlo" w:hAnsi="Menlo" w:cs="Menlo"/>
          <w:color w:val="000000"/>
          <w:sz w:val="16"/>
          <w:szCs w:val="16"/>
          <w:lang w:val="en-GB"/>
        </w:rPr>
        <w:t>diag</w:t>
      </w:r>
      <w:proofErr w:type="spellEnd"/>
      <w:r>
        <w:rPr>
          <w:rFonts w:ascii="Menlo" w:hAnsi="Menlo" w:cs="Menlo"/>
          <w:color w:val="000000"/>
          <w:sz w:val="16"/>
          <w:szCs w:val="16"/>
          <w:lang w:val="en-GB"/>
        </w:rPr>
        <w:t xml:space="preserve">, </w:t>
      </w:r>
      <w:proofErr w:type="spellStart"/>
      <w:r>
        <w:rPr>
          <w:rFonts w:ascii="Menlo" w:hAnsi="Menlo" w:cs="Menlo"/>
          <w:color w:val="000000"/>
          <w:sz w:val="16"/>
          <w:szCs w:val="16"/>
          <w:lang w:val="en-GB"/>
        </w:rPr>
        <w:t>dscale</w:t>
      </w:r>
      <w:proofErr w:type="spellEnd"/>
      <w:r>
        <w:rPr>
          <w:rFonts w:ascii="Menlo" w:hAnsi="Menlo" w:cs="Menlo"/>
          <w:color w:val="000000"/>
          <w:sz w:val="16"/>
          <w:szCs w:val="16"/>
          <w:lang w:val="en-GB"/>
        </w:rPr>
        <w:t xml:space="preserve">, </w:t>
      </w:r>
      <w:proofErr w:type="spellStart"/>
      <w:r>
        <w:rPr>
          <w:rFonts w:ascii="Menlo" w:hAnsi="Menlo" w:cs="Menlo"/>
          <w:color w:val="000000"/>
          <w:sz w:val="16"/>
          <w:szCs w:val="16"/>
          <w:lang w:val="en-GB"/>
        </w:rPr>
        <w:t>dround</w:t>
      </w:r>
      <w:proofErr w:type="spellEnd"/>
      <w:r>
        <w:rPr>
          <w:rFonts w:ascii="Menlo" w:hAnsi="Menlo" w:cs="Menlo"/>
          <w:color w:val="000000"/>
          <w:sz w:val="16"/>
          <w:szCs w:val="16"/>
          <w:lang w:val="en-GB"/>
        </w:rPr>
        <w:t xml:space="preserve">, </w:t>
      </w:r>
      <w:proofErr w:type="spellStart"/>
      <w:r>
        <w:rPr>
          <w:rFonts w:ascii="Menlo" w:hAnsi="Menlo" w:cs="Menlo"/>
          <w:color w:val="000000"/>
          <w:sz w:val="16"/>
          <w:szCs w:val="16"/>
          <w:lang w:val="en-GB"/>
        </w:rPr>
        <w:t>dshift</w:t>
      </w:r>
      <w:proofErr w:type="spellEnd"/>
      <w:r>
        <w:rPr>
          <w:rFonts w:ascii="Menlo" w:hAnsi="Menlo" w:cs="Menlo"/>
          <w:color w:val="000000"/>
          <w:sz w:val="16"/>
          <w:szCs w:val="16"/>
          <w:lang w:val="en-GB"/>
        </w:rPr>
        <w:t>);</w:t>
      </w:r>
    </w:p>
    <w:p w14:paraId="4DBF5F30"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41B39791"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gramStart"/>
      <w:r>
        <w:rPr>
          <w:rFonts w:ascii="Menlo" w:hAnsi="Menlo" w:cs="Menlo"/>
          <w:b/>
          <w:bCs/>
          <w:color w:val="9B2393"/>
          <w:sz w:val="16"/>
          <w:szCs w:val="16"/>
          <w:lang w:val="en-GB"/>
        </w:rPr>
        <w:t>for</w:t>
      </w:r>
      <w:r>
        <w:rPr>
          <w:rFonts w:ascii="Menlo" w:hAnsi="Menlo" w:cs="Menlo"/>
          <w:color w:val="000000"/>
          <w:sz w:val="16"/>
          <w:szCs w:val="16"/>
          <w:lang w:val="en-GB"/>
        </w:rPr>
        <w:t xml:space="preserve">( </w:t>
      </w:r>
      <w:r>
        <w:rPr>
          <w:rFonts w:ascii="Menlo" w:hAnsi="Menlo" w:cs="Menlo"/>
          <w:b/>
          <w:bCs/>
          <w:color w:val="9B2393"/>
          <w:sz w:val="16"/>
          <w:szCs w:val="16"/>
          <w:lang w:val="en-GB"/>
        </w:rPr>
        <w:t>int</w:t>
      </w:r>
      <w:proofErr w:type="gramEnd"/>
      <w:r>
        <w:rPr>
          <w:rFonts w:ascii="Menlo" w:hAnsi="Menlo" w:cs="Menlo"/>
          <w:color w:val="000000"/>
          <w:sz w:val="16"/>
          <w:szCs w:val="16"/>
          <w:lang w:val="en-GB"/>
        </w:rPr>
        <w:t xml:space="preserve"> j = i+</w:t>
      </w:r>
      <w:r>
        <w:rPr>
          <w:rFonts w:ascii="Menlo" w:hAnsi="Menlo" w:cs="Menlo"/>
          <w:color w:val="1C00CF"/>
          <w:sz w:val="16"/>
          <w:szCs w:val="16"/>
          <w:lang w:val="en-GB"/>
        </w:rPr>
        <w:t>1</w:t>
      </w:r>
      <w:r>
        <w:rPr>
          <w:rFonts w:ascii="Menlo" w:hAnsi="Menlo" w:cs="Menlo"/>
          <w:color w:val="000000"/>
          <w:sz w:val="16"/>
          <w:szCs w:val="16"/>
          <w:lang w:val="en-GB"/>
        </w:rPr>
        <w:t xml:space="preserve">; j &lt; </w:t>
      </w:r>
      <w:proofErr w:type="spellStart"/>
      <w:r>
        <w:rPr>
          <w:rFonts w:ascii="Menlo" w:hAnsi="Menlo" w:cs="Menlo"/>
          <w:color w:val="000000"/>
          <w:sz w:val="16"/>
          <w:szCs w:val="16"/>
          <w:lang w:val="en-GB"/>
        </w:rPr>
        <w:t>numEq+numFilters</w:t>
      </w:r>
      <w:proofErr w:type="spellEnd"/>
      <w:r>
        <w:rPr>
          <w:rFonts w:ascii="Menlo" w:hAnsi="Menlo" w:cs="Menlo"/>
          <w:color w:val="000000"/>
          <w:sz w:val="16"/>
          <w:szCs w:val="16"/>
          <w:lang w:val="en-GB"/>
        </w:rPr>
        <w:t xml:space="preserve">; </w:t>
      </w:r>
      <w:proofErr w:type="spellStart"/>
      <w:r>
        <w:rPr>
          <w:rFonts w:ascii="Menlo" w:hAnsi="Menlo" w:cs="Menlo"/>
          <w:color w:val="000000"/>
          <w:sz w:val="16"/>
          <w:szCs w:val="16"/>
          <w:lang w:val="en-GB"/>
        </w:rPr>
        <w:t>j++</w:t>
      </w:r>
      <w:proofErr w:type="spellEnd"/>
      <w:r>
        <w:rPr>
          <w:rFonts w:ascii="Menlo" w:hAnsi="Menlo" w:cs="Menlo"/>
          <w:color w:val="000000"/>
          <w:sz w:val="16"/>
          <w:szCs w:val="16"/>
          <w:lang w:val="en-GB"/>
        </w:rPr>
        <w:t xml:space="preserve"> )</w:t>
      </w:r>
    </w:p>
    <w:p w14:paraId="21CA7B6E"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6FEDF80F"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spellStart"/>
      <w:r>
        <w:rPr>
          <w:rFonts w:ascii="Menlo" w:hAnsi="Menlo" w:cs="Menlo"/>
          <w:color w:val="000000"/>
          <w:sz w:val="16"/>
          <w:szCs w:val="16"/>
          <w:lang w:val="en-GB"/>
        </w:rPr>
        <w:t>src</w:t>
      </w:r>
      <w:proofErr w:type="spellEnd"/>
      <w:r>
        <w:rPr>
          <w:rFonts w:ascii="Menlo" w:hAnsi="Menlo" w:cs="Menlo"/>
          <w:color w:val="000000"/>
          <w:sz w:val="16"/>
          <w:szCs w:val="16"/>
          <w:lang w:val="en-GB"/>
        </w:rPr>
        <w:t>[j] = (</w:t>
      </w:r>
      <w:proofErr w:type="spellStart"/>
      <w:r>
        <w:rPr>
          <w:rFonts w:ascii="Menlo" w:hAnsi="Menlo" w:cs="Menlo"/>
          <w:color w:val="000000"/>
          <w:sz w:val="16"/>
          <w:szCs w:val="16"/>
          <w:lang w:val="en-GB"/>
        </w:rPr>
        <w:t>src</w:t>
      </w:r>
      <w:proofErr w:type="spellEnd"/>
      <w:r>
        <w:rPr>
          <w:rFonts w:ascii="Menlo" w:hAnsi="Menlo" w:cs="Menlo"/>
          <w:color w:val="000000"/>
          <w:sz w:val="16"/>
          <w:szCs w:val="16"/>
          <w:lang w:val="en-GB"/>
        </w:rPr>
        <w:t xml:space="preserve">[j] * </w:t>
      </w:r>
      <w:proofErr w:type="spellStart"/>
      <w:r>
        <w:rPr>
          <w:rFonts w:ascii="Menlo" w:hAnsi="Menlo" w:cs="Menlo"/>
          <w:color w:val="000000"/>
          <w:sz w:val="16"/>
          <w:szCs w:val="16"/>
          <w:lang w:val="en-GB"/>
        </w:rPr>
        <w:t>dscale</w:t>
      </w:r>
      <w:proofErr w:type="spellEnd"/>
      <w:r>
        <w:rPr>
          <w:rFonts w:ascii="Menlo" w:hAnsi="Menlo" w:cs="Menlo"/>
          <w:color w:val="000000"/>
          <w:sz w:val="16"/>
          <w:szCs w:val="16"/>
          <w:lang w:val="en-GB"/>
        </w:rPr>
        <w:t xml:space="preserve"> + </w:t>
      </w:r>
      <w:proofErr w:type="spellStart"/>
      <w:r>
        <w:rPr>
          <w:rFonts w:ascii="Menlo" w:hAnsi="Menlo" w:cs="Menlo"/>
          <w:color w:val="000000"/>
          <w:sz w:val="16"/>
          <w:szCs w:val="16"/>
          <w:lang w:val="en-GB"/>
        </w:rPr>
        <w:t>dround</w:t>
      </w:r>
      <w:proofErr w:type="spellEnd"/>
      <w:r>
        <w:rPr>
          <w:rFonts w:ascii="Menlo" w:hAnsi="Menlo" w:cs="Menlo"/>
          <w:color w:val="000000"/>
          <w:sz w:val="16"/>
          <w:szCs w:val="16"/>
          <w:lang w:val="en-GB"/>
        </w:rPr>
        <w:t xml:space="preserve">) &gt;&gt; </w:t>
      </w:r>
      <w:proofErr w:type="spellStart"/>
      <w:proofErr w:type="gramStart"/>
      <w:r>
        <w:rPr>
          <w:rFonts w:ascii="Menlo" w:hAnsi="Menlo" w:cs="Menlo"/>
          <w:color w:val="000000"/>
          <w:sz w:val="16"/>
          <w:szCs w:val="16"/>
          <w:lang w:val="en-GB"/>
        </w:rPr>
        <w:t>dshift</w:t>
      </w:r>
      <w:proofErr w:type="spellEnd"/>
      <w:r>
        <w:rPr>
          <w:rFonts w:ascii="Menlo" w:hAnsi="Menlo" w:cs="Menlo"/>
          <w:color w:val="000000"/>
          <w:sz w:val="16"/>
          <w:szCs w:val="16"/>
          <w:lang w:val="en-GB"/>
        </w:rPr>
        <w:t>;</w:t>
      </w:r>
      <w:proofErr w:type="gramEnd"/>
    </w:p>
    <w:p w14:paraId="17525422"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4C72596B"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59DD3922"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gramStart"/>
      <w:r>
        <w:rPr>
          <w:rFonts w:ascii="Menlo" w:hAnsi="Menlo" w:cs="Menlo"/>
          <w:b/>
          <w:bCs/>
          <w:color w:val="9B2393"/>
          <w:sz w:val="16"/>
          <w:szCs w:val="16"/>
          <w:lang w:val="en-GB"/>
        </w:rPr>
        <w:t>for</w:t>
      </w:r>
      <w:r>
        <w:rPr>
          <w:rFonts w:ascii="Menlo" w:hAnsi="Menlo" w:cs="Menlo"/>
          <w:color w:val="000000"/>
          <w:sz w:val="16"/>
          <w:szCs w:val="16"/>
          <w:lang w:val="en-GB"/>
        </w:rPr>
        <w:t xml:space="preserve">( </w:t>
      </w:r>
      <w:r>
        <w:rPr>
          <w:rFonts w:ascii="Menlo" w:hAnsi="Menlo" w:cs="Menlo"/>
          <w:b/>
          <w:bCs/>
          <w:color w:val="9B2393"/>
          <w:sz w:val="16"/>
          <w:szCs w:val="16"/>
          <w:lang w:val="en-GB"/>
        </w:rPr>
        <w:t>int</w:t>
      </w:r>
      <w:proofErr w:type="gramEnd"/>
      <w:r>
        <w:rPr>
          <w:rFonts w:ascii="Menlo" w:hAnsi="Menlo" w:cs="Menlo"/>
          <w:color w:val="000000"/>
          <w:sz w:val="16"/>
          <w:szCs w:val="16"/>
          <w:lang w:val="en-GB"/>
        </w:rPr>
        <w:t xml:space="preserve"> j = </w:t>
      </w:r>
      <w:proofErr w:type="spellStart"/>
      <w:r>
        <w:rPr>
          <w:rFonts w:ascii="Menlo" w:hAnsi="Menlo" w:cs="Menlo"/>
          <w:color w:val="000000"/>
          <w:sz w:val="16"/>
          <w:szCs w:val="16"/>
          <w:lang w:val="en-GB"/>
        </w:rPr>
        <w:t>i</w:t>
      </w:r>
      <w:proofErr w:type="spellEnd"/>
      <w:r>
        <w:rPr>
          <w:rFonts w:ascii="Menlo" w:hAnsi="Menlo" w:cs="Menlo"/>
          <w:color w:val="000000"/>
          <w:sz w:val="16"/>
          <w:szCs w:val="16"/>
          <w:lang w:val="en-GB"/>
        </w:rPr>
        <w:t xml:space="preserve"> + </w:t>
      </w:r>
      <w:r>
        <w:rPr>
          <w:rFonts w:ascii="Menlo" w:hAnsi="Menlo" w:cs="Menlo"/>
          <w:color w:val="1C00CF"/>
          <w:sz w:val="16"/>
          <w:szCs w:val="16"/>
          <w:lang w:val="en-GB"/>
        </w:rPr>
        <w:t>1</w:t>
      </w:r>
      <w:r>
        <w:rPr>
          <w:rFonts w:ascii="Menlo" w:hAnsi="Menlo" w:cs="Menlo"/>
          <w:color w:val="000000"/>
          <w:sz w:val="16"/>
          <w:szCs w:val="16"/>
          <w:lang w:val="en-GB"/>
        </w:rPr>
        <w:t xml:space="preserve">; j &lt; </w:t>
      </w:r>
      <w:proofErr w:type="spellStart"/>
      <w:r>
        <w:rPr>
          <w:rFonts w:ascii="Menlo" w:hAnsi="Menlo" w:cs="Menlo"/>
          <w:color w:val="000000"/>
          <w:sz w:val="16"/>
          <w:szCs w:val="16"/>
          <w:lang w:val="en-GB"/>
        </w:rPr>
        <w:t>numEq</w:t>
      </w:r>
      <w:proofErr w:type="spellEnd"/>
      <w:r>
        <w:rPr>
          <w:rFonts w:ascii="Menlo" w:hAnsi="Menlo" w:cs="Menlo"/>
          <w:color w:val="000000"/>
          <w:sz w:val="16"/>
          <w:szCs w:val="16"/>
          <w:lang w:val="en-GB"/>
        </w:rPr>
        <w:t xml:space="preserve">; </w:t>
      </w:r>
      <w:proofErr w:type="spellStart"/>
      <w:r>
        <w:rPr>
          <w:rFonts w:ascii="Menlo" w:hAnsi="Menlo" w:cs="Menlo"/>
          <w:color w:val="000000"/>
          <w:sz w:val="16"/>
          <w:szCs w:val="16"/>
          <w:lang w:val="en-GB"/>
        </w:rPr>
        <w:t>j++</w:t>
      </w:r>
      <w:proofErr w:type="spellEnd"/>
      <w:r>
        <w:rPr>
          <w:rFonts w:ascii="Menlo" w:hAnsi="Menlo" w:cs="Menlo"/>
          <w:color w:val="000000"/>
          <w:sz w:val="16"/>
          <w:szCs w:val="16"/>
          <w:lang w:val="en-GB"/>
        </w:rPr>
        <w:t xml:space="preserve"> )</w:t>
      </w:r>
    </w:p>
    <w:p w14:paraId="16E5B056"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04AA84B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spellStart"/>
      <w:r>
        <w:rPr>
          <w:rFonts w:ascii="Menlo" w:hAnsi="Menlo" w:cs="Menlo"/>
          <w:color w:val="1C464A"/>
          <w:sz w:val="16"/>
          <w:szCs w:val="16"/>
          <w:lang w:val="en-GB"/>
        </w:rPr>
        <w:t>TCccmCoeff</w:t>
      </w:r>
      <w:proofErr w:type="spellEnd"/>
      <w:r>
        <w:rPr>
          <w:rFonts w:ascii="Menlo" w:hAnsi="Menlo" w:cs="Menlo"/>
          <w:color w:val="000000"/>
          <w:sz w:val="16"/>
          <w:szCs w:val="16"/>
          <w:lang w:val="en-GB"/>
        </w:rPr>
        <w:t xml:space="preserve"> *</w:t>
      </w:r>
      <w:proofErr w:type="spellStart"/>
      <w:proofErr w:type="gramStart"/>
      <w:r>
        <w:rPr>
          <w:rFonts w:ascii="Menlo" w:hAnsi="Menlo" w:cs="Menlo"/>
          <w:color w:val="000000"/>
          <w:sz w:val="16"/>
          <w:szCs w:val="16"/>
          <w:lang w:val="en-GB"/>
        </w:rPr>
        <w:t>dst</w:t>
      </w:r>
      <w:proofErr w:type="spellEnd"/>
      <w:r>
        <w:rPr>
          <w:rFonts w:ascii="Menlo" w:hAnsi="Menlo" w:cs="Menlo"/>
          <w:color w:val="000000"/>
          <w:sz w:val="16"/>
          <w:szCs w:val="16"/>
          <w:lang w:val="en-GB"/>
        </w:rPr>
        <w:t xml:space="preserve">  =</w:t>
      </w:r>
      <w:proofErr w:type="gramEnd"/>
      <w:r>
        <w:rPr>
          <w:rFonts w:ascii="Menlo" w:hAnsi="Menlo" w:cs="Menlo"/>
          <w:color w:val="000000"/>
          <w:sz w:val="16"/>
          <w:szCs w:val="16"/>
          <w:lang w:val="en-GB"/>
        </w:rPr>
        <w:t xml:space="preserve"> C[j];</w:t>
      </w:r>
    </w:p>
    <w:p w14:paraId="1CB1760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spellStart"/>
      <w:r>
        <w:rPr>
          <w:rFonts w:ascii="Menlo" w:hAnsi="Menlo" w:cs="Menlo"/>
          <w:color w:val="1C464A"/>
          <w:sz w:val="16"/>
          <w:szCs w:val="16"/>
          <w:lang w:val="en-GB"/>
        </w:rPr>
        <w:t>TCccmCoeff</w:t>
      </w:r>
      <w:proofErr w:type="spellEnd"/>
      <w:r>
        <w:rPr>
          <w:rFonts w:ascii="Menlo" w:hAnsi="Menlo" w:cs="Menlo"/>
          <w:color w:val="000000"/>
          <w:sz w:val="16"/>
          <w:szCs w:val="16"/>
          <w:lang w:val="en-GB"/>
        </w:rPr>
        <w:t xml:space="preserve"> scale = </w:t>
      </w:r>
      <w:proofErr w:type="spellStart"/>
      <w:r>
        <w:rPr>
          <w:rFonts w:ascii="Menlo" w:hAnsi="Menlo" w:cs="Menlo"/>
          <w:color w:val="000000"/>
          <w:sz w:val="16"/>
          <w:szCs w:val="16"/>
          <w:lang w:val="en-GB"/>
        </w:rPr>
        <w:t>dst</w:t>
      </w:r>
      <w:proofErr w:type="spellEnd"/>
      <w:r>
        <w:rPr>
          <w:rFonts w:ascii="Menlo" w:hAnsi="Menlo" w:cs="Menlo"/>
          <w:color w:val="000000"/>
          <w:sz w:val="16"/>
          <w:szCs w:val="16"/>
          <w:lang w:val="en-GB"/>
        </w:rPr>
        <w:t>[</w:t>
      </w:r>
      <w:proofErr w:type="spellStart"/>
      <w:r>
        <w:rPr>
          <w:rFonts w:ascii="Menlo" w:hAnsi="Menlo" w:cs="Menlo"/>
          <w:color w:val="000000"/>
          <w:sz w:val="16"/>
          <w:szCs w:val="16"/>
          <w:lang w:val="en-GB"/>
        </w:rPr>
        <w:t>i</w:t>
      </w:r>
      <w:proofErr w:type="spellEnd"/>
      <w:proofErr w:type="gramStart"/>
      <w:r>
        <w:rPr>
          <w:rFonts w:ascii="Menlo" w:hAnsi="Menlo" w:cs="Menlo"/>
          <w:color w:val="000000"/>
          <w:sz w:val="16"/>
          <w:szCs w:val="16"/>
          <w:lang w:val="en-GB"/>
        </w:rPr>
        <w:t>];</w:t>
      </w:r>
      <w:proofErr w:type="gramEnd"/>
    </w:p>
    <w:p w14:paraId="5F09004B"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775D27B7"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5D6C79"/>
          <w:sz w:val="16"/>
          <w:szCs w:val="16"/>
          <w:lang w:val="en-GB"/>
        </w:rPr>
        <w:t xml:space="preserve">// On row j all elements with k &lt; i+1 </w:t>
      </w:r>
      <w:proofErr w:type="gramStart"/>
      <w:r>
        <w:rPr>
          <w:rFonts w:ascii="Menlo" w:hAnsi="Menlo" w:cs="Menlo"/>
          <w:color w:val="5D6C79"/>
          <w:sz w:val="16"/>
          <w:szCs w:val="16"/>
          <w:lang w:val="en-GB"/>
        </w:rPr>
        <w:t>are</w:t>
      </w:r>
      <w:proofErr w:type="gramEnd"/>
      <w:r>
        <w:rPr>
          <w:rFonts w:ascii="Menlo" w:hAnsi="Menlo" w:cs="Menlo"/>
          <w:color w:val="5D6C79"/>
          <w:sz w:val="16"/>
          <w:szCs w:val="16"/>
          <w:lang w:val="en-GB"/>
        </w:rPr>
        <w:t xml:space="preserve"> now zero</w:t>
      </w:r>
    </w:p>
    <w:p w14:paraId="4BC99BF4" w14:textId="77777777" w:rsidR="000C23D8" w:rsidRPr="00F17E14" w:rsidRDefault="000C23D8" w:rsidP="000C23D8">
      <w:pPr>
        <w:tabs>
          <w:tab w:val="left" w:pos="296"/>
        </w:tabs>
        <w:overflowPunct/>
        <w:spacing w:before="0"/>
        <w:jc w:val="left"/>
        <w:rPr>
          <w:rFonts w:ascii="Menlo" w:hAnsi="Menlo" w:cs="Menlo"/>
          <w:color w:val="000000"/>
          <w:sz w:val="16"/>
          <w:szCs w:val="16"/>
          <w:lang w:val="sv-SE"/>
        </w:rPr>
      </w:pPr>
      <w:r>
        <w:rPr>
          <w:rFonts w:ascii="Menlo" w:hAnsi="Menlo" w:cs="Menlo"/>
          <w:color w:val="000000"/>
          <w:sz w:val="16"/>
          <w:szCs w:val="16"/>
          <w:lang w:val="en-GB"/>
        </w:rPr>
        <w:t xml:space="preserve">      </w:t>
      </w:r>
      <w:r w:rsidRPr="00F17E14">
        <w:rPr>
          <w:rFonts w:ascii="Menlo" w:hAnsi="Menlo" w:cs="Menlo"/>
          <w:b/>
          <w:bCs/>
          <w:color w:val="9B2393"/>
          <w:sz w:val="16"/>
          <w:szCs w:val="16"/>
          <w:lang w:val="sv-SE"/>
        </w:rPr>
        <w:t>for</w:t>
      </w:r>
      <w:r w:rsidRPr="00F17E14">
        <w:rPr>
          <w:rFonts w:ascii="Menlo" w:hAnsi="Menlo" w:cs="Menlo"/>
          <w:color w:val="000000"/>
          <w:sz w:val="16"/>
          <w:szCs w:val="16"/>
          <w:lang w:val="sv-SE"/>
        </w:rPr>
        <w:t xml:space="preserve">( </w:t>
      </w:r>
      <w:r w:rsidRPr="00F17E14">
        <w:rPr>
          <w:rFonts w:ascii="Menlo" w:hAnsi="Menlo" w:cs="Menlo"/>
          <w:b/>
          <w:bCs/>
          <w:color w:val="9B2393"/>
          <w:sz w:val="16"/>
          <w:szCs w:val="16"/>
          <w:lang w:val="sv-SE"/>
        </w:rPr>
        <w:t>int</w:t>
      </w:r>
      <w:r w:rsidRPr="00F17E14">
        <w:rPr>
          <w:rFonts w:ascii="Menlo" w:hAnsi="Menlo" w:cs="Menlo"/>
          <w:color w:val="000000"/>
          <w:sz w:val="16"/>
          <w:szCs w:val="16"/>
          <w:lang w:val="sv-SE"/>
        </w:rPr>
        <w:t xml:space="preserve"> k = i + </w:t>
      </w:r>
      <w:r w:rsidRPr="00F17E14">
        <w:rPr>
          <w:rFonts w:ascii="Menlo" w:hAnsi="Menlo" w:cs="Menlo"/>
          <w:color w:val="1C00CF"/>
          <w:sz w:val="16"/>
          <w:szCs w:val="16"/>
          <w:lang w:val="sv-SE"/>
        </w:rPr>
        <w:t>1</w:t>
      </w:r>
      <w:r w:rsidRPr="00F17E14">
        <w:rPr>
          <w:rFonts w:ascii="Menlo" w:hAnsi="Menlo" w:cs="Menlo"/>
          <w:color w:val="000000"/>
          <w:sz w:val="16"/>
          <w:szCs w:val="16"/>
          <w:lang w:val="sv-SE"/>
        </w:rPr>
        <w:t>; k &lt; numEq+numFilters; k++ )</w:t>
      </w:r>
    </w:p>
    <w:p w14:paraId="1070BEE1" w14:textId="77777777" w:rsidR="000C23D8" w:rsidRDefault="000C23D8" w:rsidP="000C23D8">
      <w:pPr>
        <w:tabs>
          <w:tab w:val="left" w:pos="296"/>
        </w:tabs>
        <w:overflowPunct/>
        <w:spacing w:before="0"/>
        <w:jc w:val="left"/>
        <w:rPr>
          <w:rFonts w:ascii="Menlo" w:hAnsi="Menlo" w:cs="Menlo"/>
          <w:color w:val="000000"/>
          <w:sz w:val="16"/>
          <w:szCs w:val="16"/>
          <w:lang w:val="en-GB"/>
        </w:rPr>
      </w:pPr>
      <w:r w:rsidRPr="00F17E14">
        <w:rPr>
          <w:rFonts w:ascii="Menlo" w:hAnsi="Menlo" w:cs="Menlo"/>
          <w:color w:val="000000"/>
          <w:sz w:val="16"/>
          <w:szCs w:val="16"/>
          <w:lang w:val="sv-SE"/>
        </w:rPr>
        <w:t xml:space="preserve">      </w:t>
      </w:r>
      <w:r>
        <w:rPr>
          <w:rFonts w:ascii="Menlo" w:hAnsi="Menlo" w:cs="Menlo"/>
          <w:color w:val="000000"/>
          <w:sz w:val="16"/>
          <w:szCs w:val="16"/>
          <w:lang w:val="en-GB"/>
        </w:rPr>
        <w:t>{</w:t>
      </w:r>
    </w:p>
    <w:p w14:paraId="50576C0B"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spellStart"/>
      <w:r>
        <w:rPr>
          <w:rFonts w:ascii="Menlo" w:hAnsi="Menlo" w:cs="Menlo"/>
          <w:color w:val="000000"/>
          <w:sz w:val="16"/>
          <w:szCs w:val="16"/>
          <w:lang w:val="en-GB"/>
        </w:rPr>
        <w:t>dst</w:t>
      </w:r>
      <w:proofErr w:type="spellEnd"/>
      <w:r>
        <w:rPr>
          <w:rFonts w:ascii="Menlo" w:hAnsi="Menlo" w:cs="Menlo"/>
          <w:color w:val="000000"/>
          <w:sz w:val="16"/>
          <w:szCs w:val="16"/>
          <w:lang w:val="en-GB"/>
        </w:rPr>
        <w:t xml:space="preserve">[k] -= </w:t>
      </w:r>
      <w:r>
        <w:rPr>
          <w:rFonts w:ascii="Menlo" w:hAnsi="Menlo" w:cs="Menlo"/>
          <w:color w:val="643820"/>
          <w:sz w:val="16"/>
          <w:szCs w:val="16"/>
          <w:lang w:val="en-GB"/>
        </w:rPr>
        <w:t>FIXED_</w:t>
      </w:r>
      <w:proofErr w:type="gramStart"/>
      <w:r>
        <w:rPr>
          <w:rFonts w:ascii="Menlo" w:hAnsi="Menlo" w:cs="Menlo"/>
          <w:color w:val="643820"/>
          <w:sz w:val="16"/>
          <w:szCs w:val="16"/>
          <w:lang w:val="en-GB"/>
        </w:rPr>
        <w:t>MULT</w:t>
      </w:r>
      <w:r>
        <w:rPr>
          <w:rFonts w:ascii="Menlo" w:hAnsi="Menlo" w:cs="Menlo"/>
          <w:color w:val="000000"/>
          <w:sz w:val="16"/>
          <w:szCs w:val="16"/>
          <w:lang w:val="en-GB"/>
        </w:rPr>
        <w:t>(</w:t>
      </w:r>
      <w:proofErr w:type="gramEnd"/>
      <w:r>
        <w:rPr>
          <w:rFonts w:ascii="Menlo" w:hAnsi="Menlo" w:cs="Menlo"/>
          <w:color w:val="000000"/>
          <w:sz w:val="16"/>
          <w:szCs w:val="16"/>
          <w:lang w:val="en-GB"/>
        </w:rPr>
        <w:t xml:space="preserve">scale, </w:t>
      </w:r>
      <w:proofErr w:type="spellStart"/>
      <w:r>
        <w:rPr>
          <w:rFonts w:ascii="Menlo" w:hAnsi="Menlo" w:cs="Menlo"/>
          <w:color w:val="000000"/>
          <w:sz w:val="16"/>
          <w:szCs w:val="16"/>
          <w:lang w:val="en-GB"/>
        </w:rPr>
        <w:t>src</w:t>
      </w:r>
      <w:proofErr w:type="spellEnd"/>
      <w:r>
        <w:rPr>
          <w:rFonts w:ascii="Menlo" w:hAnsi="Menlo" w:cs="Menlo"/>
          <w:color w:val="000000"/>
          <w:sz w:val="16"/>
          <w:szCs w:val="16"/>
          <w:lang w:val="en-GB"/>
        </w:rPr>
        <w:t>[k]);</w:t>
      </w:r>
    </w:p>
    <w:p w14:paraId="44D8C59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4B20819A"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3918CBAF"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074AD125"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5C462060"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5D6C79"/>
          <w:sz w:val="16"/>
          <w:szCs w:val="16"/>
          <w:lang w:val="en-GB"/>
        </w:rPr>
        <w:t xml:space="preserve">// Solve with </w:t>
      </w:r>
      <w:proofErr w:type="spellStart"/>
      <w:r>
        <w:rPr>
          <w:rFonts w:ascii="Menlo" w:hAnsi="Menlo" w:cs="Menlo"/>
          <w:color w:val="5D6C79"/>
          <w:sz w:val="16"/>
          <w:szCs w:val="16"/>
          <w:lang w:val="en-GB"/>
        </w:rPr>
        <w:t>backsubstitution</w:t>
      </w:r>
      <w:proofErr w:type="spellEnd"/>
    </w:p>
    <w:p w14:paraId="0954FBF6"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b/>
          <w:bCs/>
          <w:color w:val="9B2393"/>
          <w:sz w:val="16"/>
          <w:szCs w:val="16"/>
          <w:lang w:val="en-GB"/>
        </w:rPr>
        <w:t>if</w:t>
      </w:r>
      <w:r>
        <w:rPr>
          <w:rFonts w:ascii="Menlo" w:hAnsi="Menlo" w:cs="Menlo"/>
          <w:color w:val="000000"/>
          <w:sz w:val="16"/>
          <w:szCs w:val="16"/>
          <w:lang w:val="en-GB"/>
        </w:rPr>
        <w:t xml:space="preserve"> </w:t>
      </w:r>
      <w:proofErr w:type="gramStart"/>
      <w:r>
        <w:rPr>
          <w:rFonts w:ascii="Menlo" w:hAnsi="Menlo" w:cs="Menlo"/>
          <w:color w:val="000000"/>
          <w:sz w:val="16"/>
          <w:szCs w:val="16"/>
          <w:lang w:val="en-GB"/>
        </w:rPr>
        <w:t xml:space="preserve">( </w:t>
      </w:r>
      <w:proofErr w:type="spellStart"/>
      <w:r>
        <w:rPr>
          <w:rFonts w:ascii="Menlo" w:hAnsi="Menlo" w:cs="Menlo"/>
          <w:color w:val="000000"/>
          <w:sz w:val="16"/>
          <w:szCs w:val="16"/>
          <w:lang w:val="en-GB"/>
        </w:rPr>
        <w:t>numFilters</w:t>
      </w:r>
      <w:proofErr w:type="spellEnd"/>
      <w:proofErr w:type="gramEnd"/>
      <w:r>
        <w:rPr>
          <w:rFonts w:ascii="Menlo" w:hAnsi="Menlo" w:cs="Menlo"/>
          <w:color w:val="000000"/>
          <w:sz w:val="16"/>
          <w:szCs w:val="16"/>
          <w:lang w:val="en-GB"/>
        </w:rPr>
        <w:t xml:space="preserve"> == </w:t>
      </w:r>
      <w:r>
        <w:rPr>
          <w:rFonts w:ascii="Menlo" w:hAnsi="Menlo" w:cs="Menlo"/>
          <w:color w:val="1C00CF"/>
          <w:sz w:val="16"/>
          <w:szCs w:val="16"/>
          <w:lang w:val="en-GB"/>
        </w:rPr>
        <w:t>2</w:t>
      </w:r>
      <w:r>
        <w:rPr>
          <w:rFonts w:ascii="Menlo" w:hAnsi="Menlo" w:cs="Menlo"/>
          <w:color w:val="000000"/>
          <w:sz w:val="16"/>
          <w:szCs w:val="16"/>
          <w:lang w:val="en-GB"/>
        </w:rPr>
        <w:t xml:space="preserve"> )</w:t>
      </w:r>
    </w:p>
    <w:p w14:paraId="1C52D43A"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30A46FF7"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spellStart"/>
      <w:proofErr w:type="gramStart"/>
      <w:r>
        <w:rPr>
          <w:rFonts w:ascii="Menlo" w:hAnsi="Menlo" w:cs="Menlo"/>
          <w:color w:val="326D74"/>
          <w:sz w:val="16"/>
          <w:szCs w:val="16"/>
          <w:lang w:val="en-GB"/>
        </w:rPr>
        <w:t>backsubstitution</w:t>
      </w:r>
      <w:proofErr w:type="spellEnd"/>
      <w:r>
        <w:rPr>
          <w:rFonts w:ascii="Menlo" w:hAnsi="Menlo" w:cs="Menlo"/>
          <w:color w:val="000000"/>
          <w:sz w:val="16"/>
          <w:szCs w:val="16"/>
          <w:lang w:val="en-GB"/>
        </w:rPr>
        <w:t>(</w:t>
      </w:r>
      <w:proofErr w:type="gramEnd"/>
      <w:r>
        <w:rPr>
          <w:rFonts w:ascii="Menlo" w:hAnsi="Menlo" w:cs="Menlo"/>
          <w:color w:val="000000"/>
          <w:sz w:val="16"/>
          <w:szCs w:val="16"/>
          <w:lang w:val="en-GB"/>
        </w:rPr>
        <w:t xml:space="preserve">C, x0, </w:t>
      </w:r>
      <w:proofErr w:type="spellStart"/>
      <w:r>
        <w:rPr>
          <w:rFonts w:ascii="Menlo" w:hAnsi="Menlo" w:cs="Menlo"/>
          <w:color w:val="000000"/>
          <w:sz w:val="16"/>
          <w:szCs w:val="16"/>
          <w:lang w:val="en-GB"/>
        </w:rPr>
        <w:t>numEq</w:t>
      </w:r>
      <w:proofErr w:type="spellEnd"/>
      <w:r>
        <w:rPr>
          <w:rFonts w:ascii="Menlo" w:hAnsi="Menlo" w:cs="Menlo"/>
          <w:color w:val="000000"/>
          <w:sz w:val="16"/>
          <w:szCs w:val="16"/>
          <w:lang w:val="en-GB"/>
        </w:rPr>
        <w:t>, colChr0);</w:t>
      </w:r>
    </w:p>
    <w:p w14:paraId="2F6827BB"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spellStart"/>
      <w:proofErr w:type="gramStart"/>
      <w:r>
        <w:rPr>
          <w:rFonts w:ascii="Menlo" w:hAnsi="Menlo" w:cs="Menlo"/>
          <w:color w:val="326D74"/>
          <w:sz w:val="16"/>
          <w:szCs w:val="16"/>
          <w:lang w:val="en-GB"/>
        </w:rPr>
        <w:t>backsubstitution</w:t>
      </w:r>
      <w:proofErr w:type="spellEnd"/>
      <w:r>
        <w:rPr>
          <w:rFonts w:ascii="Menlo" w:hAnsi="Menlo" w:cs="Menlo"/>
          <w:color w:val="000000"/>
          <w:sz w:val="16"/>
          <w:szCs w:val="16"/>
          <w:lang w:val="en-GB"/>
        </w:rPr>
        <w:t>(</w:t>
      </w:r>
      <w:proofErr w:type="gramEnd"/>
      <w:r>
        <w:rPr>
          <w:rFonts w:ascii="Menlo" w:hAnsi="Menlo" w:cs="Menlo"/>
          <w:color w:val="000000"/>
          <w:sz w:val="16"/>
          <w:szCs w:val="16"/>
          <w:lang w:val="en-GB"/>
        </w:rPr>
        <w:t xml:space="preserve">C, x1, </w:t>
      </w:r>
      <w:proofErr w:type="spellStart"/>
      <w:r>
        <w:rPr>
          <w:rFonts w:ascii="Menlo" w:hAnsi="Menlo" w:cs="Menlo"/>
          <w:color w:val="000000"/>
          <w:sz w:val="16"/>
          <w:szCs w:val="16"/>
          <w:lang w:val="en-GB"/>
        </w:rPr>
        <w:t>numEq</w:t>
      </w:r>
      <w:proofErr w:type="spellEnd"/>
      <w:r>
        <w:rPr>
          <w:rFonts w:ascii="Menlo" w:hAnsi="Menlo" w:cs="Menlo"/>
          <w:color w:val="000000"/>
          <w:sz w:val="16"/>
          <w:szCs w:val="16"/>
          <w:lang w:val="en-GB"/>
        </w:rPr>
        <w:t>, colChr1);</w:t>
      </w:r>
    </w:p>
    <w:p w14:paraId="49C8F1F9"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3CF7AA69"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b/>
          <w:bCs/>
          <w:color w:val="9B2393"/>
          <w:sz w:val="16"/>
          <w:szCs w:val="16"/>
          <w:lang w:val="en-GB"/>
        </w:rPr>
        <w:t>else</w:t>
      </w:r>
    </w:p>
    <w:p w14:paraId="04514687"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3D0B6E5A"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spellStart"/>
      <w:proofErr w:type="gramStart"/>
      <w:r>
        <w:rPr>
          <w:rFonts w:ascii="Menlo" w:hAnsi="Menlo" w:cs="Menlo"/>
          <w:color w:val="326D74"/>
          <w:sz w:val="16"/>
          <w:szCs w:val="16"/>
          <w:lang w:val="en-GB"/>
        </w:rPr>
        <w:t>backsubstitution</w:t>
      </w:r>
      <w:proofErr w:type="spellEnd"/>
      <w:r>
        <w:rPr>
          <w:rFonts w:ascii="Menlo" w:hAnsi="Menlo" w:cs="Menlo"/>
          <w:color w:val="000000"/>
          <w:sz w:val="16"/>
          <w:szCs w:val="16"/>
          <w:lang w:val="en-GB"/>
        </w:rPr>
        <w:t>(</w:t>
      </w:r>
      <w:proofErr w:type="gramEnd"/>
      <w:r>
        <w:rPr>
          <w:rFonts w:ascii="Menlo" w:hAnsi="Menlo" w:cs="Menlo"/>
          <w:color w:val="000000"/>
          <w:sz w:val="16"/>
          <w:szCs w:val="16"/>
          <w:lang w:val="en-GB"/>
        </w:rPr>
        <w:t xml:space="preserve">C, x0, </w:t>
      </w:r>
      <w:proofErr w:type="spellStart"/>
      <w:r>
        <w:rPr>
          <w:rFonts w:ascii="Menlo" w:hAnsi="Menlo" w:cs="Menlo"/>
          <w:color w:val="000000"/>
          <w:sz w:val="16"/>
          <w:szCs w:val="16"/>
          <w:lang w:val="en-GB"/>
        </w:rPr>
        <w:t>numEq</w:t>
      </w:r>
      <w:proofErr w:type="spellEnd"/>
      <w:r>
        <w:rPr>
          <w:rFonts w:ascii="Menlo" w:hAnsi="Menlo" w:cs="Menlo"/>
          <w:color w:val="000000"/>
          <w:sz w:val="16"/>
          <w:szCs w:val="16"/>
          <w:lang w:val="en-GB"/>
        </w:rPr>
        <w:t>, colChr0);</w:t>
      </w:r>
    </w:p>
    <w:p w14:paraId="7A954D35"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4CBFD447" w14:textId="77777777" w:rsidR="000C23D8" w:rsidRDefault="000C23D8" w:rsidP="000C23D8">
      <w:pPr>
        <w:rPr>
          <w:lang w:val="en-CA"/>
        </w:rPr>
      </w:pPr>
      <w:r>
        <w:rPr>
          <w:lang w:val="en-CA"/>
        </w:rPr>
        <w:t>Where:</w:t>
      </w:r>
    </w:p>
    <w:p w14:paraId="763F8287" w14:textId="77777777" w:rsidR="000C23D8" w:rsidRDefault="000C23D8" w:rsidP="000C23D8">
      <w:pPr>
        <w:tabs>
          <w:tab w:val="left" w:pos="296"/>
        </w:tabs>
        <w:overflowPunct/>
        <w:spacing w:before="0"/>
        <w:jc w:val="left"/>
        <w:rPr>
          <w:rFonts w:ascii="Menlo" w:hAnsi="Menlo" w:cs="Menlo"/>
          <w:b/>
          <w:bCs/>
          <w:color w:val="9B2393"/>
          <w:sz w:val="24"/>
          <w:szCs w:val="24"/>
          <w:lang w:val="en-GB"/>
        </w:rPr>
      </w:pPr>
    </w:p>
    <w:p w14:paraId="7D7F73F8"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b/>
          <w:bCs/>
          <w:color w:val="9B2393"/>
          <w:sz w:val="16"/>
          <w:szCs w:val="16"/>
          <w:lang w:val="en-GB"/>
        </w:rPr>
        <w:t>void</w:t>
      </w:r>
      <w:r>
        <w:rPr>
          <w:rFonts w:ascii="Menlo" w:hAnsi="Menlo" w:cs="Menlo"/>
          <w:color w:val="000000"/>
          <w:sz w:val="16"/>
          <w:szCs w:val="16"/>
          <w:lang w:val="en-GB"/>
        </w:rPr>
        <w:t xml:space="preserve"> </w:t>
      </w:r>
      <w:proofErr w:type="spellStart"/>
      <w:proofErr w:type="gramStart"/>
      <w:r>
        <w:rPr>
          <w:rFonts w:ascii="Menlo" w:hAnsi="Menlo" w:cs="Menlo"/>
          <w:color w:val="000000"/>
          <w:sz w:val="16"/>
          <w:szCs w:val="16"/>
          <w:lang w:val="en-GB"/>
        </w:rPr>
        <w:t>backsubstitution</w:t>
      </w:r>
      <w:proofErr w:type="spellEnd"/>
      <w:r>
        <w:rPr>
          <w:rFonts w:ascii="Menlo" w:hAnsi="Menlo" w:cs="Menlo"/>
          <w:color w:val="000000"/>
          <w:sz w:val="16"/>
          <w:szCs w:val="16"/>
          <w:lang w:val="en-GB"/>
        </w:rPr>
        <w:t>(</w:t>
      </w:r>
      <w:proofErr w:type="gramEnd"/>
      <w:r>
        <w:rPr>
          <w:rFonts w:ascii="Menlo" w:hAnsi="Menlo" w:cs="Menlo"/>
          <w:color w:val="1C464A"/>
          <w:sz w:val="16"/>
          <w:szCs w:val="16"/>
          <w:lang w:val="en-GB"/>
        </w:rPr>
        <w:t>TE2</w:t>
      </w:r>
      <w:r>
        <w:rPr>
          <w:rFonts w:ascii="Menlo" w:hAnsi="Menlo" w:cs="Menlo"/>
          <w:color w:val="000000"/>
          <w:sz w:val="16"/>
          <w:szCs w:val="16"/>
          <w:lang w:val="en-GB"/>
        </w:rPr>
        <w:t xml:space="preserve"> C, </w:t>
      </w:r>
      <w:r>
        <w:rPr>
          <w:rFonts w:ascii="Menlo" w:hAnsi="Menlo" w:cs="Menlo"/>
          <w:color w:val="1C464A"/>
          <w:sz w:val="16"/>
          <w:szCs w:val="16"/>
          <w:lang w:val="en-GB"/>
        </w:rPr>
        <w:t>Ty</w:t>
      </w:r>
      <w:r>
        <w:rPr>
          <w:rFonts w:ascii="Menlo" w:hAnsi="Menlo" w:cs="Menlo"/>
          <w:color w:val="000000"/>
          <w:sz w:val="16"/>
          <w:szCs w:val="16"/>
          <w:lang w:val="en-GB"/>
        </w:rPr>
        <w:t xml:space="preserve"> x, </w:t>
      </w:r>
      <w:r>
        <w:rPr>
          <w:rFonts w:ascii="Menlo" w:hAnsi="Menlo" w:cs="Menlo"/>
          <w:b/>
          <w:bCs/>
          <w:color w:val="9B2393"/>
          <w:sz w:val="16"/>
          <w:szCs w:val="16"/>
          <w:lang w:val="en-GB"/>
        </w:rPr>
        <w:t>int</w:t>
      </w:r>
      <w:r>
        <w:rPr>
          <w:rFonts w:ascii="Menlo" w:hAnsi="Menlo" w:cs="Menlo"/>
          <w:color w:val="000000"/>
          <w:sz w:val="16"/>
          <w:szCs w:val="16"/>
          <w:lang w:val="en-GB"/>
        </w:rPr>
        <w:t xml:space="preserve"> </w:t>
      </w:r>
      <w:proofErr w:type="spellStart"/>
      <w:r>
        <w:rPr>
          <w:rFonts w:ascii="Menlo" w:hAnsi="Menlo" w:cs="Menlo"/>
          <w:color w:val="000000"/>
          <w:sz w:val="16"/>
          <w:szCs w:val="16"/>
          <w:lang w:val="en-GB"/>
        </w:rPr>
        <w:t>numEq</w:t>
      </w:r>
      <w:proofErr w:type="spellEnd"/>
      <w:r>
        <w:rPr>
          <w:rFonts w:ascii="Menlo" w:hAnsi="Menlo" w:cs="Menlo"/>
          <w:color w:val="000000"/>
          <w:sz w:val="16"/>
          <w:szCs w:val="16"/>
          <w:lang w:val="en-GB"/>
        </w:rPr>
        <w:t xml:space="preserve">, </w:t>
      </w:r>
      <w:r>
        <w:rPr>
          <w:rFonts w:ascii="Menlo" w:hAnsi="Menlo" w:cs="Menlo"/>
          <w:b/>
          <w:bCs/>
          <w:color w:val="9B2393"/>
          <w:sz w:val="16"/>
          <w:szCs w:val="16"/>
          <w:lang w:val="en-GB"/>
        </w:rPr>
        <w:t>int</w:t>
      </w:r>
      <w:r>
        <w:rPr>
          <w:rFonts w:ascii="Menlo" w:hAnsi="Menlo" w:cs="Menlo"/>
          <w:color w:val="000000"/>
          <w:sz w:val="16"/>
          <w:szCs w:val="16"/>
          <w:lang w:val="en-GB"/>
        </w:rPr>
        <w:t xml:space="preserve"> col)</w:t>
      </w:r>
    </w:p>
    <w:p w14:paraId="1D90E5E9"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w:t>
      </w:r>
    </w:p>
    <w:p w14:paraId="5AD0D60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x[numEq-</w:t>
      </w:r>
      <w:r>
        <w:rPr>
          <w:rFonts w:ascii="Menlo" w:hAnsi="Menlo" w:cs="Menlo"/>
          <w:color w:val="1C00CF"/>
          <w:sz w:val="16"/>
          <w:szCs w:val="16"/>
          <w:lang w:val="en-GB"/>
        </w:rPr>
        <w:t>1</w:t>
      </w:r>
      <w:r>
        <w:rPr>
          <w:rFonts w:ascii="Menlo" w:hAnsi="Menlo" w:cs="Menlo"/>
          <w:color w:val="000000"/>
          <w:sz w:val="16"/>
          <w:szCs w:val="16"/>
          <w:lang w:val="en-GB"/>
        </w:rPr>
        <w:t>] = C[numEq-</w:t>
      </w:r>
      <w:proofErr w:type="gramStart"/>
      <w:r>
        <w:rPr>
          <w:rFonts w:ascii="Menlo" w:hAnsi="Menlo" w:cs="Menlo"/>
          <w:color w:val="1C00CF"/>
          <w:sz w:val="16"/>
          <w:szCs w:val="16"/>
          <w:lang w:val="en-GB"/>
        </w:rPr>
        <w:t>1</w:t>
      </w:r>
      <w:r>
        <w:rPr>
          <w:rFonts w:ascii="Menlo" w:hAnsi="Menlo" w:cs="Menlo"/>
          <w:color w:val="000000"/>
          <w:sz w:val="16"/>
          <w:szCs w:val="16"/>
          <w:lang w:val="en-GB"/>
        </w:rPr>
        <w:t>][</w:t>
      </w:r>
      <w:proofErr w:type="gramEnd"/>
      <w:r>
        <w:rPr>
          <w:rFonts w:ascii="Menlo" w:hAnsi="Menlo" w:cs="Menlo"/>
          <w:color w:val="000000"/>
          <w:sz w:val="16"/>
          <w:szCs w:val="16"/>
          <w:lang w:val="en-GB"/>
        </w:rPr>
        <w:t>col];</w:t>
      </w:r>
    </w:p>
    <w:p w14:paraId="18AF1E0A"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11201D28"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gramStart"/>
      <w:r>
        <w:rPr>
          <w:rFonts w:ascii="Menlo" w:hAnsi="Menlo" w:cs="Menlo"/>
          <w:b/>
          <w:bCs/>
          <w:color w:val="9B2393"/>
          <w:sz w:val="16"/>
          <w:szCs w:val="16"/>
          <w:lang w:val="en-GB"/>
        </w:rPr>
        <w:t>for</w:t>
      </w:r>
      <w:r>
        <w:rPr>
          <w:rFonts w:ascii="Menlo" w:hAnsi="Menlo" w:cs="Menlo"/>
          <w:color w:val="000000"/>
          <w:sz w:val="16"/>
          <w:szCs w:val="16"/>
          <w:lang w:val="en-GB"/>
        </w:rPr>
        <w:t xml:space="preserve">( </w:t>
      </w:r>
      <w:r>
        <w:rPr>
          <w:rFonts w:ascii="Menlo" w:hAnsi="Menlo" w:cs="Menlo"/>
          <w:b/>
          <w:bCs/>
          <w:color w:val="9B2393"/>
          <w:sz w:val="16"/>
          <w:szCs w:val="16"/>
          <w:lang w:val="en-GB"/>
        </w:rPr>
        <w:t>int</w:t>
      </w:r>
      <w:proofErr w:type="gramEnd"/>
      <w:r>
        <w:rPr>
          <w:rFonts w:ascii="Menlo" w:hAnsi="Menlo" w:cs="Menlo"/>
          <w:color w:val="000000"/>
          <w:sz w:val="16"/>
          <w:szCs w:val="16"/>
          <w:lang w:val="en-GB"/>
        </w:rPr>
        <w:t xml:space="preserve"> </w:t>
      </w:r>
      <w:proofErr w:type="spellStart"/>
      <w:r>
        <w:rPr>
          <w:rFonts w:ascii="Menlo" w:hAnsi="Menlo" w:cs="Menlo"/>
          <w:color w:val="000000"/>
          <w:sz w:val="16"/>
          <w:szCs w:val="16"/>
          <w:lang w:val="en-GB"/>
        </w:rPr>
        <w:t>i</w:t>
      </w:r>
      <w:proofErr w:type="spellEnd"/>
      <w:r>
        <w:rPr>
          <w:rFonts w:ascii="Menlo" w:hAnsi="Menlo" w:cs="Menlo"/>
          <w:color w:val="000000"/>
          <w:sz w:val="16"/>
          <w:szCs w:val="16"/>
          <w:lang w:val="en-GB"/>
        </w:rPr>
        <w:t xml:space="preserve"> = numEq-</w:t>
      </w:r>
      <w:r>
        <w:rPr>
          <w:rFonts w:ascii="Menlo" w:hAnsi="Menlo" w:cs="Menlo"/>
          <w:color w:val="1C00CF"/>
          <w:sz w:val="16"/>
          <w:szCs w:val="16"/>
          <w:lang w:val="en-GB"/>
        </w:rPr>
        <w:t>2</w:t>
      </w:r>
      <w:r>
        <w:rPr>
          <w:rFonts w:ascii="Menlo" w:hAnsi="Menlo" w:cs="Menlo"/>
          <w:color w:val="000000"/>
          <w:sz w:val="16"/>
          <w:szCs w:val="16"/>
          <w:lang w:val="en-GB"/>
        </w:rPr>
        <w:t xml:space="preserve">; </w:t>
      </w:r>
      <w:proofErr w:type="spellStart"/>
      <w:r>
        <w:rPr>
          <w:rFonts w:ascii="Menlo" w:hAnsi="Menlo" w:cs="Menlo"/>
          <w:color w:val="000000"/>
          <w:sz w:val="16"/>
          <w:szCs w:val="16"/>
          <w:lang w:val="en-GB"/>
        </w:rPr>
        <w:t>i</w:t>
      </w:r>
      <w:proofErr w:type="spellEnd"/>
      <w:r>
        <w:rPr>
          <w:rFonts w:ascii="Menlo" w:hAnsi="Menlo" w:cs="Menlo"/>
          <w:color w:val="000000"/>
          <w:sz w:val="16"/>
          <w:szCs w:val="16"/>
          <w:lang w:val="en-GB"/>
        </w:rPr>
        <w:t xml:space="preserve"> &gt;= </w:t>
      </w:r>
      <w:r>
        <w:rPr>
          <w:rFonts w:ascii="Menlo" w:hAnsi="Menlo" w:cs="Menlo"/>
          <w:color w:val="1C00CF"/>
          <w:sz w:val="16"/>
          <w:szCs w:val="16"/>
          <w:lang w:val="en-GB"/>
        </w:rPr>
        <w:t>0</w:t>
      </w:r>
      <w:r>
        <w:rPr>
          <w:rFonts w:ascii="Menlo" w:hAnsi="Menlo" w:cs="Menlo"/>
          <w:color w:val="000000"/>
          <w:sz w:val="16"/>
          <w:szCs w:val="16"/>
          <w:lang w:val="en-GB"/>
        </w:rPr>
        <w:t xml:space="preserve">; </w:t>
      </w:r>
      <w:proofErr w:type="spellStart"/>
      <w:r>
        <w:rPr>
          <w:rFonts w:ascii="Menlo" w:hAnsi="Menlo" w:cs="Menlo"/>
          <w:color w:val="000000"/>
          <w:sz w:val="16"/>
          <w:szCs w:val="16"/>
          <w:lang w:val="en-GB"/>
        </w:rPr>
        <w:t>i</w:t>
      </w:r>
      <w:proofErr w:type="spellEnd"/>
      <w:r>
        <w:rPr>
          <w:rFonts w:ascii="Menlo" w:hAnsi="Menlo" w:cs="Menlo"/>
          <w:color w:val="000000"/>
          <w:sz w:val="16"/>
          <w:szCs w:val="16"/>
          <w:lang w:val="en-GB"/>
        </w:rPr>
        <w:t>-- )</w:t>
      </w:r>
    </w:p>
    <w:p w14:paraId="180B51DD"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055045F5"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x[</w:t>
      </w:r>
      <w:proofErr w:type="spellStart"/>
      <w:r>
        <w:rPr>
          <w:rFonts w:ascii="Menlo" w:hAnsi="Menlo" w:cs="Menlo"/>
          <w:color w:val="000000"/>
          <w:sz w:val="16"/>
          <w:szCs w:val="16"/>
          <w:lang w:val="en-GB"/>
        </w:rPr>
        <w:t>i</w:t>
      </w:r>
      <w:proofErr w:type="spellEnd"/>
      <w:r>
        <w:rPr>
          <w:rFonts w:ascii="Menlo" w:hAnsi="Menlo" w:cs="Menlo"/>
          <w:color w:val="000000"/>
          <w:sz w:val="16"/>
          <w:szCs w:val="16"/>
          <w:lang w:val="en-GB"/>
        </w:rPr>
        <w:t>] = C[</w:t>
      </w:r>
      <w:proofErr w:type="spellStart"/>
      <w:r>
        <w:rPr>
          <w:rFonts w:ascii="Menlo" w:hAnsi="Menlo" w:cs="Menlo"/>
          <w:color w:val="000000"/>
          <w:sz w:val="16"/>
          <w:szCs w:val="16"/>
          <w:lang w:val="en-GB"/>
        </w:rPr>
        <w:t>i</w:t>
      </w:r>
      <w:proofErr w:type="spellEnd"/>
      <w:r>
        <w:rPr>
          <w:rFonts w:ascii="Menlo" w:hAnsi="Menlo" w:cs="Menlo"/>
          <w:color w:val="000000"/>
          <w:sz w:val="16"/>
          <w:szCs w:val="16"/>
          <w:lang w:val="en-GB"/>
        </w:rPr>
        <w:t>][col</w:t>
      </w:r>
      <w:proofErr w:type="gramStart"/>
      <w:r>
        <w:rPr>
          <w:rFonts w:ascii="Menlo" w:hAnsi="Menlo" w:cs="Menlo"/>
          <w:color w:val="000000"/>
          <w:sz w:val="16"/>
          <w:szCs w:val="16"/>
          <w:lang w:val="en-GB"/>
        </w:rPr>
        <w:t>];</w:t>
      </w:r>
      <w:proofErr w:type="gramEnd"/>
    </w:p>
    <w:p w14:paraId="73988418"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3D10807C"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gramStart"/>
      <w:r>
        <w:rPr>
          <w:rFonts w:ascii="Menlo" w:hAnsi="Menlo" w:cs="Menlo"/>
          <w:b/>
          <w:bCs/>
          <w:color w:val="9B2393"/>
          <w:sz w:val="16"/>
          <w:szCs w:val="16"/>
          <w:lang w:val="en-GB"/>
        </w:rPr>
        <w:t>for</w:t>
      </w:r>
      <w:r>
        <w:rPr>
          <w:rFonts w:ascii="Menlo" w:hAnsi="Menlo" w:cs="Menlo"/>
          <w:color w:val="000000"/>
          <w:sz w:val="16"/>
          <w:szCs w:val="16"/>
          <w:lang w:val="en-GB"/>
        </w:rPr>
        <w:t xml:space="preserve">( </w:t>
      </w:r>
      <w:r>
        <w:rPr>
          <w:rFonts w:ascii="Menlo" w:hAnsi="Menlo" w:cs="Menlo"/>
          <w:b/>
          <w:bCs/>
          <w:color w:val="9B2393"/>
          <w:sz w:val="16"/>
          <w:szCs w:val="16"/>
          <w:lang w:val="en-GB"/>
        </w:rPr>
        <w:t>int</w:t>
      </w:r>
      <w:proofErr w:type="gramEnd"/>
      <w:r>
        <w:rPr>
          <w:rFonts w:ascii="Menlo" w:hAnsi="Menlo" w:cs="Menlo"/>
          <w:color w:val="000000"/>
          <w:sz w:val="16"/>
          <w:szCs w:val="16"/>
          <w:lang w:val="en-GB"/>
        </w:rPr>
        <w:t xml:space="preserve"> j = i+</w:t>
      </w:r>
      <w:r>
        <w:rPr>
          <w:rFonts w:ascii="Menlo" w:hAnsi="Menlo" w:cs="Menlo"/>
          <w:color w:val="1C00CF"/>
          <w:sz w:val="16"/>
          <w:szCs w:val="16"/>
          <w:lang w:val="en-GB"/>
        </w:rPr>
        <w:t>1</w:t>
      </w:r>
      <w:r>
        <w:rPr>
          <w:rFonts w:ascii="Menlo" w:hAnsi="Menlo" w:cs="Menlo"/>
          <w:color w:val="000000"/>
          <w:sz w:val="16"/>
          <w:szCs w:val="16"/>
          <w:lang w:val="en-GB"/>
        </w:rPr>
        <w:t xml:space="preserve">; j &lt; </w:t>
      </w:r>
      <w:proofErr w:type="spellStart"/>
      <w:r>
        <w:rPr>
          <w:rFonts w:ascii="Menlo" w:hAnsi="Menlo" w:cs="Menlo"/>
          <w:color w:val="000000"/>
          <w:sz w:val="16"/>
          <w:szCs w:val="16"/>
          <w:lang w:val="en-GB"/>
        </w:rPr>
        <w:t>numEq</w:t>
      </w:r>
      <w:proofErr w:type="spellEnd"/>
      <w:r>
        <w:rPr>
          <w:rFonts w:ascii="Menlo" w:hAnsi="Menlo" w:cs="Menlo"/>
          <w:color w:val="000000"/>
          <w:sz w:val="16"/>
          <w:szCs w:val="16"/>
          <w:lang w:val="en-GB"/>
        </w:rPr>
        <w:t xml:space="preserve">; </w:t>
      </w:r>
      <w:proofErr w:type="spellStart"/>
      <w:r>
        <w:rPr>
          <w:rFonts w:ascii="Menlo" w:hAnsi="Menlo" w:cs="Menlo"/>
          <w:color w:val="000000"/>
          <w:sz w:val="16"/>
          <w:szCs w:val="16"/>
          <w:lang w:val="en-GB"/>
        </w:rPr>
        <w:t>j++</w:t>
      </w:r>
      <w:proofErr w:type="spellEnd"/>
      <w:r>
        <w:rPr>
          <w:rFonts w:ascii="Menlo" w:hAnsi="Menlo" w:cs="Menlo"/>
          <w:color w:val="000000"/>
          <w:sz w:val="16"/>
          <w:szCs w:val="16"/>
          <w:lang w:val="en-GB"/>
        </w:rPr>
        <w:t xml:space="preserve"> )</w:t>
      </w:r>
    </w:p>
    <w:p w14:paraId="3D1DE0F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3E4BA431"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x[</w:t>
      </w:r>
      <w:proofErr w:type="spellStart"/>
      <w:r>
        <w:rPr>
          <w:rFonts w:ascii="Menlo" w:hAnsi="Menlo" w:cs="Menlo"/>
          <w:color w:val="000000"/>
          <w:sz w:val="16"/>
          <w:szCs w:val="16"/>
          <w:lang w:val="en-GB"/>
        </w:rPr>
        <w:t>i</w:t>
      </w:r>
      <w:proofErr w:type="spellEnd"/>
      <w:r>
        <w:rPr>
          <w:rFonts w:ascii="Menlo" w:hAnsi="Menlo" w:cs="Menlo"/>
          <w:color w:val="000000"/>
          <w:sz w:val="16"/>
          <w:szCs w:val="16"/>
          <w:lang w:val="en-GB"/>
        </w:rPr>
        <w:t xml:space="preserve">] -= </w:t>
      </w:r>
      <w:r>
        <w:rPr>
          <w:rFonts w:ascii="Menlo" w:hAnsi="Menlo" w:cs="Menlo"/>
          <w:color w:val="643820"/>
          <w:sz w:val="16"/>
          <w:szCs w:val="16"/>
          <w:lang w:val="en-GB"/>
        </w:rPr>
        <w:t>FIXED_MULT</w:t>
      </w:r>
      <w:r>
        <w:rPr>
          <w:rFonts w:ascii="Menlo" w:hAnsi="Menlo" w:cs="Menlo"/>
          <w:color w:val="000000"/>
          <w:sz w:val="16"/>
          <w:szCs w:val="16"/>
          <w:lang w:val="en-GB"/>
        </w:rPr>
        <w:t>(C[</w:t>
      </w:r>
      <w:proofErr w:type="spellStart"/>
      <w:r>
        <w:rPr>
          <w:rFonts w:ascii="Menlo" w:hAnsi="Menlo" w:cs="Menlo"/>
          <w:color w:val="000000"/>
          <w:sz w:val="16"/>
          <w:szCs w:val="16"/>
          <w:lang w:val="en-GB"/>
        </w:rPr>
        <w:t>i</w:t>
      </w:r>
      <w:proofErr w:type="spellEnd"/>
      <w:r>
        <w:rPr>
          <w:rFonts w:ascii="Menlo" w:hAnsi="Menlo" w:cs="Menlo"/>
          <w:color w:val="000000"/>
          <w:sz w:val="16"/>
          <w:szCs w:val="16"/>
          <w:lang w:val="en-GB"/>
        </w:rPr>
        <w:t>][j], x[j]</w:t>
      </w:r>
      <w:proofErr w:type="gramStart"/>
      <w:r>
        <w:rPr>
          <w:rFonts w:ascii="Menlo" w:hAnsi="Menlo" w:cs="Menlo"/>
          <w:color w:val="000000"/>
          <w:sz w:val="16"/>
          <w:szCs w:val="16"/>
          <w:lang w:val="en-GB"/>
        </w:rPr>
        <w:t>);</w:t>
      </w:r>
      <w:proofErr w:type="gramEnd"/>
    </w:p>
    <w:p w14:paraId="76E6C470"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0E0AF85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663D516C" w14:textId="4DC2F346" w:rsidR="00C366EB" w:rsidRPr="00766E81" w:rsidRDefault="000C23D8" w:rsidP="00B23D67">
      <w:pPr>
        <w:rPr>
          <w:szCs w:val="22"/>
        </w:rPr>
      </w:pPr>
      <w:r>
        <w:rPr>
          <w:rFonts w:ascii="Menlo" w:hAnsi="Menlo" w:cs="Menlo"/>
          <w:color w:val="000000"/>
          <w:sz w:val="16"/>
          <w:szCs w:val="16"/>
          <w:lang w:val="en-GB"/>
        </w:rPr>
        <w:t>}</w:t>
      </w:r>
    </w:p>
    <w:p w14:paraId="4DFA6038" w14:textId="77777777" w:rsidR="008E678E" w:rsidRPr="00265EB7" w:rsidRDefault="008E678E" w:rsidP="008929E9">
      <w:pPr>
        <w:pStyle w:val="Heading1"/>
        <w:numPr>
          <w:ilvl w:val="0"/>
          <w:numId w:val="0"/>
        </w:numPr>
        <w:spacing w:before="136"/>
        <w:ind w:left="432"/>
        <w:rPr>
          <w:lang w:val="en-CA"/>
        </w:rPr>
      </w:pPr>
      <w:bookmarkStart w:id="274" w:name="_Toc68872149"/>
      <w:bookmarkStart w:id="275" w:name="_Toc170304477"/>
      <w:r w:rsidRPr="00265EB7">
        <w:rPr>
          <w:lang w:val="en-CA"/>
        </w:rPr>
        <w:t>References</w:t>
      </w:r>
      <w:bookmarkEnd w:id="274"/>
      <w:bookmarkEnd w:id="275"/>
    </w:p>
    <w:p w14:paraId="5E4AE8ED" w14:textId="083706C1" w:rsidR="00305B34" w:rsidRPr="00D06707" w:rsidRDefault="008E678E" w:rsidP="0070372E">
      <w:pPr>
        <w:pStyle w:val="ListParagraph"/>
        <w:numPr>
          <w:ilvl w:val="0"/>
          <w:numId w:val="2"/>
        </w:numPr>
        <w:spacing w:before="136"/>
        <w:contextualSpacing w:val="0"/>
        <w:rPr>
          <w:lang w:val="en-CA"/>
        </w:rPr>
      </w:pPr>
      <w:bookmarkStart w:id="276" w:name="_Ref513032198"/>
      <w:bookmarkStart w:id="277" w:name="_Ref463245059"/>
      <w:bookmarkStart w:id="278" w:name="_Ref450752014"/>
      <w:bookmarkStart w:id="279" w:name="_Ref451180107"/>
      <w:bookmarkStart w:id="280" w:name="_Ref463214298"/>
      <w:r w:rsidRPr="0015581E">
        <w:rPr>
          <w:sz w:val="22"/>
          <w:szCs w:val="22"/>
          <w:lang w:val="en-GB" w:eastAsia="zh-TW"/>
        </w:rPr>
        <w:t>B. Bros</w:t>
      </w:r>
      <w:r w:rsidRPr="000604AE">
        <w:rPr>
          <w:sz w:val="22"/>
          <w:szCs w:val="22"/>
          <w:lang w:val="en-GB" w:eastAsia="zh-TW"/>
        </w:rPr>
        <w:t xml:space="preserve">s, J. Chen, S. Liu, </w:t>
      </w:r>
      <w:r>
        <w:rPr>
          <w:sz w:val="22"/>
          <w:szCs w:val="22"/>
          <w:lang w:val="en-GB" w:eastAsia="zh-TW"/>
        </w:rPr>
        <w:t xml:space="preserve">and </w:t>
      </w:r>
      <w:r w:rsidRPr="00B14DC2">
        <w:rPr>
          <w:sz w:val="22"/>
          <w:szCs w:val="22"/>
          <w:lang w:val="en-GB" w:eastAsia="zh-TW"/>
        </w:rPr>
        <w:t>Y.-K. Wang</w:t>
      </w:r>
      <w:r w:rsidRPr="00B306BF">
        <w:rPr>
          <w:sz w:val="22"/>
          <w:szCs w:val="22"/>
          <w:lang w:val="en-GB" w:eastAsia="zh-TW"/>
        </w:rPr>
        <w:t xml:space="preserve"> </w:t>
      </w:r>
      <w:r>
        <w:rPr>
          <w:sz w:val="22"/>
          <w:szCs w:val="22"/>
          <w:lang w:val="en-GB" w:eastAsia="zh-TW"/>
        </w:rPr>
        <w:t>"</w:t>
      </w:r>
      <w:r w:rsidRPr="00B306BF">
        <w:rPr>
          <w:sz w:val="22"/>
          <w:szCs w:val="22"/>
          <w:lang w:val="en-GB" w:eastAsia="zh-TW"/>
        </w:rPr>
        <w:t xml:space="preserve">Versatile Video Coding (Draft </w:t>
      </w:r>
      <w:r>
        <w:rPr>
          <w:sz w:val="22"/>
          <w:szCs w:val="22"/>
          <w:lang w:val="en-GB" w:eastAsia="zh-TW"/>
        </w:rPr>
        <w:t>10</w:t>
      </w:r>
      <w:r w:rsidRPr="000F6BFD">
        <w:rPr>
          <w:sz w:val="22"/>
          <w:szCs w:val="22"/>
          <w:lang w:val="en-GB" w:eastAsia="zh-TW"/>
        </w:rPr>
        <w:t>)</w:t>
      </w:r>
      <w:r w:rsidRPr="000F6BFD">
        <w:rPr>
          <w:sz w:val="22"/>
          <w:szCs w:val="22"/>
          <w:lang w:val="en-CA"/>
        </w:rPr>
        <w:t>,</w:t>
      </w:r>
      <w:r>
        <w:rPr>
          <w:sz w:val="22"/>
          <w:szCs w:val="22"/>
          <w:lang w:val="en-CA"/>
        </w:rPr>
        <w:t>"</w:t>
      </w:r>
      <w:r w:rsidRPr="000F6BFD">
        <w:rPr>
          <w:sz w:val="22"/>
          <w:szCs w:val="22"/>
          <w:lang w:val="en-CA"/>
        </w:rPr>
        <w:t xml:space="preserve"> </w:t>
      </w:r>
      <w:r w:rsidRPr="00D967ED">
        <w:rPr>
          <w:sz w:val="22"/>
          <w:szCs w:val="22"/>
          <w:lang w:val="en-CA"/>
        </w:rPr>
        <w:t xml:space="preserve">document </w:t>
      </w:r>
      <w:r w:rsidRPr="00E40823">
        <w:rPr>
          <w:sz w:val="22"/>
          <w:szCs w:val="22"/>
          <w:lang w:val="en-CA"/>
        </w:rPr>
        <w:t>JVET-</w:t>
      </w:r>
      <w:r>
        <w:rPr>
          <w:sz w:val="22"/>
          <w:szCs w:val="22"/>
          <w:lang w:val="en-CA"/>
        </w:rPr>
        <w:t>2</w:t>
      </w:r>
      <w:r w:rsidRPr="00C27E46">
        <w:rPr>
          <w:sz w:val="22"/>
          <w:szCs w:val="22"/>
          <w:lang w:val="en-CA"/>
        </w:rPr>
        <w:t>001</w:t>
      </w:r>
      <w:r w:rsidRPr="00DF455C">
        <w:rPr>
          <w:sz w:val="22"/>
          <w:szCs w:val="22"/>
          <w:lang w:val="en-CA"/>
        </w:rPr>
        <w:t xml:space="preserve">, </w:t>
      </w:r>
      <w:r w:rsidRPr="009C3A28">
        <w:rPr>
          <w:rFonts w:eastAsia="Malgun Gothic"/>
          <w:sz w:val="22"/>
          <w:szCs w:val="22"/>
          <w:lang w:val="en-CA" w:eastAsia="zh-CN"/>
        </w:rPr>
        <w:t>1</w:t>
      </w:r>
      <w:r>
        <w:rPr>
          <w:rFonts w:eastAsia="Malgun Gothic"/>
          <w:sz w:val="22"/>
          <w:szCs w:val="22"/>
          <w:lang w:val="en-CA" w:eastAsia="zh-CN"/>
        </w:rPr>
        <w:t>9</w:t>
      </w:r>
      <w:r w:rsidRPr="009C3A28">
        <w:rPr>
          <w:rFonts w:eastAsia="Malgun Gothic"/>
          <w:sz w:val="22"/>
          <w:szCs w:val="22"/>
          <w:lang w:val="en-CA" w:eastAsia="zh-CN"/>
        </w:rPr>
        <w:t xml:space="preserve">th </w:t>
      </w:r>
      <w:r w:rsidRPr="0016383B">
        <w:rPr>
          <w:rFonts w:eastAsia="Malgun Gothic"/>
          <w:sz w:val="22"/>
          <w:szCs w:val="22"/>
          <w:lang w:val="en-CA" w:eastAsia="zh-CN"/>
        </w:rPr>
        <w:t>JVET meeti</w:t>
      </w:r>
      <w:r w:rsidRPr="00A60A90">
        <w:rPr>
          <w:rFonts w:eastAsia="Malgun Gothic"/>
          <w:sz w:val="22"/>
          <w:szCs w:val="22"/>
          <w:lang w:val="en-CA" w:eastAsia="zh-CN"/>
        </w:rPr>
        <w:t>ng</w:t>
      </w:r>
      <w:bookmarkStart w:id="281" w:name="_Hlk43070986"/>
      <w:r w:rsidRPr="00A60A90">
        <w:rPr>
          <w:rFonts w:eastAsia="Malgun Gothic"/>
          <w:sz w:val="22"/>
          <w:szCs w:val="22"/>
          <w:lang w:val="en-CA" w:eastAsia="zh-CN"/>
        </w:rPr>
        <w:t>:</w:t>
      </w:r>
      <w:r>
        <w:rPr>
          <w:rFonts w:eastAsia="Malgun Gothic"/>
          <w:sz w:val="22"/>
          <w:szCs w:val="22"/>
          <w:lang w:val="en-CA" w:eastAsia="zh-CN"/>
        </w:rPr>
        <w:t xml:space="preserve"> by</w:t>
      </w:r>
      <w:r w:rsidRPr="00EC046B">
        <w:t xml:space="preserve"> </w:t>
      </w:r>
      <w:r>
        <w:t>t</w:t>
      </w:r>
      <w:r w:rsidRPr="002E5F9E">
        <w:t>eleconference</w:t>
      </w:r>
      <w:r>
        <w:t xml:space="preserve">, </w:t>
      </w:r>
      <w:r w:rsidRPr="009225F2">
        <w:t xml:space="preserve">22 June – 1 July </w:t>
      </w:r>
      <w:r w:rsidRPr="00F77614">
        <w:t>2020</w:t>
      </w:r>
      <w:r w:rsidRPr="000604AE">
        <w:rPr>
          <w:rFonts w:eastAsia="Malgun Gothic"/>
          <w:sz w:val="22"/>
          <w:szCs w:val="22"/>
          <w:lang w:val="en-CA" w:eastAsia="zh-CN"/>
        </w:rPr>
        <w:t>.</w:t>
      </w:r>
      <w:bookmarkEnd w:id="276"/>
      <w:bookmarkEnd w:id="277"/>
      <w:bookmarkEnd w:id="278"/>
      <w:bookmarkEnd w:id="279"/>
      <w:bookmarkEnd w:id="280"/>
      <w:bookmarkEnd w:id="281"/>
    </w:p>
    <w:sectPr w:rsidR="00305B34" w:rsidRPr="00D06707" w:rsidSect="00C21296">
      <w:footerReference w:type="default" r:id="rId122"/>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8950B9C" w14:textId="77777777" w:rsidR="0078165E" w:rsidRDefault="0078165E">
      <w:r>
        <w:separator/>
      </w:r>
    </w:p>
  </w:endnote>
  <w:endnote w:type="continuationSeparator" w:id="0">
    <w:p w14:paraId="7227127A" w14:textId="77777777" w:rsidR="0078165E" w:rsidRDefault="0078165E">
      <w:r>
        <w:continuationSeparator/>
      </w:r>
    </w:p>
  </w:endnote>
  <w:endnote w:type="continuationNotice" w:id="1">
    <w:p w14:paraId="7E22D315" w14:textId="77777777" w:rsidR="0078165E" w:rsidRDefault="0078165E">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Narrow">
    <w:panose1 w:val="020B0606020202030204"/>
    <w:charset w:val="00"/>
    <w:family w:val="swiss"/>
    <w:pitch w:val="variable"/>
    <w:sig w:usb0="00000287" w:usb1="000008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Mangal">
    <w:panose1 w:val="00000400000000000000"/>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Menlo">
    <w:altName w:val="DokChampa"/>
    <w:charset w:val="00"/>
    <w:family w:val="modern"/>
    <w:pitch w:val="fixed"/>
    <w:sig w:usb0="E60022FF" w:usb1="D200F9FB" w:usb2="02000028" w:usb3="00000000" w:csb0="000001D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9A5A88" w14:textId="03B3201A" w:rsidR="0067732E" w:rsidRPr="00C00DDE" w:rsidRDefault="0067732E" w:rsidP="00C00D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right" w:pos="9360"/>
      </w:tabs>
    </w:pPr>
    <w:r w:rsidRPr="00C00DDE">
      <w:tab/>
      <w:t xml:space="preserve">Page: </w:t>
    </w:r>
    <w:r w:rsidRPr="00C00DDE">
      <w:rPr>
        <w:rStyle w:val="Heading4Char"/>
      </w:rPr>
      <w:fldChar w:fldCharType="begin"/>
    </w:r>
    <w:r w:rsidRPr="00C00DDE">
      <w:rPr>
        <w:rStyle w:val="Heading4Char"/>
      </w:rPr>
      <w:instrText xml:space="preserve"> PAGE </w:instrText>
    </w:r>
    <w:r w:rsidRPr="00C00DDE">
      <w:rPr>
        <w:rStyle w:val="Heading4Char"/>
      </w:rPr>
      <w:fldChar w:fldCharType="separate"/>
    </w:r>
    <w:r>
      <w:rPr>
        <w:rStyle w:val="Heading4Char"/>
        <w:noProof/>
      </w:rPr>
      <w:t>18</w:t>
    </w:r>
    <w:r w:rsidRPr="00C00DDE">
      <w:rPr>
        <w:rStyle w:val="Heading4Char"/>
      </w:rPr>
      <w:fldChar w:fldCharType="end"/>
    </w:r>
    <w:r w:rsidRPr="00C00DDE">
      <w:rPr>
        <w:rStyle w:val="Heading4Char"/>
      </w:rPr>
      <w:tab/>
      <w:t xml:space="preserve">Date Saved: </w:t>
    </w:r>
    <w:r w:rsidRPr="00C00DDE">
      <w:rPr>
        <w:rStyle w:val="Heading4Char"/>
      </w:rPr>
      <w:fldChar w:fldCharType="begin"/>
    </w:r>
    <w:r w:rsidRPr="00C00DDE">
      <w:rPr>
        <w:rStyle w:val="Heading4Char"/>
      </w:rPr>
      <w:instrText xml:space="preserve"> SAVEDATE  \@ "yyyy-MM-dd"  \* MERGEFORMAT </w:instrText>
    </w:r>
    <w:r w:rsidRPr="00C00DDE">
      <w:rPr>
        <w:rStyle w:val="Heading4Char"/>
      </w:rPr>
      <w:fldChar w:fldCharType="separate"/>
    </w:r>
    <w:r w:rsidR="0054124A">
      <w:rPr>
        <w:rStyle w:val="Heading4Char"/>
        <w:noProof/>
      </w:rPr>
      <w:t>2024-06-26</w:t>
    </w:r>
    <w:r w:rsidRPr="00C00DDE">
      <w:rPr>
        <w:rStyle w:val="Heading4Cha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8BFD3B4" w14:textId="77777777" w:rsidR="0078165E" w:rsidRDefault="0078165E">
      <w:r>
        <w:separator/>
      </w:r>
    </w:p>
  </w:footnote>
  <w:footnote w:type="continuationSeparator" w:id="0">
    <w:p w14:paraId="1D1A9169" w14:textId="77777777" w:rsidR="0078165E" w:rsidRDefault="0078165E">
      <w:r>
        <w:continuationSeparator/>
      </w:r>
    </w:p>
  </w:footnote>
  <w:footnote w:type="continuationNotice" w:id="1">
    <w:p w14:paraId="527735F6" w14:textId="77777777" w:rsidR="0078165E" w:rsidRDefault="0078165E">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ADA0DC9"/>
    <w:multiLevelType w:val="hybridMultilevel"/>
    <w:tmpl w:val="3AB8EF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F317B6D"/>
    <w:multiLevelType w:val="hybridMultilevel"/>
    <w:tmpl w:val="C3785C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09C708D"/>
    <w:multiLevelType w:val="hybridMultilevel"/>
    <w:tmpl w:val="67AE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11A4797"/>
    <w:multiLevelType w:val="hybridMultilevel"/>
    <w:tmpl w:val="C9D0B8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155A63B4"/>
    <w:multiLevelType w:val="hybridMultilevel"/>
    <w:tmpl w:val="741015E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1957534D"/>
    <w:multiLevelType w:val="hybridMultilevel"/>
    <w:tmpl w:val="D46CCED8"/>
    <w:lvl w:ilvl="0" w:tplc="FFFFFFFF">
      <w:start w:val="1"/>
      <w:numFmt w:val="decimal"/>
      <w:lvlText w:val="%1."/>
      <w:lvlJc w:val="left"/>
      <w:pPr>
        <w:tabs>
          <w:tab w:val="num" w:pos="720"/>
        </w:tabs>
        <w:ind w:left="720" w:hanging="360"/>
      </w:pPr>
      <w:rPr>
        <w:rFonts w:hint="default"/>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0284E24"/>
    <w:multiLevelType w:val="hybridMultilevel"/>
    <w:tmpl w:val="CD9EA91E"/>
    <w:lvl w:ilvl="0" w:tplc="FFFFFFFF">
      <w:start w:val="2"/>
      <w:numFmt w:val="bullet"/>
      <w:lvlText w:val="-"/>
      <w:lvlJc w:val="left"/>
      <w:pPr>
        <w:ind w:left="360" w:hanging="360"/>
      </w:pPr>
      <w:rPr>
        <w:rFonts w:ascii="Times New Roman" w:eastAsiaTheme="minorEastAsia" w:hAnsi="Times New Roman" w:cs="Times New Roman" w:hint="default"/>
      </w:rPr>
    </w:lvl>
    <w:lvl w:ilvl="1" w:tplc="437EB41C">
      <w:start w:val="1"/>
      <w:numFmt w:val="bullet"/>
      <w:lvlText w:val=""/>
      <w:lvlJc w:val="left"/>
      <w:pPr>
        <w:ind w:left="780" w:hanging="360"/>
      </w:pPr>
      <w:rPr>
        <w:rFonts w:ascii="Wingdings" w:hAnsi="Wingdings" w:hint="default"/>
      </w:rPr>
    </w:lvl>
    <w:lvl w:ilvl="2" w:tplc="FFFFFFFF">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7" w15:restartNumberingAfterBreak="0">
    <w:nsid w:val="22B77FE5"/>
    <w:multiLevelType w:val="hybridMultilevel"/>
    <w:tmpl w:val="7D6AB3A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81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251553D7"/>
    <w:multiLevelType w:val="hybridMultilevel"/>
    <w:tmpl w:val="15FA7358"/>
    <w:lvl w:ilvl="0" w:tplc="3D9ABB46">
      <w:start w:val="1"/>
      <w:numFmt w:val="bullet"/>
      <w:lvlText w:val="•"/>
      <w:lvlJc w:val="left"/>
      <w:pPr>
        <w:ind w:left="720" w:hanging="360"/>
      </w:pPr>
      <w:rPr>
        <w:rFonts w:ascii="Arial" w:hAnsi="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2FD41B80"/>
    <w:multiLevelType w:val="hybridMultilevel"/>
    <w:tmpl w:val="D8608450"/>
    <w:lvl w:ilvl="0" w:tplc="0E24C616">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39372431"/>
    <w:multiLevelType w:val="hybridMultilevel"/>
    <w:tmpl w:val="3926D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BCE0821"/>
    <w:multiLevelType w:val="hybridMultilevel"/>
    <w:tmpl w:val="44028132"/>
    <w:lvl w:ilvl="0" w:tplc="04090011">
      <w:start w:val="1"/>
      <w:numFmt w:val="decimal"/>
      <w:lvlText w:val="%1)"/>
      <w:lvlJc w:val="left"/>
      <w:pPr>
        <w:ind w:left="833" w:hanging="360"/>
      </w:pPr>
      <w:rPr>
        <w:rFonts w:hint="default"/>
      </w:rPr>
    </w:lvl>
    <w:lvl w:ilvl="1" w:tplc="04090003" w:tentative="1">
      <w:start w:val="1"/>
      <w:numFmt w:val="bullet"/>
      <w:lvlText w:val="o"/>
      <w:lvlJc w:val="left"/>
      <w:pPr>
        <w:ind w:left="1553" w:hanging="360"/>
      </w:pPr>
      <w:rPr>
        <w:rFonts w:ascii="Courier New" w:hAnsi="Courier New" w:cs="Courier New" w:hint="default"/>
      </w:rPr>
    </w:lvl>
    <w:lvl w:ilvl="2" w:tplc="04090005" w:tentative="1">
      <w:start w:val="1"/>
      <w:numFmt w:val="bullet"/>
      <w:lvlText w:val=""/>
      <w:lvlJc w:val="left"/>
      <w:pPr>
        <w:ind w:left="2273" w:hanging="360"/>
      </w:pPr>
      <w:rPr>
        <w:rFonts w:ascii="Wingdings" w:hAnsi="Wingdings" w:hint="default"/>
      </w:rPr>
    </w:lvl>
    <w:lvl w:ilvl="3" w:tplc="04090001" w:tentative="1">
      <w:start w:val="1"/>
      <w:numFmt w:val="bullet"/>
      <w:lvlText w:val=""/>
      <w:lvlJc w:val="left"/>
      <w:pPr>
        <w:ind w:left="2993" w:hanging="360"/>
      </w:pPr>
      <w:rPr>
        <w:rFonts w:ascii="Symbol" w:hAnsi="Symbol" w:hint="default"/>
      </w:rPr>
    </w:lvl>
    <w:lvl w:ilvl="4" w:tplc="04090003" w:tentative="1">
      <w:start w:val="1"/>
      <w:numFmt w:val="bullet"/>
      <w:lvlText w:val="o"/>
      <w:lvlJc w:val="left"/>
      <w:pPr>
        <w:ind w:left="3713" w:hanging="360"/>
      </w:pPr>
      <w:rPr>
        <w:rFonts w:ascii="Courier New" w:hAnsi="Courier New" w:cs="Courier New" w:hint="default"/>
      </w:rPr>
    </w:lvl>
    <w:lvl w:ilvl="5" w:tplc="04090005" w:tentative="1">
      <w:start w:val="1"/>
      <w:numFmt w:val="bullet"/>
      <w:lvlText w:val=""/>
      <w:lvlJc w:val="left"/>
      <w:pPr>
        <w:ind w:left="4433" w:hanging="360"/>
      </w:pPr>
      <w:rPr>
        <w:rFonts w:ascii="Wingdings" w:hAnsi="Wingdings" w:hint="default"/>
      </w:rPr>
    </w:lvl>
    <w:lvl w:ilvl="6" w:tplc="04090001" w:tentative="1">
      <w:start w:val="1"/>
      <w:numFmt w:val="bullet"/>
      <w:lvlText w:val=""/>
      <w:lvlJc w:val="left"/>
      <w:pPr>
        <w:ind w:left="5153" w:hanging="360"/>
      </w:pPr>
      <w:rPr>
        <w:rFonts w:ascii="Symbol" w:hAnsi="Symbol" w:hint="default"/>
      </w:rPr>
    </w:lvl>
    <w:lvl w:ilvl="7" w:tplc="04090003" w:tentative="1">
      <w:start w:val="1"/>
      <w:numFmt w:val="bullet"/>
      <w:lvlText w:val="o"/>
      <w:lvlJc w:val="left"/>
      <w:pPr>
        <w:ind w:left="5873" w:hanging="360"/>
      </w:pPr>
      <w:rPr>
        <w:rFonts w:ascii="Courier New" w:hAnsi="Courier New" w:cs="Courier New" w:hint="default"/>
      </w:rPr>
    </w:lvl>
    <w:lvl w:ilvl="8" w:tplc="04090005" w:tentative="1">
      <w:start w:val="1"/>
      <w:numFmt w:val="bullet"/>
      <w:lvlText w:val=""/>
      <w:lvlJc w:val="left"/>
      <w:pPr>
        <w:ind w:left="6593" w:hanging="360"/>
      </w:pPr>
      <w:rPr>
        <w:rFonts w:ascii="Wingdings" w:hAnsi="Wingdings" w:hint="default"/>
      </w:rPr>
    </w:lvl>
  </w:abstractNum>
  <w:abstractNum w:abstractNumId="14" w15:restartNumberingAfterBreak="0">
    <w:nsid w:val="3D16371C"/>
    <w:multiLevelType w:val="hybridMultilevel"/>
    <w:tmpl w:val="FFFFFFFF"/>
    <w:lvl w:ilvl="0" w:tplc="D6727B5A">
      <w:start w:val="1"/>
      <w:numFmt w:val="bullet"/>
      <w:lvlText w:val="·"/>
      <w:lvlJc w:val="left"/>
      <w:pPr>
        <w:ind w:left="720" w:hanging="360"/>
      </w:pPr>
      <w:rPr>
        <w:rFonts w:ascii="Symbol" w:hAnsi="Symbol" w:hint="default"/>
      </w:rPr>
    </w:lvl>
    <w:lvl w:ilvl="1" w:tplc="CBF64EE2">
      <w:start w:val="1"/>
      <w:numFmt w:val="bullet"/>
      <w:lvlText w:val="o"/>
      <w:lvlJc w:val="left"/>
      <w:pPr>
        <w:ind w:left="1440" w:hanging="360"/>
      </w:pPr>
      <w:rPr>
        <w:rFonts w:ascii="Courier New" w:hAnsi="Courier New" w:hint="default"/>
      </w:rPr>
    </w:lvl>
    <w:lvl w:ilvl="2" w:tplc="CB24D384">
      <w:start w:val="1"/>
      <w:numFmt w:val="bullet"/>
      <w:lvlText w:val=""/>
      <w:lvlJc w:val="left"/>
      <w:pPr>
        <w:ind w:left="2160" w:hanging="360"/>
      </w:pPr>
      <w:rPr>
        <w:rFonts w:ascii="Wingdings" w:hAnsi="Wingdings" w:hint="default"/>
      </w:rPr>
    </w:lvl>
    <w:lvl w:ilvl="3" w:tplc="16DA2B9A">
      <w:start w:val="1"/>
      <w:numFmt w:val="bullet"/>
      <w:lvlText w:val=""/>
      <w:lvlJc w:val="left"/>
      <w:pPr>
        <w:ind w:left="2880" w:hanging="360"/>
      </w:pPr>
      <w:rPr>
        <w:rFonts w:ascii="Symbol" w:hAnsi="Symbol" w:hint="default"/>
      </w:rPr>
    </w:lvl>
    <w:lvl w:ilvl="4" w:tplc="1320350E">
      <w:start w:val="1"/>
      <w:numFmt w:val="bullet"/>
      <w:lvlText w:val="o"/>
      <w:lvlJc w:val="left"/>
      <w:pPr>
        <w:ind w:left="3600" w:hanging="360"/>
      </w:pPr>
      <w:rPr>
        <w:rFonts w:ascii="Courier New" w:hAnsi="Courier New" w:hint="default"/>
      </w:rPr>
    </w:lvl>
    <w:lvl w:ilvl="5" w:tplc="D7EAA728">
      <w:start w:val="1"/>
      <w:numFmt w:val="bullet"/>
      <w:lvlText w:val=""/>
      <w:lvlJc w:val="left"/>
      <w:pPr>
        <w:ind w:left="4320" w:hanging="360"/>
      </w:pPr>
      <w:rPr>
        <w:rFonts w:ascii="Wingdings" w:hAnsi="Wingdings" w:hint="default"/>
      </w:rPr>
    </w:lvl>
    <w:lvl w:ilvl="6" w:tplc="1512BE8C">
      <w:start w:val="1"/>
      <w:numFmt w:val="bullet"/>
      <w:lvlText w:val=""/>
      <w:lvlJc w:val="left"/>
      <w:pPr>
        <w:ind w:left="5040" w:hanging="360"/>
      </w:pPr>
      <w:rPr>
        <w:rFonts w:ascii="Symbol" w:hAnsi="Symbol" w:hint="default"/>
      </w:rPr>
    </w:lvl>
    <w:lvl w:ilvl="7" w:tplc="8C78771A">
      <w:start w:val="1"/>
      <w:numFmt w:val="bullet"/>
      <w:lvlText w:val="o"/>
      <w:lvlJc w:val="left"/>
      <w:pPr>
        <w:ind w:left="5760" w:hanging="360"/>
      </w:pPr>
      <w:rPr>
        <w:rFonts w:ascii="Courier New" w:hAnsi="Courier New" w:hint="default"/>
      </w:rPr>
    </w:lvl>
    <w:lvl w:ilvl="8" w:tplc="7AD476C2">
      <w:start w:val="1"/>
      <w:numFmt w:val="bullet"/>
      <w:lvlText w:val=""/>
      <w:lvlJc w:val="left"/>
      <w:pPr>
        <w:ind w:left="6480" w:hanging="360"/>
      </w:pPr>
      <w:rPr>
        <w:rFonts w:ascii="Wingdings" w:hAnsi="Wingdings" w:hint="default"/>
      </w:rPr>
    </w:lvl>
  </w:abstractNum>
  <w:abstractNum w:abstractNumId="15" w15:restartNumberingAfterBreak="0">
    <w:nsid w:val="3F8C1370"/>
    <w:multiLevelType w:val="hybridMultilevel"/>
    <w:tmpl w:val="FFFFFFFF"/>
    <w:lvl w:ilvl="0" w:tplc="C6C06810">
      <w:start w:val="1"/>
      <w:numFmt w:val="bullet"/>
      <w:lvlText w:val="·"/>
      <w:lvlJc w:val="left"/>
      <w:pPr>
        <w:ind w:left="720" w:hanging="360"/>
      </w:pPr>
      <w:rPr>
        <w:rFonts w:ascii="Symbol" w:hAnsi="Symbol" w:hint="default"/>
      </w:rPr>
    </w:lvl>
    <w:lvl w:ilvl="1" w:tplc="843A05E0">
      <w:start w:val="1"/>
      <w:numFmt w:val="bullet"/>
      <w:lvlText w:val="o"/>
      <w:lvlJc w:val="left"/>
      <w:pPr>
        <w:ind w:left="1440" w:hanging="360"/>
      </w:pPr>
      <w:rPr>
        <w:rFonts w:ascii="Courier New" w:hAnsi="Courier New" w:hint="default"/>
      </w:rPr>
    </w:lvl>
    <w:lvl w:ilvl="2" w:tplc="A6B60D84">
      <w:start w:val="1"/>
      <w:numFmt w:val="bullet"/>
      <w:lvlText w:val=""/>
      <w:lvlJc w:val="left"/>
      <w:pPr>
        <w:ind w:left="2160" w:hanging="360"/>
      </w:pPr>
      <w:rPr>
        <w:rFonts w:ascii="Wingdings" w:hAnsi="Wingdings" w:hint="default"/>
      </w:rPr>
    </w:lvl>
    <w:lvl w:ilvl="3" w:tplc="D0CA5A20">
      <w:start w:val="1"/>
      <w:numFmt w:val="bullet"/>
      <w:lvlText w:val=""/>
      <w:lvlJc w:val="left"/>
      <w:pPr>
        <w:ind w:left="2880" w:hanging="360"/>
      </w:pPr>
      <w:rPr>
        <w:rFonts w:ascii="Symbol" w:hAnsi="Symbol" w:hint="default"/>
      </w:rPr>
    </w:lvl>
    <w:lvl w:ilvl="4" w:tplc="F056D99A">
      <w:start w:val="1"/>
      <w:numFmt w:val="bullet"/>
      <w:lvlText w:val="o"/>
      <w:lvlJc w:val="left"/>
      <w:pPr>
        <w:ind w:left="3600" w:hanging="360"/>
      </w:pPr>
      <w:rPr>
        <w:rFonts w:ascii="Courier New" w:hAnsi="Courier New" w:hint="default"/>
      </w:rPr>
    </w:lvl>
    <w:lvl w:ilvl="5" w:tplc="7CB6E84E">
      <w:start w:val="1"/>
      <w:numFmt w:val="bullet"/>
      <w:lvlText w:val=""/>
      <w:lvlJc w:val="left"/>
      <w:pPr>
        <w:ind w:left="4320" w:hanging="360"/>
      </w:pPr>
      <w:rPr>
        <w:rFonts w:ascii="Wingdings" w:hAnsi="Wingdings" w:hint="default"/>
      </w:rPr>
    </w:lvl>
    <w:lvl w:ilvl="6" w:tplc="8DDA5000">
      <w:start w:val="1"/>
      <w:numFmt w:val="bullet"/>
      <w:lvlText w:val=""/>
      <w:lvlJc w:val="left"/>
      <w:pPr>
        <w:ind w:left="5040" w:hanging="360"/>
      </w:pPr>
      <w:rPr>
        <w:rFonts w:ascii="Symbol" w:hAnsi="Symbol" w:hint="default"/>
      </w:rPr>
    </w:lvl>
    <w:lvl w:ilvl="7" w:tplc="7BB8BE20">
      <w:start w:val="1"/>
      <w:numFmt w:val="bullet"/>
      <w:lvlText w:val="o"/>
      <w:lvlJc w:val="left"/>
      <w:pPr>
        <w:ind w:left="5760" w:hanging="360"/>
      </w:pPr>
      <w:rPr>
        <w:rFonts w:ascii="Courier New" w:hAnsi="Courier New" w:hint="default"/>
      </w:rPr>
    </w:lvl>
    <w:lvl w:ilvl="8" w:tplc="6032CE50">
      <w:start w:val="1"/>
      <w:numFmt w:val="bullet"/>
      <w:lvlText w:val=""/>
      <w:lvlJc w:val="left"/>
      <w:pPr>
        <w:ind w:left="6480" w:hanging="360"/>
      </w:pPr>
      <w:rPr>
        <w:rFonts w:ascii="Wingdings" w:hAnsi="Wingdings" w:hint="default"/>
      </w:rPr>
    </w:lvl>
  </w:abstractNum>
  <w:abstractNum w:abstractNumId="16" w15:restartNumberingAfterBreak="0">
    <w:nsid w:val="42C2588F"/>
    <w:multiLevelType w:val="hybridMultilevel"/>
    <w:tmpl w:val="6CD24B8E"/>
    <w:lvl w:ilvl="0" w:tplc="04090001">
      <w:start w:val="1"/>
      <w:numFmt w:val="bullet"/>
      <w:lvlText w:val=""/>
      <w:lvlJc w:val="left"/>
      <w:pPr>
        <w:ind w:left="826" w:hanging="360"/>
      </w:pPr>
      <w:rPr>
        <w:rFonts w:ascii="Symbol" w:hAnsi="Symbol" w:hint="default"/>
      </w:rPr>
    </w:lvl>
    <w:lvl w:ilvl="1" w:tplc="04090003" w:tentative="1">
      <w:start w:val="1"/>
      <w:numFmt w:val="bullet"/>
      <w:lvlText w:val="o"/>
      <w:lvlJc w:val="left"/>
      <w:pPr>
        <w:ind w:left="1546" w:hanging="360"/>
      </w:pPr>
      <w:rPr>
        <w:rFonts w:ascii="Courier New" w:hAnsi="Courier New" w:cs="Courier New" w:hint="default"/>
      </w:rPr>
    </w:lvl>
    <w:lvl w:ilvl="2" w:tplc="04090005" w:tentative="1">
      <w:start w:val="1"/>
      <w:numFmt w:val="bullet"/>
      <w:lvlText w:val=""/>
      <w:lvlJc w:val="left"/>
      <w:pPr>
        <w:ind w:left="2266" w:hanging="360"/>
      </w:pPr>
      <w:rPr>
        <w:rFonts w:ascii="Wingdings" w:hAnsi="Wingdings" w:hint="default"/>
      </w:rPr>
    </w:lvl>
    <w:lvl w:ilvl="3" w:tplc="04090001" w:tentative="1">
      <w:start w:val="1"/>
      <w:numFmt w:val="bullet"/>
      <w:lvlText w:val=""/>
      <w:lvlJc w:val="left"/>
      <w:pPr>
        <w:ind w:left="2986" w:hanging="360"/>
      </w:pPr>
      <w:rPr>
        <w:rFonts w:ascii="Symbol" w:hAnsi="Symbol" w:hint="default"/>
      </w:rPr>
    </w:lvl>
    <w:lvl w:ilvl="4" w:tplc="04090003" w:tentative="1">
      <w:start w:val="1"/>
      <w:numFmt w:val="bullet"/>
      <w:lvlText w:val="o"/>
      <w:lvlJc w:val="left"/>
      <w:pPr>
        <w:ind w:left="3706" w:hanging="360"/>
      </w:pPr>
      <w:rPr>
        <w:rFonts w:ascii="Courier New" w:hAnsi="Courier New" w:cs="Courier New" w:hint="default"/>
      </w:rPr>
    </w:lvl>
    <w:lvl w:ilvl="5" w:tplc="04090005" w:tentative="1">
      <w:start w:val="1"/>
      <w:numFmt w:val="bullet"/>
      <w:lvlText w:val=""/>
      <w:lvlJc w:val="left"/>
      <w:pPr>
        <w:ind w:left="4426" w:hanging="360"/>
      </w:pPr>
      <w:rPr>
        <w:rFonts w:ascii="Wingdings" w:hAnsi="Wingdings" w:hint="default"/>
      </w:rPr>
    </w:lvl>
    <w:lvl w:ilvl="6" w:tplc="04090001" w:tentative="1">
      <w:start w:val="1"/>
      <w:numFmt w:val="bullet"/>
      <w:lvlText w:val=""/>
      <w:lvlJc w:val="left"/>
      <w:pPr>
        <w:ind w:left="5146" w:hanging="360"/>
      </w:pPr>
      <w:rPr>
        <w:rFonts w:ascii="Symbol" w:hAnsi="Symbol" w:hint="default"/>
      </w:rPr>
    </w:lvl>
    <w:lvl w:ilvl="7" w:tplc="04090003" w:tentative="1">
      <w:start w:val="1"/>
      <w:numFmt w:val="bullet"/>
      <w:lvlText w:val="o"/>
      <w:lvlJc w:val="left"/>
      <w:pPr>
        <w:ind w:left="5866" w:hanging="360"/>
      </w:pPr>
      <w:rPr>
        <w:rFonts w:ascii="Courier New" w:hAnsi="Courier New" w:cs="Courier New" w:hint="default"/>
      </w:rPr>
    </w:lvl>
    <w:lvl w:ilvl="8" w:tplc="04090005" w:tentative="1">
      <w:start w:val="1"/>
      <w:numFmt w:val="bullet"/>
      <w:lvlText w:val=""/>
      <w:lvlJc w:val="left"/>
      <w:pPr>
        <w:ind w:left="6586" w:hanging="360"/>
      </w:pPr>
      <w:rPr>
        <w:rFonts w:ascii="Wingdings" w:hAnsi="Wingdings" w:hint="default"/>
      </w:rPr>
    </w:lvl>
  </w:abstractNum>
  <w:abstractNum w:abstractNumId="17" w15:restartNumberingAfterBreak="0">
    <w:nsid w:val="45D23EF8"/>
    <w:multiLevelType w:val="hybridMultilevel"/>
    <w:tmpl w:val="E14A5B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8540396"/>
    <w:multiLevelType w:val="hybridMultilevel"/>
    <w:tmpl w:val="64C674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93D5D26"/>
    <w:multiLevelType w:val="hybridMultilevel"/>
    <w:tmpl w:val="C1B4AC80"/>
    <w:lvl w:ilvl="0" w:tplc="64DCD880">
      <w:start w:val="1"/>
      <mc:AlternateContent>
        <mc:Choice Requires="w14">
          <w:numFmt w:val="custom" w:format="0001, 0002, 0003, ..."/>
        </mc:Choice>
        <mc:Fallback>
          <w:numFmt w:val="decimal"/>
        </mc:Fallback>
      </mc:AlternateContent>
      <w:pStyle w:val="BodyText"/>
      <w:lvlText w:val="[%1]"/>
      <w:lvlJc w:val="left"/>
      <w:pPr>
        <w:tabs>
          <w:tab w:val="num" w:pos="864"/>
        </w:tabs>
        <w:ind w:left="0" w:firstLine="0"/>
      </w:pPr>
      <w:rPr>
        <w:rFonts w:ascii="Arial Narrow" w:hAnsi="Arial Narrow" w:hint="default"/>
        <w:b/>
        <w:i w:val="0"/>
        <w:sz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509F24B7"/>
    <w:multiLevelType w:val="hybridMultilevel"/>
    <w:tmpl w:val="9476169C"/>
    <w:lvl w:ilvl="0" w:tplc="3D9ABB46">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4157FB"/>
    <w:multiLevelType w:val="hybridMultilevel"/>
    <w:tmpl w:val="E3C6C520"/>
    <w:lvl w:ilvl="0" w:tplc="3D9ABB46">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6BF2D07"/>
    <w:multiLevelType w:val="hybridMultilevel"/>
    <w:tmpl w:val="4FA617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7040EFD"/>
    <w:multiLevelType w:val="hybridMultilevel"/>
    <w:tmpl w:val="35ECE8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59345CFA"/>
    <w:multiLevelType w:val="hybridMultilevel"/>
    <w:tmpl w:val="FC026A24"/>
    <w:lvl w:ilvl="0" w:tplc="4B7C37C8">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15:restartNumberingAfterBreak="0">
    <w:nsid w:val="5BF331C0"/>
    <w:multiLevelType w:val="hybridMultilevel"/>
    <w:tmpl w:val="C5A2537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6" w15:restartNumberingAfterBreak="0">
    <w:nsid w:val="5C3B0F03"/>
    <w:multiLevelType w:val="hybridMultilevel"/>
    <w:tmpl w:val="5532F1E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Times New Roman"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Times New Roman"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Times New Roman" w:hint="default"/>
      </w:rPr>
    </w:lvl>
    <w:lvl w:ilvl="8" w:tplc="04090005">
      <w:start w:val="1"/>
      <w:numFmt w:val="bullet"/>
      <w:lvlText w:val=""/>
      <w:lvlJc w:val="left"/>
      <w:pPr>
        <w:ind w:left="6120" w:hanging="360"/>
      </w:pPr>
      <w:rPr>
        <w:rFonts w:ascii="Wingdings" w:hAnsi="Wingdings" w:hint="default"/>
      </w:rPr>
    </w:lvl>
  </w:abstractNum>
  <w:abstractNum w:abstractNumId="27" w15:restartNumberingAfterBreak="0">
    <w:nsid w:val="6002067D"/>
    <w:multiLevelType w:val="hybridMultilevel"/>
    <w:tmpl w:val="FFFFFFFF"/>
    <w:lvl w:ilvl="0" w:tplc="330492EE">
      <w:start w:val="1"/>
      <w:numFmt w:val="bullet"/>
      <w:lvlText w:val=""/>
      <w:lvlJc w:val="left"/>
      <w:pPr>
        <w:ind w:left="720" w:hanging="360"/>
      </w:pPr>
      <w:rPr>
        <w:rFonts w:ascii="Symbol" w:hAnsi="Symbol" w:hint="default"/>
      </w:rPr>
    </w:lvl>
    <w:lvl w:ilvl="1" w:tplc="5B180B0C">
      <w:start w:val="1"/>
      <w:numFmt w:val="bullet"/>
      <w:lvlText w:val="o"/>
      <w:lvlJc w:val="left"/>
      <w:pPr>
        <w:ind w:left="1440" w:hanging="360"/>
      </w:pPr>
      <w:rPr>
        <w:rFonts w:ascii="Courier New" w:hAnsi="Courier New" w:hint="default"/>
      </w:rPr>
    </w:lvl>
    <w:lvl w:ilvl="2" w:tplc="4CF00CA6">
      <w:start w:val="1"/>
      <w:numFmt w:val="bullet"/>
      <w:lvlText w:val=""/>
      <w:lvlJc w:val="left"/>
      <w:pPr>
        <w:ind w:left="2160" w:hanging="360"/>
      </w:pPr>
      <w:rPr>
        <w:rFonts w:ascii="Wingdings" w:hAnsi="Wingdings" w:hint="default"/>
      </w:rPr>
    </w:lvl>
    <w:lvl w:ilvl="3" w:tplc="A2DEC722">
      <w:start w:val="1"/>
      <w:numFmt w:val="bullet"/>
      <w:lvlText w:val=""/>
      <w:lvlJc w:val="left"/>
      <w:pPr>
        <w:ind w:left="2880" w:hanging="360"/>
      </w:pPr>
      <w:rPr>
        <w:rFonts w:ascii="Symbol" w:hAnsi="Symbol" w:hint="default"/>
      </w:rPr>
    </w:lvl>
    <w:lvl w:ilvl="4" w:tplc="D80839D2">
      <w:start w:val="1"/>
      <w:numFmt w:val="bullet"/>
      <w:lvlText w:val="o"/>
      <w:lvlJc w:val="left"/>
      <w:pPr>
        <w:ind w:left="3600" w:hanging="360"/>
      </w:pPr>
      <w:rPr>
        <w:rFonts w:ascii="Courier New" w:hAnsi="Courier New" w:hint="default"/>
      </w:rPr>
    </w:lvl>
    <w:lvl w:ilvl="5" w:tplc="77E884EC">
      <w:start w:val="1"/>
      <w:numFmt w:val="bullet"/>
      <w:lvlText w:val=""/>
      <w:lvlJc w:val="left"/>
      <w:pPr>
        <w:ind w:left="4320" w:hanging="360"/>
      </w:pPr>
      <w:rPr>
        <w:rFonts w:ascii="Wingdings" w:hAnsi="Wingdings" w:hint="default"/>
      </w:rPr>
    </w:lvl>
    <w:lvl w:ilvl="6" w:tplc="C9CC11EC">
      <w:start w:val="1"/>
      <w:numFmt w:val="bullet"/>
      <w:lvlText w:val=""/>
      <w:lvlJc w:val="left"/>
      <w:pPr>
        <w:ind w:left="5040" w:hanging="360"/>
      </w:pPr>
      <w:rPr>
        <w:rFonts w:ascii="Symbol" w:hAnsi="Symbol" w:hint="default"/>
      </w:rPr>
    </w:lvl>
    <w:lvl w:ilvl="7" w:tplc="F9802CC8">
      <w:start w:val="1"/>
      <w:numFmt w:val="bullet"/>
      <w:lvlText w:val="o"/>
      <w:lvlJc w:val="left"/>
      <w:pPr>
        <w:ind w:left="5760" w:hanging="360"/>
      </w:pPr>
      <w:rPr>
        <w:rFonts w:ascii="Courier New" w:hAnsi="Courier New" w:hint="default"/>
      </w:rPr>
    </w:lvl>
    <w:lvl w:ilvl="8" w:tplc="7EF60D08">
      <w:start w:val="1"/>
      <w:numFmt w:val="bullet"/>
      <w:lvlText w:val=""/>
      <w:lvlJc w:val="left"/>
      <w:pPr>
        <w:ind w:left="6480" w:hanging="360"/>
      </w:pPr>
      <w:rPr>
        <w:rFonts w:ascii="Wingdings" w:hAnsi="Wingdings" w:hint="default"/>
      </w:rPr>
    </w:lvl>
  </w:abstractNum>
  <w:abstractNum w:abstractNumId="28" w15:restartNumberingAfterBreak="0">
    <w:nsid w:val="64F01E4A"/>
    <w:multiLevelType w:val="hybridMultilevel"/>
    <w:tmpl w:val="11401904"/>
    <w:lvl w:ilvl="0" w:tplc="442EE5EC">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66947665"/>
    <w:multiLevelType w:val="hybridMultilevel"/>
    <w:tmpl w:val="741015E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66A06175"/>
    <w:multiLevelType w:val="hybridMultilevel"/>
    <w:tmpl w:val="B574C938"/>
    <w:lvl w:ilvl="0" w:tplc="871EEC9C">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1" w15:restartNumberingAfterBreak="0">
    <w:nsid w:val="68AD78AF"/>
    <w:multiLevelType w:val="hybridMultilevel"/>
    <w:tmpl w:val="39FA97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69F4094A"/>
    <w:multiLevelType w:val="hybridMultilevel"/>
    <w:tmpl w:val="1BA86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A70203B"/>
    <w:multiLevelType w:val="hybridMultilevel"/>
    <w:tmpl w:val="FFFFFFFF"/>
    <w:lvl w:ilvl="0" w:tplc="4E32444E">
      <w:start w:val="1"/>
      <w:numFmt w:val="bullet"/>
      <w:lvlText w:val="·"/>
      <w:lvlJc w:val="left"/>
      <w:pPr>
        <w:ind w:left="720" w:hanging="360"/>
      </w:pPr>
      <w:rPr>
        <w:rFonts w:ascii="Symbol" w:hAnsi="Symbol" w:hint="default"/>
      </w:rPr>
    </w:lvl>
    <w:lvl w:ilvl="1" w:tplc="BF408F84">
      <w:start w:val="1"/>
      <w:numFmt w:val="bullet"/>
      <w:lvlText w:val="o"/>
      <w:lvlJc w:val="left"/>
      <w:pPr>
        <w:ind w:left="1440" w:hanging="360"/>
      </w:pPr>
      <w:rPr>
        <w:rFonts w:ascii="Courier New" w:hAnsi="Courier New" w:hint="default"/>
      </w:rPr>
    </w:lvl>
    <w:lvl w:ilvl="2" w:tplc="1DB6490E">
      <w:start w:val="1"/>
      <w:numFmt w:val="bullet"/>
      <w:lvlText w:val=""/>
      <w:lvlJc w:val="left"/>
      <w:pPr>
        <w:ind w:left="2160" w:hanging="360"/>
      </w:pPr>
      <w:rPr>
        <w:rFonts w:ascii="Wingdings" w:hAnsi="Wingdings" w:hint="default"/>
      </w:rPr>
    </w:lvl>
    <w:lvl w:ilvl="3" w:tplc="248EAD80">
      <w:start w:val="1"/>
      <w:numFmt w:val="bullet"/>
      <w:lvlText w:val=""/>
      <w:lvlJc w:val="left"/>
      <w:pPr>
        <w:ind w:left="2880" w:hanging="360"/>
      </w:pPr>
      <w:rPr>
        <w:rFonts w:ascii="Symbol" w:hAnsi="Symbol" w:hint="default"/>
      </w:rPr>
    </w:lvl>
    <w:lvl w:ilvl="4" w:tplc="979CCB80">
      <w:start w:val="1"/>
      <w:numFmt w:val="bullet"/>
      <w:lvlText w:val="o"/>
      <w:lvlJc w:val="left"/>
      <w:pPr>
        <w:ind w:left="3600" w:hanging="360"/>
      </w:pPr>
      <w:rPr>
        <w:rFonts w:ascii="Courier New" w:hAnsi="Courier New" w:hint="default"/>
      </w:rPr>
    </w:lvl>
    <w:lvl w:ilvl="5" w:tplc="A25A0608">
      <w:start w:val="1"/>
      <w:numFmt w:val="bullet"/>
      <w:lvlText w:val=""/>
      <w:lvlJc w:val="left"/>
      <w:pPr>
        <w:ind w:left="4320" w:hanging="360"/>
      </w:pPr>
      <w:rPr>
        <w:rFonts w:ascii="Wingdings" w:hAnsi="Wingdings" w:hint="default"/>
      </w:rPr>
    </w:lvl>
    <w:lvl w:ilvl="6" w:tplc="B0E61D02">
      <w:start w:val="1"/>
      <w:numFmt w:val="bullet"/>
      <w:lvlText w:val=""/>
      <w:lvlJc w:val="left"/>
      <w:pPr>
        <w:ind w:left="5040" w:hanging="360"/>
      </w:pPr>
      <w:rPr>
        <w:rFonts w:ascii="Symbol" w:hAnsi="Symbol" w:hint="default"/>
      </w:rPr>
    </w:lvl>
    <w:lvl w:ilvl="7" w:tplc="35FC6ECA">
      <w:start w:val="1"/>
      <w:numFmt w:val="bullet"/>
      <w:lvlText w:val="o"/>
      <w:lvlJc w:val="left"/>
      <w:pPr>
        <w:ind w:left="5760" w:hanging="360"/>
      </w:pPr>
      <w:rPr>
        <w:rFonts w:ascii="Courier New" w:hAnsi="Courier New" w:hint="default"/>
      </w:rPr>
    </w:lvl>
    <w:lvl w:ilvl="8" w:tplc="C56A2AA6">
      <w:start w:val="1"/>
      <w:numFmt w:val="bullet"/>
      <w:lvlText w:val=""/>
      <w:lvlJc w:val="left"/>
      <w:pPr>
        <w:ind w:left="6480" w:hanging="360"/>
      </w:pPr>
      <w:rPr>
        <w:rFonts w:ascii="Wingdings" w:hAnsi="Wingdings" w:hint="default"/>
      </w:rPr>
    </w:lvl>
  </w:abstractNum>
  <w:abstractNum w:abstractNumId="34" w15:restartNumberingAfterBreak="0">
    <w:nsid w:val="6D511E92"/>
    <w:multiLevelType w:val="hybridMultilevel"/>
    <w:tmpl w:val="8812BF5E"/>
    <w:lvl w:ilvl="0" w:tplc="5FAA6672">
      <w:start w:val="23"/>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6252D45"/>
    <w:multiLevelType w:val="hybridMultilevel"/>
    <w:tmpl w:val="B7C47F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F30397C"/>
    <w:multiLevelType w:val="hybridMultilevel"/>
    <w:tmpl w:val="E326BFD4"/>
    <w:lvl w:ilvl="0" w:tplc="663EEBE2">
      <w:start w:val="2"/>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7" w15:restartNumberingAfterBreak="0">
    <w:nsid w:val="7FF649BD"/>
    <w:multiLevelType w:val="hybridMultilevel"/>
    <w:tmpl w:val="71320D00"/>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631137103">
    <w:abstractNumId w:val="8"/>
  </w:num>
  <w:num w:numId="2" w16cid:durableId="199584024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22490932">
    <w:abstractNumId w:val="14"/>
  </w:num>
  <w:num w:numId="4" w16cid:durableId="532111167">
    <w:abstractNumId w:val="15"/>
  </w:num>
  <w:num w:numId="5" w16cid:durableId="1783919824">
    <w:abstractNumId w:val="33"/>
  </w:num>
  <w:num w:numId="6" w16cid:durableId="1945070433">
    <w:abstractNumId w:val="27"/>
  </w:num>
  <w:num w:numId="7" w16cid:durableId="930046221">
    <w:abstractNumId w:val="16"/>
  </w:num>
  <w:num w:numId="8" w16cid:durableId="1709866634">
    <w:abstractNumId w:val="26"/>
  </w:num>
  <w:num w:numId="9" w16cid:durableId="370613838">
    <w:abstractNumId w:val="17"/>
  </w:num>
  <w:num w:numId="10" w16cid:durableId="27278396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82219533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290429073">
    <w:abstractNumId w:val="37"/>
    <w:lvlOverride w:ilvl="0">
      <w:startOverride w:val="1"/>
    </w:lvlOverride>
    <w:lvlOverride w:ilvl="1"/>
    <w:lvlOverride w:ilvl="2"/>
    <w:lvlOverride w:ilvl="3"/>
    <w:lvlOverride w:ilvl="4"/>
    <w:lvlOverride w:ilvl="5"/>
    <w:lvlOverride w:ilvl="6"/>
    <w:lvlOverride w:ilvl="7"/>
    <w:lvlOverride w:ilvl="8"/>
  </w:num>
  <w:num w:numId="13" w16cid:durableId="213405654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63378661">
    <w:abstractNumId w:val="22"/>
  </w:num>
  <w:num w:numId="15" w16cid:durableId="232278693">
    <w:abstractNumId w:val="1"/>
  </w:num>
  <w:num w:numId="16" w16cid:durableId="520972916">
    <w:abstractNumId w:val="36"/>
  </w:num>
  <w:num w:numId="17" w16cid:durableId="1122769353">
    <w:abstractNumId w:val="25"/>
  </w:num>
  <w:num w:numId="18" w16cid:durableId="5412085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15279558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5834746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372120131">
    <w:abstractNumId w:val="12"/>
  </w:num>
  <w:num w:numId="22" w16cid:durableId="442577350">
    <w:abstractNumId w:val="2"/>
  </w:num>
  <w:num w:numId="23" w16cid:durableId="1836067727">
    <w:abstractNumId w:val="31"/>
  </w:num>
  <w:num w:numId="24" w16cid:durableId="1935627419">
    <w:abstractNumId w:val="5"/>
  </w:num>
  <w:num w:numId="25" w16cid:durableId="2114520286">
    <w:abstractNumId w:val="32"/>
  </w:num>
  <w:num w:numId="26" w16cid:durableId="63861535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370183468">
    <w:abstractNumId w:val="13"/>
  </w:num>
  <w:num w:numId="28" w16cid:durableId="1718161912">
    <w:abstractNumId w:val="35"/>
  </w:num>
  <w:num w:numId="29" w16cid:durableId="2140099744">
    <w:abstractNumId w:val="18"/>
  </w:num>
  <w:num w:numId="30" w16cid:durableId="147325793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49478588">
    <w:abstractNumId w:val="28"/>
  </w:num>
  <w:num w:numId="32" w16cid:durableId="1099983199">
    <w:abstractNumId w:val="6"/>
  </w:num>
  <w:num w:numId="33" w16cid:durableId="42481284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329361914">
    <w:abstractNumId w:val="34"/>
  </w:num>
  <w:num w:numId="35" w16cid:durableId="161863438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34911241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857161850">
    <w:abstractNumId w:val="24"/>
  </w:num>
  <w:num w:numId="38" w16cid:durableId="1741053608">
    <w:abstractNumId w:val="3"/>
  </w:num>
  <w:num w:numId="39" w16cid:durableId="1375078296">
    <w:abstractNumId w:val="7"/>
  </w:num>
  <w:num w:numId="40" w16cid:durableId="88776717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832451490">
    <w:abstractNumId w:val="8"/>
  </w:num>
  <w:num w:numId="42" w16cid:durableId="974725087">
    <w:abstractNumId w:val="8"/>
  </w:num>
  <w:num w:numId="43" w16cid:durableId="118229036">
    <w:abstractNumId w:val="0"/>
  </w:num>
  <w:num w:numId="44" w16cid:durableId="1227956672">
    <w:abstractNumId w:val="21"/>
  </w:num>
  <w:num w:numId="45" w16cid:durableId="646587257">
    <w:abstractNumId w:val="9"/>
  </w:num>
  <w:num w:numId="46" w16cid:durableId="463549338">
    <w:abstractNumId w:val="20"/>
  </w:num>
  <w:num w:numId="47" w16cid:durableId="132863592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957373962">
    <w:abstractNumId w:val="8"/>
  </w:num>
  <w:num w:numId="49" w16cid:durableId="23790570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2085102308">
    <w:abstractNumId w:val="8"/>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90"/>
  <w:bordersDoNotSurroundHeader/>
  <w:bordersDoNotSurroundFooter/>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revisionView w:markup="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4097"/>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00A"/>
    <w:rsid w:val="000002C0"/>
    <w:rsid w:val="0000176D"/>
    <w:rsid w:val="00002ACD"/>
    <w:rsid w:val="00002DC0"/>
    <w:rsid w:val="000043A6"/>
    <w:rsid w:val="00004DB1"/>
    <w:rsid w:val="00006E65"/>
    <w:rsid w:val="00013457"/>
    <w:rsid w:val="0001548E"/>
    <w:rsid w:val="00016CFB"/>
    <w:rsid w:val="00016D07"/>
    <w:rsid w:val="00020A47"/>
    <w:rsid w:val="00023FAD"/>
    <w:rsid w:val="00026600"/>
    <w:rsid w:val="00026C62"/>
    <w:rsid w:val="00027702"/>
    <w:rsid w:val="00027EA5"/>
    <w:rsid w:val="000308A3"/>
    <w:rsid w:val="00035CA6"/>
    <w:rsid w:val="00035F06"/>
    <w:rsid w:val="000410F1"/>
    <w:rsid w:val="0004133B"/>
    <w:rsid w:val="000423D8"/>
    <w:rsid w:val="00043B0A"/>
    <w:rsid w:val="00045423"/>
    <w:rsid w:val="0004543A"/>
    <w:rsid w:val="00045635"/>
    <w:rsid w:val="000458BC"/>
    <w:rsid w:val="00045C1A"/>
    <w:rsid w:val="00045C41"/>
    <w:rsid w:val="000461FC"/>
    <w:rsid w:val="000468D4"/>
    <w:rsid w:val="00046C03"/>
    <w:rsid w:val="00047DF2"/>
    <w:rsid w:val="000508E9"/>
    <w:rsid w:val="00050C69"/>
    <w:rsid w:val="00052D0C"/>
    <w:rsid w:val="00052EAA"/>
    <w:rsid w:val="00054BD7"/>
    <w:rsid w:val="00055030"/>
    <w:rsid w:val="000568A0"/>
    <w:rsid w:val="00057913"/>
    <w:rsid w:val="00061BC4"/>
    <w:rsid w:val="0006211A"/>
    <w:rsid w:val="00062EEB"/>
    <w:rsid w:val="00063041"/>
    <w:rsid w:val="00063280"/>
    <w:rsid w:val="00063DF1"/>
    <w:rsid w:val="00065039"/>
    <w:rsid w:val="00065FF7"/>
    <w:rsid w:val="00071904"/>
    <w:rsid w:val="00071DC1"/>
    <w:rsid w:val="000726D6"/>
    <w:rsid w:val="000728C8"/>
    <w:rsid w:val="0007614F"/>
    <w:rsid w:val="00077BE2"/>
    <w:rsid w:val="00080774"/>
    <w:rsid w:val="00081398"/>
    <w:rsid w:val="00084393"/>
    <w:rsid w:val="00085D51"/>
    <w:rsid w:val="000865E1"/>
    <w:rsid w:val="0008718A"/>
    <w:rsid w:val="00092921"/>
    <w:rsid w:val="00092AF4"/>
    <w:rsid w:val="00094479"/>
    <w:rsid w:val="000962AC"/>
    <w:rsid w:val="000A09E6"/>
    <w:rsid w:val="000A1865"/>
    <w:rsid w:val="000A212C"/>
    <w:rsid w:val="000A2782"/>
    <w:rsid w:val="000A326E"/>
    <w:rsid w:val="000A4265"/>
    <w:rsid w:val="000A546E"/>
    <w:rsid w:val="000A6056"/>
    <w:rsid w:val="000A6AC8"/>
    <w:rsid w:val="000B0C0F"/>
    <w:rsid w:val="000B1C6B"/>
    <w:rsid w:val="000B4142"/>
    <w:rsid w:val="000B4FF9"/>
    <w:rsid w:val="000B56BF"/>
    <w:rsid w:val="000B73FF"/>
    <w:rsid w:val="000C09AC"/>
    <w:rsid w:val="000C23D8"/>
    <w:rsid w:val="000C2BAA"/>
    <w:rsid w:val="000C6FAC"/>
    <w:rsid w:val="000D1BC5"/>
    <w:rsid w:val="000D2563"/>
    <w:rsid w:val="000D2846"/>
    <w:rsid w:val="000D3505"/>
    <w:rsid w:val="000D46BD"/>
    <w:rsid w:val="000D4C16"/>
    <w:rsid w:val="000D682B"/>
    <w:rsid w:val="000D7A02"/>
    <w:rsid w:val="000E00F3"/>
    <w:rsid w:val="000E0661"/>
    <w:rsid w:val="000E0B6A"/>
    <w:rsid w:val="000E2598"/>
    <w:rsid w:val="000E3D59"/>
    <w:rsid w:val="000E529E"/>
    <w:rsid w:val="000F158C"/>
    <w:rsid w:val="000F34B2"/>
    <w:rsid w:val="000F5152"/>
    <w:rsid w:val="000F5346"/>
    <w:rsid w:val="000F5C00"/>
    <w:rsid w:val="000F6F9D"/>
    <w:rsid w:val="00102F3D"/>
    <w:rsid w:val="00104580"/>
    <w:rsid w:val="00105448"/>
    <w:rsid w:val="001056B7"/>
    <w:rsid w:val="00105C0C"/>
    <w:rsid w:val="00111AFC"/>
    <w:rsid w:val="00112511"/>
    <w:rsid w:val="00114CD3"/>
    <w:rsid w:val="00124E38"/>
    <w:rsid w:val="0012580B"/>
    <w:rsid w:val="001260E2"/>
    <w:rsid w:val="00126A3F"/>
    <w:rsid w:val="00131F90"/>
    <w:rsid w:val="0013283E"/>
    <w:rsid w:val="00133071"/>
    <w:rsid w:val="00133753"/>
    <w:rsid w:val="0013458C"/>
    <w:rsid w:val="0013503A"/>
    <w:rsid w:val="0013526E"/>
    <w:rsid w:val="001356C0"/>
    <w:rsid w:val="00135D46"/>
    <w:rsid w:val="001361E3"/>
    <w:rsid w:val="001367AA"/>
    <w:rsid w:val="00136C85"/>
    <w:rsid w:val="00140789"/>
    <w:rsid w:val="001413F7"/>
    <w:rsid w:val="001424A1"/>
    <w:rsid w:val="00144CE8"/>
    <w:rsid w:val="00144FB5"/>
    <w:rsid w:val="00146152"/>
    <w:rsid w:val="00153444"/>
    <w:rsid w:val="00153820"/>
    <w:rsid w:val="00153DD8"/>
    <w:rsid w:val="00155526"/>
    <w:rsid w:val="00155AFA"/>
    <w:rsid w:val="0016312E"/>
    <w:rsid w:val="00164F69"/>
    <w:rsid w:val="00166599"/>
    <w:rsid w:val="0016675C"/>
    <w:rsid w:val="00170738"/>
    <w:rsid w:val="00171371"/>
    <w:rsid w:val="001750DA"/>
    <w:rsid w:val="001751FD"/>
    <w:rsid w:val="001758AE"/>
    <w:rsid w:val="00175A24"/>
    <w:rsid w:val="00180489"/>
    <w:rsid w:val="0018312D"/>
    <w:rsid w:val="001842AC"/>
    <w:rsid w:val="001860EE"/>
    <w:rsid w:val="00186D1B"/>
    <w:rsid w:val="00187E58"/>
    <w:rsid w:val="00190EEA"/>
    <w:rsid w:val="00191BB5"/>
    <w:rsid w:val="00195435"/>
    <w:rsid w:val="001954F1"/>
    <w:rsid w:val="001A1E1A"/>
    <w:rsid w:val="001A297E"/>
    <w:rsid w:val="001A2F4E"/>
    <w:rsid w:val="001A319F"/>
    <w:rsid w:val="001A338C"/>
    <w:rsid w:val="001A368E"/>
    <w:rsid w:val="001A3C41"/>
    <w:rsid w:val="001A7329"/>
    <w:rsid w:val="001A792F"/>
    <w:rsid w:val="001B160E"/>
    <w:rsid w:val="001B4E28"/>
    <w:rsid w:val="001B6FB7"/>
    <w:rsid w:val="001B7A42"/>
    <w:rsid w:val="001C3525"/>
    <w:rsid w:val="001C3AFB"/>
    <w:rsid w:val="001C3C0C"/>
    <w:rsid w:val="001C5F84"/>
    <w:rsid w:val="001D07F0"/>
    <w:rsid w:val="001D142F"/>
    <w:rsid w:val="001D18BE"/>
    <w:rsid w:val="001D1BD2"/>
    <w:rsid w:val="001D3B8B"/>
    <w:rsid w:val="001D51AF"/>
    <w:rsid w:val="001D7311"/>
    <w:rsid w:val="001D76C9"/>
    <w:rsid w:val="001E0248"/>
    <w:rsid w:val="001E02BE"/>
    <w:rsid w:val="001E2597"/>
    <w:rsid w:val="001E3B37"/>
    <w:rsid w:val="001E5946"/>
    <w:rsid w:val="001E6898"/>
    <w:rsid w:val="001E71EC"/>
    <w:rsid w:val="001E7201"/>
    <w:rsid w:val="001F0B5D"/>
    <w:rsid w:val="001F1A28"/>
    <w:rsid w:val="001F2594"/>
    <w:rsid w:val="001F3EB9"/>
    <w:rsid w:val="001F4E9A"/>
    <w:rsid w:val="001F6172"/>
    <w:rsid w:val="001F62C3"/>
    <w:rsid w:val="00200685"/>
    <w:rsid w:val="00200831"/>
    <w:rsid w:val="0020543B"/>
    <w:rsid w:val="002055A6"/>
    <w:rsid w:val="00205BA8"/>
    <w:rsid w:val="00206460"/>
    <w:rsid w:val="002069B4"/>
    <w:rsid w:val="00212F79"/>
    <w:rsid w:val="00213934"/>
    <w:rsid w:val="00213EA2"/>
    <w:rsid w:val="00215DFC"/>
    <w:rsid w:val="0021653A"/>
    <w:rsid w:val="002201D4"/>
    <w:rsid w:val="0022039F"/>
    <w:rsid w:val="002212DF"/>
    <w:rsid w:val="00221C27"/>
    <w:rsid w:val="00222CD4"/>
    <w:rsid w:val="00225016"/>
    <w:rsid w:val="002253CA"/>
    <w:rsid w:val="00226209"/>
    <w:rsid w:val="002264A6"/>
    <w:rsid w:val="00227BA7"/>
    <w:rsid w:val="0023011C"/>
    <w:rsid w:val="00230D9E"/>
    <w:rsid w:val="0023127E"/>
    <w:rsid w:val="00231DCC"/>
    <w:rsid w:val="002333C3"/>
    <w:rsid w:val="00236F3E"/>
    <w:rsid w:val="002375C1"/>
    <w:rsid w:val="00237CAA"/>
    <w:rsid w:val="0024038F"/>
    <w:rsid w:val="00240457"/>
    <w:rsid w:val="00246379"/>
    <w:rsid w:val="0024798A"/>
    <w:rsid w:val="00247E02"/>
    <w:rsid w:val="00247E1E"/>
    <w:rsid w:val="002533AB"/>
    <w:rsid w:val="002537F6"/>
    <w:rsid w:val="00254FFB"/>
    <w:rsid w:val="002551DB"/>
    <w:rsid w:val="00257BE0"/>
    <w:rsid w:val="002624D9"/>
    <w:rsid w:val="00262D8F"/>
    <w:rsid w:val="00263398"/>
    <w:rsid w:val="00263B99"/>
    <w:rsid w:val="0026416A"/>
    <w:rsid w:val="002647D8"/>
    <w:rsid w:val="002657A6"/>
    <w:rsid w:val="0026593C"/>
    <w:rsid w:val="00265ECD"/>
    <w:rsid w:val="00266F06"/>
    <w:rsid w:val="00267242"/>
    <w:rsid w:val="0027057A"/>
    <w:rsid w:val="00270A3F"/>
    <w:rsid w:val="00271D78"/>
    <w:rsid w:val="002746A2"/>
    <w:rsid w:val="00275BCF"/>
    <w:rsid w:val="002766AF"/>
    <w:rsid w:val="002774C5"/>
    <w:rsid w:val="00280613"/>
    <w:rsid w:val="00282FB2"/>
    <w:rsid w:val="00286101"/>
    <w:rsid w:val="00287499"/>
    <w:rsid w:val="002879FD"/>
    <w:rsid w:val="00291E36"/>
    <w:rsid w:val="0029205B"/>
    <w:rsid w:val="00292257"/>
    <w:rsid w:val="002947FF"/>
    <w:rsid w:val="00296234"/>
    <w:rsid w:val="002963CF"/>
    <w:rsid w:val="00296562"/>
    <w:rsid w:val="0029738D"/>
    <w:rsid w:val="002A0476"/>
    <w:rsid w:val="002A31B2"/>
    <w:rsid w:val="002A54E0"/>
    <w:rsid w:val="002A70D1"/>
    <w:rsid w:val="002A71B7"/>
    <w:rsid w:val="002A7807"/>
    <w:rsid w:val="002B124A"/>
    <w:rsid w:val="002B1595"/>
    <w:rsid w:val="002B191D"/>
    <w:rsid w:val="002B2E83"/>
    <w:rsid w:val="002B486B"/>
    <w:rsid w:val="002B5BF6"/>
    <w:rsid w:val="002B6D29"/>
    <w:rsid w:val="002B7414"/>
    <w:rsid w:val="002B79DF"/>
    <w:rsid w:val="002C2C9C"/>
    <w:rsid w:val="002D059C"/>
    <w:rsid w:val="002D0AF6"/>
    <w:rsid w:val="002D2A3B"/>
    <w:rsid w:val="002D6026"/>
    <w:rsid w:val="002D7233"/>
    <w:rsid w:val="002E0531"/>
    <w:rsid w:val="002E36CC"/>
    <w:rsid w:val="002E38C1"/>
    <w:rsid w:val="002E3EF9"/>
    <w:rsid w:val="002E70DC"/>
    <w:rsid w:val="002F164D"/>
    <w:rsid w:val="002F170E"/>
    <w:rsid w:val="002F2BFA"/>
    <w:rsid w:val="002F3A7F"/>
    <w:rsid w:val="002F3F53"/>
    <w:rsid w:val="002F40F0"/>
    <w:rsid w:val="002F539E"/>
    <w:rsid w:val="002F6ADF"/>
    <w:rsid w:val="002F6C74"/>
    <w:rsid w:val="002F7A86"/>
    <w:rsid w:val="002F7D60"/>
    <w:rsid w:val="003021BC"/>
    <w:rsid w:val="00305AD4"/>
    <w:rsid w:val="00305B34"/>
    <w:rsid w:val="00306206"/>
    <w:rsid w:val="003076E0"/>
    <w:rsid w:val="00311B97"/>
    <w:rsid w:val="00313849"/>
    <w:rsid w:val="00313BD5"/>
    <w:rsid w:val="0031422E"/>
    <w:rsid w:val="003156B8"/>
    <w:rsid w:val="00315874"/>
    <w:rsid w:val="00316360"/>
    <w:rsid w:val="003166FE"/>
    <w:rsid w:val="00317D85"/>
    <w:rsid w:val="00320429"/>
    <w:rsid w:val="00321F2D"/>
    <w:rsid w:val="0032527C"/>
    <w:rsid w:val="00327C56"/>
    <w:rsid w:val="003315A1"/>
    <w:rsid w:val="003337C5"/>
    <w:rsid w:val="00334A7C"/>
    <w:rsid w:val="0033536E"/>
    <w:rsid w:val="00336AFB"/>
    <w:rsid w:val="003373EC"/>
    <w:rsid w:val="00341BBB"/>
    <w:rsid w:val="003424FA"/>
    <w:rsid w:val="00342FF4"/>
    <w:rsid w:val="003431B3"/>
    <w:rsid w:val="0034369B"/>
    <w:rsid w:val="00344E5A"/>
    <w:rsid w:val="0034597B"/>
    <w:rsid w:val="00346148"/>
    <w:rsid w:val="00347D69"/>
    <w:rsid w:val="00350D84"/>
    <w:rsid w:val="003616B7"/>
    <w:rsid w:val="00361C9C"/>
    <w:rsid w:val="00365243"/>
    <w:rsid w:val="003669EA"/>
    <w:rsid w:val="00370314"/>
    <w:rsid w:val="003706CC"/>
    <w:rsid w:val="00371D24"/>
    <w:rsid w:val="00371DF9"/>
    <w:rsid w:val="003763E7"/>
    <w:rsid w:val="003772E4"/>
    <w:rsid w:val="00377710"/>
    <w:rsid w:val="0038016A"/>
    <w:rsid w:val="0038052D"/>
    <w:rsid w:val="003805E5"/>
    <w:rsid w:val="00381088"/>
    <w:rsid w:val="0038377D"/>
    <w:rsid w:val="00384F87"/>
    <w:rsid w:val="0038500B"/>
    <w:rsid w:val="00385A30"/>
    <w:rsid w:val="00391056"/>
    <w:rsid w:val="0039218F"/>
    <w:rsid w:val="0039765F"/>
    <w:rsid w:val="003A0613"/>
    <w:rsid w:val="003A2D8E"/>
    <w:rsid w:val="003A434A"/>
    <w:rsid w:val="003A58CB"/>
    <w:rsid w:val="003A64AB"/>
    <w:rsid w:val="003A7CE6"/>
    <w:rsid w:val="003B453E"/>
    <w:rsid w:val="003B4566"/>
    <w:rsid w:val="003B66F3"/>
    <w:rsid w:val="003C0E2C"/>
    <w:rsid w:val="003C20E4"/>
    <w:rsid w:val="003C303A"/>
    <w:rsid w:val="003C4539"/>
    <w:rsid w:val="003C4F91"/>
    <w:rsid w:val="003C788F"/>
    <w:rsid w:val="003D41C5"/>
    <w:rsid w:val="003D538E"/>
    <w:rsid w:val="003D6342"/>
    <w:rsid w:val="003E12E9"/>
    <w:rsid w:val="003E14E3"/>
    <w:rsid w:val="003E1BA1"/>
    <w:rsid w:val="003E220A"/>
    <w:rsid w:val="003E2D8B"/>
    <w:rsid w:val="003E41B9"/>
    <w:rsid w:val="003E4EDE"/>
    <w:rsid w:val="003E6B2E"/>
    <w:rsid w:val="003E6F90"/>
    <w:rsid w:val="003E73ED"/>
    <w:rsid w:val="003E7C3C"/>
    <w:rsid w:val="003F22AA"/>
    <w:rsid w:val="003F34A1"/>
    <w:rsid w:val="003F5D0F"/>
    <w:rsid w:val="00401183"/>
    <w:rsid w:val="004030FD"/>
    <w:rsid w:val="0040368C"/>
    <w:rsid w:val="004055AE"/>
    <w:rsid w:val="0040720D"/>
    <w:rsid w:val="00412FBC"/>
    <w:rsid w:val="00414101"/>
    <w:rsid w:val="004148DE"/>
    <w:rsid w:val="0041625A"/>
    <w:rsid w:val="00420DE9"/>
    <w:rsid w:val="004213A9"/>
    <w:rsid w:val="004219CF"/>
    <w:rsid w:val="004234F0"/>
    <w:rsid w:val="0042481E"/>
    <w:rsid w:val="00427EEC"/>
    <w:rsid w:val="00432636"/>
    <w:rsid w:val="00432E4E"/>
    <w:rsid w:val="00433461"/>
    <w:rsid w:val="00433DDB"/>
    <w:rsid w:val="004340C4"/>
    <w:rsid w:val="004340FC"/>
    <w:rsid w:val="0043448E"/>
    <w:rsid w:val="00435A29"/>
    <w:rsid w:val="00437619"/>
    <w:rsid w:val="00440340"/>
    <w:rsid w:val="0044189E"/>
    <w:rsid w:val="0044495B"/>
    <w:rsid w:val="0044540C"/>
    <w:rsid w:val="00447966"/>
    <w:rsid w:val="0045190D"/>
    <w:rsid w:val="00452F90"/>
    <w:rsid w:val="0045578E"/>
    <w:rsid w:val="00455A1B"/>
    <w:rsid w:val="00457CB8"/>
    <w:rsid w:val="0046124B"/>
    <w:rsid w:val="00461A64"/>
    <w:rsid w:val="00461C39"/>
    <w:rsid w:val="00464011"/>
    <w:rsid w:val="00465A1E"/>
    <w:rsid w:val="00467C67"/>
    <w:rsid w:val="00472707"/>
    <w:rsid w:val="00472A23"/>
    <w:rsid w:val="0047353B"/>
    <w:rsid w:val="00475AB6"/>
    <w:rsid w:val="00476614"/>
    <w:rsid w:val="00476C05"/>
    <w:rsid w:val="0048053E"/>
    <w:rsid w:val="00480BBA"/>
    <w:rsid w:val="00484381"/>
    <w:rsid w:val="00485704"/>
    <w:rsid w:val="00487311"/>
    <w:rsid w:val="00487ACD"/>
    <w:rsid w:val="004934F8"/>
    <w:rsid w:val="0049445A"/>
    <w:rsid w:val="0049559E"/>
    <w:rsid w:val="00496C0E"/>
    <w:rsid w:val="0049791D"/>
    <w:rsid w:val="004A1456"/>
    <w:rsid w:val="004A28FD"/>
    <w:rsid w:val="004A2A63"/>
    <w:rsid w:val="004A3DE7"/>
    <w:rsid w:val="004A5A58"/>
    <w:rsid w:val="004A64BA"/>
    <w:rsid w:val="004A6AAD"/>
    <w:rsid w:val="004A6B7F"/>
    <w:rsid w:val="004B0839"/>
    <w:rsid w:val="004B210C"/>
    <w:rsid w:val="004B3FED"/>
    <w:rsid w:val="004B4A28"/>
    <w:rsid w:val="004B5422"/>
    <w:rsid w:val="004B568F"/>
    <w:rsid w:val="004B6170"/>
    <w:rsid w:val="004C18CC"/>
    <w:rsid w:val="004C1A64"/>
    <w:rsid w:val="004C3A8E"/>
    <w:rsid w:val="004C5886"/>
    <w:rsid w:val="004C6F7D"/>
    <w:rsid w:val="004C78DD"/>
    <w:rsid w:val="004D0574"/>
    <w:rsid w:val="004D16A6"/>
    <w:rsid w:val="004D193C"/>
    <w:rsid w:val="004D267F"/>
    <w:rsid w:val="004D2946"/>
    <w:rsid w:val="004D2BD8"/>
    <w:rsid w:val="004D405F"/>
    <w:rsid w:val="004D4760"/>
    <w:rsid w:val="004D49BF"/>
    <w:rsid w:val="004D548A"/>
    <w:rsid w:val="004D677F"/>
    <w:rsid w:val="004D748A"/>
    <w:rsid w:val="004D7951"/>
    <w:rsid w:val="004E25B4"/>
    <w:rsid w:val="004E2A7E"/>
    <w:rsid w:val="004E388A"/>
    <w:rsid w:val="004E4F4F"/>
    <w:rsid w:val="004E65F7"/>
    <w:rsid w:val="004E6789"/>
    <w:rsid w:val="004E7924"/>
    <w:rsid w:val="004E7EE4"/>
    <w:rsid w:val="004F0FAD"/>
    <w:rsid w:val="004F127F"/>
    <w:rsid w:val="004F18C0"/>
    <w:rsid w:val="004F1B26"/>
    <w:rsid w:val="004F4605"/>
    <w:rsid w:val="004F61E3"/>
    <w:rsid w:val="004F7E69"/>
    <w:rsid w:val="00501F2F"/>
    <w:rsid w:val="005020AF"/>
    <w:rsid w:val="00502E10"/>
    <w:rsid w:val="0050354E"/>
    <w:rsid w:val="00503864"/>
    <w:rsid w:val="0051015C"/>
    <w:rsid w:val="005107C6"/>
    <w:rsid w:val="005124DE"/>
    <w:rsid w:val="005134AA"/>
    <w:rsid w:val="00515D6B"/>
    <w:rsid w:val="00516CF1"/>
    <w:rsid w:val="00517567"/>
    <w:rsid w:val="00517DC5"/>
    <w:rsid w:val="00521335"/>
    <w:rsid w:val="0052146E"/>
    <w:rsid w:val="00522FEE"/>
    <w:rsid w:val="00525DAC"/>
    <w:rsid w:val="00526A9B"/>
    <w:rsid w:val="00531AE9"/>
    <w:rsid w:val="0053367B"/>
    <w:rsid w:val="005346F8"/>
    <w:rsid w:val="00536188"/>
    <w:rsid w:val="00540C46"/>
    <w:rsid w:val="0054124A"/>
    <w:rsid w:val="005439BD"/>
    <w:rsid w:val="005442CE"/>
    <w:rsid w:val="00545CB9"/>
    <w:rsid w:val="00547D59"/>
    <w:rsid w:val="00550A66"/>
    <w:rsid w:val="0055112D"/>
    <w:rsid w:val="0055533E"/>
    <w:rsid w:val="0056050C"/>
    <w:rsid w:val="00561F6D"/>
    <w:rsid w:val="00567552"/>
    <w:rsid w:val="00567EC7"/>
    <w:rsid w:val="00570013"/>
    <w:rsid w:val="00570608"/>
    <w:rsid w:val="005723FE"/>
    <w:rsid w:val="005735A1"/>
    <w:rsid w:val="0057497B"/>
    <w:rsid w:val="005753EC"/>
    <w:rsid w:val="005760B9"/>
    <w:rsid w:val="0057646F"/>
    <w:rsid w:val="005801A2"/>
    <w:rsid w:val="00580368"/>
    <w:rsid w:val="00582194"/>
    <w:rsid w:val="0058624A"/>
    <w:rsid w:val="005867EB"/>
    <w:rsid w:val="00587A8A"/>
    <w:rsid w:val="0059007B"/>
    <w:rsid w:val="0059025E"/>
    <w:rsid w:val="00593B9B"/>
    <w:rsid w:val="005948C4"/>
    <w:rsid w:val="0059500C"/>
    <w:rsid w:val="005952A5"/>
    <w:rsid w:val="00595701"/>
    <w:rsid w:val="00596AB0"/>
    <w:rsid w:val="005A01AD"/>
    <w:rsid w:val="005A0F7D"/>
    <w:rsid w:val="005A33A1"/>
    <w:rsid w:val="005A4CE8"/>
    <w:rsid w:val="005A5542"/>
    <w:rsid w:val="005A5783"/>
    <w:rsid w:val="005A5A7F"/>
    <w:rsid w:val="005A5B30"/>
    <w:rsid w:val="005A7CE1"/>
    <w:rsid w:val="005A7CE6"/>
    <w:rsid w:val="005B01A9"/>
    <w:rsid w:val="005B0895"/>
    <w:rsid w:val="005B0CAD"/>
    <w:rsid w:val="005B18B1"/>
    <w:rsid w:val="005B217D"/>
    <w:rsid w:val="005B2E97"/>
    <w:rsid w:val="005B4449"/>
    <w:rsid w:val="005B503D"/>
    <w:rsid w:val="005B55C4"/>
    <w:rsid w:val="005B5C8F"/>
    <w:rsid w:val="005B77F1"/>
    <w:rsid w:val="005C0869"/>
    <w:rsid w:val="005C0B1E"/>
    <w:rsid w:val="005C13D1"/>
    <w:rsid w:val="005C17D5"/>
    <w:rsid w:val="005C22F7"/>
    <w:rsid w:val="005C385F"/>
    <w:rsid w:val="005C4034"/>
    <w:rsid w:val="005C4419"/>
    <w:rsid w:val="005C4A82"/>
    <w:rsid w:val="005C5AFC"/>
    <w:rsid w:val="005C690F"/>
    <w:rsid w:val="005C6E0D"/>
    <w:rsid w:val="005C7159"/>
    <w:rsid w:val="005C7C26"/>
    <w:rsid w:val="005D0676"/>
    <w:rsid w:val="005D41E1"/>
    <w:rsid w:val="005D436E"/>
    <w:rsid w:val="005D6C20"/>
    <w:rsid w:val="005D7A41"/>
    <w:rsid w:val="005E0361"/>
    <w:rsid w:val="005E0FA5"/>
    <w:rsid w:val="005E1AC6"/>
    <w:rsid w:val="005E1AD9"/>
    <w:rsid w:val="005E1B2A"/>
    <w:rsid w:val="005E321D"/>
    <w:rsid w:val="005E3878"/>
    <w:rsid w:val="005E3F2B"/>
    <w:rsid w:val="005E4BD5"/>
    <w:rsid w:val="005E6366"/>
    <w:rsid w:val="005E738B"/>
    <w:rsid w:val="005F1A19"/>
    <w:rsid w:val="005F2619"/>
    <w:rsid w:val="005F2B9B"/>
    <w:rsid w:val="005F34DE"/>
    <w:rsid w:val="005F3AE2"/>
    <w:rsid w:val="005F3C04"/>
    <w:rsid w:val="005F4A09"/>
    <w:rsid w:val="005F6F1B"/>
    <w:rsid w:val="005F7E14"/>
    <w:rsid w:val="00605124"/>
    <w:rsid w:val="00612913"/>
    <w:rsid w:val="00615995"/>
    <w:rsid w:val="00616155"/>
    <w:rsid w:val="006242FA"/>
    <w:rsid w:val="00624B33"/>
    <w:rsid w:val="0063041A"/>
    <w:rsid w:val="00630AA2"/>
    <w:rsid w:val="00631B46"/>
    <w:rsid w:val="00631D8B"/>
    <w:rsid w:val="00635862"/>
    <w:rsid w:val="00637135"/>
    <w:rsid w:val="00640364"/>
    <w:rsid w:val="00641D98"/>
    <w:rsid w:val="00644A26"/>
    <w:rsid w:val="00645CC3"/>
    <w:rsid w:val="00645E40"/>
    <w:rsid w:val="00646707"/>
    <w:rsid w:val="00647735"/>
    <w:rsid w:val="006513BF"/>
    <w:rsid w:val="00654C90"/>
    <w:rsid w:val="00655D91"/>
    <w:rsid w:val="0065603B"/>
    <w:rsid w:val="006564EE"/>
    <w:rsid w:val="00656FDB"/>
    <w:rsid w:val="00657F7E"/>
    <w:rsid w:val="0066193A"/>
    <w:rsid w:val="006624AD"/>
    <w:rsid w:val="00662CEF"/>
    <w:rsid w:val="00662E58"/>
    <w:rsid w:val="00662F88"/>
    <w:rsid w:val="006637F2"/>
    <w:rsid w:val="006641FC"/>
    <w:rsid w:val="006642A5"/>
    <w:rsid w:val="00664DCF"/>
    <w:rsid w:val="00664FDD"/>
    <w:rsid w:val="00670040"/>
    <w:rsid w:val="006707DB"/>
    <w:rsid w:val="006712BD"/>
    <w:rsid w:val="0067288E"/>
    <w:rsid w:val="006732E4"/>
    <w:rsid w:val="006742A3"/>
    <w:rsid w:val="006753AB"/>
    <w:rsid w:val="0067732E"/>
    <w:rsid w:val="00677601"/>
    <w:rsid w:val="00685303"/>
    <w:rsid w:val="00686622"/>
    <w:rsid w:val="0068697D"/>
    <w:rsid w:val="00692C01"/>
    <w:rsid w:val="006936C4"/>
    <w:rsid w:val="0069482E"/>
    <w:rsid w:val="006974C3"/>
    <w:rsid w:val="006A0E5C"/>
    <w:rsid w:val="006A1129"/>
    <w:rsid w:val="006A1806"/>
    <w:rsid w:val="006A2DA9"/>
    <w:rsid w:val="006A48E6"/>
    <w:rsid w:val="006A4FC0"/>
    <w:rsid w:val="006A5664"/>
    <w:rsid w:val="006A61ED"/>
    <w:rsid w:val="006A79F7"/>
    <w:rsid w:val="006A7FF9"/>
    <w:rsid w:val="006B22F3"/>
    <w:rsid w:val="006B3B30"/>
    <w:rsid w:val="006C2710"/>
    <w:rsid w:val="006C2B25"/>
    <w:rsid w:val="006C4A87"/>
    <w:rsid w:val="006C4D49"/>
    <w:rsid w:val="006C5C3A"/>
    <w:rsid w:val="006C5D39"/>
    <w:rsid w:val="006C64DA"/>
    <w:rsid w:val="006C6BDE"/>
    <w:rsid w:val="006D13A8"/>
    <w:rsid w:val="006D2B9A"/>
    <w:rsid w:val="006D428B"/>
    <w:rsid w:val="006D43BF"/>
    <w:rsid w:val="006D4580"/>
    <w:rsid w:val="006D4C58"/>
    <w:rsid w:val="006D6D9B"/>
    <w:rsid w:val="006E2810"/>
    <w:rsid w:val="006E5417"/>
    <w:rsid w:val="006E749B"/>
    <w:rsid w:val="006F0794"/>
    <w:rsid w:val="006F2AC5"/>
    <w:rsid w:val="006F2F39"/>
    <w:rsid w:val="006F5A1D"/>
    <w:rsid w:val="006F71B7"/>
    <w:rsid w:val="006F7528"/>
    <w:rsid w:val="006F78DF"/>
    <w:rsid w:val="007023DE"/>
    <w:rsid w:val="0070306A"/>
    <w:rsid w:val="0070318B"/>
    <w:rsid w:val="0070372E"/>
    <w:rsid w:val="007051C4"/>
    <w:rsid w:val="0070631F"/>
    <w:rsid w:val="00706EB7"/>
    <w:rsid w:val="00712692"/>
    <w:rsid w:val="00712F60"/>
    <w:rsid w:val="00715359"/>
    <w:rsid w:val="00715CCC"/>
    <w:rsid w:val="007162FD"/>
    <w:rsid w:val="00720425"/>
    <w:rsid w:val="00720A1E"/>
    <w:rsid w:val="00720E3B"/>
    <w:rsid w:val="00723840"/>
    <w:rsid w:val="0072503B"/>
    <w:rsid w:val="0072563F"/>
    <w:rsid w:val="007260EF"/>
    <w:rsid w:val="00730226"/>
    <w:rsid w:val="007302C9"/>
    <w:rsid w:val="00734255"/>
    <w:rsid w:val="00734715"/>
    <w:rsid w:val="00734773"/>
    <w:rsid w:val="007364F3"/>
    <w:rsid w:val="007432C9"/>
    <w:rsid w:val="0074393F"/>
    <w:rsid w:val="007451E7"/>
    <w:rsid w:val="00745F6B"/>
    <w:rsid w:val="0075175B"/>
    <w:rsid w:val="00752006"/>
    <w:rsid w:val="0075585E"/>
    <w:rsid w:val="00755CDE"/>
    <w:rsid w:val="00760FEB"/>
    <w:rsid w:val="00764FB7"/>
    <w:rsid w:val="00765478"/>
    <w:rsid w:val="00766B2E"/>
    <w:rsid w:val="00770571"/>
    <w:rsid w:val="00773B6C"/>
    <w:rsid w:val="007768FF"/>
    <w:rsid w:val="007779BB"/>
    <w:rsid w:val="00777C83"/>
    <w:rsid w:val="00780BC4"/>
    <w:rsid w:val="0078165E"/>
    <w:rsid w:val="007824D3"/>
    <w:rsid w:val="00783DA1"/>
    <w:rsid w:val="00784A2D"/>
    <w:rsid w:val="0078627D"/>
    <w:rsid w:val="00786EF1"/>
    <w:rsid w:val="007902B6"/>
    <w:rsid w:val="00791686"/>
    <w:rsid w:val="00791902"/>
    <w:rsid w:val="00793FFD"/>
    <w:rsid w:val="00795F4D"/>
    <w:rsid w:val="00796EE3"/>
    <w:rsid w:val="007A0C1F"/>
    <w:rsid w:val="007A0C9C"/>
    <w:rsid w:val="007A5274"/>
    <w:rsid w:val="007A7132"/>
    <w:rsid w:val="007A7412"/>
    <w:rsid w:val="007A7D29"/>
    <w:rsid w:val="007B3642"/>
    <w:rsid w:val="007B4AB8"/>
    <w:rsid w:val="007B6C25"/>
    <w:rsid w:val="007C081C"/>
    <w:rsid w:val="007C182D"/>
    <w:rsid w:val="007C1ECB"/>
    <w:rsid w:val="007C48D0"/>
    <w:rsid w:val="007C7CCB"/>
    <w:rsid w:val="007D0F12"/>
    <w:rsid w:val="007D1181"/>
    <w:rsid w:val="007D61BC"/>
    <w:rsid w:val="007D716D"/>
    <w:rsid w:val="007E01A3"/>
    <w:rsid w:val="007E035D"/>
    <w:rsid w:val="007E23E1"/>
    <w:rsid w:val="007E626E"/>
    <w:rsid w:val="007E7810"/>
    <w:rsid w:val="007F1C62"/>
    <w:rsid w:val="007F1F8B"/>
    <w:rsid w:val="007F318A"/>
    <w:rsid w:val="007F5035"/>
    <w:rsid w:val="007F50BA"/>
    <w:rsid w:val="007F6205"/>
    <w:rsid w:val="007F67A1"/>
    <w:rsid w:val="007F6BAB"/>
    <w:rsid w:val="00801A7B"/>
    <w:rsid w:val="008035BC"/>
    <w:rsid w:val="00803C13"/>
    <w:rsid w:val="008063F3"/>
    <w:rsid w:val="00807DC6"/>
    <w:rsid w:val="00811C05"/>
    <w:rsid w:val="00811C4E"/>
    <w:rsid w:val="008126DF"/>
    <w:rsid w:val="008152B0"/>
    <w:rsid w:val="008174C1"/>
    <w:rsid w:val="00817B42"/>
    <w:rsid w:val="008206C8"/>
    <w:rsid w:val="00820893"/>
    <w:rsid w:val="00821287"/>
    <w:rsid w:val="00821DB8"/>
    <w:rsid w:val="008227A2"/>
    <w:rsid w:val="008253D4"/>
    <w:rsid w:val="00826EEC"/>
    <w:rsid w:val="008326C4"/>
    <w:rsid w:val="00832A4F"/>
    <w:rsid w:val="0083397C"/>
    <w:rsid w:val="00833E05"/>
    <w:rsid w:val="00835A57"/>
    <w:rsid w:val="00835FDB"/>
    <w:rsid w:val="0083629F"/>
    <w:rsid w:val="00841399"/>
    <w:rsid w:val="00841BAB"/>
    <w:rsid w:val="0084315C"/>
    <w:rsid w:val="008433F0"/>
    <w:rsid w:val="008462CC"/>
    <w:rsid w:val="0084719E"/>
    <w:rsid w:val="00851ECA"/>
    <w:rsid w:val="008560B3"/>
    <w:rsid w:val="0085639C"/>
    <w:rsid w:val="0085748F"/>
    <w:rsid w:val="0086342C"/>
    <w:rsid w:val="008636A3"/>
    <w:rsid w:val="0086387C"/>
    <w:rsid w:val="00864702"/>
    <w:rsid w:val="00865F43"/>
    <w:rsid w:val="008705CA"/>
    <w:rsid w:val="00870979"/>
    <w:rsid w:val="00872FEA"/>
    <w:rsid w:val="00874A6C"/>
    <w:rsid w:val="008755AC"/>
    <w:rsid w:val="00876669"/>
    <w:rsid w:val="00876C65"/>
    <w:rsid w:val="008820EF"/>
    <w:rsid w:val="00882F72"/>
    <w:rsid w:val="00884514"/>
    <w:rsid w:val="008851E7"/>
    <w:rsid w:val="0089265C"/>
    <w:rsid w:val="008929E9"/>
    <w:rsid w:val="00893DC4"/>
    <w:rsid w:val="008942E8"/>
    <w:rsid w:val="00897712"/>
    <w:rsid w:val="008A0FE0"/>
    <w:rsid w:val="008A1082"/>
    <w:rsid w:val="008A2093"/>
    <w:rsid w:val="008A2452"/>
    <w:rsid w:val="008A2A0E"/>
    <w:rsid w:val="008A2DFA"/>
    <w:rsid w:val="008A4B4C"/>
    <w:rsid w:val="008B2E37"/>
    <w:rsid w:val="008B30B6"/>
    <w:rsid w:val="008B632A"/>
    <w:rsid w:val="008C02FD"/>
    <w:rsid w:val="008C0C9F"/>
    <w:rsid w:val="008C1B35"/>
    <w:rsid w:val="008C239F"/>
    <w:rsid w:val="008C359C"/>
    <w:rsid w:val="008C362C"/>
    <w:rsid w:val="008C4AAA"/>
    <w:rsid w:val="008C7033"/>
    <w:rsid w:val="008D2806"/>
    <w:rsid w:val="008D3D51"/>
    <w:rsid w:val="008D5274"/>
    <w:rsid w:val="008E2A91"/>
    <w:rsid w:val="008E30BD"/>
    <w:rsid w:val="008E4486"/>
    <w:rsid w:val="008E480C"/>
    <w:rsid w:val="008E54B4"/>
    <w:rsid w:val="008E57EB"/>
    <w:rsid w:val="008E5D9C"/>
    <w:rsid w:val="008E678E"/>
    <w:rsid w:val="008F618C"/>
    <w:rsid w:val="008F7414"/>
    <w:rsid w:val="008F78DD"/>
    <w:rsid w:val="00906E6E"/>
    <w:rsid w:val="00907757"/>
    <w:rsid w:val="0091202B"/>
    <w:rsid w:val="00914EEA"/>
    <w:rsid w:val="009164D0"/>
    <w:rsid w:val="00920A2B"/>
    <w:rsid w:val="009212B0"/>
    <w:rsid w:val="00921FA1"/>
    <w:rsid w:val="00922191"/>
    <w:rsid w:val="009234A5"/>
    <w:rsid w:val="009238C9"/>
    <w:rsid w:val="00923913"/>
    <w:rsid w:val="0092411E"/>
    <w:rsid w:val="00924FF8"/>
    <w:rsid w:val="0092642C"/>
    <w:rsid w:val="00930F87"/>
    <w:rsid w:val="00931695"/>
    <w:rsid w:val="00933453"/>
    <w:rsid w:val="009336F7"/>
    <w:rsid w:val="00934A14"/>
    <w:rsid w:val="0093636C"/>
    <w:rsid w:val="00936DE2"/>
    <w:rsid w:val="009374A7"/>
    <w:rsid w:val="00937F03"/>
    <w:rsid w:val="009404B1"/>
    <w:rsid w:val="00946D2A"/>
    <w:rsid w:val="00946F64"/>
    <w:rsid w:val="009546F7"/>
    <w:rsid w:val="00954B7A"/>
    <w:rsid w:val="00955F6D"/>
    <w:rsid w:val="00956010"/>
    <w:rsid w:val="00956165"/>
    <w:rsid w:val="00957870"/>
    <w:rsid w:val="00962C5B"/>
    <w:rsid w:val="00962FBB"/>
    <w:rsid w:val="009645E3"/>
    <w:rsid w:val="00965135"/>
    <w:rsid w:val="0096532D"/>
    <w:rsid w:val="0096733C"/>
    <w:rsid w:val="009702AB"/>
    <w:rsid w:val="00970F68"/>
    <w:rsid w:val="00973059"/>
    <w:rsid w:val="00974B10"/>
    <w:rsid w:val="00974F2D"/>
    <w:rsid w:val="00975BB5"/>
    <w:rsid w:val="00975D37"/>
    <w:rsid w:val="00977C16"/>
    <w:rsid w:val="00981BEB"/>
    <w:rsid w:val="0098367B"/>
    <w:rsid w:val="00984168"/>
    <w:rsid w:val="0098481E"/>
    <w:rsid w:val="0098551D"/>
    <w:rsid w:val="00985DCB"/>
    <w:rsid w:val="00986B9B"/>
    <w:rsid w:val="00991474"/>
    <w:rsid w:val="00992269"/>
    <w:rsid w:val="00992369"/>
    <w:rsid w:val="0099518F"/>
    <w:rsid w:val="009A0447"/>
    <w:rsid w:val="009A332E"/>
    <w:rsid w:val="009A3592"/>
    <w:rsid w:val="009A523D"/>
    <w:rsid w:val="009A5F32"/>
    <w:rsid w:val="009A7835"/>
    <w:rsid w:val="009B02A1"/>
    <w:rsid w:val="009B0304"/>
    <w:rsid w:val="009B1412"/>
    <w:rsid w:val="009B1760"/>
    <w:rsid w:val="009B1D4A"/>
    <w:rsid w:val="009B250A"/>
    <w:rsid w:val="009B3361"/>
    <w:rsid w:val="009B4296"/>
    <w:rsid w:val="009B706E"/>
    <w:rsid w:val="009B7F3F"/>
    <w:rsid w:val="009C05BC"/>
    <w:rsid w:val="009C0F4B"/>
    <w:rsid w:val="009C1407"/>
    <w:rsid w:val="009C211D"/>
    <w:rsid w:val="009C2444"/>
    <w:rsid w:val="009C63B9"/>
    <w:rsid w:val="009C738C"/>
    <w:rsid w:val="009D12B9"/>
    <w:rsid w:val="009D38BD"/>
    <w:rsid w:val="009D3F12"/>
    <w:rsid w:val="009D523D"/>
    <w:rsid w:val="009D6071"/>
    <w:rsid w:val="009D6B7E"/>
    <w:rsid w:val="009D7454"/>
    <w:rsid w:val="009D75EB"/>
    <w:rsid w:val="009D7CE6"/>
    <w:rsid w:val="009E10DD"/>
    <w:rsid w:val="009E2C99"/>
    <w:rsid w:val="009E401F"/>
    <w:rsid w:val="009E448E"/>
    <w:rsid w:val="009F25D5"/>
    <w:rsid w:val="009F496B"/>
    <w:rsid w:val="009F4E2F"/>
    <w:rsid w:val="009F5316"/>
    <w:rsid w:val="009F5E04"/>
    <w:rsid w:val="009F6C5B"/>
    <w:rsid w:val="009F6F8A"/>
    <w:rsid w:val="00A00C5A"/>
    <w:rsid w:val="00A01439"/>
    <w:rsid w:val="00A0156F"/>
    <w:rsid w:val="00A01DA0"/>
    <w:rsid w:val="00A02E61"/>
    <w:rsid w:val="00A048E5"/>
    <w:rsid w:val="00A05CFF"/>
    <w:rsid w:val="00A07D7D"/>
    <w:rsid w:val="00A07EEF"/>
    <w:rsid w:val="00A1029B"/>
    <w:rsid w:val="00A10A36"/>
    <w:rsid w:val="00A1191E"/>
    <w:rsid w:val="00A13048"/>
    <w:rsid w:val="00A13783"/>
    <w:rsid w:val="00A13EA2"/>
    <w:rsid w:val="00A14225"/>
    <w:rsid w:val="00A15B49"/>
    <w:rsid w:val="00A164C3"/>
    <w:rsid w:val="00A177A5"/>
    <w:rsid w:val="00A202E3"/>
    <w:rsid w:val="00A22970"/>
    <w:rsid w:val="00A22E87"/>
    <w:rsid w:val="00A2365D"/>
    <w:rsid w:val="00A25640"/>
    <w:rsid w:val="00A25AF4"/>
    <w:rsid w:val="00A25EBB"/>
    <w:rsid w:val="00A26696"/>
    <w:rsid w:val="00A26F45"/>
    <w:rsid w:val="00A27587"/>
    <w:rsid w:val="00A27BE9"/>
    <w:rsid w:val="00A316B7"/>
    <w:rsid w:val="00A33782"/>
    <w:rsid w:val="00A356F2"/>
    <w:rsid w:val="00A36CDC"/>
    <w:rsid w:val="00A3774A"/>
    <w:rsid w:val="00A37938"/>
    <w:rsid w:val="00A40310"/>
    <w:rsid w:val="00A4161A"/>
    <w:rsid w:val="00A446F5"/>
    <w:rsid w:val="00A46843"/>
    <w:rsid w:val="00A507A5"/>
    <w:rsid w:val="00A509D4"/>
    <w:rsid w:val="00A5241A"/>
    <w:rsid w:val="00A5446B"/>
    <w:rsid w:val="00A54A01"/>
    <w:rsid w:val="00A55089"/>
    <w:rsid w:val="00A56B97"/>
    <w:rsid w:val="00A6093D"/>
    <w:rsid w:val="00A60DEE"/>
    <w:rsid w:val="00A61896"/>
    <w:rsid w:val="00A61EFD"/>
    <w:rsid w:val="00A624CE"/>
    <w:rsid w:val="00A64F00"/>
    <w:rsid w:val="00A66FBB"/>
    <w:rsid w:val="00A710E4"/>
    <w:rsid w:val="00A71C93"/>
    <w:rsid w:val="00A71E70"/>
    <w:rsid w:val="00A72017"/>
    <w:rsid w:val="00A72489"/>
    <w:rsid w:val="00A7281D"/>
    <w:rsid w:val="00A7355F"/>
    <w:rsid w:val="00A757C4"/>
    <w:rsid w:val="00A767DC"/>
    <w:rsid w:val="00A76A6D"/>
    <w:rsid w:val="00A77284"/>
    <w:rsid w:val="00A77B3C"/>
    <w:rsid w:val="00A80BB0"/>
    <w:rsid w:val="00A83253"/>
    <w:rsid w:val="00A83D91"/>
    <w:rsid w:val="00A83F5E"/>
    <w:rsid w:val="00A84F4B"/>
    <w:rsid w:val="00A86418"/>
    <w:rsid w:val="00A923B0"/>
    <w:rsid w:val="00A969F8"/>
    <w:rsid w:val="00A974C8"/>
    <w:rsid w:val="00A97788"/>
    <w:rsid w:val="00A97AED"/>
    <w:rsid w:val="00AA039C"/>
    <w:rsid w:val="00AA1DD3"/>
    <w:rsid w:val="00AA1F3A"/>
    <w:rsid w:val="00AA2E08"/>
    <w:rsid w:val="00AA5CF1"/>
    <w:rsid w:val="00AA6E84"/>
    <w:rsid w:val="00AA7248"/>
    <w:rsid w:val="00AB0640"/>
    <w:rsid w:val="00AB1A1C"/>
    <w:rsid w:val="00AB1FFC"/>
    <w:rsid w:val="00AB44AA"/>
    <w:rsid w:val="00AB70A2"/>
    <w:rsid w:val="00AC0911"/>
    <w:rsid w:val="00AC345E"/>
    <w:rsid w:val="00AC3611"/>
    <w:rsid w:val="00AC36C0"/>
    <w:rsid w:val="00AC3EFC"/>
    <w:rsid w:val="00AC4AEC"/>
    <w:rsid w:val="00AC4B4E"/>
    <w:rsid w:val="00AC69F4"/>
    <w:rsid w:val="00AC6CB5"/>
    <w:rsid w:val="00AC7910"/>
    <w:rsid w:val="00AD05A8"/>
    <w:rsid w:val="00AD0A1B"/>
    <w:rsid w:val="00AD0F83"/>
    <w:rsid w:val="00AD1FB3"/>
    <w:rsid w:val="00AD3326"/>
    <w:rsid w:val="00AD5472"/>
    <w:rsid w:val="00AE341B"/>
    <w:rsid w:val="00AE5351"/>
    <w:rsid w:val="00AE5BF5"/>
    <w:rsid w:val="00AE768E"/>
    <w:rsid w:val="00AF194B"/>
    <w:rsid w:val="00AF2B97"/>
    <w:rsid w:val="00AF337C"/>
    <w:rsid w:val="00AF51A6"/>
    <w:rsid w:val="00AF6D9F"/>
    <w:rsid w:val="00B0057F"/>
    <w:rsid w:val="00B0186E"/>
    <w:rsid w:val="00B01905"/>
    <w:rsid w:val="00B07CA7"/>
    <w:rsid w:val="00B101CF"/>
    <w:rsid w:val="00B1279A"/>
    <w:rsid w:val="00B13437"/>
    <w:rsid w:val="00B157C3"/>
    <w:rsid w:val="00B1762F"/>
    <w:rsid w:val="00B20426"/>
    <w:rsid w:val="00B21649"/>
    <w:rsid w:val="00B21CE6"/>
    <w:rsid w:val="00B23D67"/>
    <w:rsid w:val="00B2431A"/>
    <w:rsid w:val="00B244D3"/>
    <w:rsid w:val="00B27FD0"/>
    <w:rsid w:val="00B312B4"/>
    <w:rsid w:val="00B35B12"/>
    <w:rsid w:val="00B3640F"/>
    <w:rsid w:val="00B36A5A"/>
    <w:rsid w:val="00B4028E"/>
    <w:rsid w:val="00B41511"/>
    <w:rsid w:val="00B4194A"/>
    <w:rsid w:val="00B437E8"/>
    <w:rsid w:val="00B516CF"/>
    <w:rsid w:val="00B51F2C"/>
    <w:rsid w:val="00B5222E"/>
    <w:rsid w:val="00B53179"/>
    <w:rsid w:val="00B532EA"/>
    <w:rsid w:val="00B55601"/>
    <w:rsid w:val="00B55B57"/>
    <w:rsid w:val="00B5609C"/>
    <w:rsid w:val="00B5660D"/>
    <w:rsid w:val="00B566DF"/>
    <w:rsid w:val="00B57A23"/>
    <w:rsid w:val="00B57B10"/>
    <w:rsid w:val="00B600CD"/>
    <w:rsid w:val="00B61C96"/>
    <w:rsid w:val="00B70AFC"/>
    <w:rsid w:val="00B73A2A"/>
    <w:rsid w:val="00B742F2"/>
    <w:rsid w:val="00B75A51"/>
    <w:rsid w:val="00B77926"/>
    <w:rsid w:val="00B80AA4"/>
    <w:rsid w:val="00B827C6"/>
    <w:rsid w:val="00B8322E"/>
    <w:rsid w:val="00B83EAA"/>
    <w:rsid w:val="00B872D1"/>
    <w:rsid w:val="00B90B69"/>
    <w:rsid w:val="00B91BE0"/>
    <w:rsid w:val="00B92C70"/>
    <w:rsid w:val="00B93912"/>
    <w:rsid w:val="00B93E55"/>
    <w:rsid w:val="00B94B06"/>
    <w:rsid w:val="00B94C28"/>
    <w:rsid w:val="00B95116"/>
    <w:rsid w:val="00B9609E"/>
    <w:rsid w:val="00BA0595"/>
    <w:rsid w:val="00BA1675"/>
    <w:rsid w:val="00BA1B65"/>
    <w:rsid w:val="00BA4C5A"/>
    <w:rsid w:val="00BB0424"/>
    <w:rsid w:val="00BB103C"/>
    <w:rsid w:val="00BB19E8"/>
    <w:rsid w:val="00BB2959"/>
    <w:rsid w:val="00BB2A6C"/>
    <w:rsid w:val="00BB32B3"/>
    <w:rsid w:val="00BB4786"/>
    <w:rsid w:val="00BC01A7"/>
    <w:rsid w:val="00BC04A2"/>
    <w:rsid w:val="00BC10BA"/>
    <w:rsid w:val="00BC2862"/>
    <w:rsid w:val="00BC3460"/>
    <w:rsid w:val="00BC3B90"/>
    <w:rsid w:val="00BC3BCA"/>
    <w:rsid w:val="00BC5AFD"/>
    <w:rsid w:val="00BC6953"/>
    <w:rsid w:val="00BD1B40"/>
    <w:rsid w:val="00BD721E"/>
    <w:rsid w:val="00BE2A13"/>
    <w:rsid w:val="00BE2DB7"/>
    <w:rsid w:val="00BE44A2"/>
    <w:rsid w:val="00BE58B6"/>
    <w:rsid w:val="00BE5D55"/>
    <w:rsid w:val="00BF07F8"/>
    <w:rsid w:val="00BF16FD"/>
    <w:rsid w:val="00BF2BBE"/>
    <w:rsid w:val="00BF3FEE"/>
    <w:rsid w:val="00BF5C77"/>
    <w:rsid w:val="00BF7BEF"/>
    <w:rsid w:val="00C0014B"/>
    <w:rsid w:val="00C0016B"/>
    <w:rsid w:val="00C00DDE"/>
    <w:rsid w:val="00C01219"/>
    <w:rsid w:val="00C01D1D"/>
    <w:rsid w:val="00C03676"/>
    <w:rsid w:val="00C03DBE"/>
    <w:rsid w:val="00C04F43"/>
    <w:rsid w:val="00C05271"/>
    <w:rsid w:val="00C056D4"/>
    <w:rsid w:val="00C0609D"/>
    <w:rsid w:val="00C102D8"/>
    <w:rsid w:val="00C10DBD"/>
    <w:rsid w:val="00C114A4"/>
    <w:rsid w:val="00C115AB"/>
    <w:rsid w:val="00C11FC1"/>
    <w:rsid w:val="00C12F07"/>
    <w:rsid w:val="00C143C2"/>
    <w:rsid w:val="00C15E5B"/>
    <w:rsid w:val="00C21296"/>
    <w:rsid w:val="00C26CCB"/>
    <w:rsid w:val="00C30249"/>
    <w:rsid w:val="00C31005"/>
    <w:rsid w:val="00C31E54"/>
    <w:rsid w:val="00C333C8"/>
    <w:rsid w:val="00C366EB"/>
    <w:rsid w:val="00C3723B"/>
    <w:rsid w:val="00C40337"/>
    <w:rsid w:val="00C42466"/>
    <w:rsid w:val="00C42D56"/>
    <w:rsid w:val="00C43146"/>
    <w:rsid w:val="00C43A70"/>
    <w:rsid w:val="00C43E8E"/>
    <w:rsid w:val="00C528DF"/>
    <w:rsid w:val="00C53CFE"/>
    <w:rsid w:val="00C54DEA"/>
    <w:rsid w:val="00C5561C"/>
    <w:rsid w:val="00C56B36"/>
    <w:rsid w:val="00C606C9"/>
    <w:rsid w:val="00C61B22"/>
    <w:rsid w:val="00C6231F"/>
    <w:rsid w:val="00C64597"/>
    <w:rsid w:val="00C659F6"/>
    <w:rsid w:val="00C65D3D"/>
    <w:rsid w:val="00C713BD"/>
    <w:rsid w:val="00C733BC"/>
    <w:rsid w:val="00C73CFE"/>
    <w:rsid w:val="00C74094"/>
    <w:rsid w:val="00C74C9D"/>
    <w:rsid w:val="00C75946"/>
    <w:rsid w:val="00C7698E"/>
    <w:rsid w:val="00C80288"/>
    <w:rsid w:val="00C805BB"/>
    <w:rsid w:val="00C836F0"/>
    <w:rsid w:val="00C84003"/>
    <w:rsid w:val="00C840C6"/>
    <w:rsid w:val="00C84121"/>
    <w:rsid w:val="00C874FE"/>
    <w:rsid w:val="00C8778F"/>
    <w:rsid w:val="00C90650"/>
    <w:rsid w:val="00C974C2"/>
    <w:rsid w:val="00C979B0"/>
    <w:rsid w:val="00C97D78"/>
    <w:rsid w:val="00CA0044"/>
    <w:rsid w:val="00CA0754"/>
    <w:rsid w:val="00CA1A04"/>
    <w:rsid w:val="00CA1B84"/>
    <w:rsid w:val="00CA25BD"/>
    <w:rsid w:val="00CA3115"/>
    <w:rsid w:val="00CA3F10"/>
    <w:rsid w:val="00CA6002"/>
    <w:rsid w:val="00CB1A7A"/>
    <w:rsid w:val="00CB2B5C"/>
    <w:rsid w:val="00CB2DDA"/>
    <w:rsid w:val="00CB3EB2"/>
    <w:rsid w:val="00CB647F"/>
    <w:rsid w:val="00CB6D22"/>
    <w:rsid w:val="00CC235D"/>
    <w:rsid w:val="00CC2AAE"/>
    <w:rsid w:val="00CC4C2B"/>
    <w:rsid w:val="00CC5A42"/>
    <w:rsid w:val="00CC7722"/>
    <w:rsid w:val="00CD0EAB"/>
    <w:rsid w:val="00CD1CCA"/>
    <w:rsid w:val="00CD337D"/>
    <w:rsid w:val="00CD40CE"/>
    <w:rsid w:val="00CE01BF"/>
    <w:rsid w:val="00CE1878"/>
    <w:rsid w:val="00CE1A16"/>
    <w:rsid w:val="00CE238B"/>
    <w:rsid w:val="00CE44C2"/>
    <w:rsid w:val="00CE5E02"/>
    <w:rsid w:val="00CE6016"/>
    <w:rsid w:val="00CE6924"/>
    <w:rsid w:val="00CE6ECF"/>
    <w:rsid w:val="00CF2457"/>
    <w:rsid w:val="00CF34DB"/>
    <w:rsid w:val="00CF3917"/>
    <w:rsid w:val="00CF4C93"/>
    <w:rsid w:val="00CF5489"/>
    <w:rsid w:val="00CF558F"/>
    <w:rsid w:val="00CF6475"/>
    <w:rsid w:val="00CF7161"/>
    <w:rsid w:val="00D005C1"/>
    <w:rsid w:val="00D010C0"/>
    <w:rsid w:val="00D01478"/>
    <w:rsid w:val="00D01C10"/>
    <w:rsid w:val="00D03C6C"/>
    <w:rsid w:val="00D041E0"/>
    <w:rsid w:val="00D05E65"/>
    <w:rsid w:val="00D05F85"/>
    <w:rsid w:val="00D06329"/>
    <w:rsid w:val="00D06707"/>
    <w:rsid w:val="00D073E2"/>
    <w:rsid w:val="00D07724"/>
    <w:rsid w:val="00D113FF"/>
    <w:rsid w:val="00D11CAB"/>
    <w:rsid w:val="00D14696"/>
    <w:rsid w:val="00D14895"/>
    <w:rsid w:val="00D1555A"/>
    <w:rsid w:val="00D16201"/>
    <w:rsid w:val="00D16F2F"/>
    <w:rsid w:val="00D173A5"/>
    <w:rsid w:val="00D20CFB"/>
    <w:rsid w:val="00D2430D"/>
    <w:rsid w:val="00D255BC"/>
    <w:rsid w:val="00D2592F"/>
    <w:rsid w:val="00D263FC"/>
    <w:rsid w:val="00D30121"/>
    <w:rsid w:val="00D36D57"/>
    <w:rsid w:val="00D405CF"/>
    <w:rsid w:val="00D4084A"/>
    <w:rsid w:val="00D428BD"/>
    <w:rsid w:val="00D446EC"/>
    <w:rsid w:val="00D44BC6"/>
    <w:rsid w:val="00D4681F"/>
    <w:rsid w:val="00D51BF0"/>
    <w:rsid w:val="00D53178"/>
    <w:rsid w:val="00D531DB"/>
    <w:rsid w:val="00D5439F"/>
    <w:rsid w:val="00D54932"/>
    <w:rsid w:val="00D54E09"/>
    <w:rsid w:val="00D55084"/>
    <w:rsid w:val="00D55942"/>
    <w:rsid w:val="00D55A87"/>
    <w:rsid w:val="00D55B1C"/>
    <w:rsid w:val="00D55D94"/>
    <w:rsid w:val="00D62A70"/>
    <w:rsid w:val="00D62B82"/>
    <w:rsid w:val="00D63239"/>
    <w:rsid w:val="00D63A0A"/>
    <w:rsid w:val="00D6442D"/>
    <w:rsid w:val="00D64E53"/>
    <w:rsid w:val="00D673AB"/>
    <w:rsid w:val="00D70F3F"/>
    <w:rsid w:val="00D7110F"/>
    <w:rsid w:val="00D74794"/>
    <w:rsid w:val="00D755D4"/>
    <w:rsid w:val="00D759A3"/>
    <w:rsid w:val="00D768B8"/>
    <w:rsid w:val="00D77C2B"/>
    <w:rsid w:val="00D77E2C"/>
    <w:rsid w:val="00D807BF"/>
    <w:rsid w:val="00D82FCC"/>
    <w:rsid w:val="00D85657"/>
    <w:rsid w:val="00D8572F"/>
    <w:rsid w:val="00D9045B"/>
    <w:rsid w:val="00DA0207"/>
    <w:rsid w:val="00DA17FC"/>
    <w:rsid w:val="00DA2B3B"/>
    <w:rsid w:val="00DA2CD7"/>
    <w:rsid w:val="00DA31E3"/>
    <w:rsid w:val="00DA56A6"/>
    <w:rsid w:val="00DA6B88"/>
    <w:rsid w:val="00DA7887"/>
    <w:rsid w:val="00DB212E"/>
    <w:rsid w:val="00DB25BF"/>
    <w:rsid w:val="00DB2865"/>
    <w:rsid w:val="00DB2C26"/>
    <w:rsid w:val="00DB32E0"/>
    <w:rsid w:val="00DB6069"/>
    <w:rsid w:val="00DB661D"/>
    <w:rsid w:val="00DC4D2E"/>
    <w:rsid w:val="00DC7F0E"/>
    <w:rsid w:val="00DD02F4"/>
    <w:rsid w:val="00DD410D"/>
    <w:rsid w:val="00DD6622"/>
    <w:rsid w:val="00DD6858"/>
    <w:rsid w:val="00DD6F7B"/>
    <w:rsid w:val="00DE10EF"/>
    <w:rsid w:val="00DE1C7C"/>
    <w:rsid w:val="00DE24F1"/>
    <w:rsid w:val="00DE4764"/>
    <w:rsid w:val="00DE51C7"/>
    <w:rsid w:val="00DE5CF2"/>
    <w:rsid w:val="00DE6B43"/>
    <w:rsid w:val="00DF31B2"/>
    <w:rsid w:val="00DF3B1B"/>
    <w:rsid w:val="00DF3F35"/>
    <w:rsid w:val="00DF43AE"/>
    <w:rsid w:val="00DF47E4"/>
    <w:rsid w:val="00DF699A"/>
    <w:rsid w:val="00DF79FB"/>
    <w:rsid w:val="00E011A0"/>
    <w:rsid w:val="00E03A4D"/>
    <w:rsid w:val="00E03BD9"/>
    <w:rsid w:val="00E1179B"/>
    <w:rsid w:val="00E11923"/>
    <w:rsid w:val="00E1304F"/>
    <w:rsid w:val="00E146E0"/>
    <w:rsid w:val="00E16B73"/>
    <w:rsid w:val="00E17EA3"/>
    <w:rsid w:val="00E20472"/>
    <w:rsid w:val="00E2070E"/>
    <w:rsid w:val="00E20CB2"/>
    <w:rsid w:val="00E22DA0"/>
    <w:rsid w:val="00E262D4"/>
    <w:rsid w:val="00E263C2"/>
    <w:rsid w:val="00E264D5"/>
    <w:rsid w:val="00E335D8"/>
    <w:rsid w:val="00E3592A"/>
    <w:rsid w:val="00E36250"/>
    <w:rsid w:val="00E3728C"/>
    <w:rsid w:val="00E41A0F"/>
    <w:rsid w:val="00E44738"/>
    <w:rsid w:val="00E477E0"/>
    <w:rsid w:val="00E47F2D"/>
    <w:rsid w:val="00E5249A"/>
    <w:rsid w:val="00E54511"/>
    <w:rsid w:val="00E5661E"/>
    <w:rsid w:val="00E57702"/>
    <w:rsid w:val="00E60EDC"/>
    <w:rsid w:val="00E61BB4"/>
    <w:rsid w:val="00E61DAC"/>
    <w:rsid w:val="00E640DC"/>
    <w:rsid w:val="00E640F7"/>
    <w:rsid w:val="00E66056"/>
    <w:rsid w:val="00E717EF"/>
    <w:rsid w:val="00E72B80"/>
    <w:rsid w:val="00E73C07"/>
    <w:rsid w:val="00E74428"/>
    <w:rsid w:val="00E7477E"/>
    <w:rsid w:val="00E759E2"/>
    <w:rsid w:val="00E75A71"/>
    <w:rsid w:val="00E75FE3"/>
    <w:rsid w:val="00E77626"/>
    <w:rsid w:val="00E827F0"/>
    <w:rsid w:val="00E859EB"/>
    <w:rsid w:val="00E86205"/>
    <w:rsid w:val="00E86C4C"/>
    <w:rsid w:val="00E878E4"/>
    <w:rsid w:val="00E87A40"/>
    <w:rsid w:val="00E907A3"/>
    <w:rsid w:val="00E90A32"/>
    <w:rsid w:val="00E924B9"/>
    <w:rsid w:val="00EA312D"/>
    <w:rsid w:val="00EA3BB0"/>
    <w:rsid w:val="00EA5AE0"/>
    <w:rsid w:val="00EA63D9"/>
    <w:rsid w:val="00EA6EB8"/>
    <w:rsid w:val="00EA6F26"/>
    <w:rsid w:val="00EA703E"/>
    <w:rsid w:val="00EB0DBD"/>
    <w:rsid w:val="00EB56E1"/>
    <w:rsid w:val="00EB5844"/>
    <w:rsid w:val="00EB7853"/>
    <w:rsid w:val="00EB7AB1"/>
    <w:rsid w:val="00EC0DC6"/>
    <w:rsid w:val="00EC25A9"/>
    <w:rsid w:val="00EC28DC"/>
    <w:rsid w:val="00EC2C60"/>
    <w:rsid w:val="00EC32BD"/>
    <w:rsid w:val="00EC6FEE"/>
    <w:rsid w:val="00ED0EDA"/>
    <w:rsid w:val="00ED10D8"/>
    <w:rsid w:val="00ED13F0"/>
    <w:rsid w:val="00ED1A86"/>
    <w:rsid w:val="00ED2242"/>
    <w:rsid w:val="00ED25BE"/>
    <w:rsid w:val="00ED426F"/>
    <w:rsid w:val="00ED4FC3"/>
    <w:rsid w:val="00ED56A3"/>
    <w:rsid w:val="00ED5791"/>
    <w:rsid w:val="00ED718D"/>
    <w:rsid w:val="00ED7791"/>
    <w:rsid w:val="00ED7872"/>
    <w:rsid w:val="00EE0AEF"/>
    <w:rsid w:val="00EE13DB"/>
    <w:rsid w:val="00EE3284"/>
    <w:rsid w:val="00EE4658"/>
    <w:rsid w:val="00EE7CD8"/>
    <w:rsid w:val="00EF37F6"/>
    <w:rsid w:val="00EF48CC"/>
    <w:rsid w:val="00EF6640"/>
    <w:rsid w:val="00EF7C3F"/>
    <w:rsid w:val="00F00801"/>
    <w:rsid w:val="00F00FD5"/>
    <w:rsid w:val="00F027CE"/>
    <w:rsid w:val="00F04495"/>
    <w:rsid w:val="00F04749"/>
    <w:rsid w:val="00F15BA4"/>
    <w:rsid w:val="00F15E1E"/>
    <w:rsid w:val="00F17562"/>
    <w:rsid w:val="00F17E14"/>
    <w:rsid w:val="00F216E1"/>
    <w:rsid w:val="00F2453E"/>
    <w:rsid w:val="00F2488D"/>
    <w:rsid w:val="00F24C9A"/>
    <w:rsid w:val="00F30D57"/>
    <w:rsid w:val="00F3217A"/>
    <w:rsid w:val="00F3259A"/>
    <w:rsid w:val="00F34B74"/>
    <w:rsid w:val="00F36C30"/>
    <w:rsid w:val="00F375C2"/>
    <w:rsid w:val="00F37CC2"/>
    <w:rsid w:val="00F40680"/>
    <w:rsid w:val="00F45142"/>
    <w:rsid w:val="00F4555D"/>
    <w:rsid w:val="00F46D9F"/>
    <w:rsid w:val="00F503D4"/>
    <w:rsid w:val="00F50B07"/>
    <w:rsid w:val="00F52141"/>
    <w:rsid w:val="00F52A75"/>
    <w:rsid w:val="00F5314C"/>
    <w:rsid w:val="00F54D4B"/>
    <w:rsid w:val="00F5584E"/>
    <w:rsid w:val="00F56B8A"/>
    <w:rsid w:val="00F601A0"/>
    <w:rsid w:val="00F60C14"/>
    <w:rsid w:val="00F615AE"/>
    <w:rsid w:val="00F651FE"/>
    <w:rsid w:val="00F65841"/>
    <w:rsid w:val="00F6590E"/>
    <w:rsid w:val="00F66FA6"/>
    <w:rsid w:val="00F67823"/>
    <w:rsid w:val="00F71157"/>
    <w:rsid w:val="00F712E9"/>
    <w:rsid w:val="00F73032"/>
    <w:rsid w:val="00F75257"/>
    <w:rsid w:val="00F81A6E"/>
    <w:rsid w:val="00F8221A"/>
    <w:rsid w:val="00F8276C"/>
    <w:rsid w:val="00F82A67"/>
    <w:rsid w:val="00F846D6"/>
    <w:rsid w:val="00F848FC"/>
    <w:rsid w:val="00F868D7"/>
    <w:rsid w:val="00F86E66"/>
    <w:rsid w:val="00F90378"/>
    <w:rsid w:val="00F906F6"/>
    <w:rsid w:val="00F91B21"/>
    <w:rsid w:val="00F9282A"/>
    <w:rsid w:val="00F96BAD"/>
    <w:rsid w:val="00F97108"/>
    <w:rsid w:val="00F97511"/>
    <w:rsid w:val="00FA139D"/>
    <w:rsid w:val="00FA2697"/>
    <w:rsid w:val="00FA2D27"/>
    <w:rsid w:val="00FA2D31"/>
    <w:rsid w:val="00FA2EF2"/>
    <w:rsid w:val="00FA2F17"/>
    <w:rsid w:val="00FA2FE8"/>
    <w:rsid w:val="00FA3ECF"/>
    <w:rsid w:val="00FA60F5"/>
    <w:rsid w:val="00FA7FB0"/>
    <w:rsid w:val="00FB07F1"/>
    <w:rsid w:val="00FB0E84"/>
    <w:rsid w:val="00FB1005"/>
    <w:rsid w:val="00FB3A6B"/>
    <w:rsid w:val="00FB5648"/>
    <w:rsid w:val="00FB5A3A"/>
    <w:rsid w:val="00FC146D"/>
    <w:rsid w:val="00FC22AC"/>
    <w:rsid w:val="00FC2405"/>
    <w:rsid w:val="00FC2AB8"/>
    <w:rsid w:val="00FC46B7"/>
    <w:rsid w:val="00FC4AF1"/>
    <w:rsid w:val="00FC67CA"/>
    <w:rsid w:val="00FC71C3"/>
    <w:rsid w:val="00FC7B24"/>
    <w:rsid w:val="00FD01C2"/>
    <w:rsid w:val="00FD0856"/>
    <w:rsid w:val="00FD1FEE"/>
    <w:rsid w:val="00FD2D86"/>
    <w:rsid w:val="00FD31EF"/>
    <w:rsid w:val="00FD77D2"/>
    <w:rsid w:val="00FE3FB3"/>
    <w:rsid w:val="00FE595C"/>
    <w:rsid w:val="00FE5D8E"/>
    <w:rsid w:val="00FE66D2"/>
    <w:rsid w:val="00FE6A19"/>
    <w:rsid w:val="00FE6ED3"/>
    <w:rsid w:val="00FE71E7"/>
    <w:rsid w:val="00FE71F0"/>
    <w:rsid w:val="00FF0CE3"/>
    <w:rsid w:val="00FF2246"/>
    <w:rsid w:val="00FF47C3"/>
    <w:rsid w:val="00FF5A63"/>
    <w:rsid w:val="00FF752D"/>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Body Text" w:uiPriority="99"/>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F78D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1,Heading U,H1,H11,Œ©o‚µ 1,?co??E 1,?co?ƒÊ 1,뙥,?c,?,Œ,Œ©,o‚µ 1,Heading"/>
    <w:basedOn w:val="Normal"/>
    <w:next w:val="Normal"/>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numPr>
        <w:ilvl w:val="1"/>
        <w:numId w:val="1"/>
      </w:numPr>
      <w:tabs>
        <w:tab w:val="clear" w:pos="360"/>
      </w:tabs>
      <w:spacing w:before="240" w:after="60"/>
      <w:ind w:left="720" w:hanging="720"/>
      <w:outlineLvl w:val="1"/>
    </w:pPr>
    <w:rPr>
      <w:b/>
      <w:bCs/>
      <w:i/>
      <w:iCs/>
      <w:sz w:val="28"/>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
    <w:basedOn w:val="Normal"/>
    <w:next w:val="Normal"/>
    <w:link w:val="Heading5Char"/>
    <w:qFormat/>
    <w:rsid w:val="004234F0"/>
    <w:pPr>
      <w:keepNext/>
      <w:numPr>
        <w:ilvl w:val="4"/>
        <w:numId w:val="1"/>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rPr>
  </w:style>
  <w:style w:type="character" w:customStyle="1" w:styleId="Heading3Char">
    <w:name w:val="Heading 3 Char"/>
    <w:aliases w:val="h3 Char,H3 Char,H31 Char"/>
    <w:link w:val="Heading3"/>
    <w:rsid w:val="002B191D"/>
    <w:rPr>
      <w:b/>
      <w:bCs/>
      <w:sz w:val="26"/>
      <w:szCs w:val="26"/>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TOCHeading">
    <w:name w:val="TOC Heading"/>
    <w:basedOn w:val="Heading1"/>
    <w:next w:val="Normal"/>
    <w:uiPriority w:val="39"/>
    <w:unhideWhenUsed/>
    <w:qFormat/>
    <w:rsid w:val="008E678E"/>
    <w:pPr>
      <w:keepLines/>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0" w:line="259" w:lineRule="auto"/>
      <w:jc w:val="left"/>
      <w:textAlignment w:val="auto"/>
      <w:outlineLvl w:val="9"/>
    </w:pPr>
    <w:rPr>
      <w:rFonts w:asciiTheme="majorHAnsi" w:eastAsiaTheme="majorEastAsia" w:hAnsiTheme="majorHAnsi" w:cstheme="majorBidi"/>
      <w:b w:val="0"/>
      <w:bCs w:val="0"/>
      <w:color w:val="2F5496" w:themeColor="accent1" w:themeShade="BF"/>
      <w:kern w:val="0"/>
    </w:rPr>
  </w:style>
  <w:style w:type="paragraph" w:styleId="TOC1">
    <w:name w:val="toc 1"/>
    <w:basedOn w:val="Normal"/>
    <w:next w:val="Normal"/>
    <w:autoRedefine/>
    <w:uiPriority w:val="39"/>
    <w:rsid w:val="00EA6F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pos="9350"/>
      </w:tabs>
      <w:spacing w:after="100"/>
    </w:pPr>
  </w:style>
  <w:style w:type="paragraph" w:styleId="ListParagraph">
    <w:name w:val="List Paragraph"/>
    <w:basedOn w:val="Normal"/>
    <w:link w:val="ListParagraphChar"/>
    <w:uiPriority w:val="34"/>
    <w:qFormat/>
    <w:rsid w:val="008E67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contextualSpacing/>
      <w:textAlignment w:val="auto"/>
    </w:pPr>
    <w:rPr>
      <w:rFonts w:eastAsia="MS Mincho"/>
      <w:sz w:val="24"/>
      <w:szCs w:val="24"/>
    </w:rPr>
  </w:style>
  <w:style w:type="character" w:customStyle="1" w:styleId="ListParagraphChar">
    <w:name w:val="List Paragraph Char"/>
    <w:link w:val="ListParagraph"/>
    <w:uiPriority w:val="34"/>
    <w:rsid w:val="008E678E"/>
    <w:rPr>
      <w:rFonts w:eastAsia="MS Mincho"/>
      <w:sz w:val="24"/>
      <w:szCs w:val="24"/>
    </w:rPr>
  </w:style>
  <w:style w:type="character" w:styleId="CommentReference">
    <w:name w:val="annotation reference"/>
    <w:basedOn w:val="DefaultParagraphFont"/>
    <w:rsid w:val="008E678E"/>
    <w:rPr>
      <w:sz w:val="16"/>
      <w:szCs w:val="16"/>
    </w:rPr>
  </w:style>
  <w:style w:type="paragraph" w:styleId="CommentText">
    <w:name w:val="annotation text"/>
    <w:basedOn w:val="Normal"/>
    <w:link w:val="CommentTextChar"/>
    <w:rsid w:val="008E678E"/>
    <w:rPr>
      <w:sz w:val="20"/>
    </w:rPr>
  </w:style>
  <w:style w:type="character" w:customStyle="1" w:styleId="CommentTextChar">
    <w:name w:val="Comment Text Char"/>
    <w:basedOn w:val="DefaultParagraphFont"/>
    <w:link w:val="CommentText"/>
    <w:rsid w:val="008E678E"/>
  </w:style>
  <w:style w:type="paragraph" w:styleId="CommentSubject">
    <w:name w:val="annotation subject"/>
    <w:basedOn w:val="CommentText"/>
    <w:next w:val="CommentText"/>
    <w:link w:val="CommentSubjectChar"/>
    <w:semiHidden/>
    <w:unhideWhenUsed/>
    <w:rsid w:val="008E678E"/>
    <w:rPr>
      <w:b/>
      <w:bCs/>
    </w:rPr>
  </w:style>
  <w:style w:type="character" w:customStyle="1" w:styleId="CommentSubjectChar">
    <w:name w:val="Comment Subject Char"/>
    <w:basedOn w:val="CommentTextChar"/>
    <w:link w:val="CommentSubject"/>
    <w:semiHidden/>
    <w:rsid w:val="008E678E"/>
    <w:rPr>
      <w:b/>
      <w:bCs/>
    </w:r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qFormat/>
    <w:rsid w:val="008E678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qFormat/>
    <w:locked/>
    <w:rsid w:val="008E678E"/>
    <w:rPr>
      <w:rFonts w:eastAsia="Malgun Gothic"/>
      <w:b/>
      <w:bCs/>
    </w:rPr>
  </w:style>
  <w:style w:type="table" w:styleId="TableGrid">
    <w:name w:val="Table Grid"/>
    <w:basedOn w:val="TableNormal"/>
    <w:rsid w:val="008E678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8E678E"/>
    <w:rPr>
      <w:color w:val="808080"/>
    </w:rPr>
  </w:style>
  <w:style w:type="paragraph" w:styleId="FootnoteText">
    <w:name w:val="footnote text"/>
    <w:basedOn w:val="Normal"/>
    <w:link w:val="FootnoteTextChar"/>
    <w:rsid w:val="008E67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ind w:firstLine="202"/>
      <w:textAlignment w:val="auto"/>
    </w:pPr>
    <w:rPr>
      <w:rFonts w:eastAsia="PMingLiU"/>
      <w:sz w:val="16"/>
      <w:szCs w:val="16"/>
    </w:rPr>
  </w:style>
  <w:style w:type="character" w:customStyle="1" w:styleId="FootnoteTextChar">
    <w:name w:val="Footnote Text Char"/>
    <w:basedOn w:val="DefaultParagraphFont"/>
    <w:link w:val="FootnoteText"/>
    <w:rsid w:val="008E678E"/>
    <w:rPr>
      <w:rFonts w:eastAsia="PMingLiU"/>
      <w:sz w:val="16"/>
      <w:szCs w:val="16"/>
    </w:rPr>
  </w:style>
  <w:style w:type="character" w:customStyle="1" w:styleId="Mention1">
    <w:name w:val="Mention1"/>
    <w:basedOn w:val="DefaultParagraphFont"/>
    <w:uiPriority w:val="99"/>
    <w:unhideWhenUsed/>
    <w:rsid w:val="008E678E"/>
    <w:rPr>
      <w:color w:val="2B579A"/>
      <w:shd w:val="clear" w:color="auto" w:fill="E6E6E6"/>
    </w:rPr>
  </w:style>
  <w:style w:type="character" w:customStyle="1" w:styleId="UnresolvedMention1">
    <w:name w:val="Unresolved Mention1"/>
    <w:basedOn w:val="DefaultParagraphFont"/>
    <w:uiPriority w:val="99"/>
    <w:semiHidden/>
    <w:unhideWhenUsed/>
    <w:rsid w:val="008E678E"/>
    <w:rPr>
      <w:color w:val="605E5C"/>
      <w:shd w:val="clear" w:color="auto" w:fill="E1DFDD"/>
    </w:rPr>
  </w:style>
  <w:style w:type="paragraph" w:styleId="TOC2">
    <w:name w:val="toc 2"/>
    <w:basedOn w:val="Normal"/>
    <w:next w:val="Normal"/>
    <w:autoRedefine/>
    <w:uiPriority w:val="39"/>
    <w:rsid w:val="008E67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100"/>
      <w:ind w:left="220"/>
    </w:pPr>
  </w:style>
  <w:style w:type="paragraph" w:styleId="TOC3">
    <w:name w:val="toc 3"/>
    <w:basedOn w:val="Normal"/>
    <w:next w:val="Normal"/>
    <w:autoRedefine/>
    <w:uiPriority w:val="39"/>
    <w:rsid w:val="00B244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320"/>
        <w:tab w:val="right" w:pos="9350"/>
      </w:tabs>
      <w:spacing w:after="100"/>
      <w:ind w:left="440"/>
    </w:pPr>
  </w:style>
  <w:style w:type="character" w:customStyle="1" w:styleId="UnresolvedMention2">
    <w:name w:val="Unresolved Mention2"/>
    <w:basedOn w:val="DefaultParagraphFont"/>
    <w:uiPriority w:val="99"/>
    <w:semiHidden/>
    <w:unhideWhenUsed/>
    <w:rsid w:val="00DD410D"/>
    <w:rPr>
      <w:color w:val="605E5C"/>
      <w:shd w:val="clear" w:color="auto" w:fill="E1DFDD"/>
    </w:rPr>
  </w:style>
  <w:style w:type="character" w:styleId="UnresolvedMention">
    <w:name w:val="Unresolved Mention"/>
    <w:basedOn w:val="DefaultParagraphFont"/>
    <w:uiPriority w:val="99"/>
    <w:semiHidden/>
    <w:unhideWhenUsed/>
    <w:rsid w:val="00A1029B"/>
    <w:rPr>
      <w:color w:val="605E5C"/>
      <w:shd w:val="clear" w:color="auto" w:fill="E1DFDD"/>
    </w:rPr>
  </w:style>
  <w:style w:type="paragraph" w:styleId="Revision">
    <w:name w:val="Revision"/>
    <w:hidden/>
    <w:uiPriority w:val="99"/>
    <w:semiHidden/>
    <w:rsid w:val="00A2365D"/>
    <w:rPr>
      <w:sz w:val="22"/>
    </w:rPr>
  </w:style>
  <w:style w:type="character" w:customStyle="1" w:styleId="normaltextrun">
    <w:name w:val="normaltextrun"/>
    <w:basedOn w:val="DefaultParagraphFont"/>
    <w:rsid w:val="003A434A"/>
  </w:style>
  <w:style w:type="paragraph" w:styleId="NormalWeb">
    <w:name w:val="Normal (Web)"/>
    <w:basedOn w:val="Normal"/>
    <w:uiPriority w:val="99"/>
    <w:unhideWhenUsed/>
    <w:rsid w:val="006403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heme="minorEastAsia"/>
      <w:sz w:val="24"/>
      <w:szCs w:val="24"/>
      <w:lang w:eastAsia="zh-CN"/>
    </w:rPr>
  </w:style>
  <w:style w:type="paragraph" w:styleId="TableofFigures">
    <w:name w:val="table of figures"/>
    <w:basedOn w:val="Normal"/>
    <w:next w:val="Normal"/>
    <w:uiPriority w:val="99"/>
    <w:rsid w:val="00B176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style>
  <w:style w:type="paragraph" w:styleId="TOC4">
    <w:name w:val="toc 4"/>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660"/>
      <w:jc w:val="left"/>
      <w:textAlignment w:val="auto"/>
    </w:pPr>
    <w:rPr>
      <w:rFonts w:asciiTheme="minorHAnsi" w:eastAsiaTheme="minorEastAsia" w:hAnsiTheme="minorHAnsi" w:cstheme="minorBidi"/>
      <w:szCs w:val="22"/>
    </w:rPr>
  </w:style>
  <w:style w:type="paragraph" w:styleId="TOC5">
    <w:name w:val="toc 5"/>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880"/>
      <w:jc w:val="left"/>
      <w:textAlignment w:val="auto"/>
    </w:pPr>
    <w:rPr>
      <w:rFonts w:asciiTheme="minorHAnsi" w:eastAsiaTheme="minorEastAsia" w:hAnsiTheme="minorHAnsi" w:cstheme="minorBidi"/>
      <w:szCs w:val="22"/>
    </w:rPr>
  </w:style>
  <w:style w:type="paragraph" w:styleId="TOC6">
    <w:name w:val="toc 6"/>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1100"/>
      <w:jc w:val="left"/>
      <w:textAlignment w:val="auto"/>
    </w:pPr>
    <w:rPr>
      <w:rFonts w:asciiTheme="minorHAnsi" w:eastAsiaTheme="minorEastAsia" w:hAnsiTheme="minorHAnsi" w:cstheme="minorBidi"/>
      <w:szCs w:val="22"/>
    </w:rPr>
  </w:style>
  <w:style w:type="paragraph" w:styleId="TOC7">
    <w:name w:val="toc 7"/>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1320"/>
      <w:jc w:val="left"/>
      <w:textAlignment w:val="auto"/>
    </w:pPr>
    <w:rPr>
      <w:rFonts w:asciiTheme="minorHAnsi" w:eastAsiaTheme="minorEastAsia" w:hAnsiTheme="minorHAnsi" w:cstheme="minorBidi"/>
      <w:szCs w:val="22"/>
    </w:rPr>
  </w:style>
  <w:style w:type="paragraph" w:styleId="TOC8">
    <w:name w:val="toc 8"/>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1540"/>
      <w:jc w:val="left"/>
      <w:textAlignment w:val="auto"/>
    </w:pPr>
    <w:rPr>
      <w:rFonts w:asciiTheme="minorHAnsi" w:eastAsiaTheme="minorEastAsia" w:hAnsiTheme="minorHAnsi" w:cstheme="minorBidi"/>
      <w:szCs w:val="22"/>
    </w:rPr>
  </w:style>
  <w:style w:type="paragraph" w:styleId="TOC9">
    <w:name w:val="toc 9"/>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1760"/>
      <w:jc w:val="left"/>
      <w:textAlignment w:val="auto"/>
    </w:pPr>
    <w:rPr>
      <w:rFonts w:asciiTheme="minorHAnsi" w:eastAsiaTheme="minorEastAsia" w:hAnsiTheme="minorHAnsi" w:cstheme="minorBidi"/>
      <w:szCs w:val="22"/>
    </w:rPr>
  </w:style>
  <w:style w:type="character" w:customStyle="1" w:styleId="ui-provider">
    <w:name w:val="ui-provider"/>
    <w:basedOn w:val="DefaultParagraphFont"/>
    <w:rsid w:val="00635862"/>
  </w:style>
  <w:style w:type="character" w:customStyle="1" w:styleId="BodyTextChar">
    <w:name w:val="Body Text Char"/>
    <w:aliases w:val="ID Patent - Body Text Char"/>
    <w:basedOn w:val="DefaultParagraphFont"/>
    <w:link w:val="BodyText"/>
    <w:uiPriority w:val="99"/>
    <w:locked/>
    <w:rsid w:val="00B80AA4"/>
    <w:rPr>
      <w:rFonts w:ascii="Arial Narrow" w:hAnsi="Arial Narrow"/>
      <w:sz w:val="24"/>
      <w:szCs w:val="24"/>
    </w:rPr>
  </w:style>
  <w:style w:type="paragraph" w:styleId="BodyText">
    <w:name w:val="Body Text"/>
    <w:aliases w:val="ID Patent - Body Text"/>
    <w:basedOn w:val="Normal"/>
    <w:link w:val="BodyTextChar"/>
    <w:uiPriority w:val="99"/>
    <w:unhideWhenUsed/>
    <w:rsid w:val="00B80AA4"/>
    <w:pPr>
      <w:numPr>
        <w:numId w:val="3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line="360" w:lineRule="auto"/>
      <w:jc w:val="left"/>
      <w:textAlignment w:val="auto"/>
    </w:pPr>
    <w:rPr>
      <w:rFonts w:ascii="Arial Narrow" w:hAnsi="Arial Narrow"/>
      <w:sz w:val="24"/>
      <w:szCs w:val="24"/>
    </w:rPr>
  </w:style>
  <w:style w:type="character" w:customStyle="1" w:styleId="BodyTextChar1">
    <w:name w:val="Body Text Char1"/>
    <w:basedOn w:val="DefaultParagraphFont"/>
    <w:rsid w:val="00B80AA4"/>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5251727">
      <w:bodyDiv w:val="1"/>
      <w:marLeft w:val="0"/>
      <w:marRight w:val="0"/>
      <w:marTop w:val="0"/>
      <w:marBottom w:val="0"/>
      <w:divBdr>
        <w:top w:val="none" w:sz="0" w:space="0" w:color="auto"/>
        <w:left w:val="none" w:sz="0" w:space="0" w:color="auto"/>
        <w:bottom w:val="none" w:sz="0" w:space="0" w:color="auto"/>
        <w:right w:val="none" w:sz="0" w:space="0" w:color="auto"/>
      </w:divBdr>
    </w:div>
    <w:div w:id="90901134">
      <w:bodyDiv w:val="1"/>
      <w:marLeft w:val="0"/>
      <w:marRight w:val="0"/>
      <w:marTop w:val="0"/>
      <w:marBottom w:val="0"/>
      <w:divBdr>
        <w:top w:val="none" w:sz="0" w:space="0" w:color="auto"/>
        <w:left w:val="none" w:sz="0" w:space="0" w:color="auto"/>
        <w:bottom w:val="none" w:sz="0" w:space="0" w:color="auto"/>
        <w:right w:val="none" w:sz="0" w:space="0" w:color="auto"/>
      </w:divBdr>
    </w:div>
    <w:div w:id="144512663">
      <w:bodyDiv w:val="1"/>
      <w:marLeft w:val="0"/>
      <w:marRight w:val="0"/>
      <w:marTop w:val="0"/>
      <w:marBottom w:val="0"/>
      <w:divBdr>
        <w:top w:val="none" w:sz="0" w:space="0" w:color="auto"/>
        <w:left w:val="none" w:sz="0" w:space="0" w:color="auto"/>
        <w:bottom w:val="none" w:sz="0" w:space="0" w:color="auto"/>
        <w:right w:val="none" w:sz="0" w:space="0" w:color="auto"/>
      </w:divBdr>
    </w:div>
    <w:div w:id="168368903">
      <w:bodyDiv w:val="1"/>
      <w:marLeft w:val="0"/>
      <w:marRight w:val="0"/>
      <w:marTop w:val="0"/>
      <w:marBottom w:val="0"/>
      <w:divBdr>
        <w:top w:val="none" w:sz="0" w:space="0" w:color="auto"/>
        <w:left w:val="none" w:sz="0" w:space="0" w:color="auto"/>
        <w:bottom w:val="none" w:sz="0" w:space="0" w:color="auto"/>
        <w:right w:val="none" w:sz="0" w:space="0" w:color="auto"/>
      </w:divBdr>
    </w:div>
    <w:div w:id="220945452">
      <w:bodyDiv w:val="1"/>
      <w:marLeft w:val="0"/>
      <w:marRight w:val="0"/>
      <w:marTop w:val="0"/>
      <w:marBottom w:val="0"/>
      <w:divBdr>
        <w:top w:val="none" w:sz="0" w:space="0" w:color="auto"/>
        <w:left w:val="none" w:sz="0" w:space="0" w:color="auto"/>
        <w:bottom w:val="none" w:sz="0" w:space="0" w:color="auto"/>
        <w:right w:val="none" w:sz="0" w:space="0" w:color="auto"/>
      </w:divBdr>
    </w:div>
    <w:div w:id="226189978">
      <w:bodyDiv w:val="1"/>
      <w:marLeft w:val="0"/>
      <w:marRight w:val="0"/>
      <w:marTop w:val="0"/>
      <w:marBottom w:val="0"/>
      <w:divBdr>
        <w:top w:val="none" w:sz="0" w:space="0" w:color="auto"/>
        <w:left w:val="none" w:sz="0" w:space="0" w:color="auto"/>
        <w:bottom w:val="none" w:sz="0" w:space="0" w:color="auto"/>
        <w:right w:val="none" w:sz="0" w:space="0" w:color="auto"/>
      </w:divBdr>
      <w:divsChild>
        <w:div w:id="888300798">
          <w:marLeft w:val="0"/>
          <w:marRight w:val="0"/>
          <w:marTop w:val="0"/>
          <w:marBottom w:val="0"/>
          <w:divBdr>
            <w:top w:val="none" w:sz="0" w:space="0" w:color="auto"/>
            <w:left w:val="none" w:sz="0" w:space="0" w:color="auto"/>
            <w:bottom w:val="none" w:sz="0" w:space="0" w:color="auto"/>
            <w:right w:val="none" w:sz="0" w:space="0" w:color="auto"/>
          </w:divBdr>
        </w:div>
      </w:divsChild>
    </w:div>
    <w:div w:id="249199820">
      <w:bodyDiv w:val="1"/>
      <w:marLeft w:val="0"/>
      <w:marRight w:val="0"/>
      <w:marTop w:val="0"/>
      <w:marBottom w:val="0"/>
      <w:divBdr>
        <w:top w:val="none" w:sz="0" w:space="0" w:color="auto"/>
        <w:left w:val="none" w:sz="0" w:space="0" w:color="auto"/>
        <w:bottom w:val="none" w:sz="0" w:space="0" w:color="auto"/>
        <w:right w:val="none" w:sz="0" w:space="0" w:color="auto"/>
      </w:divBdr>
    </w:div>
    <w:div w:id="258294006">
      <w:bodyDiv w:val="1"/>
      <w:marLeft w:val="0"/>
      <w:marRight w:val="0"/>
      <w:marTop w:val="0"/>
      <w:marBottom w:val="0"/>
      <w:divBdr>
        <w:top w:val="none" w:sz="0" w:space="0" w:color="auto"/>
        <w:left w:val="none" w:sz="0" w:space="0" w:color="auto"/>
        <w:bottom w:val="none" w:sz="0" w:space="0" w:color="auto"/>
        <w:right w:val="none" w:sz="0" w:space="0" w:color="auto"/>
      </w:divBdr>
    </w:div>
    <w:div w:id="260770357">
      <w:bodyDiv w:val="1"/>
      <w:marLeft w:val="0"/>
      <w:marRight w:val="0"/>
      <w:marTop w:val="0"/>
      <w:marBottom w:val="0"/>
      <w:divBdr>
        <w:top w:val="none" w:sz="0" w:space="0" w:color="auto"/>
        <w:left w:val="none" w:sz="0" w:space="0" w:color="auto"/>
        <w:bottom w:val="none" w:sz="0" w:space="0" w:color="auto"/>
        <w:right w:val="none" w:sz="0" w:space="0" w:color="auto"/>
      </w:divBdr>
    </w:div>
    <w:div w:id="288586266">
      <w:bodyDiv w:val="1"/>
      <w:marLeft w:val="0"/>
      <w:marRight w:val="0"/>
      <w:marTop w:val="0"/>
      <w:marBottom w:val="0"/>
      <w:divBdr>
        <w:top w:val="none" w:sz="0" w:space="0" w:color="auto"/>
        <w:left w:val="none" w:sz="0" w:space="0" w:color="auto"/>
        <w:bottom w:val="none" w:sz="0" w:space="0" w:color="auto"/>
        <w:right w:val="none" w:sz="0" w:space="0" w:color="auto"/>
      </w:divBdr>
    </w:div>
    <w:div w:id="290136776">
      <w:bodyDiv w:val="1"/>
      <w:marLeft w:val="0"/>
      <w:marRight w:val="0"/>
      <w:marTop w:val="0"/>
      <w:marBottom w:val="0"/>
      <w:divBdr>
        <w:top w:val="none" w:sz="0" w:space="0" w:color="auto"/>
        <w:left w:val="none" w:sz="0" w:space="0" w:color="auto"/>
        <w:bottom w:val="none" w:sz="0" w:space="0" w:color="auto"/>
        <w:right w:val="none" w:sz="0" w:space="0" w:color="auto"/>
      </w:divBdr>
      <w:divsChild>
        <w:div w:id="974916072">
          <w:marLeft w:val="0"/>
          <w:marRight w:val="0"/>
          <w:marTop w:val="0"/>
          <w:marBottom w:val="0"/>
          <w:divBdr>
            <w:top w:val="none" w:sz="0" w:space="0" w:color="auto"/>
            <w:left w:val="none" w:sz="0" w:space="0" w:color="auto"/>
            <w:bottom w:val="none" w:sz="0" w:space="0" w:color="auto"/>
            <w:right w:val="none" w:sz="0" w:space="0" w:color="auto"/>
          </w:divBdr>
        </w:div>
      </w:divsChild>
    </w:div>
    <w:div w:id="310403444">
      <w:bodyDiv w:val="1"/>
      <w:marLeft w:val="0"/>
      <w:marRight w:val="0"/>
      <w:marTop w:val="0"/>
      <w:marBottom w:val="0"/>
      <w:divBdr>
        <w:top w:val="none" w:sz="0" w:space="0" w:color="auto"/>
        <w:left w:val="none" w:sz="0" w:space="0" w:color="auto"/>
        <w:bottom w:val="none" w:sz="0" w:space="0" w:color="auto"/>
        <w:right w:val="none" w:sz="0" w:space="0" w:color="auto"/>
      </w:divBdr>
    </w:div>
    <w:div w:id="329600691">
      <w:bodyDiv w:val="1"/>
      <w:marLeft w:val="0"/>
      <w:marRight w:val="0"/>
      <w:marTop w:val="0"/>
      <w:marBottom w:val="0"/>
      <w:divBdr>
        <w:top w:val="none" w:sz="0" w:space="0" w:color="auto"/>
        <w:left w:val="none" w:sz="0" w:space="0" w:color="auto"/>
        <w:bottom w:val="none" w:sz="0" w:space="0" w:color="auto"/>
        <w:right w:val="none" w:sz="0" w:space="0" w:color="auto"/>
      </w:divBdr>
    </w:div>
    <w:div w:id="337804932">
      <w:bodyDiv w:val="1"/>
      <w:marLeft w:val="0"/>
      <w:marRight w:val="0"/>
      <w:marTop w:val="0"/>
      <w:marBottom w:val="0"/>
      <w:divBdr>
        <w:top w:val="none" w:sz="0" w:space="0" w:color="auto"/>
        <w:left w:val="none" w:sz="0" w:space="0" w:color="auto"/>
        <w:bottom w:val="none" w:sz="0" w:space="0" w:color="auto"/>
        <w:right w:val="none" w:sz="0" w:space="0" w:color="auto"/>
      </w:divBdr>
    </w:div>
    <w:div w:id="341203840">
      <w:bodyDiv w:val="1"/>
      <w:marLeft w:val="0"/>
      <w:marRight w:val="0"/>
      <w:marTop w:val="0"/>
      <w:marBottom w:val="0"/>
      <w:divBdr>
        <w:top w:val="none" w:sz="0" w:space="0" w:color="auto"/>
        <w:left w:val="none" w:sz="0" w:space="0" w:color="auto"/>
        <w:bottom w:val="none" w:sz="0" w:space="0" w:color="auto"/>
        <w:right w:val="none" w:sz="0" w:space="0" w:color="auto"/>
      </w:divBdr>
    </w:div>
    <w:div w:id="346564101">
      <w:bodyDiv w:val="1"/>
      <w:marLeft w:val="0"/>
      <w:marRight w:val="0"/>
      <w:marTop w:val="0"/>
      <w:marBottom w:val="0"/>
      <w:divBdr>
        <w:top w:val="none" w:sz="0" w:space="0" w:color="auto"/>
        <w:left w:val="none" w:sz="0" w:space="0" w:color="auto"/>
        <w:bottom w:val="none" w:sz="0" w:space="0" w:color="auto"/>
        <w:right w:val="none" w:sz="0" w:space="0" w:color="auto"/>
      </w:divBdr>
    </w:div>
    <w:div w:id="383525340">
      <w:bodyDiv w:val="1"/>
      <w:marLeft w:val="0"/>
      <w:marRight w:val="0"/>
      <w:marTop w:val="0"/>
      <w:marBottom w:val="0"/>
      <w:divBdr>
        <w:top w:val="none" w:sz="0" w:space="0" w:color="auto"/>
        <w:left w:val="none" w:sz="0" w:space="0" w:color="auto"/>
        <w:bottom w:val="none" w:sz="0" w:space="0" w:color="auto"/>
        <w:right w:val="none" w:sz="0" w:space="0" w:color="auto"/>
      </w:divBdr>
      <w:divsChild>
        <w:div w:id="475341243">
          <w:marLeft w:val="0"/>
          <w:marRight w:val="0"/>
          <w:marTop w:val="0"/>
          <w:marBottom w:val="0"/>
          <w:divBdr>
            <w:top w:val="none" w:sz="0" w:space="0" w:color="auto"/>
            <w:left w:val="none" w:sz="0" w:space="0" w:color="auto"/>
            <w:bottom w:val="none" w:sz="0" w:space="0" w:color="auto"/>
            <w:right w:val="none" w:sz="0" w:space="0" w:color="auto"/>
          </w:divBdr>
        </w:div>
      </w:divsChild>
    </w:div>
    <w:div w:id="445928692">
      <w:bodyDiv w:val="1"/>
      <w:marLeft w:val="0"/>
      <w:marRight w:val="0"/>
      <w:marTop w:val="0"/>
      <w:marBottom w:val="0"/>
      <w:divBdr>
        <w:top w:val="none" w:sz="0" w:space="0" w:color="auto"/>
        <w:left w:val="none" w:sz="0" w:space="0" w:color="auto"/>
        <w:bottom w:val="none" w:sz="0" w:space="0" w:color="auto"/>
        <w:right w:val="none" w:sz="0" w:space="0" w:color="auto"/>
      </w:divBdr>
    </w:div>
    <w:div w:id="477309305">
      <w:bodyDiv w:val="1"/>
      <w:marLeft w:val="0"/>
      <w:marRight w:val="0"/>
      <w:marTop w:val="0"/>
      <w:marBottom w:val="0"/>
      <w:divBdr>
        <w:top w:val="none" w:sz="0" w:space="0" w:color="auto"/>
        <w:left w:val="none" w:sz="0" w:space="0" w:color="auto"/>
        <w:bottom w:val="none" w:sz="0" w:space="0" w:color="auto"/>
        <w:right w:val="none" w:sz="0" w:space="0" w:color="auto"/>
      </w:divBdr>
    </w:div>
    <w:div w:id="478882450">
      <w:bodyDiv w:val="1"/>
      <w:marLeft w:val="0"/>
      <w:marRight w:val="0"/>
      <w:marTop w:val="0"/>
      <w:marBottom w:val="0"/>
      <w:divBdr>
        <w:top w:val="none" w:sz="0" w:space="0" w:color="auto"/>
        <w:left w:val="none" w:sz="0" w:space="0" w:color="auto"/>
        <w:bottom w:val="none" w:sz="0" w:space="0" w:color="auto"/>
        <w:right w:val="none" w:sz="0" w:space="0" w:color="auto"/>
      </w:divBdr>
      <w:divsChild>
        <w:div w:id="1398552524">
          <w:marLeft w:val="0"/>
          <w:marRight w:val="0"/>
          <w:marTop w:val="0"/>
          <w:marBottom w:val="0"/>
          <w:divBdr>
            <w:top w:val="none" w:sz="0" w:space="0" w:color="auto"/>
            <w:left w:val="none" w:sz="0" w:space="0" w:color="auto"/>
            <w:bottom w:val="none" w:sz="0" w:space="0" w:color="auto"/>
            <w:right w:val="none" w:sz="0" w:space="0" w:color="auto"/>
          </w:divBdr>
        </w:div>
      </w:divsChild>
    </w:div>
    <w:div w:id="512496204">
      <w:bodyDiv w:val="1"/>
      <w:marLeft w:val="0"/>
      <w:marRight w:val="0"/>
      <w:marTop w:val="0"/>
      <w:marBottom w:val="0"/>
      <w:divBdr>
        <w:top w:val="none" w:sz="0" w:space="0" w:color="auto"/>
        <w:left w:val="none" w:sz="0" w:space="0" w:color="auto"/>
        <w:bottom w:val="none" w:sz="0" w:space="0" w:color="auto"/>
        <w:right w:val="none" w:sz="0" w:space="0" w:color="auto"/>
      </w:divBdr>
    </w:div>
    <w:div w:id="515463837">
      <w:bodyDiv w:val="1"/>
      <w:marLeft w:val="0"/>
      <w:marRight w:val="0"/>
      <w:marTop w:val="0"/>
      <w:marBottom w:val="0"/>
      <w:divBdr>
        <w:top w:val="none" w:sz="0" w:space="0" w:color="auto"/>
        <w:left w:val="none" w:sz="0" w:space="0" w:color="auto"/>
        <w:bottom w:val="none" w:sz="0" w:space="0" w:color="auto"/>
        <w:right w:val="none" w:sz="0" w:space="0" w:color="auto"/>
      </w:divBdr>
    </w:div>
    <w:div w:id="541134613">
      <w:bodyDiv w:val="1"/>
      <w:marLeft w:val="0"/>
      <w:marRight w:val="0"/>
      <w:marTop w:val="0"/>
      <w:marBottom w:val="0"/>
      <w:divBdr>
        <w:top w:val="none" w:sz="0" w:space="0" w:color="auto"/>
        <w:left w:val="none" w:sz="0" w:space="0" w:color="auto"/>
        <w:bottom w:val="none" w:sz="0" w:space="0" w:color="auto"/>
        <w:right w:val="none" w:sz="0" w:space="0" w:color="auto"/>
      </w:divBdr>
    </w:div>
    <w:div w:id="582375956">
      <w:bodyDiv w:val="1"/>
      <w:marLeft w:val="0"/>
      <w:marRight w:val="0"/>
      <w:marTop w:val="0"/>
      <w:marBottom w:val="0"/>
      <w:divBdr>
        <w:top w:val="none" w:sz="0" w:space="0" w:color="auto"/>
        <w:left w:val="none" w:sz="0" w:space="0" w:color="auto"/>
        <w:bottom w:val="none" w:sz="0" w:space="0" w:color="auto"/>
        <w:right w:val="none" w:sz="0" w:space="0" w:color="auto"/>
      </w:divBdr>
    </w:div>
    <w:div w:id="660155678">
      <w:bodyDiv w:val="1"/>
      <w:marLeft w:val="0"/>
      <w:marRight w:val="0"/>
      <w:marTop w:val="0"/>
      <w:marBottom w:val="0"/>
      <w:divBdr>
        <w:top w:val="none" w:sz="0" w:space="0" w:color="auto"/>
        <w:left w:val="none" w:sz="0" w:space="0" w:color="auto"/>
        <w:bottom w:val="none" w:sz="0" w:space="0" w:color="auto"/>
        <w:right w:val="none" w:sz="0" w:space="0" w:color="auto"/>
      </w:divBdr>
    </w:div>
    <w:div w:id="679622214">
      <w:bodyDiv w:val="1"/>
      <w:marLeft w:val="0"/>
      <w:marRight w:val="0"/>
      <w:marTop w:val="0"/>
      <w:marBottom w:val="0"/>
      <w:divBdr>
        <w:top w:val="none" w:sz="0" w:space="0" w:color="auto"/>
        <w:left w:val="none" w:sz="0" w:space="0" w:color="auto"/>
        <w:bottom w:val="none" w:sz="0" w:space="0" w:color="auto"/>
        <w:right w:val="none" w:sz="0" w:space="0" w:color="auto"/>
      </w:divBdr>
    </w:div>
    <w:div w:id="736320520">
      <w:bodyDiv w:val="1"/>
      <w:marLeft w:val="0"/>
      <w:marRight w:val="0"/>
      <w:marTop w:val="0"/>
      <w:marBottom w:val="0"/>
      <w:divBdr>
        <w:top w:val="none" w:sz="0" w:space="0" w:color="auto"/>
        <w:left w:val="none" w:sz="0" w:space="0" w:color="auto"/>
        <w:bottom w:val="none" w:sz="0" w:space="0" w:color="auto"/>
        <w:right w:val="none" w:sz="0" w:space="0" w:color="auto"/>
      </w:divBdr>
    </w:div>
    <w:div w:id="739450889">
      <w:bodyDiv w:val="1"/>
      <w:marLeft w:val="0"/>
      <w:marRight w:val="0"/>
      <w:marTop w:val="0"/>
      <w:marBottom w:val="0"/>
      <w:divBdr>
        <w:top w:val="none" w:sz="0" w:space="0" w:color="auto"/>
        <w:left w:val="none" w:sz="0" w:space="0" w:color="auto"/>
        <w:bottom w:val="none" w:sz="0" w:space="0" w:color="auto"/>
        <w:right w:val="none" w:sz="0" w:space="0" w:color="auto"/>
      </w:divBdr>
    </w:div>
    <w:div w:id="744382542">
      <w:bodyDiv w:val="1"/>
      <w:marLeft w:val="0"/>
      <w:marRight w:val="0"/>
      <w:marTop w:val="0"/>
      <w:marBottom w:val="0"/>
      <w:divBdr>
        <w:top w:val="none" w:sz="0" w:space="0" w:color="auto"/>
        <w:left w:val="none" w:sz="0" w:space="0" w:color="auto"/>
        <w:bottom w:val="none" w:sz="0" w:space="0" w:color="auto"/>
        <w:right w:val="none" w:sz="0" w:space="0" w:color="auto"/>
      </w:divBdr>
    </w:div>
    <w:div w:id="754714534">
      <w:bodyDiv w:val="1"/>
      <w:marLeft w:val="0"/>
      <w:marRight w:val="0"/>
      <w:marTop w:val="0"/>
      <w:marBottom w:val="0"/>
      <w:divBdr>
        <w:top w:val="none" w:sz="0" w:space="0" w:color="auto"/>
        <w:left w:val="none" w:sz="0" w:space="0" w:color="auto"/>
        <w:bottom w:val="none" w:sz="0" w:space="0" w:color="auto"/>
        <w:right w:val="none" w:sz="0" w:space="0" w:color="auto"/>
      </w:divBdr>
    </w:div>
    <w:div w:id="777137199">
      <w:bodyDiv w:val="1"/>
      <w:marLeft w:val="0"/>
      <w:marRight w:val="0"/>
      <w:marTop w:val="0"/>
      <w:marBottom w:val="0"/>
      <w:divBdr>
        <w:top w:val="none" w:sz="0" w:space="0" w:color="auto"/>
        <w:left w:val="none" w:sz="0" w:space="0" w:color="auto"/>
        <w:bottom w:val="none" w:sz="0" w:space="0" w:color="auto"/>
        <w:right w:val="none" w:sz="0" w:space="0" w:color="auto"/>
      </w:divBdr>
    </w:div>
    <w:div w:id="779766268">
      <w:bodyDiv w:val="1"/>
      <w:marLeft w:val="0"/>
      <w:marRight w:val="0"/>
      <w:marTop w:val="0"/>
      <w:marBottom w:val="0"/>
      <w:divBdr>
        <w:top w:val="none" w:sz="0" w:space="0" w:color="auto"/>
        <w:left w:val="none" w:sz="0" w:space="0" w:color="auto"/>
        <w:bottom w:val="none" w:sz="0" w:space="0" w:color="auto"/>
        <w:right w:val="none" w:sz="0" w:space="0" w:color="auto"/>
      </w:divBdr>
    </w:div>
    <w:div w:id="789281886">
      <w:bodyDiv w:val="1"/>
      <w:marLeft w:val="0"/>
      <w:marRight w:val="0"/>
      <w:marTop w:val="0"/>
      <w:marBottom w:val="0"/>
      <w:divBdr>
        <w:top w:val="none" w:sz="0" w:space="0" w:color="auto"/>
        <w:left w:val="none" w:sz="0" w:space="0" w:color="auto"/>
        <w:bottom w:val="none" w:sz="0" w:space="0" w:color="auto"/>
        <w:right w:val="none" w:sz="0" w:space="0" w:color="auto"/>
      </w:divBdr>
    </w:div>
    <w:div w:id="794493388">
      <w:bodyDiv w:val="1"/>
      <w:marLeft w:val="0"/>
      <w:marRight w:val="0"/>
      <w:marTop w:val="0"/>
      <w:marBottom w:val="0"/>
      <w:divBdr>
        <w:top w:val="none" w:sz="0" w:space="0" w:color="auto"/>
        <w:left w:val="none" w:sz="0" w:space="0" w:color="auto"/>
        <w:bottom w:val="none" w:sz="0" w:space="0" w:color="auto"/>
        <w:right w:val="none" w:sz="0" w:space="0" w:color="auto"/>
      </w:divBdr>
    </w:div>
    <w:div w:id="801769514">
      <w:bodyDiv w:val="1"/>
      <w:marLeft w:val="0"/>
      <w:marRight w:val="0"/>
      <w:marTop w:val="0"/>
      <w:marBottom w:val="0"/>
      <w:divBdr>
        <w:top w:val="none" w:sz="0" w:space="0" w:color="auto"/>
        <w:left w:val="none" w:sz="0" w:space="0" w:color="auto"/>
        <w:bottom w:val="none" w:sz="0" w:space="0" w:color="auto"/>
        <w:right w:val="none" w:sz="0" w:space="0" w:color="auto"/>
      </w:divBdr>
    </w:div>
    <w:div w:id="816803569">
      <w:bodyDiv w:val="1"/>
      <w:marLeft w:val="0"/>
      <w:marRight w:val="0"/>
      <w:marTop w:val="0"/>
      <w:marBottom w:val="0"/>
      <w:divBdr>
        <w:top w:val="none" w:sz="0" w:space="0" w:color="auto"/>
        <w:left w:val="none" w:sz="0" w:space="0" w:color="auto"/>
        <w:bottom w:val="none" w:sz="0" w:space="0" w:color="auto"/>
        <w:right w:val="none" w:sz="0" w:space="0" w:color="auto"/>
      </w:divBdr>
    </w:div>
    <w:div w:id="822309462">
      <w:bodyDiv w:val="1"/>
      <w:marLeft w:val="0"/>
      <w:marRight w:val="0"/>
      <w:marTop w:val="0"/>
      <w:marBottom w:val="0"/>
      <w:divBdr>
        <w:top w:val="none" w:sz="0" w:space="0" w:color="auto"/>
        <w:left w:val="none" w:sz="0" w:space="0" w:color="auto"/>
        <w:bottom w:val="none" w:sz="0" w:space="0" w:color="auto"/>
        <w:right w:val="none" w:sz="0" w:space="0" w:color="auto"/>
      </w:divBdr>
    </w:div>
    <w:div w:id="882408106">
      <w:bodyDiv w:val="1"/>
      <w:marLeft w:val="0"/>
      <w:marRight w:val="0"/>
      <w:marTop w:val="0"/>
      <w:marBottom w:val="0"/>
      <w:divBdr>
        <w:top w:val="none" w:sz="0" w:space="0" w:color="auto"/>
        <w:left w:val="none" w:sz="0" w:space="0" w:color="auto"/>
        <w:bottom w:val="none" w:sz="0" w:space="0" w:color="auto"/>
        <w:right w:val="none" w:sz="0" w:space="0" w:color="auto"/>
      </w:divBdr>
    </w:div>
    <w:div w:id="927082585">
      <w:bodyDiv w:val="1"/>
      <w:marLeft w:val="0"/>
      <w:marRight w:val="0"/>
      <w:marTop w:val="0"/>
      <w:marBottom w:val="0"/>
      <w:divBdr>
        <w:top w:val="none" w:sz="0" w:space="0" w:color="auto"/>
        <w:left w:val="none" w:sz="0" w:space="0" w:color="auto"/>
        <w:bottom w:val="none" w:sz="0" w:space="0" w:color="auto"/>
        <w:right w:val="none" w:sz="0" w:space="0" w:color="auto"/>
      </w:divBdr>
    </w:div>
    <w:div w:id="938174086">
      <w:bodyDiv w:val="1"/>
      <w:marLeft w:val="0"/>
      <w:marRight w:val="0"/>
      <w:marTop w:val="0"/>
      <w:marBottom w:val="0"/>
      <w:divBdr>
        <w:top w:val="none" w:sz="0" w:space="0" w:color="auto"/>
        <w:left w:val="none" w:sz="0" w:space="0" w:color="auto"/>
        <w:bottom w:val="none" w:sz="0" w:space="0" w:color="auto"/>
        <w:right w:val="none" w:sz="0" w:space="0" w:color="auto"/>
      </w:divBdr>
    </w:div>
    <w:div w:id="963579705">
      <w:bodyDiv w:val="1"/>
      <w:marLeft w:val="0"/>
      <w:marRight w:val="0"/>
      <w:marTop w:val="0"/>
      <w:marBottom w:val="0"/>
      <w:divBdr>
        <w:top w:val="none" w:sz="0" w:space="0" w:color="auto"/>
        <w:left w:val="none" w:sz="0" w:space="0" w:color="auto"/>
        <w:bottom w:val="none" w:sz="0" w:space="0" w:color="auto"/>
        <w:right w:val="none" w:sz="0" w:space="0" w:color="auto"/>
      </w:divBdr>
    </w:div>
    <w:div w:id="967853063">
      <w:bodyDiv w:val="1"/>
      <w:marLeft w:val="0"/>
      <w:marRight w:val="0"/>
      <w:marTop w:val="0"/>
      <w:marBottom w:val="0"/>
      <w:divBdr>
        <w:top w:val="none" w:sz="0" w:space="0" w:color="auto"/>
        <w:left w:val="none" w:sz="0" w:space="0" w:color="auto"/>
        <w:bottom w:val="none" w:sz="0" w:space="0" w:color="auto"/>
        <w:right w:val="none" w:sz="0" w:space="0" w:color="auto"/>
      </w:divBdr>
    </w:div>
    <w:div w:id="976838132">
      <w:bodyDiv w:val="1"/>
      <w:marLeft w:val="0"/>
      <w:marRight w:val="0"/>
      <w:marTop w:val="0"/>
      <w:marBottom w:val="0"/>
      <w:divBdr>
        <w:top w:val="none" w:sz="0" w:space="0" w:color="auto"/>
        <w:left w:val="none" w:sz="0" w:space="0" w:color="auto"/>
        <w:bottom w:val="none" w:sz="0" w:space="0" w:color="auto"/>
        <w:right w:val="none" w:sz="0" w:space="0" w:color="auto"/>
      </w:divBdr>
    </w:div>
    <w:div w:id="1005862018">
      <w:bodyDiv w:val="1"/>
      <w:marLeft w:val="0"/>
      <w:marRight w:val="0"/>
      <w:marTop w:val="0"/>
      <w:marBottom w:val="0"/>
      <w:divBdr>
        <w:top w:val="none" w:sz="0" w:space="0" w:color="auto"/>
        <w:left w:val="none" w:sz="0" w:space="0" w:color="auto"/>
        <w:bottom w:val="none" w:sz="0" w:space="0" w:color="auto"/>
        <w:right w:val="none" w:sz="0" w:space="0" w:color="auto"/>
      </w:divBdr>
    </w:div>
    <w:div w:id="1005984419">
      <w:bodyDiv w:val="1"/>
      <w:marLeft w:val="0"/>
      <w:marRight w:val="0"/>
      <w:marTop w:val="0"/>
      <w:marBottom w:val="0"/>
      <w:divBdr>
        <w:top w:val="none" w:sz="0" w:space="0" w:color="auto"/>
        <w:left w:val="none" w:sz="0" w:space="0" w:color="auto"/>
        <w:bottom w:val="none" w:sz="0" w:space="0" w:color="auto"/>
        <w:right w:val="none" w:sz="0" w:space="0" w:color="auto"/>
      </w:divBdr>
    </w:div>
    <w:div w:id="1010910000">
      <w:bodyDiv w:val="1"/>
      <w:marLeft w:val="0"/>
      <w:marRight w:val="0"/>
      <w:marTop w:val="0"/>
      <w:marBottom w:val="0"/>
      <w:divBdr>
        <w:top w:val="none" w:sz="0" w:space="0" w:color="auto"/>
        <w:left w:val="none" w:sz="0" w:space="0" w:color="auto"/>
        <w:bottom w:val="none" w:sz="0" w:space="0" w:color="auto"/>
        <w:right w:val="none" w:sz="0" w:space="0" w:color="auto"/>
      </w:divBdr>
    </w:div>
    <w:div w:id="1013607295">
      <w:bodyDiv w:val="1"/>
      <w:marLeft w:val="0"/>
      <w:marRight w:val="0"/>
      <w:marTop w:val="0"/>
      <w:marBottom w:val="0"/>
      <w:divBdr>
        <w:top w:val="none" w:sz="0" w:space="0" w:color="auto"/>
        <w:left w:val="none" w:sz="0" w:space="0" w:color="auto"/>
        <w:bottom w:val="none" w:sz="0" w:space="0" w:color="auto"/>
        <w:right w:val="none" w:sz="0" w:space="0" w:color="auto"/>
      </w:divBdr>
    </w:div>
    <w:div w:id="1057704136">
      <w:bodyDiv w:val="1"/>
      <w:marLeft w:val="0"/>
      <w:marRight w:val="0"/>
      <w:marTop w:val="0"/>
      <w:marBottom w:val="0"/>
      <w:divBdr>
        <w:top w:val="none" w:sz="0" w:space="0" w:color="auto"/>
        <w:left w:val="none" w:sz="0" w:space="0" w:color="auto"/>
        <w:bottom w:val="none" w:sz="0" w:space="0" w:color="auto"/>
        <w:right w:val="none" w:sz="0" w:space="0" w:color="auto"/>
      </w:divBdr>
    </w:div>
    <w:div w:id="1062673791">
      <w:bodyDiv w:val="1"/>
      <w:marLeft w:val="0"/>
      <w:marRight w:val="0"/>
      <w:marTop w:val="0"/>
      <w:marBottom w:val="0"/>
      <w:divBdr>
        <w:top w:val="none" w:sz="0" w:space="0" w:color="auto"/>
        <w:left w:val="none" w:sz="0" w:space="0" w:color="auto"/>
        <w:bottom w:val="none" w:sz="0" w:space="0" w:color="auto"/>
        <w:right w:val="none" w:sz="0" w:space="0" w:color="auto"/>
      </w:divBdr>
    </w:div>
    <w:div w:id="1071775995">
      <w:bodyDiv w:val="1"/>
      <w:marLeft w:val="0"/>
      <w:marRight w:val="0"/>
      <w:marTop w:val="0"/>
      <w:marBottom w:val="0"/>
      <w:divBdr>
        <w:top w:val="none" w:sz="0" w:space="0" w:color="auto"/>
        <w:left w:val="none" w:sz="0" w:space="0" w:color="auto"/>
        <w:bottom w:val="none" w:sz="0" w:space="0" w:color="auto"/>
        <w:right w:val="none" w:sz="0" w:space="0" w:color="auto"/>
      </w:divBdr>
    </w:div>
    <w:div w:id="1075010390">
      <w:bodyDiv w:val="1"/>
      <w:marLeft w:val="0"/>
      <w:marRight w:val="0"/>
      <w:marTop w:val="0"/>
      <w:marBottom w:val="0"/>
      <w:divBdr>
        <w:top w:val="none" w:sz="0" w:space="0" w:color="auto"/>
        <w:left w:val="none" w:sz="0" w:space="0" w:color="auto"/>
        <w:bottom w:val="none" w:sz="0" w:space="0" w:color="auto"/>
        <w:right w:val="none" w:sz="0" w:space="0" w:color="auto"/>
      </w:divBdr>
    </w:div>
    <w:div w:id="1147357227">
      <w:bodyDiv w:val="1"/>
      <w:marLeft w:val="0"/>
      <w:marRight w:val="0"/>
      <w:marTop w:val="0"/>
      <w:marBottom w:val="0"/>
      <w:divBdr>
        <w:top w:val="none" w:sz="0" w:space="0" w:color="auto"/>
        <w:left w:val="none" w:sz="0" w:space="0" w:color="auto"/>
        <w:bottom w:val="none" w:sz="0" w:space="0" w:color="auto"/>
        <w:right w:val="none" w:sz="0" w:space="0" w:color="auto"/>
      </w:divBdr>
    </w:div>
    <w:div w:id="1149128333">
      <w:bodyDiv w:val="1"/>
      <w:marLeft w:val="0"/>
      <w:marRight w:val="0"/>
      <w:marTop w:val="0"/>
      <w:marBottom w:val="0"/>
      <w:divBdr>
        <w:top w:val="none" w:sz="0" w:space="0" w:color="auto"/>
        <w:left w:val="none" w:sz="0" w:space="0" w:color="auto"/>
        <w:bottom w:val="none" w:sz="0" w:space="0" w:color="auto"/>
        <w:right w:val="none" w:sz="0" w:space="0" w:color="auto"/>
      </w:divBdr>
    </w:div>
    <w:div w:id="1199589073">
      <w:bodyDiv w:val="1"/>
      <w:marLeft w:val="0"/>
      <w:marRight w:val="0"/>
      <w:marTop w:val="0"/>
      <w:marBottom w:val="0"/>
      <w:divBdr>
        <w:top w:val="none" w:sz="0" w:space="0" w:color="auto"/>
        <w:left w:val="none" w:sz="0" w:space="0" w:color="auto"/>
        <w:bottom w:val="none" w:sz="0" w:space="0" w:color="auto"/>
        <w:right w:val="none" w:sz="0" w:space="0" w:color="auto"/>
      </w:divBdr>
      <w:divsChild>
        <w:div w:id="2119371732">
          <w:marLeft w:val="0"/>
          <w:marRight w:val="0"/>
          <w:marTop w:val="0"/>
          <w:marBottom w:val="0"/>
          <w:divBdr>
            <w:top w:val="none" w:sz="0" w:space="0" w:color="auto"/>
            <w:left w:val="none" w:sz="0" w:space="0" w:color="auto"/>
            <w:bottom w:val="none" w:sz="0" w:space="0" w:color="auto"/>
            <w:right w:val="none" w:sz="0" w:space="0" w:color="auto"/>
          </w:divBdr>
        </w:div>
      </w:divsChild>
    </w:div>
    <w:div w:id="1204094116">
      <w:bodyDiv w:val="1"/>
      <w:marLeft w:val="0"/>
      <w:marRight w:val="0"/>
      <w:marTop w:val="0"/>
      <w:marBottom w:val="0"/>
      <w:divBdr>
        <w:top w:val="none" w:sz="0" w:space="0" w:color="auto"/>
        <w:left w:val="none" w:sz="0" w:space="0" w:color="auto"/>
        <w:bottom w:val="none" w:sz="0" w:space="0" w:color="auto"/>
        <w:right w:val="none" w:sz="0" w:space="0" w:color="auto"/>
      </w:divBdr>
    </w:div>
    <w:div w:id="1235817088">
      <w:bodyDiv w:val="1"/>
      <w:marLeft w:val="0"/>
      <w:marRight w:val="0"/>
      <w:marTop w:val="0"/>
      <w:marBottom w:val="0"/>
      <w:divBdr>
        <w:top w:val="none" w:sz="0" w:space="0" w:color="auto"/>
        <w:left w:val="none" w:sz="0" w:space="0" w:color="auto"/>
        <w:bottom w:val="none" w:sz="0" w:space="0" w:color="auto"/>
        <w:right w:val="none" w:sz="0" w:space="0" w:color="auto"/>
      </w:divBdr>
    </w:div>
    <w:div w:id="1244297576">
      <w:bodyDiv w:val="1"/>
      <w:marLeft w:val="0"/>
      <w:marRight w:val="0"/>
      <w:marTop w:val="0"/>
      <w:marBottom w:val="0"/>
      <w:divBdr>
        <w:top w:val="none" w:sz="0" w:space="0" w:color="auto"/>
        <w:left w:val="none" w:sz="0" w:space="0" w:color="auto"/>
        <w:bottom w:val="none" w:sz="0" w:space="0" w:color="auto"/>
        <w:right w:val="none" w:sz="0" w:space="0" w:color="auto"/>
      </w:divBdr>
    </w:div>
    <w:div w:id="1249072635">
      <w:bodyDiv w:val="1"/>
      <w:marLeft w:val="0"/>
      <w:marRight w:val="0"/>
      <w:marTop w:val="0"/>
      <w:marBottom w:val="0"/>
      <w:divBdr>
        <w:top w:val="none" w:sz="0" w:space="0" w:color="auto"/>
        <w:left w:val="none" w:sz="0" w:space="0" w:color="auto"/>
        <w:bottom w:val="none" w:sz="0" w:space="0" w:color="auto"/>
        <w:right w:val="none" w:sz="0" w:space="0" w:color="auto"/>
      </w:divBdr>
    </w:div>
    <w:div w:id="1259756042">
      <w:bodyDiv w:val="1"/>
      <w:marLeft w:val="0"/>
      <w:marRight w:val="0"/>
      <w:marTop w:val="0"/>
      <w:marBottom w:val="0"/>
      <w:divBdr>
        <w:top w:val="none" w:sz="0" w:space="0" w:color="auto"/>
        <w:left w:val="none" w:sz="0" w:space="0" w:color="auto"/>
        <w:bottom w:val="none" w:sz="0" w:space="0" w:color="auto"/>
        <w:right w:val="none" w:sz="0" w:space="0" w:color="auto"/>
      </w:divBdr>
    </w:div>
    <w:div w:id="1270118772">
      <w:bodyDiv w:val="1"/>
      <w:marLeft w:val="0"/>
      <w:marRight w:val="0"/>
      <w:marTop w:val="0"/>
      <w:marBottom w:val="0"/>
      <w:divBdr>
        <w:top w:val="none" w:sz="0" w:space="0" w:color="auto"/>
        <w:left w:val="none" w:sz="0" w:space="0" w:color="auto"/>
        <w:bottom w:val="none" w:sz="0" w:space="0" w:color="auto"/>
        <w:right w:val="none" w:sz="0" w:space="0" w:color="auto"/>
      </w:divBdr>
      <w:divsChild>
        <w:div w:id="1230191849">
          <w:marLeft w:val="0"/>
          <w:marRight w:val="0"/>
          <w:marTop w:val="0"/>
          <w:marBottom w:val="0"/>
          <w:divBdr>
            <w:top w:val="none" w:sz="0" w:space="0" w:color="auto"/>
            <w:left w:val="none" w:sz="0" w:space="0" w:color="auto"/>
            <w:bottom w:val="none" w:sz="0" w:space="0" w:color="auto"/>
            <w:right w:val="none" w:sz="0" w:space="0" w:color="auto"/>
          </w:divBdr>
        </w:div>
      </w:divsChild>
    </w:div>
    <w:div w:id="1284268194">
      <w:bodyDiv w:val="1"/>
      <w:marLeft w:val="0"/>
      <w:marRight w:val="0"/>
      <w:marTop w:val="0"/>
      <w:marBottom w:val="0"/>
      <w:divBdr>
        <w:top w:val="none" w:sz="0" w:space="0" w:color="auto"/>
        <w:left w:val="none" w:sz="0" w:space="0" w:color="auto"/>
        <w:bottom w:val="none" w:sz="0" w:space="0" w:color="auto"/>
        <w:right w:val="none" w:sz="0" w:space="0" w:color="auto"/>
      </w:divBdr>
    </w:div>
    <w:div w:id="1286228389">
      <w:bodyDiv w:val="1"/>
      <w:marLeft w:val="0"/>
      <w:marRight w:val="0"/>
      <w:marTop w:val="0"/>
      <w:marBottom w:val="0"/>
      <w:divBdr>
        <w:top w:val="none" w:sz="0" w:space="0" w:color="auto"/>
        <w:left w:val="none" w:sz="0" w:space="0" w:color="auto"/>
        <w:bottom w:val="none" w:sz="0" w:space="0" w:color="auto"/>
        <w:right w:val="none" w:sz="0" w:space="0" w:color="auto"/>
      </w:divBdr>
    </w:div>
    <w:div w:id="1379667496">
      <w:bodyDiv w:val="1"/>
      <w:marLeft w:val="0"/>
      <w:marRight w:val="0"/>
      <w:marTop w:val="0"/>
      <w:marBottom w:val="0"/>
      <w:divBdr>
        <w:top w:val="none" w:sz="0" w:space="0" w:color="auto"/>
        <w:left w:val="none" w:sz="0" w:space="0" w:color="auto"/>
        <w:bottom w:val="none" w:sz="0" w:space="0" w:color="auto"/>
        <w:right w:val="none" w:sz="0" w:space="0" w:color="auto"/>
      </w:divBdr>
      <w:divsChild>
        <w:div w:id="2091929040">
          <w:marLeft w:val="0"/>
          <w:marRight w:val="0"/>
          <w:marTop w:val="0"/>
          <w:marBottom w:val="0"/>
          <w:divBdr>
            <w:top w:val="none" w:sz="0" w:space="0" w:color="auto"/>
            <w:left w:val="none" w:sz="0" w:space="0" w:color="auto"/>
            <w:bottom w:val="none" w:sz="0" w:space="0" w:color="auto"/>
            <w:right w:val="none" w:sz="0" w:space="0" w:color="auto"/>
          </w:divBdr>
        </w:div>
      </w:divsChild>
    </w:div>
    <w:div w:id="1410351494">
      <w:bodyDiv w:val="1"/>
      <w:marLeft w:val="0"/>
      <w:marRight w:val="0"/>
      <w:marTop w:val="0"/>
      <w:marBottom w:val="0"/>
      <w:divBdr>
        <w:top w:val="none" w:sz="0" w:space="0" w:color="auto"/>
        <w:left w:val="none" w:sz="0" w:space="0" w:color="auto"/>
        <w:bottom w:val="none" w:sz="0" w:space="0" w:color="auto"/>
        <w:right w:val="none" w:sz="0" w:space="0" w:color="auto"/>
      </w:divBdr>
    </w:div>
    <w:div w:id="1458714954">
      <w:bodyDiv w:val="1"/>
      <w:marLeft w:val="0"/>
      <w:marRight w:val="0"/>
      <w:marTop w:val="0"/>
      <w:marBottom w:val="0"/>
      <w:divBdr>
        <w:top w:val="none" w:sz="0" w:space="0" w:color="auto"/>
        <w:left w:val="none" w:sz="0" w:space="0" w:color="auto"/>
        <w:bottom w:val="none" w:sz="0" w:space="0" w:color="auto"/>
        <w:right w:val="none" w:sz="0" w:space="0" w:color="auto"/>
      </w:divBdr>
    </w:div>
    <w:div w:id="1475102804">
      <w:bodyDiv w:val="1"/>
      <w:marLeft w:val="0"/>
      <w:marRight w:val="0"/>
      <w:marTop w:val="0"/>
      <w:marBottom w:val="0"/>
      <w:divBdr>
        <w:top w:val="none" w:sz="0" w:space="0" w:color="auto"/>
        <w:left w:val="none" w:sz="0" w:space="0" w:color="auto"/>
        <w:bottom w:val="none" w:sz="0" w:space="0" w:color="auto"/>
        <w:right w:val="none" w:sz="0" w:space="0" w:color="auto"/>
      </w:divBdr>
      <w:divsChild>
        <w:div w:id="238249303">
          <w:marLeft w:val="0"/>
          <w:marRight w:val="0"/>
          <w:marTop w:val="0"/>
          <w:marBottom w:val="0"/>
          <w:divBdr>
            <w:top w:val="none" w:sz="0" w:space="0" w:color="auto"/>
            <w:left w:val="none" w:sz="0" w:space="0" w:color="auto"/>
            <w:bottom w:val="none" w:sz="0" w:space="0" w:color="auto"/>
            <w:right w:val="none" w:sz="0" w:space="0" w:color="auto"/>
          </w:divBdr>
        </w:div>
      </w:divsChild>
    </w:div>
    <w:div w:id="1481574113">
      <w:bodyDiv w:val="1"/>
      <w:marLeft w:val="0"/>
      <w:marRight w:val="0"/>
      <w:marTop w:val="0"/>
      <w:marBottom w:val="0"/>
      <w:divBdr>
        <w:top w:val="none" w:sz="0" w:space="0" w:color="auto"/>
        <w:left w:val="none" w:sz="0" w:space="0" w:color="auto"/>
        <w:bottom w:val="none" w:sz="0" w:space="0" w:color="auto"/>
        <w:right w:val="none" w:sz="0" w:space="0" w:color="auto"/>
      </w:divBdr>
    </w:div>
    <w:div w:id="1485858837">
      <w:bodyDiv w:val="1"/>
      <w:marLeft w:val="0"/>
      <w:marRight w:val="0"/>
      <w:marTop w:val="0"/>
      <w:marBottom w:val="0"/>
      <w:divBdr>
        <w:top w:val="none" w:sz="0" w:space="0" w:color="auto"/>
        <w:left w:val="none" w:sz="0" w:space="0" w:color="auto"/>
        <w:bottom w:val="none" w:sz="0" w:space="0" w:color="auto"/>
        <w:right w:val="none" w:sz="0" w:space="0" w:color="auto"/>
      </w:divBdr>
    </w:div>
    <w:div w:id="1542937545">
      <w:bodyDiv w:val="1"/>
      <w:marLeft w:val="0"/>
      <w:marRight w:val="0"/>
      <w:marTop w:val="0"/>
      <w:marBottom w:val="0"/>
      <w:divBdr>
        <w:top w:val="none" w:sz="0" w:space="0" w:color="auto"/>
        <w:left w:val="none" w:sz="0" w:space="0" w:color="auto"/>
        <w:bottom w:val="none" w:sz="0" w:space="0" w:color="auto"/>
        <w:right w:val="none" w:sz="0" w:space="0" w:color="auto"/>
      </w:divBdr>
    </w:div>
    <w:div w:id="1543597888">
      <w:bodyDiv w:val="1"/>
      <w:marLeft w:val="0"/>
      <w:marRight w:val="0"/>
      <w:marTop w:val="0"/>
      <w:marBottom w:val="0"/>
      <w:divBdr>
        <w:top w:val="none" w:sz="0" w:space="0" w:color="auto"/>
        <w:left w:val="none" w:sz="0" w:space="0" w:color="auto"/>
        <w:bottom w:val="none" w:sz="0" w:space="0" w:color="auto"/>
        <w:right w:val="none" w:sz="0" w:space="0" w:color="auto"/>
      </w:divBdr>
    </w:div>
    <w:div w:id="1558199310">
      <w:bodyDiv w:val="1"/>
      <w:marLeft w:val="0"/>
      <w:marRight w:val="0"/>
      <w:marTop w:val="0"/>
      <w:marBottom w:val="0"/>
      <w:divBdr>
        <w:top w:val="none" w:sz="0" w:space="0" w:color="auto"/>
        <w:left w:val="none" w:sz="0" w:space="0" w:color="auto"/>
        <w:bottom w:val="none" w:sz="0" w:space="0" w:color="auto"/>
        <w:right w:val="none" w:sz="0" w:space="0" w:color="auto"/>
      </w:divBdr>
    </w:div>
    <w:div w:id="1559323966">
      <w:bodyDiv w:val="1"/>
      <w:marLeft w:val="0"/>
      <w:marRight w:val="0"/>
      <w:marTop w:val="0"/>
      <w:marBottom w:val="0"/>
      <w:divBdr>
        <w:top w:val="none" w:sz="0" w:space="0" w:color="auto"/>
        <w:left w:val="none" w:sz="0" w:space="0" w:color="auto"/>
        <w:bottom w:val="none" w:sz="0" w:space="0" w:color="auto"/>
        <w:right w:val="none" w:sz="0" w:space="0" w:color="auto"/>
      </w:divBdr>
    </w:div>
    <w:div w:id="1591163255">
      <w:bodyDiv w:val="1"/>
      <w:marLeft w:val="0"/>
      <w:marRight w:val="0"/>
      <w:marTop w:val="0"/>
      <w:marBottom w:val="0"/>
      <w:divBdr>
        <w:top w:val="none" w:sz="0" w:space="0" w:color="auto"/>
        <w:left w:val="none" w:sz="0" w:space="0" w:color="auto"/>
        <w:bottom w:val="none" w:sz="0" w:space="0" w:color="auto"/>
        <w:right w:val="none" w:sz="0" w:space="0" w:color="auto"/>
      </w:divBdr>
    </w:div>
    <w:div w:id="1599681668">
      <w:bodyDiv w:val="1"/>
      <w:marLeft w:val="0"/>
      <w:marRight w:val="0"/>
      <w:marTop w:val="0"/>
      <w:marBottom w:val="0"/>
      <w:divBdr>
        <w:top w:val="none" w:sz="0" w:space="0" w:color="auto"/>
        <w:left w:val="none" w:sz="0" w:space="0" w:color="auto"/>
        <w:bottom w:val="none" w:sz="0" w:space="0" w:color="auto"/>
        <w:right w:val="none" w:sz="0" w:space="0" w:color="auto"/>
      </w:divBdr>
    </w:div>
    <w:div w:id="1603681896">
      <w:bodyDiv w:val="1"/>
      <w:marLeft w:val="0"/>
      <w:marRight w:val="0"/>
      <w:marTop w:val="0"/>
      <w:marBottom w:val="0"/>
      <w:divBdr>
        <w:top w:val="none" w:sz="0" w:space="0" w:color="auto"/>
        <w:left w:val="none" w:sz="0" w:space="0" w:color="auto"/>
        <w:bottom w:val="none" w:sz="0" w:space="0" w:color="auto"/>
        <w:right w:val="none" w:sz="0" w:space="0" w:color="auto"/>
      </w:divBdr>
    </w:div>
    <w:div w:id="1677926778">
      <w:bodyDiv w:val="1"/>
      <w:marLeft w:val="0"/>
      <w:marRight w:val="0"/>
      <w:marTop w:val="0"/>
      <w:marBottom w:val="0"/>
      <w:divBdr>
        <w:top w:val="none" w:sz="0" w:space="0" w:color="auto"/>
        <w:left w:val="none" w:sz="0" w:space="0" w:color="auto"/>
        <w:bottom w:val="none" w:sz="0" w:space="0" w:color="auto"/>
        <w:right w:val="none" w:sz="0" w:space="0" w:color="auto"/>
      </w:divBdr>
    </w:div>
    <w:div w:id="1680543114">
      <w:bodyDiv w:val="1"/>
      <w:marLeft w:val="0"/>
      <w:marRight w:val="0"/>
      <w:marTop w:val="0"/>
      <w:marBottom w:val="0"/>
      <w:divBdr>
        <w:top w:val="none" w:sz="0" w:space="0" w:color="auto"/>
        <w:left w:val="none" w:sz="0" w:space="0" w:color="auto"/>
        <w:bottom w:val="none" w:sz="0" w:space="0" w:color="auto"/>
        <w:right w:val="none" w:sz="0" w:space="0" w:color="auto"/>
      </w:divBdr>
    </w:div>
    <w:div w:id="1681204041">
      <w:bodyDiv w:val="1"/>
      <w:marLeft w:val="0"/>
      <w:marRight w:val="0"/>
      <w:marTop w:val="0"/>
      <w:marBottom w:val="0"/>
      <w:divBdr>
        <w:top w:val="none" w:sz="0" w:space="0" w:color="auto"/>
        <w:left w:val="none" w:sz="0" w:space="0" w:color="auto"/>
        <w:bottom w:val="none" w:sz="0" w:space="0" w:color="auto"/>
        <w:right w:val="none" w:sz="0" w:space="0" w:color="auto"/>
      </w:divBdr>
    </w:div>
    <w:div w:id="1692414426">
      <w:bodyDiv w:val="1"/>
      <w:marLeft w:val="0"/>
      <w:marRight w:val="0"/>
      <w:marTop w:val="0"/>
      <w:marBottom w:val="0"/>
      <w:divBdr>
        <w:top w:val="none" w:sz="0" w:space="0" w:color="auto"/>
        <w:left w:val="none" w:sz="0" w:space="0" w:color="auto"/>
        <w:bottom w:val="none" w:sz="0" w:space="0" w:color="auto"/>
        <w:right w:val="none" w:sz="0" w:space="0" w:color="auto"/>
      </w:divBdr>
    </w:div>
    <w:div w:id="169653935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8236549">
      <w:bodyDiv w:val="1"/>
      <w:marLeft w:val="0"/>
      <w:marRight w:val="0"/>
      <w:marTop w:val="0"/>
      <w:marBottom w:val="0"/>
      <w:divBdr>
        <w:top w:val="none" w:sz="0" w:space="0" w:color="auto"/>
        <w:left w:val="none" w:sz="0" w:space="0" w:color="auto"/>
        <w:bottom w:val="none" w:sz="0" w:space="0" w:color="auto"/>
        <w:right w:val="none" w:sz="0" w:space="0" w:color="auto"/>
      </w:divBdr>
    </w:div>
    <w:div w:id="1739131600">
      <w:bodyDiv w:val="1"/>
      <w:marLeft w:val="0"/>
      <w:marRight w:val="0"/>
      <w:marTop w:val="0"/>
      <w:marBottom w:val="0"/>
      <w:divBdr>
        <w:top w:val="none" w:sz="0" w:space="0" w:color="auto"/>
        <w:left w:val="none" w:sz="0" w:space="0" w:color="auto"/>
        <w:bottom w:val="none" w:sz="0" w:space="0" w:color="auto"/>
        <w:right w:val="none" w:sz="0" w:space="0" w:color="auto"/>
      </w:divBdr>
    </w:div>
    <w:div w:id="1739134802">
      <w:bodyDiv w:val="1"/>
      <w:marLeft w:val="0"/>
      <w:marRight w:val="0"/>
      <w:marTop w:val="0"/>
      <w:marBottom w:val="0"/>
      <w:divBdr>
        <w:top w:val="none" w:sz="0" w:space="0" w:color="auto"/>
        <w:left w:val="none" w:sz="0" w:space="0" w:color="auto"/>
        <w:bottom w:val="none" w:sz="0" w:space="0" w:color="auto"/>
        <w:right w:val="none" w:sz="0" w:space="0" w:color="auto"/>
      </w:divBdr>
    </w:div>
    <w:div w:id="1750342884">
      <w:bodyDiv w:val="1"/>
      <w:marLeft w:val="0"/>
      <w:marRight w:val="0"/>
      <w:marTop w:val="0"/>
      <w:marBottom w:val="0"/>
      <w:divBdr>
        <w:top w:val="none" w:sz="0" w:space="0" w:color="auto"/>
        <w:left w:val="none" w:sz="0" w:space="0" w:color="auto"/>
        <w:bottom w:val="none" w:sz="0" w:space="0" w:color="auto"/>
        <w:right w:val="none" w:sz="0" w:space="0" w:color="auto"/>
      </w:divBdr>
    </w:div>
    <w:div w:id="1766681146">
      <w:bodyDiv w:val="1"/>
      <w:marLeft w:val="0"/>
      <w:marRight w:val="0"/>
      <w:marTop w:val="0"/>
      <w:marBottom w:val="0"/>
      <w:divBdr>
        <w:top w:val="none" w:sz="0" w:space="0" w:color="auto"/>
        <w:left w:val="none" w:sz="0" w:space="0" w:color="auto"/>
        <w:bottom w:val="none" w:sz="0" w:space="0" w:color="auto"/>
        <w:right w:val="none" w:sz="0" w:space="0" w:color="auto"/>
      </w:divBdr>
    </w:div>
    <w:div w:id="1818835195">
      <w:bodyDiv w:val="1"/>
      <w:marLeft w:val="0"/>
      <w:marRight w:val="0"/>
      <w:marTop w:val="0"/>
      <w:marBottom w:val="0"/>
      <w:divBdr>
        <w:top w:val="none" w:sz="0" w:space="0" w:color="auto"/>
        <w:left w:val="none" w:sz="0" w:space="0" w:color="auto"/>
        <w:bottom w:val="none" w:sz="0" w:space="0" w:color="auto"/>
        <w:right w:val="none" w:sz="0" w:space="0" w:color="auto"/>
      </w:divBdr>
    </w:div>
    <w:div w:id="1822959300">
      <w:bodyDiv w:val="1"/>
      <w:marLeft w:val="0"/>
      <w:marRight w:val="0"/>
      <w:marTop w:val="0"/>
      <w:marBottom w:val="0"/>
      <w:divBdr>
        <w:top w:val="none" w:sz="0" w:space="0" w:color="auto"/>
        <w:left w:val="none" w:sz="0" w:space="0" w:color="auto"/>
        <w:bottom w:val="none" w:sz="0" w:space="0" w:color="auto"/>
        <w:right w:val="none" w:sz="0" w:space="0" w:color="auto"/>
      </w:divBdr>
    </w:div>
    <w:div w:id="1865441851">
      <w:bodyDiv w:val="1"/>
      <w:marLeft w:val="0"/>
      <w:marRight w:val="0"/>
      <w:marTop w:val="0"/>
      <w:marBottom w:val="0"/>
      <w:divBdr>
        <w:top w:val="none" w:sz="0" w:space="0" w:color="auto"/>
        <w:left w:val="none" w:sz="0" w:space="0" w:color="auto"/>
        <w:bottom w:val="none" w:sz="0" w:space="0" w:color="auto"/>
        <w:right w:val="none" w:sz="0" w:space="0" w:color="auto"/>
      </w:divBdr>
    </w:div>
    <w:div w:id="1915049087">
      <w:bodyDiv w:val="1"/>
      <w:marLeft w:val="0"/>
      <w:marRight w:val="0"/>
      <w:marTop w:val="0"/>
      <w:marBottom w:val="0"/>
      <w:divBdr>
        <w:top w:val="none" w:sz="0" w:space="0" w:color="auto"/>
        <w:left w:val="none" w:sz="0" w:space="0" w:color="auto"/>
        <w:bottom w:val="none" w:sz="0" w:space="0" w:color="auto"/>
        <w:right w:val="none" w:sz="0" w:space="0" w:color="auto"/>
      </w:divBdr>
    </w:div>
    <w:div w:id="2049134804">
      <w:bodyDiv w:val="1"/>
      <w:marLeft w:val="0"/>
      <w:marRight w:val="0"/>
      <w:marTop w:val="0"/>
      <w:marBottom w:val="0"/>
      <w:divBdr>
        <w:top w:val="none" w:sz="0" w:space="0" w:color="auto"/>
        <w:left w:val="none" w:sz="0" w:space="0" w:color="auto"/>
        <w:bottom w:val="none" w:sz="0" w:space="0" w:color="auto"/>
        <w:right w:val="none" w:sz="0" w:space="0" w:color="auto"/>
      </w:divBdr>
    </w:div>
    <w:div w:id="2056735521">
      <w:bodyDiv w:val="1"/>
      <w:marLeft w:val="0"/>
      <w:marRight w:val="0"/>
      <w:marTop w:val="0"/>
      <w:marBottom w:val="0"/>
      <w:divBdr>
        <w:top w:val="none" w:sz="0" w:space="0" w:color="auto"/>
        <w:left w:val="none" w:sz="0" w:space="0" w:color="auto"/>
        <w:bottom w:val="none" w:sz="0" w:space="0" w:color="auto"/>
        <w:right w:val="none" w:sz="0" w:space="0" w:color="auto"/>
      </w:divBdr>
    </w:div>
    <w:div w:id="2090076816">
      <w:bodyDiv w:val="1"/>
      <w:marLeft w:val="0"/>
      <w:marRight w:val="0"/>
      <w:marTop w:val="0"/>
      <w:marBottom w:val="0"/>
      <w:divBdr>
        <w:top w:val="none" w:sz="0" w:space="0" w:color="auto"/>
        <w:left w:val="none" w:sz="0" w:space="0" w:color="auto"/>
        <w:bottom w:val="none" w:sz="0" w:space="0" w:color="auto"/>
        <w:right w:val="none" w:sz="0" w:space="0" w:color="auto"/>
      </w:divBdr>
    </w:div>
    <w:div w:id="21411928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117" Type="http://schemas.openxmlformats.org/officeDocument/2006/relationships/image" Target="media/image84.emf"/><Relationship Id="rId21" Type="http://schemas.openxmlformats.org/officeDocument/2006/relationships/oleObject" Target="embeddings/oleObject1.bin"/><Relationship Id="rId42" Type="http://schemas.openxmlformats.org/officeDocument/2006/relationships/package" Target="embeddings/Microsoft_Visio_Drawing3.vsdx"/><Relationship Id="rId47" Type="http://schemas.openxmlformats.org/officeDocument/2006/relationships/image" Target="media/image26.png"/><Relationship Id="rId63" Type="http://schemas.openxmlformats.org/officeDocument/2006/relationships/image" Target="media/image40.emf"/><Relationship Id="rId68" Type="http://schemas.openxmlformats.org/officeDocument/2006/relationships/package" Target="embeddings/Microsoft_Visio_Drawing9.vsdx"/><Relationship Id="rId84" Type="http://schemas.openxmlformats.org/officeDocument/2006/relationships/package" Target="embeddings/Microsoft_Visio_Drawing12.vsdx"/><Relationship Id="rId89" Type="http://schemas.openxmlformats.org/officeDocument/2006/relationships/image" Target="media/image59.emf"/><Relationship Id="rId112" Type="http://schemas.openxmlformats.org/officeDocument/2006/relationships/image" Target="media/image79.png"/><Relationship Id="rId16" Type="http://schemas.openxmlformats.org/officeDocument/2006/relationships/hyperlink" Target="mailto:lizhang.idm@bytedance.com" TargetMode="External"/><Relationship Id="rId107" Type="http://schemas.openxmlformats.org/officeDocument/2006/relationships/image" Target="media/image74.png"/><Relationship Id="rId11" Type="http://schemas.openxmlformats.org/officeDocument/2006/relationships/image" Target="media/image1.png"/><Relationship Id="rId32" Type="http://schemas.openxmlformats.org/officeDocument/2006/relationships/image" Target="media/image15.png"/><Relationship Id="rId37" Type="http://schemas.openxmlformats.org/officeDocument/2006/relationships/image" Target="media/image20.png"/><Relationship Id="rId53" Type="http://schemas.openxmlformats.org/officeDocument/2006/relationships/image" Target="media/image32.emf"/><Relationship Id="rId58" Type="http://schemas.openxmlformats.org/officeDocument/2006/relationships/image" Target="media/image36.png"/><Relationship Id="rId74" Type="http://schemas.openxmlformats.org/officeDocument/2006/relationships/image" Target="media/image46.png"/><Relationship Id="rId79" Type="http://schemas.openxmlformats.org/officeDocument/2006/relationships/image" Target="media/image51.png"/><Relationship Id="rId102" Type="http://schemas.openxmlformats.org/officeDocument/2006/relationships/package" Target="embeddings/Microsoft_Visio_Drawing16.vsdx"/><Relationship Id="rId123" Type="http://schemas.openxmlformats.org/officeDocument/2006/relationships/fontTable" Target="fontTable.xml"/><Relationship Id="rId5" Type="http://schemas.openxmlformats.org/officeDocument/2006/relationships/numbering" Target="numbering.xml"/><Relationship Id="rId90" Type="http://schemas.openxmlformats.org/officeDocument/2006/relationships/image" Target="media/image60.emf"/><Relationship Id="rId95" Type="http://schemas.openxmlformats.org/officeDocument/2006/relationships/image" Target="media/image63.emf"/><Relationship Id="rId22" Type="http://schemas.openxmlformats.org/officeDocument/2006/relationships/image" Target="media/image7.png"/><Relationship Id="rId27" Type="http://schemas.openxmlformats.org/officeDocument/2006/relationships/image" Target="media/image10.png"/><Relationship Id="rId43" Type="http://schemas.openxmlformats.org/officeDocument/2006/relationships/image" Target="media/image24.emf"/><Relationship Id="rId48" Type="http://schemas.openxmlformats.org/officeDocument/2006/relationships/image" Target="media/image27.png"/><Relationship Id="rId64" Type="http://schemas.openxmlformats.org/officeDocument/2006/relationships/package" Target="embeddings/Microsoft_Visio_Drawing8.vsdx"/><Relationship Id="rId69" Type="http://schemas.openxmlformats.org/officeDocument/2006/relationships/image" Target="media/image43.emf"/><Relationship Id="rId113" Type="http://schemas.openxmlformats.org/officeDocument/2006/relationships/image" Target="media/image80.png"/><Relationship Id="rId118" Type="http://schemas.openxmlformats.org/officeDocument/2006/relationships/package" Target="embeddings/Microsoft_Visio_Drawing17.vsdx"/><Relationship Id="rId80" Type="http://schemas.openxmlformats.org/officeDocument/2006/relationships/image" Target="media/image52.png"/><Relationship Id="rId85" Type="http://schemas.openxmlformats.org/officeDocument/2006/relationships/image" Target="media/image56.emf"/><Relationship Id="rId12" Type="http://schemas.openxmlformats.org/officeDocument/2006/relationships/image" Target="media/image2.png"/><Relationship Id="rId17" Type="http://schemas.openxmlformats.org/officeDocument/2006/relationships/image" Target="media/image3.emf"/><Relationship Id="rId33" Type="http://schemas.openxmlformats.org/officeDocument/2006/relationships/image" Target="media/image16.png"/><Relationship Id="rId38" Type="http://schemas.openxmlformats.org/officeDocument/2006/relationships/image" Target="media/image21.emf"/><Relationship Id="rId59" Type="http://schemas.openxmlformats.org/officeDocument/2006/relationships/image" Target="media/image37.png"/><Relationship Id="rId103" Type="http://schemas.openxmlformats.org/officeDocument/2006/relationships/image" Target="media/image70.png"/><Relationship Id="rId108" Type="http://schemas.openxmlformats.org/officeDocument/2006/relationships/image" Target="media/image75.png"/><Relationship Id="rId124" Type="http://schemas.openxmlformats.org/officeDocument/2006/relationships/theme" Target="theme/theme1.xml"/><Relationship Id="rId54" Type="http://schemas.openxmlformats.org/officeDocument/2006/relationships/package" Target="embeddings/Microsoft_Visio_Drawing6.vsdx"/><Relationship Id="rId70" Type="http://schemas.openxmlformats.org/officeDocument/2006/relationships/package" Target="embeddings/Microsoft_Visio_Drawing10.vsdx"/><Relationship Id="rId75" Type="http://schemas.openxmlformats.org/officeDocument/2006/relationships/image" Target="media/image47.png"/><Relationship Id="rId91" Type="http://schemas.openxmlformats.org/officeDocument/2006/relationships/package" Target="embeddings/Microsoft_Visio_Drawing14.vsdx"/><Relationship Id="rId96" Type="http://schemas.openxmlformats.org/officeDocument/2006/relationships/image" Target="media/image64.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8.emf"/><Relationship Id="rId28" Type="http://schemas.openxmlformats.org/officeDocument/2006/relationships/image" Target="media/image11.png"/><Relationship Id="rId49" Type="http://schemas.openxmlformats.org/officeDocument/2006/relationships/image" Target="media/image28.png"/><Relationship Id="rId114" Type="http://schemas.openxmlformats.org/officeDocument/2006/relationships/image" Target="media/image81.png"/><Relationship Id="rId119" Type="http://schemas.openxmlformats.org/officeDocument/2006/relationships/image" Target="media/image85.emf"/><Relationship Id="rId44" Type="http://schemas.openxmlformats.org/officeDocument/2006/relationships/package" Target="embeddings/Microsoft_Visio_Drawing4.vsdx"/><Relationship Id="rId60" Type="http://schemas.openxmlformats.org/officeDocument/2006/relationships/image" Target="media/image38.png"/><Relationship Id="rId65" Type="http://schemas.openxmlformats.org/officeDocument/2006/relationships/image" Target="media/image41.wmf"/><Relationship Id="rId81" Type="http://schemas.openxmlformats.org/officeDocument/2006/relationships/image" Target="media/image53.png"/><Relationship Id="rId86" Type="http://schemas.openxmlformats.org/officeDocument/2006/relationships/package" Target="embeddings/Microsoft_Visio_Drawing13.vsdx"/><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mcoban@qti.qualcomm.com" TargetMode="External"/><Relationship Id="rId18" Type="http://schemas.openxmlformats.org/officeDocument/2006/relationships/image" Target="media/image4.png"/><Relationship Id="rId39" Type="http://schemas.openxmlformats.org/officeDocument/2006/relationships/package" Target="embeddings/Microsoft_Visio_Drawing2.vsdx"/><Relationship Id="rId109" Type="http://schemas.openxmlformats.org/officeDocument/2006/relationships/image" Target="media/image76.png"/><Relationship Id="rId34" Type="http://schemas.openxmlformats.org/officeDocument/2006/relationships/image" Target="media/image17.png"/><Relationship Id="rId50" Type="http://schemas.openxmlformats.org/officeDocument/2006/relationships/image" Target="media/image29.png"/><Relationship Id="rId55" Type="http://schemas.openxmlformats.org/officeDocument/2006/relationships/image" Target="media/image33.emf"/><Relationship Id="rId76" Type="http://schemas.openxmlformats.org/officeDocument/2006/relationships/image" Target="media/image48.emf"/><Relationship Id="rId97" Type="http://schemas.openxmlformats.org/officeDocument/2006/relationships/image" Target="media/image65.png"/><Relationship Id="rId104" Type="http://schemas.openxmlformats.org/officeDocument/2006/relationships/image" Target="media/image71.png"/><Relationship Id="rId120" Type="http://schemas.openxmlformats.org/officeDocument/2006/relationships/package" Target="embeddings/Microsoft_Visio_Drawing18.vsdx"/><Relationship Id="rId7" Type="http://schemas.openxmlformats.org/officeDocument/2006/relationships/settings" Target="settings.xml"/><Relationship Id="rId71" Type="http://schemas.openxmlformats.org/officeDocument/2006/relationships/image" Target="media/image44.emf"/><Relationship Id="rId92" Type="http://schemas.openxmlformats.org/officeDocument/2006/relationships/image" Target="media/image61.emf"/><Relationship Id="rId2" Type="http://schemas.openxmlformats.org/officeDocument/2006/relationships/customXml" Target="../customXml/item2.xml"/><Relationship Id="rId29" Type="http://schemas.openxmlformats.org/officeDocument/2006/relationships/image" Target="media/image12.png"/><Relationship Id="rId24" Type="http://schemas.openxmlformats.org/officeDocument/2006/relationships/package" Target="embeddings/Microsoft_Visio_Drawing.vsdx"/><Relationship Id="rId40" Type="http://schemas.openxmlformats.org/officeDocument/2006/relationships/image" Target="media/image22.png"/><Relationship Id="rId45" Type="http://schemas.openxmlformats.org/officeDocument/2006/relationships/image" Target="media/image25.emf"/><Relationship Id="rId66" Type="http://schemas.openxmlformats.org/officeDocument/2006/relationships/oleObject" Target="embeddings/oleObject2.bin"/><Relationship Id="rId87" Type="http://schemas.openxmlformats.org/officeDocument/2006/relationships/image" Target="media/image57.gif"/><Relationship Id="rId110" Type="http://schemas.openxmlformats.org/officeDocument/2006/relationships/image" Target="media/image77.png"/><Relationship Id="rId115" Type="http://schemas.openxmlformats.org/officeDocument/2006/relationships/image" Target="media/image82.emf"/><Relationship Id="rId61" Type="http://schemas.openxmlformats.org/officeDocument/2006/relationships/image" Target="media/image39.emf"/><Relationship Id="rId82" Type="http://schemas.openxmlformats.org/officeDocument/2006/relationships/image" Target="media/image54.png"/><Relationship Id="rId19" Type="http://schemas.openxmlformats.org/officeDocument/2006/relationships/image" Target="media/image5.emf"/><Relationship Id="rId14" Type="http://schemas.openxmlformats.org/officeDocument/2006/relationships/hyperlink" Target="mailto:ruling.lrl@alibaba.com" TargetMode="External"/><Relationship Id="rId30" Type="http://schemas.openxmlformats.org/officeDocument/2006/relationships/image" Target="media/image13.png"/><Relationship Id="rId35" Type="http://schemas.openxmlformats.org/officeDocument/2006/relationships/image" Target="media/image18.png"/><Relationship Id="rId56" Type="http://schemas.openxmlformats.org/officeDocument/2006/relationships/image" Target="media/image34.png"/><Relationship Id="rId77" Type="http://schemas.openxmlformats.org/officeDocument/2006/relationships/image" Target="media/image49.png"/><Relationship Id="rId100" Type="http://schemas.openxmlformats.org/officeDocument/2006/relationships/image" Target="media/image68.emf"/><Relationship Id="rId105" Type="http://schemas.openxmlformats.org/officeDocument/2006/relationships/image" Target="media/image72.png"/><Relationship Id="rId8" Type="http://schemas.openxmlformats.org/officeDocument/2006/relationships/webSettings" Target="webSettings.xml"/><Relationship Id="rId51" Type="http://schemas.openxmlformats.org/officeDocument/2006/relationships/image" Target="media/image30.png"/><Relationship Id="rId72" Type="http://schemas.openxmlformats.org/officeDocument/2006/relationships/package" Target="embeddings/Microsoft_Visio_Drawing11.vsdx"/><Relationship Id="rId93" Type="http://schemas.openxmlformats.org/officeDocument/2006/relationships/package" Target="embeddings/Microsoft_Visio_Drawing15.vsdx"/><Relationship Id="rId98" Type="http://schemas.openxmlformats.org/officeDocument/2006/relationships/image" Target="media/image66.emf"/><Relationship Id="rId121" Type="http://schemas.openxmlformats.org/officeDocument/2006/relationships/image" Target="media/image86.png"/><Relationship Id="rId3" Type="http://schemas.openxmlformats.org/officeDocument/2006/relationships/customXml" Target="../customXml/item3.xml"/><Relationship Id="rId25" Type="http://schemas.openxmlformats.org/officeDocument/2006/relationships/image" Target="media/image9.emf"/><Relationship Id="rId46" Type="http://schemas.openxmlformats.org/officeDocument/2006/relationships/package" Target="embeddings/Microsoft_Visio_Drawing5.vsdx"/><Relationship Id="rId67" Type="http://schemas.openxmlformats.org/officeDocument/2006/relationships/image" Target="media/image42.emf"/><Relationship Id="rId116" Type="http://schemas.openxmlformats.org/officeDocument/2006/relationships/image" Target="media/image83.emf"/><Relationship Id="rId20" Type="http://schemas.openxmlformats.org/officeDocument/2006/relationships/image" Target="media/image6.emf"/><Relationship Id="rId41" Type="http://schemas.openxmlformats.org/officeDocument/2006/relationships/image" Target="media/image23.emf"/><Relationship Id="rId62" Type="http://schemas.openxmlformats.org/officeDocument/2006/relationships/package" Target="embeddings/Microsoft_Visio_Drawing7.vsdx"/><Relationship Id="rId83" Type="http://schemas.openxmlformats.org/officeDocument/2006/relationships/image" Target="media/image55.emf"/><Relationship Id="rId88" Type="http://schemas.openxmlformats.org/officeDocument/2006/relationships/image" Target="media/image58.emf"/><Relationship Id="rId111" Type="http://schemas.openxmlformats.org/officeDocument/2006/relationships/image" Target="media/image78.png"/><Relationship Id="rId15" Type="http://schemas.openxmlformats.org/officeDocument/2006/relationships/hyperlink" Target="mailto:jacob.strom@ericsson.com" TargetMode="External"/><Relationship Id="rId36" Type="http://schemas.openxmlformats.org/officeDocument/2006/relationships/image" Target="media/image19.png"/><Relationship Id="rId57" Type="http://schemas.openxmlformats.org/officeDocument/2006/relationships/image" Target="media/image35.png"/><Relationship Id="rId106" Type="http://schemas.openxmlformats.org/officeDocument/2006/relationships/image" Target="media/image73.png"/><Relationship Id="rId10" Type="http://schemas.openxmlformats.org/officeDocument/2006/relationships/endnotes" Target="endnotes.xml"/><Relationship Id="rId31" Type="http://schemas.openxmlformats.org/officeDocument/2006/relationships/image" Target="media/image14.png"/><Relationship Id="rId52" Type="http://schemas.openxmlformats.org/officeDocument/2006/relationships/image" Target="media/image31.png"/><Relationship Id="rId73" Type="http://schemas.openxmlformats.org/officeDocument/2006/relationships/image" Target="media/image45.emf"/><Relationship Id="rId78" Type="http://schemas.openxmlformats.org/officeDocument/2006/relationships/image" Target="media/image50.png"/><Relationship Id="rId94" Type="http://schemas.openxmlformats.org/officeDocument/2006/relationships/image" Target="media/image62.emf"/><Relationship Id="rId99" Type="http://schemas.openxmlformats.org/officeDocument/2006/relationships/image" Target="media/image67.png"/><Relationship Id="rId101" Type="http://schemas.openxmlformats.org/officeDocument/2006/relationships/image" Target="media/image69.emf"/><Relationship Id="rId1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6" ma:contentTypeDescription="Create a new document." ma:contentTypeScope="" ma:versionID="ffde462093c9e457f5f59631d1147ae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e5974671ea7f0bc05535c1666151f7f"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229579ab-57a9-4bef-bc1b-2624410c5e1c" xsi:nil="true"/>
    <lcf76f155ced4ddcb4097134ff3c332f xmlns="c872df49-ebad-488d-a324-025e4f6ab39d">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2C01863-4259-44B7-A91B-578A1A637F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9E38A24-05E3-4139-84F3-6F2903950A01}">
  <ds:schemaRefs>
    <ds:schemaRef ds:uri="http://schemas.microsoft.com/office/2006/metadata/properties"/>
    <ds:schemaRef ds:uri="http://schemas.microsoft.com/office/infopath/2007/PartnerControls"/>
    <ds:schemaRef ds:uri="229579ab-57a9-4bef-bc1b-2624410c5e1c"/>
    <ds:schemaRef ds:uri="c872df49-ebad-488d-a324-025e4f6ab39d"/>
  </ds:schemaRefs>
</ds:datastoreItem>
</file>

<file path=customXml/itemProps3.xml><?xml version="1.0" encoding="utf-8"?>
<ds:datastoreItem xmlns:ds="http://schemas.openxmlformats.org/officeDocument/2006/customXml" ds:itemID="{73C8C996-349F-4862-9087-5827951047F7}">
  <ds:schemaRefs>
    <ds:schemaRef ds:uri="http://schemas.openxmlformats.org/officeDocument/2006/bibliography"/>
  </ds:schemaRefs>
</ds:datastoreItem>
</file>

<file path=customXml/itemProps4.xml><?xml version="1.0" encoding="utf-8"?>
<ds:datastoreItem xmlns:ds="http://schemas.openxmlformats.org/officeDocument/2006/customXml" ds:itemID="{772DBA76-09DB-4D31-81CB-AF0E5DED5035}">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0</TotalTime>
  <Pages>98</Pages>
  <Words>35460</Words>
  <Characters>202127</Characters>
  <Application>Microsoft Office Word</Application>
  <DocSecurity>0</DocSecurity>
  <Lines>1684</Lines>
  <Paragraphs>474</Paragraphs>
  <ScaleCrop>false</ScaleCrop>
  <HeadingPairs>
    <vt:vector size="6" baseType="variant">
      <vt:variant>
        <vt:lpstr>Title</vt:lpstr>
      </vt:variant>
      <vt:variant>
        <vt:i4>1</vt:i4>
      </vt:variant>
      <vt:variant>
        <vt:lpstr>Titre</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Manager/>
  <Company>JCT-VC</Company>
  <LinksUpToDate>false</LinksUpToDate>
  <CharactersWithSpaces>237113</CharactersWithSpaces>
  <SharedDoc>false</SharedDoc>
  <HyperlinkBase/>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Muhammed Coban</cp:lastModifiedBy>
  <cp:revision>2</cp:revision>
  <cp:lastPrinted>1900-01-01T08:00:00Z</cp:lastPrinted>
  <dcterms:created xsi:type="dcterms:W3CDTF">2024-06-26T21:31:00Z</dcterms:created>
  <dcterms:modified xsi:type="dcterms:W3CDTF">2024-06-26T21:31:00Z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0x010100598371A9B2F58942932503DC52E58014</vt:lpwstr>
  </property>
  <property fmtid="{D5CDD505-2E9C-101B-9397-08002B2CF9AE}" pid="3" name="MediaServiceImageTags">
    <vt:lpwstr/>
  </property>
</Properties>
</file>