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242" behindDoc="0" locked="0" layoutInCell="1" allowOverlap="1" wp14:anchorId="00EDF105" wp14:editId="58DFBF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8241" behindDoc="0" locked="0" layoutInCell="1" allowOverlap="1" wp14:anchorId="4343FD4C" wp14:editId="0A7580E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3C5E90C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w:t>
            </w:r>
            <w:r w:rsidR="00922FE0">
              <w:rPr>
                <w:lang w:val="en-CA"/>
              </w:rPr>
              <w:t>1005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EA4C83" w:rsidR="00E61DAC" w:rsidRPr="000D1306" w:rsidRDefault="00727AFC" w:rsidP="009D7CE6">
            <w:pPr>
              <w:spacing w:before="60" w:after="60"/>
              <w:rPr>
                <w:b/>
                <w:szCs w:val="22"/>
              </w:rPr>
            </w:pPr>
            <w:r w:rsidRPr="00727AFC">
              <w:rPr>
                <w:b/>
                <w:szCs w:val="22"/>
              </w:rPr>
              <w:t>Technology under consideration for future editions of CICP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C108EA6" w14:textId="77777777" w:rsidR="00E61DAC" w:rsidRDefault="00B42822" w:rsidP="00CB6E8E">
            <w:pPr>
              <w:spacing w:before="0" w:after="60"/>
              <w:rPr>
                <w:szCs w:val="22"/>
                <w:lang w:val="en-CA"/>
              </w:rPr>
            </w:pPr>
            <w:r>
              <w:rPr>
                <w:szCs w:val="22"/>
                <w:lang w:val="en-CA"/>
              </w:rPr>
              <w:t>Emmanuel Thomas</w:t>
            </w:r>
          </w:p>
          <w:p w14:paraId="49D81240" w14:textId="558C30B9" w:rsidR="00B42822" w:rsidRPr="005B217D" w:rsidRDefault="006F60A7" w:rsidP="00CB6E8E">
            <w:pPr>
              <w:spacing w:before="0" w:after="60"/>
              <w:rPr>
                <w:szCs w:val="22"/>
                <w:lang w:val="en-CA"/>
              </w:rPr>
            </w:pPr>
            <w:r>
              <w:rPr>
                <w:szCs w:val="22"/>
                <w:lang w:val="en-CA"/>
              </w:rPr>
              <w:t>Alexis Tourapis</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28BFE93D" w14:textId="77FFE512" w:rsidR="00922FE0" w:rsidRDefault="00922FE0" w:rsidP="00765274">
            <w:pPr>
              <w:spacing w:before="0" w:after="60"/>
              <w:rPr>
                <w:szCs w:val="22"/>
                <w:lang w:val="en-CA"/>
              </w:rPr>
            </w:pPr>
            <w:r w:rsidRPr="00922FE0">
              <w:rPr>
                <w:szCs w:val="22"/>
                <w:lang w:val="en-CA"/>
              </w:rPr>
              <w:t>thomase@xiaomi.com</w:t>
            </w:r>
          </w:p>
          <w:p w14:paraId="32C2ABFD" w14:textId="74422630" w:rsidR="00E61DAC" w:rsidRPr="005B217D" w:rsidRDefault="00D6084B" w:rsidP="00765274">
            <w:pPr>
              <w:spacing w:before="0" w:after="60"/>
              <w:rPr>
                <w:szCs w:val="22"/>
                <w:lang w:val="en-CA"/>
              </w:rPr>
            </w:pPr>
            <w:r w:rsidRPr="00D6084B">
              <w:rPr>
                <w:szCs w:val="22"/>
                <w:lang w:val="en-CA"/>
              </w:rPr>
              <w:t>atourapis@apple.com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B1A00F2" w14:textId="71561F93" w:rsidR="00B438AC" w:rsidRDefault="002A1E33" w:rsidP="00893AFB">
      <w:pPr>
        <w:rPr>
          <w:lang w:val="en-CA" w:eastAsia="de-DE"/>
        </w:rPr>
      </w:pPr>
      <w:r>
        <w:rPr>
          <w:szCs w:val="22"/>
          <w:lang w:val="en-CA"/>
        </w:rPr>
        <w:t xml:space="preserve">This document contains draft text for </w:t>
      </w:r>
      <w:r w:rsidR="00166F89">
        <w:rPr>
          <w:szCs w:val="22"/>
          <w:lang w:val="en-CA"/>
        </w:rPr>
        <w:t xml:space="preserve">several </w:t>
      </w:r>
      <w:r>
        <w:rPr>
          <w:szCs w:val="22"/>
          <w:lang w:val="en-CA"/>
        </w:rPr>
        <w:t xml:space="preserve">changes </w:t>
      </w:r>
      <w:r w:rsidR="003926A5">
        <w:rPr>
          <w:szCs w:val="22"/>
          <w:lang w:val="en-CA"/>
        </w:rPr>
        <w:t>under consideration for</w:t>
      </w:r>
      <w:r w:rsidR="00971187">
        <w:rPr>
          <w:szCs w:val="22"/>
          <w:lang w:val="en-CA"/>
        </w:rPr>
        <w:t xml:space="preserve"> </w:t>
      </w:r>
      <w:r w:rsidR="00971187" w:rsidRPr="00971187">
        <w:rPr>
          <w:szCs w:val="22"/>
          <w:lang w:val="en-CA"/>
        </w:rPr>
        <w:t xml:space="preserve">future editions of </w:t>
      </w:r>
      <w:r w:rsidR="00166F89">
        <w:rPr>
          <w:szCs w:val="22"/>
          <w:lang w:val="en-CA"/>
        </w:rPr>
        <w:t xml:space="preserve">the </w:t>
      </w:r>
      <w:r w:rsidR="0003054C" w:rsidRPr="001F2C4C">
        <w:rPr>
          <w:szCs w:val="22"/>
          <w:lang w:val="en-CA"/>
        </w:rPr>
        <w:t>Coding-independent code points</w:t>
      </w:r>
      <w:r w:rsidR="0003054C" w:rsidRPr="00971187">
        <w:rPr>
          <w:szCs w:val="22"/>
          <w:lang w:val="en-CA"/>
        </w:rPr>
        <w:t xml:space="preserve"> </w:t>
      </w:r>
      <w:r w:rsidR="0003054C">
        <w:rPr>
          <w:szCs w:val="22"/>
          <w:lang w:val="en-CA"/>
        </w:rPr>
        <w:t>(</w:t>
      </w:r>
      <w:r w:rsidR="00971187" w:rsidRPr="00971187">
        <w:rPr>
          <w:szCs w:val="22"/>
          <w:lang w:val="en-CA"/>
        </w:rPr>
        <w:t>CICP</w:t>
      </w:r>
      <w:r w:rsidR="0003054C">
        <w:rPr>
          <w:szCs w:val="22"/>
          <w:lang w:val="en-CA"/>
        </w:rPr>
        <w:t xml:space="preserve">) </w:t>
      </w:r>
      <w:r w:rsidR="00166F89">
        <w:rPr>
          <w:szCs w:val="22"/>
          <w:lang w:val="en-CA"/>
        </w:rPr>
        <w:t xml:space="preserve">Video specification (ISO/IEC 23091-2). The changes include </w:t>
      </w:r>
      <w:r w:rsidR="009F4F83">
        <w:rPr>
          <w:szCs w:val="22"/>
          <w:lang w:val="en-CA"/>
        </w:rPr>
        <w:t>support</w:t>
      </w:r>
      <w:r w:rsidR="00166F89">
        <w:rPr>
          <w:szCs w:val="22"/>
          <w:lang w:val="en-CA"/>
        </w:rPr>
        <w:t xml:space="preserve"> for</w:t>
      </w:r>
      <w:r w:rsidR="009F4F83">
        <w:rPr>
          <w:szCs w:val="22"/>
          <w:lang w:val="en-CA"/>
        </w:rPr>
        <w:t xml:space="preserve"> the carriage</w:t>
      </w:r>
      <w:r w:rsidR="001F2C4C">
        <w:rPr>
          <w:szCs w:val="22"/>
          <w:lang w:val="en-CA"/>
        </w:rPr>
        <w:t xml:space="preserve"> </w:t>
      </w:r>
      <w:r w:rsidR="00166F89">
        <w:rPr>
          <w:szCs w:val="22"/>
          <w:lang w:val="en-CA"/>
        </w:rPr>
        <w:t xml:space="preserve">and indication </w:t>
      </w:r>
      <w:r w:rsidR="001F2C4C">
        <w:rPr>
          <w:szCs w:val="22"/>
          <w:lang w:val="en-CA"/>
        </w:rPr>
        <w:t>of</w:t>
      </w:r>
      <w:r w:rsidR="00740FB7">
        <w:rPr>
          <w:szCs w:val="22"/>
          <w:lang w:val="en-CA"/>
        </w:rPr>
        <w:t xml:space="preserve"> depth and alpha</w:t>
      </w:r>
      <w:r w:rsidR="009F4F83">
        <w:rPr>
          <w:szCs w:val="22"/>
          <w:lang w:val="en-CA"/>
        </w:rPr>
        <w:t xml:space="preserve"> </w:t>
      </w:r>
      <w:r w:rsidR="00AE6CAB">
        <w:rPr>
          <w:szCs w:val="22"/>
          <w:lang w:val="en-CA"/>
        </w:rPr>
        <w:t xml:space="preserve">map </w:t>
      </w:r>
      <w:r w:rsidR="00166F89">
        <w:rPr>
          <w:szCs w:val="22"/>
          <w:lang w:val="en-CA"/>
        </w:rPr>
        <w:t xml:space="preserve">information </w:t>
      </w:r>
      <w:r w:rsidR="009F4F83">
        <w:rPr>
          <w:szCs w:val="22"/>
          <w:lang w:val="en-CA"/>
        </w:rPr>
        <w:t>in single-layer coded video bitstream</w:t>
      </w:r>
      <w:r w:rsidR="00166F89">
        <w:rPr>
          <w:szCs w:val="22"/>
          <w:lang w:val="en-CA"/>
        </w:rPr>
        <w:t>s</w:t>
      </w:r>
      <w:r w:rsidR="009F4F83">
        <w:rPr>
          <w:szCs w:val="22"/>
          <w:lang w:val="en-CA"/>
        </w:rPr>
        <w:t xml:space="preserve"> </w:t>
      </w:r>
      <w:r w:rsidR="00AE6CAB">
        <w:rPr>
          <w:szCs w:val="22"/>
          <w:lang w:val="en-CA"/>
        </w:rPr>
        <w:t xml:space="preserve">and extensions for the indication of </w:t>
      </w:r>
      <w:r w:rsidR="00125F2F">
        <w:rPr>
          <w:szCs w:val="22"/>
          <w:lang w:val="en-CA"/>
        </w:rPr>
        <w:t xml:space="preserve">chroma </w:t>
      </w:r>
      <w:r w:rsidR="00BA153B">
        <w:rPr>
          <w:szCs w:val="22"/>
          <w:lang w:val="en-CA"/>
        </w:rPr>
        <w:t xml:space="preserve">subsampling </w:t>
      </w:r>
      <w:r w:rsidR="00AE6CAB">
        <w:rPr>
          <w:szCs w:val="22"/>
          <w:lang w:val="en-CA"/>
        </w:rPr>
        <w:t>for formats beyond 4:2:0</w:t>
      </w:r>
      <w:r w:rsidR="00BA153B">
        <w:rPr>
          <w:szCs w:val="22"/>
          <w:lang w:val="en-CA"/>
        </w:rPr>
        <w:t>.</w:t>
      </w:r>
      <w:r w:rsidR="005B15DC">
        <w:rPr>
          <w:szCs w:val="22"/>
          <w:lang w:val="en-CA"/>
        </w:rPr>
        <w:t xml:space="preserve"> </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0D219000" w14:textId="2F41F209" w:rsidR="00D77D31" w:rsidRDefault="00166F89" w:rsidP="00205DA0">
      <w:pPr>
        <w:rPr>
          <w:szCs w:val="22"/>
          <w:lang w:val="en-CA"/>
        </w:rPr>
      </w:pPr>
      <w:r>
        <w:rPr>
          <w:szCs w:val="22"/>
          <w:lang w:val="en-CA"/>
        </w:rPr>
        <w:t>The c</w:t>
      </w:r>
      <w:r w:rsidR="00D77D31">
        <w:rPr>
          <w:szCs w:val="22"/>
          <w:lang w:val="en-CA"/>
        </w:rPr>
        <w:t>hanges noted below correspond to aspects of</w:t>
      </w:r>
      <w:r w:rsidR="00CB7992">
        <w:rPr>
          <w:szCs w:val="22"/>
          <w:lang w:val="en-CA"/>
        </w:rPr>
        <w:t xml:space="preserve"> </w:t>
      </w:r>
      <w:r w:rsidR="00971AA8">
        <w:rPr>
          <w:szCs w:val="22"/>
          <w:lang w:val="en-CA"/>
        </w:rPr>
        <w:t>JVET-AH</w:t>
      </w:r>
      <w:r w:rsidR="00353ED1">
        <w:rPr>
          <w:szCs w:val="22"/>
          <w:lang w:val="en-CA"/>
        </w:rPr>
        <w:t>0154</w:t>
      </w:r>
      <w:r w:rsidR="00391B27">
        <w:rPr>
          <w:szCs w:val="22"/>
          <w:lang w:val="en-CA"/>
        </w:rPr>
        <w:t xml:space="preserve"> and </w:t>
      </w:r>
      <w:r w:rsidR="00353ED1">
        <w:rPr>
          <w:szCs w:val="22"/>
          <w:lang w:val="en-CA"/>
        </w:rPr>
        <w:t>JVET-AH0217</w:t>
      </w:r>
      <w:r w:rsidR="00CB7992">
        <w:rPr>
          <w:lang w:val="en-CA" w:eastAsia="de-DE"/>
        </w:rPr>
        <w:t>.</w:t>
      </w:r>
      <w:r w:rsidR="00AE6CAB">
        <w:rPr>
          <w:lang w:val="en-CA" w:eastAsia="de-DE"/>
        </w:rPr>
        <w:t xml:space="preserve"> In particular, the following aspects are added:</w:t>
      </w:r>
    </w:p>
    <w:p w14:paraId="6C459E61" w14:textId="57EC278F" w:rsidR="00AE6CAB" w:rsidRDefault="00AE6CA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new </w:t>
      </w:r>
      <w:r w:rsidR="00724FB3">
        <w:rPr>
          <w:lang w:val="en-CA" w:eastAsia="de-DE"/>
        </w:rPr>
        <w:t>values for</w:t>
      </w:r>
      <w:r w:rsidR="00391B27">
        <w:rPr>
          <w:lang w:val="en-CA" w:eastAsia="de-DE"/>
        </w:rPr>
        <w:t xml:space="preserve"> </w:t>
      </w:r>
      <w:r w:rsidR="00724FB3">
        <w:rPr>
          <w:lang w:val="en-CA" w:eastAsia="de-DE"/>
        </w:rPr>
        <w:t xml:space="preserve">the indication of </w:t>
      </w:r>
      <w:r w:rsidR="00391B27">
        <w:rPr>
          <w:lang w:val="en-CA" w:eastAsia="de-DE"/>
        </w:rPr>
        <w:t>depth and alpha map</w:t>
      </w:r>
      <w:r>
        <w:rPr>
          <w:lang w:val="en-CA" w:eastAsia="de-DE"/>
        </w:rPr>
        <w:t xml:space="preserve"> information</w:t>
      </w:r>
      <w:r w:rsidR="00391B27">
        <w:rPr>
          <w:lang w:val="en-CA" w:eastAsia="de-DE"/>
        </w:rPr>
        <w:t xml:space="preserve"> in </w:t>
      </w:r>
      <w:r>
        <w:rPr>
          <w:lang w:val="en-CA" w:eastAsia="de-DE"/>
        </w:rPr>
        <w:t xml:space="preserve">the </w:t>
      </w:r>
      <w:r w:rsidR="00391B27">
        <w:rPr>
          <w:lang w:val="en-CA" w:eastAsia="de-DE"/>
        </w:rPr>
        <w:t>colour primaries</w:t>
      </w:r>
      <w:r>
        <w:rPr>
          <w:lang w:val="en-CA" w:eastAsia="de-DE"/>
        </w:rPr>
        <w:t xml:space="preserve"> code point</w:t>
      </w:r>
    </w:p>
    <w:p w14:paraId="32BA8B78" w14:textId="25FA594F" w:rsidR="00971AA8" w:rsidRDefault="00AE6CA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new </w:t>
      </w:r>
      <w:r w:rsidR="00724FB3">
        <w:rPr>
          <w:lang w:val="en-CA" w:eastAsia="de-DE"/>
        </w:rPr>
        <w:t>values</w:t>
      </w:r>
      <w:r w:rsidR="00630A4C">
        <w:rPr>
          <w:lang w:val="en-CA" w:eastAsia="de-DE"/>
        </w:rPr>
        <w:t xml:space="preserve"> </w:t>
      </w:r>
      <w:r w:rsidR="00724FB3">
        <w:rPr>
          <w:lang w:val="en-CA" w:eastAsia="de-DE"/>
        </w:rPr>
        <w:t xml:space="preserve">for </w:t>
      </w:r>
      <w:r>
        <w:rPr>
          <w:lang w:val="en-CA" w:eastAsia="de-DE"/>
        </w:rPr>
        <w:t xml:space="preserve">the indication of </w:t>
      </w:r>
      <w:r w:rsidR="00630A4C">
        <w:rPr>
          <w:lang w:val="en-CA" w:eastAsia="de-DE"/>
        </w:rPr>
        <w:t>monochromatic sig</w:t>
      </w:r>
      <w:r>
        <w:rPr>
          <w:lang w:val="en-CA" w:eastAsia="de-DE"/>
        </w:rPr>
        <w:t>n</w:t>
      </w:r>
      <w:r w:rsidR="00630A4C">
        <w:rPr>
          <w:lang w:val="en-CA" w:eastAsia="de-DE"/>
        </w:rPr>
        <w:t>al</w:t>
      </w:r>
      <w:r>
        <w:rPr>
          <w:lang w:val="en-CA" w:eastAsia="de-DE"/>
        </w:rPr>
        <w:t>s</w:t>
      </w:r>
      <w:r w:rsidR="00630A4C">
        <w:rPr>
          <w:lang w:val="en-CA" w:eastAsia="de-DE"/>
        </w:rPr>
        <w:t xml:space="preserve"> in </w:t>
      </w:r>
      <w:r>
        <w:rPr>
          <w:lang w:val="en-CA" w:eastAsia="de-DE"/>
        </w:rPr>
        <w:t xml:space="preserve">the </w:t>
      </w:r>
      <w:r w:rsidR="00630A4C">
        <w:rPr>
          <w:lang w:val="en-CA" w:eastAsia="de-DE"/>
        </w:rPr>
        <w:t xml:space="preserve">matrix coefficients </w:t>
      </w:r>
      <w:r>
        <w:rPr>
          <w:lang w:val="en-CA" w:eastAsia="de-DE"/>
        </w:rPr>
        <w:t>code point</w:t>
      </w:r>
      <w:r w:rsidR="00630A4C">
        <w:rPr>
          <w:lang w:val="en-CA" w:eastAsia="de-DE"/>
        </w:rPr>
        <w:t>.</w:t>
      </w:r>
    </w:p>
    <w:p w14:paraId="2F82327C" w14:textId="4A0EBEA8" w:rsidR="00764EB2" w:rsidRPr="00AE6CAB" w:rsidRDefault="00A33FE9" w:rsidP="00A3538F">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eastAsia="de-DE"/>
        </w:rPr>
        <w:t xml:space="preserve">new code points </w:t>
      </w:r>
      <w:r w:rsidR="00724FB3">
        <w:rPr>
          <w:lang w:val="en-CA" w:eastAsia="de-DE"/>
        </w:rPr>
        <w:t xml:space="preserve">and values </w:t>
      </w:r>
      <w:r>
        <w:rPr>
          <w:lang w:val="en-CA" w:eastAsia="de-DE"/>
        </w:rPr>
        <w:t>for signalling chroma subsampling and sample location</w:t>
      </w:r>
      <w:r w:rsidR="00AE6CAB">
        <w:rPr>
          <w:lang w:val="en-CA" w:eastAsia="de-DE"/>
        </w:rPr>
        <w:t xml:space="preserve"> for formats beyond 4:2:0</w:t>
      </w:r>
      <w:r>
        <w:rPr>
          <w:lang w:val="en-CA" w:eastAsia="de-DE"/>
        </w:rPr>
        <w:t>.</w:t>
      </w:r>
    </w:p>
    <w:p w14:paraId="6B80E33A" w14:textId="75BA5F9A" w:rsidR="00922FE0" w:rsidRPr="00922FE0" w:rsidRDefault="00850399" w:rsidP="00922FE0">
      <w:pPr>
        <w:pStyle w:val="Heading1"/>
        <w:rPr>
          <w:lang w:val="en-CA" w:eastAsia="ja-JP"/>
        </w:rPr>
      </w:pPr>
      <w:r>
        <w:rPr>
          <w:lang w:val="en-CA" w:eastAsia="ja-JP"/>
        </w:rPr>
        <w:t>Changes to the specification text:</w:t>
      </w:r>
    </w:p>
    <w:p w14:paraId="09B0DF44" w14:textId="186B3600" w:rsidR="00647D46" w:rsidRPr="001965CE" w:rsidRDefault="004714D2" w:rsidP="001965CE">
      <w:pPr>
        <w:rPr>
          <w:i/>
          <w:iCs/>
        </w:rPr>
      </w:pPr>
      <w:r w:rsidRPr="001965CE">
        <w:rPr>
          <w:i/>
          <w:iCs/>
        </w:rPr>
        <w:t xml:space="preserve">Additions to </w:t>
      </w:r>
      <w:r w:rsidR="00ED1F4B" w:rsidRPr="001965CE">
        <w:rPr>
          <w:i/>
          <w:iCs/>
        </w:rPr>
        <w:t>CICP</w:t>
      </w:r>
      <w:r w:rsidRPr="001965CE">
        <w:rPr>
          <w:i/>
          <w:iCs/>
        </w:rPr>
        <w:t xml:space="preserve"> subclause </w:t>
      </w:r>
      <w:r w:rsidR="00BD46E8" w:rsidRPr="001965CE">
        <w:rPr>
          <w:i/>
          <w:iCs/>
        </w:rPr>
        <w:t>8.1, Table 3</w:t>
      </w:r>
      <w:r w:rsidRPr="001965CE">
        <w:rPr>
          <w:i/>
          <w:iCs/>
        </w:rPr>
        <w:t xml:space="preserve"> for support</w:t>
      </w:r>
      <w:r w:rsidR="00647D46" w:rsidRPr="001965CE">
        <w:rPr>
          <w:i/>
          <w:iCs/>
        </w:rPr>
        <w:t xml:space="preserve">ing </w:t>
      </w:r>
      <w:r w:rsidR="00BD46E8" w:rsidRPr="001965CE">
        <w:rPr>
          <w:i/>
          <w:iCs/>
        </w:rPr>
        <w:t xml:space="preserve">the </w:t>
      </w:r>
      <w:r w:rsidR="00724FB3">
        <w:rPr>
          <w:i/>
          <w:iCs/>
        </w:rPr>
        <w:t>direct indication</w:t>
      </w:r>
      <w:r w:rsidR="00724FB3" w:rsidRPr="001965CE">
        <w:rPr>
          <w:i/>
          <w:iCs/>
        </w:rPr>
        <w:t xml:space="preserve"> </w:t>
      </w:r>
      <w:r w:rsidR="00647D46" w:rsidRPr="001965CE">
        <w:rPr>
          <w:i/>
          <w:iCs/>
        </w:rPr>
        <w:t xml:space="preserve">of depth and alpha </w:t>
      </w:r>
      <w:r w:rsidR="00BD46E8" w:rsidRPr="001965CE">
        <w:rPr>
          <w:i/>
          <w:iCs/>
        </w:rPr>
        <w:t>signal</w:t>
      </w:r>
      <w:r w:rsidR="00724FB3">
        <w:rPr>
          <w:i/>
          <w:iCs/>
        </w:rPr>
        <w:t>s</w:t>
      </w:r>
    </w:p>
    <w:p w14:paraId="6FECFE33" w14:textId="77777777" w:rsidR="007F2B1B" w:rsidRPr="007F2B1B" w:rsidRDefault="007F2B1B" w:rsidP="007F2B1B"/>
    <w:p w14:paraId="56135BBD" w14:textId="0B2AA2DA" w:rsidR="00B9260F" w:rsidRPr="00B9260F" w:rsidRDefault="00B9260F" w:rsidP="00B9260F">
      <w:pPr>
        <w:pStyle w:val="ListParagraph"/>
        <w:keepNext/>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suppressAutoHyphens/>
        <w:overflowPunct/>
        <w:spacing w:before="270" w:after="240" w:line="270" w:lineRule="exact"/>
        <w:ind w:left="0" w:firstLine="0"/>
        <w:jc w:val="left"/>
        <w:textAlignment w:val="auto"/>
        <w:outlineLvl w:val="0"/>
        <w:rPr>
          <w:rFonts w:ascii="Cambria" w:eastAsia="MS Mincho" w:hAnsi="Cambria"/>
          <w:b/>
          <w:sz w:val="26"/>
          <w:szCs w:val="24"/>
          <w:lang w:val="en-GB" w:eastAsia="ja-JP"/>
        </w:rPr>
      </w:pPr>
      <w:r w:rsidRPr="00B9260F">
        <w:rPr>
          <w:rFonts w:ascii="Cambria" w:eastAsia="MS Mincho" w:hAnsi="Cambria"/>
          <w:b/>
          <w:sz w:val="26"/>
          <w:szCs w:val="24"/>
          <w:lang w:val="en-GB" w:eastAsia="ja-JP"/>
        </w:rPr>
        <w:t>Video code points</w:t>
      </w:r>
    </w:p>
    <w:p w14:paraId="3FB33CA0" w14:textId="751D2CAD" w:rsidR="00B9260F" w:rsidRPr="00B9260F" w:rsidRDefault="00B9260F" w:rsidP="00B9260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GB" w:eastAsia="ja-JP"/>
        </w:rPr>
      </w:pPr>
      <w:r>
        <w:rPr>
          <w:rFonts w:ascii="Cambria" w:eastAsia="MS Mincho" w:hAnsi="Cambria"/>
          <w:b/>
          <w:sz w:val="24"/>
          <w:szCs w:val="24"/>
          <w:lang w:val="en-GB" w:eastAsia="ja-JP"/>
        </w:rPr>
        <w:t>8.1</w:t>
      </w:r>
      <w:r>
        <w:rPr>
          <w:rFonts w:ascii="Cambria" w:eastAsia="MS Mincho" w:hAnsi="Cambria"/>
          <w:b/>
          <w:sz w:val="24"/>
          <w:szCs w:val="24"/>
          <w:lang w:val="en-GB" w:eastAsia="ja-JP"/>
        </w:rPr>
        <w:tab/>
      </w:r>
      <w:r w:rsidRPr="00B9260F">
        <w:rPr>
          <w:rFonts w:ascii="Cambria" w:eastAsia="MS Mincho" w:hAnsi="Cambria"/>
          <w:b/>
          <w:sz w:val="24"/>
          <w:szCs w:val="24"/>
          <w:lang w:val="en-GB" w:eastAsia="ja-JP"/>
        </w:rPr>
        <w:t>Colour primaries</w:t>
      </w:r>
    </w:p>
    <w:p w14:paraId="5A298D3B" w14:textId="77777777" w:rsidR="00B9260F" w:rsidRPr="00B9260F" w:rsidRDefault="00B9260F" w:rsidP="00B9260F">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r w:rsidRPr="00B9260F">
        <w:rPr>
          <w:rFonts w:ascii="Cambria" w:eastAsia="MS Mincho" w:hAnsi="Cambria"/>
          <w:i/>
          <w:sz w:val="22"/>
          <w:szCs w:val="24"/>
          <w:lang w:val="en-GB"/>
        </w:rPr>
        <w:t>Type: Unsigned integer, enumeration</w:t>
      </w:r>
    </w:p>
    <w:p w14:paraId="384D9A37" w14:textId="4B3A73DA" w:rsidR="007F2B1B" w:rsidRPr="001965CE" w:rsidRDefault="00B9260F" w:rsidP="001965C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r w:rsidRPr="00B9260F">
        <w:rPr>
          <w:rFonts w:ascii="Cambria" w:eastAsia="MS Mincho" w:hAnsi="Cambria"/>
          <w:i/>
          <w:sz w:val="22"/>
          <w:szCs w:val="24"/>
          <w:lang w:val="en-GB"/>
        </w:rPr>
        <w:t>Range: 0 to 255, inclusive</w:t>
      </w:r>
    </w:p>
    <w:p w14:paraId="40D82C3E" w14:textId="77777777" w:rsidR="00CD31AF" w:rsidRPr="00CD31AF" w:rsidRDefault="00CD31AF" w:rsidP="00CD31AF">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proofErr w:type="spellStart"/>
      <w:r w:rsidRPr="00CD31AF">
        <w:rPr>
          <w:rFonts w:ascii="Cambria" w:eastAsia="MS Mincho" w:hAnsi="Cambria"/>
          <w:b/>
          <w:sz w:val="22"/>
          <w:szCs w:val="24"/>
          <w:lang w:val="en-GB"/>
        </w:rPr>
        <w:t>ColourPrimaries</w:t>
      </w:r>
      <w:proofErr w:type="spellEnd"/>
      <w:r w:rsidRPr="00CD31AF">
        <w:rPr>
          <w:rFonts w:ascii="Cambria" w:eastAsia="MS Mincho" w:hAnsi="Cambria"/>
          <w:sz w:val="22"/>
          <w:szCs w:val="24"/>
          <w:lang w:val="en-GB"/>
        </w:rPr>
        <w:t xml:space="preserve"> indicates the chromaticity coordinates of the source colour primaries as specified in </w:t>
      </w:r>
      <w:r w:rsidRPr="00CD31AF">
        <w:rPr>
          <w:rFonts w:ascii="Cambria" w:eastAsia="Calibri" w:hAnsi="Cambria"/>
          <w:sz w:val="22"/>
          <w:szCs w:val="24"/>
          <w:lang w:val="en-GB"/>
        </w:rPr>
        <w:t>Table 3</w:t>
      </w:r>
      <w:r w:rsidRPr="00CD31AF">
        <w:rPr>
          <w:rFonts w:ascii="Cambria" w:eastAsia="MS Mincho" w:hAnsi="Cambria"/>
          <w:sz w:val="22"/>
          <w:szCs w:val="24"/>
          <w:lang w:val="en-GB"/>
        </w:rPr>
        <w:t xml:space="preserve"> in terms of the CIE 1931 definition of x and y, which shall be interpreted as specified by ISO/CIE 11664</w:t>
      </w:r>
      <w:r w:rsidRPr="00CD31AF">
        <w:rPr>
          <w:rFonts w:ascii="Cambria" w:eastAsia="MS Mincho" w:hAnsi="Cambria"/>
          <w:sz w:val="22"/>
          <w:szCs w:val="24"/>
          <w:lang w:val="en-GB"/>
        </w:rPr>
        <w:noBreakHyphen/>
        <w:t>1.</w:t>
      </w:r>
    </w:p>
    <w:p w14:paraId="3774BB4F" w14:textId="785C3146" w:rsidR="00AE4E32" w:rsidRDefault="00CD31AF" w:rsidP="00CD31AF">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r w:rsidRPr="00CD31AF">
        <w:rPr>
          <w:rFonts w:ascii="Cambria" w:eastAsia="MS Mincho" w:hAnsi="Cambria"/>
          <w:sz w:val="22"/>
          <w:szCs w:val="24"/>
          <w:lang w:val="en-GB"/>
        </w:rPr>
        <w:t xml:space="preserve">An 8-bit field should be adequate for representation of the </w:t>
      </w:r>
      <w:proofErr w:type="spellStart"/>
      <w:r w:rsidRPr="00CD31AF">
        <w:rPr>
          <w:rFonts w:ascii="Cambria" w:eastAsia="MS Mincho" w:hAnsi="Cambria"/>
          <w:sz w:val="22"/>
          <w:szCs w:val="24"/>
          <w:lang w:val="en-GB"/>
        </w:rPr>
        <w:t>ColourPrimaries</w:t>
      </w:r>
      <w:proofErr w:type="spellEnd"/>
      <w:r w:rsidRPr="00CD31AF">
        <w:rPr>
          <w:rFonts w:ascii="Cambria" w:eastAsia="MS Mincho" w:hAnsi="Cambria"/>
          <w:sz w:val="22"/>
          <w:szCs w:val="24"/>
          <w:lang w:val="en-GB"/>
        </w:rPr>
        <w:t xml:space="preserve"> code point.</w:t>
      </w:r>
    </w:p>
    <w:p w14:paraId="5D603B40" w14:textId="77777777" w:rsidR="00E81DDA" w:rsidRPr="00CF630B" w:rsidRDefault="00E81DDA" w:rsidP="00E81DDA">
      <w:pPr>
        <w:pStyle w:val="Tabletitle0"/>
        <w:autoSpaceDE w:val="0"/>
        <w:autoSpaceDN w:val="0"/>
        <w:adjustRightInd w:val="0"/>
        <w:outlineLvl w:val="0"/>
        <w:rPr>
          <w:rFonts w:eastAsiaTheme="minorEastAsia"/>
          <w:szCs w:val="24"/>
        </w:rPr>
      </w:pPr>
      <w:r w:rsidRPr="00CF630B">
        <w:rPr>
          <w:rFonts w:eastAsiaTheme="minorEastAsia"/>
          <w:szCs w:val="24"/>
        </w:rPr>
        <w:t>Table 3 — Interpretation of colour primaries (</w:t>
      </w:r>
      <w:proofErr w:type="spellStart"/>
      <w:r w:rsidRPr="00CF630B">
        <w:rPr>
          <w:rFonts w:eastAsiaTheme="minorEastAsia"/>
          <w:szCs w:val="24"/>
        </w:rPr>
        <w:t>ColourPrimaries</w:t>
      </w:r>
      <w:proofErr w:type="spellEnd"/>
      <w:r w:rsidRPr="00CF630B">
        <w:rPr>
          <w:rFonts w:eastAsiaTheme="minorEastAsia"/>
          <w:szCs w:val="24"/>
        </w:rPr>
        <w:t>) value</w:t>
      </w:r>
    </w:p>
    <w:tbl>
      <w:tblPr>
        <w:tblW w:w="9795" w:type="dxa"/>
        <w:jc w:val="center"/>
        <w:tblLayout w:type="fixed"/>
        <w:tblCellMar>
          <w:left w:w="80" w:type="dxa"/>
          <w:right w:w="80" w:type="dxa"/>
        </w:tblCellMar>
        <w:tblLook w:val="0000" w:firstRow="0" w:lastRow="0" w:firstColumn="0" w:lastColumn="0" w:noHBand="0" w:noVBand="0"/>
      </w:tblPr>
      <w:tblGrid>
        <w:gridCol w:w="1008"/>
        <w:gridCol w:w="1487"/>
        <w:gridCol w:w="1033"/>
        <w:gridCol w:w="32"/>
        <w:gridCol w:w="1911"/>
        <w:gridCol w:w="4324"/>
      </w:tblGrid>
      <w:tr w:rsidR="00E81DDA" w:rsidRPr="00CF630B" w14:paraId="74717218" w14:textId="77777777" w:rsidTr="00C83E0E">
        <w:trPr>
          <w:cantSplit/>
          <w:jc w:val="center"/>
        </w:trPr>
        <w:tc>
          <w:tcPr>
            <w:tcW w:w="1008" w:type="dxa"/>
            <w:tcBorders>
              <w:top w:val="single" w:sz="12" w:space="0" w:color="auto"/>
              <w:left w:val="single" w:sz="12" w:space="0" w:color="auto"/>
              <w:bottom w:val="single" w:sz="12" w:space="0" w:color="auto"/>
              <w:right w:val="single" w:sz="6" w:space="0" w:color="auto"/>
            </w:tcBorders>
            <w:vAlign w:val="center"/>
          </w:tcPr>
          <w:p w14:paraId="4FCDF704" w14:textId="77777777" w:rsidR="00E81DDA" w:rsidRPr="00CF630B" w:rsidRDefault="00E81DDA" w:rsidP="00C83E0E">
            <w:pPr>
              <w:pStyle w:val="Tableheader"/>
              <w:autoSpaceDE w:val="0"/>
              <w:autoSpaceDN w:val="0"/>
              <w:adjustRightInd w:val="0"/>
              <w:jc w:val="center"/>
              <w:rPr>
                <w:b/>
                <w:sz w:val="18"/>
                <w:szCs w:val="18"/>
              </w:rPr>
            </w:pPr>
            <w:r w:rsidRPr="00CF630B">
              <w:rPr>
                <w:rFonts w:eastAsiaTheme="minorEastAsia"/>
                <w:b/>
                <w:szCs w:val="24"/>
              </w:rPr>
              <w:t>Value</w:t>
            </w:r>
          </w:p>
        </w:tc>
        <w:tc>
          <w:tcPr>
            <w:tcW w:w="4463" w:type="dxa"/>
            <w:gridSpan w:val="4"/>
            <w:tcBorders>
              <w:top w:val="single" w:sz="12" w:space="0" w:color="auto"/>
              <w:left w:val="single" w:sz="6" w:space="0" w:color="auto"/>
              <w:bottom w:val="single" w:sz="12" w:space="0" w:color="auto"/>
              <w:right w:val="single" w:sz="6" w:space="0" w:color="auto"/>
            </w:tcBorders>
            <w:vAlign w:val="center"/>
          </w:tcPr>
          <w:p w14:paraId="2B8A3C75" w14:textId="77777777" w:rsidR="00E81DDA" w:rsidRPr="00CF630B" w:rsidRDefault="00E81DDA" w:rsidP="00C83E0E">
            <w:pPr>
              <w:pStyle w:val="Tableheader"/>
              <w:autoSpaceDE w:val="0"/>
              <w:autoSpaceDN w:val="0"/>
              <w:adjustRightInd w:val="0"/>
              <w:jc w:val="center"/>
              <w:rPr>
                <w:b/>
                <w:sz w:val="18"/>
                <w:szCs w:val="18"/>
              </w:rPr>
            </w:pPr>
            <w:r w:rsidRPr="00CF630B">
              <w:rPr>
                <w:rFonts w:eastAsiaTheme="minorEastAsia"/>
                <w:b/>
                <w:szCs w:val="24"/>
              </w:rPr>
              <w:t>Colour primaries</w:t>
            </w:r>
          </w:p>
        </w:tc>
        <w:tc>
          <w:tcPr>
            <w:tcW w:w="4324" w:type="dxa"/>
            <w:tcBorders>
              <w:top w:val="single" w:sz="12" w:space="0" w:color="auto"/>
              <w:left w:val="single" w:sz="6" w:space="0" w:color="auto"/>
              <w:bottom w:val="single" w:sz="12" w:space="0" w:color="auto"/>
              <w:right w:val="single" w:sz="12" w:space="0" w:color="auto"/>
            </w:tcBorders>
            <w:vAlign w:val="center"/>
          </w:tcPr>
          <w:p w14:paraId="713E0C79" w14:textId="77777777" w:rsidR="00E81DDA" w:rsidRPr="00CF630B" w:rsidRDefault="00E81DDA" w:rsidP="00C83E0E">
            <w:pPr>
              <w:pStyle w:val="Tableheader"/>
              <w:autoSpaceDE w:val="0"/>
              <w:autoSpaceDN w:val="0"/>
              <w:adjustRightInd w:val="0"/>
              <w:jc w:val="center"/>
              <w:rPr>
                <w:b/>
                <w:sz w:val="18"/>
                <w:szCs w:val="18"/>
              </w:rPr>
            </w:pPr>
            <w:r w:rsidRPr="00CF630B">
              <w:rPr>
                <w:rFonts w:eastAsiaTheme="minorEastAsia"/>
                <w:b/>
                <w:szCs w:val="24"/>
              </w:rPr>
              <w:t>Informative remarks</w:t>
            </w:r>
          </w:p>
        </w:tc>
      </w:tr>
      <w:tr w:rsidR="00AE4E32" w:rsidRPr="00CF630B" w14:paraId="5616650F" w14:textId="77777777" w:rsidTr="00C83E0E">
        <w:trPr>
          <w:cantSplit/>
          <w:jc w:val="center"/>
        </w:trPr>
        <w:tc>
          <w:tcPr>
            <w:tcW w:w="1008" w:type="dxa"/>
            <w:tcBorders>
              <w:top w:val="single" w:sz="12" w:space="0" w:color="auto"/>
              <w:left w:val="single" w:sz="12" w:space="0" w:color="auto"/>
              <w:bottom w:val="single" w:sz="6" w:space="0" w:color="auto"/>
              <w:right w:val="single" w:sz="6" w:space="0" w:color="auto"/>
            </w:tcBorders>
          </w:tcPr>
          <w:p w14:paraId="3F32F18A" w14:textId="458A6F16" w:rsidR="00AE4E32" w:rsidRPr="00CF630B" w:rsidRDefault="00AE4E32" w:rsidP="00AE4E32">
            <w:pPr>
              <w:pStyle w:val="Tablebody"/>
              <w:autoSpaceDE w:val="0"/>
              <w:autoSpaceDN w:val="0"/>
              <w:adjustRightInd w:val="0"/>
              <w:rPr>
                <w:sz w:val="18"/>
                <w:szCs w:val="18"/>
              </w:rPr>
            </w:pPr>
            <w:r w:rsidRPr="00AE4E32">
              <w:rPr>
                <w:rFonts w:eastAsia="MS Mincho"/>
                <w:szCs w:val="24"/>
              </w:rPr>
              <w:lastRenderedPageBreak/>
              <w:t>0</w:t>
            </w:r>
          </w:p>
        </w:tc>
        <w:tc>
          <w:tcPr>
            <w:tcW w:w="4463" w:type="dxa"/>
            <w:gridSpan w:val="4"/>
            <w:tcBorders>
              <w:top w:val="single" w:sz="12" w:space="0" w:color="auto"/>
              <w:left w:val="single" w:sz="6" w:space="0" w:color="auto"/>
              <w:bottom w:val="single" w:sz="6" w:space="0" w:color="auto"/>
              <w:right w:val="single" w:sz="6" w:space="0" w:color="auto"/>
            </w:tcBorders>
          </w:tcPr>
          <w:p w14:paraId="2069077D" w14:textId="6AD47B27" w:rsidR="00AE4E32" w:rsidRPr="00CF630B" w:rsidRDefault="00AE4E32" w:rsidP="00AE4E32">
            <w:pPr>
              <w:pStyle w:val="Tablebody"/>
              <w:autoSpaceDE w:val="0"/>
              <w:autoSpaceDN w:val="0"/>
              <w:adjustRightInd w:val="0"/>
              <w:rPr>
                <w:sz w:val="18"/>
                <w:szCs w:val="18"/>
              </w:rPr>
            </w:pPr>
            <w:r w:rsidRPr="00AE4E32">
              <w:rPr>
                <w:rFonts w:eastAsia="MS Mincho"/>
                <w:szCs w:val="24"/>
              </w:rPr>
              <w:t>Reserved</w:t>
            </w:r>
          </w:p>
        </w:tc>
        <w:tc>
          <w:tcPr>
            <w:tcW w:w="4324" w:type="dxa"/>
            <w:tcBorders>
              <w:top w:val="single" w:sz="12" w:space="0" w:color="auto"/>
              <w:left w:val="single" w:sz="6" w:space="0" w:color="auto"/>
              <w:bottom w:val="single" w:sz="6" w:space="0" w:color="auto"/>
              <w:right w:val="single" w:sz="12" w:space="0" w:color="auto"/>
            </w:tcBorders>
          </w:tcPr>
          <w:p w14:paraId="7850FD68" w14:textId="7485710A" w:rsidR="00AE4E32" w:rsidRPr="00CF630B" w:rsidRDefault="00AE4E32" w:rsidP="00AE4E32">
            <w:pPr>
              <w:pStyle w:val="Tablebody"/>
              <w:autoSpaceDE w:val="0"/>
              <w:autoSpaceDN w:val="0"/>
              <w:adjustRightInd w:val="0"/>
              <w:rPr>
                <w:sz w:val="18"/>
                <w:szCs w:val="18"/>
              </w:rPr>
            </w:pPr>
            <w:r w:rsidRPr="00AE4E32">
              <w:rPr>
                <w:rFonts w:eastAsia="MS Mincho"/>
                <w:szCs w:val="24"/>
              </w:rPr>
              <w:t>For future use by ITU-T | ISO/IEC</w:t>
            </w:r>
          </w:p>
        </w:tc>
      </w:tr>
      <w:tr w:rsidR="00AE4E32" w:rsidRPr="00CF630B" w14:paraId="72BCBBBC"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342FC80B" w14:textId="3E4E7FCC" w:rsidR="00AE4E32" w:rsidRPr="00CF630B" w:rsidRDefault="00AE4E32" w:rsidP="00AE4E32">
            <w:pPr>
              <w:pStyle w:val="Tablebody"/>
              <w:autoSpaceDE w:val="0"/>
              <w:autoSpaceDN w:val="0"/>
              <w:adjustRightInd w:val="0"/>
              <w:rPr>
                <w:szCs w:val="24"/>
              </w:rPr>
            </w:pPr>
            <w:r w:rsidRPr="00AE4E32">
              <w:rPr>
                <w:rFonts w:eastAsia="MS Mincho"/>
                <w:szCs w:val="24"/>
              </w:rPr>
              <w:t>1</w:t>
            </w:r>
          </w:p>
        </w:tc>
        <w:tc>
          <w:tcPr>
            <w:tcW w:w="1487" w:type="dxa"/>
            <w:tcBorders>
              <w:top w:val="single" w:sz="6" w:space="0" w:color="auto"/>
              <w:left w:val="single" w:sz="6" w:space="0" w:color="auto"/>
            </w:tcBorders>
          </w:tcPr>
          <w:p w14:paraId="281A0E70" w14:textId="648995FD"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33" w:type="dxa"/>
            <w:tcBorders>
              <w:top w:val="single" w:sz="6" w:space="0" w:color="auto"/>
            </w:tcBorders>
          </w:tcPr>
          <w:p w14:paraId="0AA89A42" w14:textId="0D4C05C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43" w:type="dxa"/>
            <w:gridSpan w:val="2"/>
            <w:tcBorders>
              <w:top w:val="single" w:sz="6" w:space="0" w:color="auto"/>
              <w:right w:val="single" w:sz="6" w:space="0" w:color="auto"/>
            </w:tcBorders>
          </w:tcPr>
          <w:p w14:paraId="013298F7" w14:textId="38871264"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30D95168"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BT.709-6</w:t>
            </w:r>
          </w:p>
          <w:p w14:paraId="1C14DCC6"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BT.1361-0 conventional colour gamut system and extended colour gamut system</w:t>
            </w:r>
            <w:r w:rsidRPr="00AE4E32">
              <w:rPr>
                <w:rFonts w:ascii="Cambria" w:eastAsia="MS Mincho" w:hAnsi="Cambria"/>
                <w:szCs w:val="24"/>
                <w:lang w:val="en-GB"/>
              </w:rPr>
              <w:br/>
              <w:t>(historical)</w:t>
            </w:r>
          </w:p>
          <w:p w14:paraId="6766512C"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Calibri" w:hAnsi="Cambria"/>
                <w:szCs w:val="24"/>
                <w:lang w:val="en-GB"/>
              </w:rPr>
              <w:t>IEC</w:t>
            </w:r>
            <w:r w:rsidRPr="00AE4E32">
              <w:rPr>
                <w:rFonts w:ascii="Cambria" w:eastAsia="MS Mincho" w:hAnsi="Cambria"/>
                <w:szCs w:val="24"/>
                <w:lang w:val="en-GB"/>
              </w:rPr>
              <w:t xml:space="preserve"> 61966-2-1 sRGB or </w:t>
            </w:r>
            <w:proofErr w:type="spellStart"/>
            <w:r w:rsidRPr="00AE4E32">
              <w:rPr>
                <w:rFonts w:ascii="Cambria" w:eastAsia="MS Mincho" w:hAnsi="Cambria"/>
                <w:szCs w:val="24"/>
                <w:lang w:val="en-GB"/>
              </w:rPr>
              <w:t>sYCC</w:t>
            </w:r>
            <w:proofErr w:type="spellEnd"/>
          </w:p>
          <w:p w14:paraId="5B44FC7E"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Calibri" w:hAnsi="Cambria"/>
                <w:szCs w:val="24"/>
                <w:lang w:val="en-GB"/>
              </w:rPr>
              <w:t>IEC</w:t>
            </w:r>
            <w:r w:rsidRPr="00AE4E32">
              <w:rPr>
                <w:rFonts w:ascii="Cambria" w:eastAsia="MS Mincho" w:hAnsi="Cambria"/>
                <w:szCs w:val="24"/>
                <w:lang w:val="en-GB"/>
              </w:rPr>
              <w:t> 61966-2-4</w:t>
            </w:r>
          </w:p>
          <w:p w14:paraId="20D6FD36" w14:textId="0097631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SMPTE RP 177 (1993) Annex B</w:t>
            </w:r>
          </w:p>
        </w:tc>
      </w:tr>
      <w:tr w:rsidR="00AE4E32" w:rsidRPr="00CF630B" w14:paraId="70C326A3" w14:textId="77777777" w:rsidTr="00C83E0E">
        <w:trPr>
          <w:cantSplit/>
          <w:jc w:val="center"/>
        </w:trPr>
        <w:tc>
          <w:tcPr>
            <w:tcW w:w="1008" w:type="dxa"/>
            <w:vMerge/>
            <w:tcBorders>
              <w:left w:val="single" w:sz="12" w:space="0" w:color="auto"/>
              <w:right w:val="single" w:sz="6" w:space="0" w:color="auto"/>
            </w:tcBorders>
          </w:tcPr>
          <w:p w14:paraId="4D7B0133"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02E9DC92" w14:textId="4AC2143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33" w:type="dxa"/>
          </w:tcPr>
          <w:p w14:paraId="60BF74C0" w14:textId="128F7E0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0.300</w:t>
            </w:r>
          </w:p>
        </w:tc>
        <w:tc>
          <w:tcPr>
            <w:tcW w:w="1943" w:type="dxa"/>
            <w:gridSpan w:val="2"/>
            <w:tcBorders>
              <w:right w:val="single" w:sz="6" w:space="0" w:color="auto"/>
            </w:tcBorders>
          </w:tcPr>
          <w:p w14:paraId="2BEECDEF" w14:textId="25E24F8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0.600</w:t>
            </w:r>
          </w:p>
        </w:tc>
        <w:tc>
          <w:tcPr>
            <w:tcW w:w="4324" w:type="dxa"/>
            <w:vMerge/>
            <w:tcBorders>
              <w:left w:val="single" w:sz="6" w:space="0" w:color="auto"/>
              <w:right w:val="single" w:sz="12" w:space="0" w:color="auto"/>
            </w:tcBorders>
          </w:tcPr>
          <w:p w14:paraId="035F0EB0"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793B4540" w14:textId="77777777" w:rsidTr="00C83E0E">
        <w:trPr>
          <w:cantSplit/>
          <w:jc w:val="center"/>
        </w:trPr>
        <w:tc>
          <w:tcPr>
            <w:tcW w:w="1008" w:type="dxa"/>
            <w:vMerge/>
            <w:tcBorders>
              <w:left w:val="single" w:sz="12" w:space="0" w:color="auto"/>
              <w:right w:val="single" w:sz="6" w:space="0" w:color="auto"/>
            </w:tcBorders>
          </w:tcPr>
          <w:p w14:paraId="09AE3DF8"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7C8C0538" w14:textId="76127D81"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33" w:type="dxa"/>
          </w:tcPr>
          <w:p w14:paraId="22B1230A" w14:textId="3E65C14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0.150</w:t>
            </w:r>
          </w:p>
        </w:tc>
        <w:tc>
          <w:tcPr>
            <w:tcW w:w="1943" w:type="dxa"/>
            <w:gridSpan w:val="2"/>
            <w:tcBorders>
              <w:right w:val="single" w:sz="6" w:space="0" w:color="auto"/>
            </w:tcBorders>
          </w:tcPr>
          <w:p w14:paraId="009A0D7B" w14:textId="60B4FE6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0.060</w:t>
            </w:r>
          </w:p>
        </w:tc>
        <w:tc>
          <w:tcPr>
            <w:tcW w:w="4324" w:type="dxa"/>
            <w:vMerge/>
            <w:tcBorders>
              <w:left w:val="single" w:sz="6" w:space="0" w:color="auto"/>
              <w:right w:val="single" w:sz="12" w:space="0" w:color="auto"/>
            </w:tcBorders>
          </w:tcPr>
          <w:p w14:paraId="3103C8CE"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4F502AA2" w14:textId="77777777" w:rsidTr="00C83E0E">
        <w:trPr>
          <w:cantSplit/>
          <w:jc w:val="center"/>
        </w:trPr>
        <w:tc>
          <w:tcPr>
            <w:tcW w:w="1008" w:type="dxa"/>
            <w:vMerge/>
            <w:tcBorders>
              <w:left w:val="single" w:sz="12" w:space="0" w:color="auto"/>
              <w:right w:val="single" w:sz="6" w:space="0" w:color="auto"/>
            </w:tcBorders>
          </w:tcPr>
          <w:p w14:paraId="71DC995A"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36F405E9" w14:textId="1A91DE44"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33" w:type="dxa"/>
          </w:tcPr>
          <w:p w14:paraId="4A938AFE" w14:textId="6908866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0.640</w:t>
            </w:r>
          </w:p>
        </w:tc>
        <w:tc>
          <w:tcPr>
            <w:tcW w:w="1943" w:type="dxa"/>
            <w:gridSpan w:val="2"/>
            <w:tcBorders>
              <w:right w:val="single" w:sz="6" w:space="0" w:color="auto"/>
            </w:tcBorders>
          </w:tcPr>
          <w:p w14:paraId="194819D4" w14:textId="071A1ED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0.330</w:t>
            </w:r>
          </w:p>
        </w:tc>
        <w:tc>
          <w:tcPr>
            <w:tcW w:w="4324" w:type="dxa"/>
            <w:vMerge/>
            <w:tcBorders>
              <w:left w:val="single" w:sz="6" w:space="0" w:color="auto"/>
              <w:right w:val="single" w:sz="12" w:space="0" w:color="auto"/>
            </w:tcBorders>
          </w:tcPr>
          <w:p w14:paraId="7E138E89"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42101FAA" w14:textId="77777777" w:rsidTr="00C83E0E">
        <w:trPr>
          <w:cantSplit/>
          <w:jc w:val="center"/>
        </w:trPr>
        <w:tc>
          <w:tcPr>
            <w:tcW w:w="1008" w:type="dxa"/>
            <w:vMerge/>
            <w:tcBorders>
              <w:left w:val="single" w:sz="12" w:space="0" w:color="auto"/>
              <w:bottom w:val="single" w:sz="6" w:space="0" w:color="auto"/>
              <w:right w:val="single" w:sz="6" w:space="0" w:color="auto"/>
            </w:tcBorders>
          </w:tcPr>
          <w:p w14:paraId="51807546"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481FD1E6" w14:textId="101E527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D65</w:t>
            </w:r>
          </w:p>
        </w:tc>
        <w:tc>
          <w:tcPr>
            <w:tcW w:w="1033" w:type="dxa"/>
            <w:tcBorders>
              <w:bottom w:val="single" w:sz="6" w:space="0" w:color="auto"/>
            </w:tcBorders>
          </w:tcPr>
          <w:p w14:paraId="07C44BBC" w14:textId="764E345B"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0.3127</w:t>
            </w:r>
          </w:p>
        </w:tc>
        <w:tc>
          <w:tcPr>
            <w:tcW w:w="1943" w:type="dxa"/>
            <w:gridSpan w:val="2"/>
            <w:tcBorders>
              <w:bottom w:val="single" w:sz="6" w:space="0" w:color="auto"/>
              <w:right w:val="single" w:sz="6" w:space="0" w:color="auto"/>
            </w:tcBorders>
          </w:tcPr>
          <w:p w14:paraId="109A2359" w14:textId="313B8FC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0.3290</w:t>
            </w:r>
          </w:p>
        </w:tc>
        <w:tc>
          <w:tcPr>
            <w:tcW w:w="4324" w:type="dxa"/>
            <w:vMerge/>
            <w:tcBorders>
              <w:left w:val="single" w:sz="6" w:space="0" w:color="auto"/>
              <w:bottom w:val="single" w:sz="6" w:space="0" w:color="auto"/>
              <w:right w:val="single" w:sz="12" w:space="0" w:color="auto"/>
            </w:tcBorders>
          </w:tcPr>
          <w:p w14:paraId="044ABBB7"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1CB0B302"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7F9BA1D5" w14:textId="55089858" w:rsidR="00AE4E32" w:rsidRPr="00CF630B" w:rsidRDefault="00AE4E32" w:rsidP="00AE4E32">
            <w:pPr>
              <w:pStyle w:val="Tablebody"/>
              <w:autoSpaceDE w:val="0"/>
              <w:autoSpaceDN w:val="0"/>
              <w:adjustRightInd w:val="0"/>
              <w:rPr>
                <w:sz w:val="18"/>
                <w:szCs w:val="18"/>
              </w:rPr>
            </w:pPr>
            <w:r w:rsidRPr="00AE4E32">
              <w:rPr>
                <w:rFonts w:eastAsia="MS Mincho"/>
                <w:szCs w:val="24"/>
              </w:rPr>
              <w:t>2</w:t>
            </w:r>
          </w:p>
        </w:tc>
        <w:tc>
          <w:tcPr>
            <w:tcW w:w="4463" w:type="dxa"/>
            <w:gridSpan w:val="4"/>
            <w:tcBorders>
              <w:top w:val="single" w:sz="6" w:space="0" w:color="auto"/>
              <w:left w:val="single" w:sz="6" w:space="0" w:color="auto"/>
              <w:bottom w:val="single" w:sz="6" w:space="0" w:color="auto"/>
              <w:right w:val="single" w:sz="6" w:space="0" w:color="auto"/>
            </w:tcBorders>
          </w:tcPr>
          <w:p w14:paraId="109C69DC" w14:textId="45C93EE3" w:rsidR="00AE4E32" w:rsidRPr="00CF630B" w:rsidRDefault="00AE4E32" w:rsidP="00AE4E32">
            <w:pPr>
              <w:pStyle w:val="Tablebody"/>
              <w:tabs>
                <w:tab w:val="left" w:pos="1408"/>
                <w:tab w:val="left" w:pos="2401"/>
              </w:tabs>
              <w:autoSpaceDE w:val="0"/>
              <w:autoSpaceDN w:val="0"/>
              <w:adjustRightInd w:val="0"/>
              <w:rPr>
                <w:sz w:val="18"/>
                <w:szCs w:val="18"/>
              </w:rPr>
            </w:pPr>
            <w:r w:rsidRPr="00AE4E32">
              <w:rPr>
                <w:rFonts w:eastAsia="MS Mincho"/>
                <w:szCs w:val="24"/>
              </w:rPr>
              <w:t>Unspecified</w:t>
            </w:r>
          </w:p>
        </w:tc>
        <w:tc>
          <w:tcPr>
            <w:tcW w:w="4324" w:type="dxa"/>
            <w:tcBorders>
              <w:top w:val="single" w:sz="6" w:space="0" w:color="auto"/>
              <w:left w:val="single" w:sz="6" w:space="0" w:color="auto"/>
              <w:bottom w:val="single" w:sz="6" w:space="0" w:color="auto"/>
              <w:right w:val="single" w:sz="12" w:space="0" w:color="auto"/>
            </w:tcBorders>
          </w:tcPr>
          <w:p w14:paraId="5B95CB9A" w14:textId="547E58EA" w:rsidR="00AE4E32" w:rsidRPr="00CF630B" w:rsidRDefault="00AE4E32" w:rsidP="00AE4E32">
            <w:pPr>
              <w:pStyle w:val="Tablebody"/>
              <w:tabs>
                <w:tab w:val="left" w:pos="1408"/>
                <w:tab w:val="left" w:pos="2401"/>
              </w:tabs>
              <w:autoSpaceDE w:val="0"/>
              <w:autoSpaceDN w:val="0"/>
              <w:adjustRightInd w:val="0"/>
              <w:rPr>
                <w:sz w:val="18"/>
                <w:szCs w:val="18"/>
              </w:rPr>
            </w:pPr>
            <w:r w:rsidRPr="00AE4E32">
              <w:rPr>
                <w:rFonts w:eastAsia="MS Mincho"/>
                <w:szCs w:val="24"/>
              </w:rPr>
              <w:t>Image characteristics are unknown or are</w:t>
            </w:r>
            <w:r w:rsidRPr="00AE4E32">
              <w:rPr>
                <w:rFonts w:eastAsia="MS Mincho"/>
                <w:szCs w:val="24"/>
              </w:rPr>
              <w:br/>
              <w:t>determined by the application.</w:t>
            </w:r>
          </w:p>
        </w:tc>
      </w:tr>
      <w:tr w:rsidR="00AE4E32" w:rsidRPr="00CF630B" w14:paraId="1DDC116D"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41D001F5" w14:textId="0E25E9AB" w:rsidR="00AE4E32" w:rsidRPr="00CF630B" w:rsidRDefault="00AE4E32" w:rsidP="00AE4E32">
            <w:pPr>
              <w:pStyle w:val="Tablebody"/>
              <w:autoSpaceDE w:val="0"/>
              <w:autoSpaceDN w:val="0"/>
              <w:adjustRightInd w:val="0"/>
              <w:rPr>
                <w:sz w:val="18"/>
                <w:szCs w:val="18"/>
              </w:rPr>
            </w:pPr>
            <w:r w:rsidRPr="00AE4E32">
              <w:rPr>
                <w:rFonts w:eastAsia="MS Mincho"/>
                <w:szCs w:val="24"/>
              </w:rPr>
              <w:t>3</w:t>
            </w:r>
          </w:p>
        </w:tc>
        <w:tc>
          <w:tcPr>
            <w:tcW w:w="4463" w:type="dxa"/>
            <w:gridSpan w:val="4"/>
            <w:tcBorders>
              <w:top w:val="single" w:sz="6" w:space="0" w:color="auto"/>
              <w:left w:val="single" w:sz="6" w:space="0" w:color="auto"/>
              <w:bottom w:val="single" w:sz="6" w:space="0" w:color="auto"/>
              <w:right w:val="single" w:sz="6" w:space="0" w:color="auto"/>
            </w:tcBorders>
          </w:tcPr>
          <w:p w14:paraId="63E7F09D" w14:textId="5F8204BC" w:rsidR="00AE4E32" w:rsidRPr="00CF630B" w:rsidRDefault="00AE4E32" w:rsidP="00AE4E32">
            <w:pPr>
              <w:pStyle w:val="Tablebody"/>
              <w:tabs>
                <w:tab w:val="left" w:pos="1408"/>
                <w:tab w:val="left" w:pos="2401"/>
              </w:tabs>
              <w:autoSpaceDE w:val="0"/>
              <w:autoSpaceDN w:val="0"/>
              <w:adjustRightInd w:val="0"/>
              <w:rPr>
                <w:sz w:val="18"/>
                <w:szCs w:val="18"/>
              </w:rPr>
            </w:pPr>
            <w:r w:rsidRPr="00AE4E32">
              <w:rPr>
                <w:rFonts w:eastAsia="MS Mincho"/>
                <w:szCs w:val="24"/>
              </w:rPr>
              <w:t>Reserved</w:t>
            </w:r>
          </w:p>
        </w:tc>
        <w:tc>
          <w:tcPr>
            <w:tcW w:w="4324" w:type="dxa"/>
            <w:tcBorders>
              <w:top w:val="single" w:sz="6" w:space="0" w:color="auto"/>
              <w:left w:val="single" w:sz="6" w:space="0" w:color="auto"/>
              <w:bottom w:val="single" w:sz="6" w:space="0" w:color="auto"/>
              <w:right w:val="single" w:sz="12" w:space="0" w:color="auto"/>
            </w:tcBorders>
          </w:tcPr>
          <w:p w14:paraId="5406A45B" w14:textId="19FC824E" w:rsidR="00AE4E32" w:rsidRPr="00CF630B" w:rsidRDefault="00AE4E32" w:rsidP="00AE4E32">
            <w:pPr>
              <w:pStyle w:val="Tablebody"/>
              <w:tabs>
                <w:tab w:val="left" w:pos="1408"/>
                <w:tab w:val="left" w:pos="2401"/>
              </w:tabs>
              <w:autoSpaceDE w:val="0"/>
              <w:autoSpaceDN w:val="0"/>
              <w:adjustRightInd w:val="0"/>
              <w:rPr>
                <w:sz w:val="18"/>
                <w:szCs w:val="18"/>
              </w:rPr>
            </w:pPr>
            <w:r w:rsidRPr="00AE4E32">
              <w:rPr>
                <w:rFonts w:eastAsia="MS Mincho"/>
                <w:szCs w:val="24"/>
              </w:rPr>
              <w:t>For future use by ITU-T | ISO/IEC</w:t>
            </w:r>
          </w:p>
        </w:tc>
      </w:tr>
      <w:tr w:rsidR="00AE4E32" w:rsidRPr="00CF630B" w14:paraId="4833BDA8"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1E953853" w14:textId="071FB44B" w:rsidR="00AE4E32" w:rsidRPr="00CF630B" w:rsidRDefault="00AE4E32" w:rsidP="00AE4E32">
            <w:pPr>
              <w:pStyle w:val="Tablebody"/>
              <w:autoSpaceDE w:val="0"/>
              <w:autoSpaceDN w:val="0"/>
              <w:adjustRightInd w:val="0"/>
              <w:rPr>
                <w:szCs w:val="24"/>
              </w:rPr>
            </w:pPr>
            <w:r w:rsidRPr="00AE4E32">
              <w:rPr>
                <w:rFonts w:eastAsia="MS Mincho"/>
                <w:szCs w:val="24"/>
              </w:rPr>
              <w:t>4</w:t>
            </w:r>
          </w:p>
        </w:tc>
        <w:tc>
          <w:tcPr>
            <w:tcW w:w="1487" w:type="dxa"/>
            <w:tcBorders>
              <w:top w:val="single" w:sz="6" w:space="0" w:color="auto"/>
              <w:left w:val="single" w:sz="6" w:space="0" w:color="auto"/>
            </w:tcBorders>
          </w:tcPr>
          <w:p w14:paraId="5D9E84B1" w14:textId="66545F6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33" w:type="dxa"/>
            <w:tcBorders>
              <w:top w:val="single" w:sz="6" w:space="0" w:color="auto"/>
            </w:tcBorders>
          </w:tcPr>
          <w:p w14:paraId="25557183" w14:textId="4DDE1C6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43" w:type="dxa"/>
            <w:gridSpan w:val="2"/>
            <w:tcBorders>
              <w:top w:val="single" w:sz="6" w:space="0" w:color="auto"/>
              <w:right w:val="single" w:sz="6" w:space="0" w:color="auto"/>
            </w:tcBorders>
          </w:tcPr>
          <w:p w14:paraId="59F0880E" w14:textId="5CF3CD7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101F3836"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BT.470-6 System M (historical)</w:t>
            </w:r>
          </w:p>
          <w:p w14:paraId="18BC3681"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United States National Television System</w:t>
            </w:r>
            <w:r w:rsidRPr="00AE4E32">
              <w:rPr>
                <w:rFonts w:ascii="Cambria" w:eastAsia="MS Mincho" w:hAnsi="Cambria"/>
                <w:szCs w:val="24"/>
                <w:lang w:val="en-GB"/>
              </w:rPr>
              <w:br/>
              <w:t>Committee 1953 Recommendation for</w:t>
            </w:r>
            <w:r w:rsidRPr="00AE4E32">
              <w:rPr>
                <w:rFonts w:ascii="Cambria" w:eastAsia="MS Mincho" w:hAnsi="Cambria"/>
                <w:szCs w:val="24"/>
                <w:lang w:val="en-GB"/>
              </w:rPr>
              <w:br/>
              <w:t>transmission standards for colour television</w:t>
            </w:r>
          </w:p>
          <w:p w14:paraId="0CA244BD" w14:textId="07839FE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United States Federal Communications</w:t>
            </w:r>
            <w:r w:rsidRPr="00AE4E32">
              <w:rPr>
                <w:rFonts w:eastAsia="MS Mincho"/>
                <w:szCs w:val="24"/>
              </w:rPr>
              <w:br/>
              <w:t>Commission Title 47 Code of Federal Regulations (2003) 73.682 (a) (20)</w:t>
            </w:r>
          </w:p>
        </w:tc>
      </w:tr>
      <w:tr w:rsidR="00AE4E32" w:rsidRPr="00CF630B" w14:paraId="711AECEC" w14:textId="77777777" w:rsidTr="00C83E0E">
        <w:trPr>
          <w:cantSplit/>
          <w:jc w:val="center"/>
        </w:trPr>
        <w:tc>
          <w:tcPr>
            <w:tcW w:w="1008" w:type="dxa"/>
            <w:vMerge/>
            <w:tcBorders>
              <w:left w:val="single" w:sz="12" w:space="0" w:color="auto"/>
              <w:right w:val="single" w:sz="6" w:space="0" w:color="auto"/>
            </w:tcBorders>
          </w:tcPr>
          <w:p w14:paraId="03FFBC50"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04E7FA38" w14:textId="5F99F46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33" w:type="dxa"/>
          </w:tcPr>
          <w:p w14:paraId="5276EFD0" w14:textId="3041CF9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0.21</w:t>
            </w:r>
          </w:p>
        </w:tc>
        <w:tc>
          <w:tcPr>
            <w:tcW w:w="1943" w:type="dxa"/>
            <w:gridSpan w:val="2"/>
            <w:tcBorders>
              <w:right w:val="single" w:sz="6" w:space="0" w:color="auto"/>
            </w:tcBorders>
          </w:tcPr>
          <w:p w14:paraId="37DAE49E" w14:textId="67C581D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0.71</w:t>
            </w:r>
          </w:p>
        </w:tc>
        <w:tc>
          <w:tcPr>
            <w:tcW w:w="4324" w:type="dxa"/>
            <w:vMerge/>
            <w:tcBorders>
              <w:left w:val="single" w:sz="6" w:space="0" w:color="auto"/>
              <w:right w:val="single" w:sz="12" w:space="0" w:color="auto"/>
            </w:tcBorders>
          </w:tcPr>
          <w:p w14:paraId="63814402"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73D9ED9D" w14:textId="77777777" w:rsidTr="00C83E0E">
        <w:trPr>
          <w:cantSplit/>
          <w:jc w:val="center"/>
        </w:trPr>
        <w:tc>
          <w:tcPr>
            <w:tcW w:w="1008" w:type="dxa"/>
            <w:vMerge/>
            <w:tcBorders>
              <w:left w:val="single" w:sz="12" w:space="0" w:color="auto"/>
              <w:right w:val="single" w:sz="6" w:space="0" w:color="auto"/>
            </w:tcBorders>
          </w:tcPr>
          <w:p w14:paraId="30FFFEAA"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67D98D02" w14:textId="1F13C2F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33" w:type="dxa"/>
          </w:tcPr>
          <w:p w14:paraId="200369FC" w14:textId="542C5D9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0.14</w:t>
            </w:r>
          </w:p>
        </w:tc>
        <w:tc>
          <w:tcPr>
            <w:tcW w:w="1943" w:type="dxa"/>
            <w:gridSpan w:val="2"/>
            <w:tcBorders>
              <w:right w:val="single" w:sz="6" w:space="0" w:color="auto"/>
            </w:tcBorders>
          </w:tcPr>
          <w:p w14:paraId="3E059D5F" w14:textId="450F697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0.08</w:t>
            </w:r>
          </w:p>
        </w:tc>
        <w:tc>
          <w:tcPr>
            <w:tcW w:w="4324" w:type="dxa"/>
            <w:vMerge/>
            <w:tcBorders>
              <w:left w:val="single" w:sz="6" w:space="0" w:color="auto"/>
              <w:right w:val="single" w:sz="12" w:space="0" w:color="auto"/>
            </w:tcBorders>
          </w:tcPr>
          <w:p w14:paraId="78732185"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28DF16B5" w14:textId="77777777" w:rsidTr="00C83E0E">
        <w:trPr>
          <w:cantSplit/>
          <w:jc w:val="center"/>
        </w:trPr>
        <w:tc>
          <w:tcPr>
            <w:tcW w:w="1008" w:type="dxa"/>
            <w:vMerge/>
            <w:tcBorders>
              <w:left w:val="single" w:sz="12" w:space="0" w:color="auto"/>
              <w:right w:val="single" w:sz="6" w:space="0" w:color="auto"/>
            </w:tcBorders>
          </w:tcPr>
          <w:p w14:paraId="0A7D9B72"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0FC11E30" w14:textId="7B4D942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33" w:type="dxa"/>
          </w:tcPr>
          <w:p w14:paraId="7EAFCCA2" w14:textId="6A39968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0.67</w:t>
            </w:r>
          </w:p>
        </w:tc>
        <w:tc>
          <w:tcPr>
            <w:tcW w:w="1943" w:type="dxa"/>
            <w:gridSpan w:val="2"/>
            <w:tcBorders>
              <w:right w:val="single" w:sz="6" w:space="0" w:color="auto"/>
            </w:tcBorders>
          </w:tcPr>
          <w:p w14:paraId="394A61B5" w14:textId="3E50845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0.33</w:t>
            </w:r>
          </w:p>
        </w:tc>
        <w:tc>
          <w:tcPr>
            <w:tcW w:w="4324" w:type="dxa"/>
            <w:vMerge/>
            <w:tcBorders>
              <w:left w:val="single" w:sz="6" w:space="0" w:color="auto"/>
              <w:right w:val="single" w:sz="12" w:space="0" w:color="auto"/>
            </w:tcBorders>
          </w:tcPr>
          <w:p w14:paraId="75932428"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6FCC64DD" w14:textId="77777777" w:rsidTr="00C83E0E">
        <w:trPr>
          <w:cantSplit/>
          <w:jc w:val="center"/>
        </w:trPr>
        <w:tc>
          <w:tcPr>
            <w:tcW w:w="1008" w:type="dxa"/>
            <w:vMerge/>
            <w:tcBorders>
              <w:left w:val="single" w:sz="12" w:space="0" w:color="auto"/>
              <w:bottom w:val="single" w:sz="6" w:space="0" w:color="auto"/>
              <w:right w:val="single" w:sz="6" w:space="0" w:color="auto"/>
            </w:tcBorders>
          </w:tcPr>
          <w:p w14:paraId="1176E11E"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18A6FAB1" w14:textId="31F212DD"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C</w:t>
            </w:r>
          </w:p>
        </w:tc>
        <w:tc>
          <w:tcPr>
            <w:tcW w:w="1033" w:type="dxa"/>
            <w:tcBorders>
              <w:bottom w:val="single" w:sz="6" w:space="0" w:color="auto"/>
            </w:tcBorders>
          </w:tcPr>
          <w:p w14:paraId="58EC1404" w14:textId="2ECA7B8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0.310</w:t>
            </w:r>
          </w:p>
        </w:tc>
        <w:tc>
          <w:tcPr>
            <w:tcW w:w="1943" w:type="dxa"/>
            <w:gridSpan w:val="2"/>
            <w:tcBorders>
              <w:bottom w:val="single" w:sz="6" w:space="0" w:color="auto"/>
              <w:right w:val="single" w:sz="6" w:space="0" w:color="auto"/>
            </w:tcBorders>
          </w:tcPr>
          <w:p w14:paraId="73C8D4BC" w14:textId="28F1E2A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0.316</w:t>
            </w:r>
          </w:p>
        </w:tc>
        <w:tc>
          <w:tcPr>
            <w:tcW w:w="4324" w:type="dxa"/>
            <w:vMerge/>
            <w:tcBorders>
              <w:left w:val="single" w:sz="6" w:space="0" w:color="auto"/>
              <w:bottom w:val="single" w:sz="6" w:space="0" w:color="auto"/>
              <w:right w:val="single" w:sz="12" w:space="0" w:color="auto"/>
            </w:tcBorders>
          </w:tcPr>
          <w:p w14:paraId="7A963717"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6F7C10F6"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0F4667B3" w14:textId="6291F19E" w:rsidR="00AE4E32" w:rsidRPr="00CF630B" w:rsidRDefault="00AE4E32" w:rsidP="00AE4E32">
            <w:pPr>
              <w:pStyle w:val="Tablebody"/>
              <w:autoSpaceDE w:val="0"/>
              <w:autoSpaceDN w:val="0"/>
              <w:adjustRightInd w:val="0"/>
              <w:rPr>
                <w:szCs w:val="24"/>
              </w:rPr>
            </w:pPr>
            <w:r w:rsidRPr="00AE4E32">
              <w:rPr>
                <w:rFonts w:eastAsia="MS Mincho"/>
                <w:szCs w:val="24"/>
              </w:rPr>
              <w:t>5</w:t>
            </w:r>
          </w:p>
        </w:tc>
        <w:tc>
          <w:tcPr>
            <w:tcW w:w="1487" w:type="dxa"/>
            <w:tcBorders>
              <w:top w:val="single" w:sz="6" w:space="0" w:color="auto"/>
              <w:left w:val="single" w:sz="6" w:space="0" w:color="auto"/>
            </w:tcBorders>
          </w:tcPr>
          <w:p w14:paraId="1B0509C8" w14:textId="13EF346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33" w:type="dxa"/>
            <w:tcBorders>
              <w:top w:val="single" w:sz="6" w:space="0" w:color="auto"/>
            </w:tcBorders>
          </w:tcPr>
          <w:p w14:paraId="2B5509A3" w14:textId="5AB9625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43" w:type="dxa"/>
            <w:gridSpan w:val="2"/>
            <w:tcBorders>
              <w:top w:val="single" w:sz="6" w:space="0" w:color="auto"/>
              <w:right w:val="single" w:sz="6" w:space="0" w:color="auto"/>
            </w:tcBorders>
          </w:tcPr>
          <w:p w14:paraId="785F6CBB" w14:textId="14FEECD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12D1AFC8"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BT.470-6 System B, G (historical)</w:t>
            </w:r>
          </w:p>
          <w:p w14:paraId="115148CD"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BT.601-7 625</w:t>
            </w:r>
          </w:p>
          <w:p w14:paraId="76629C56"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BT.1358-0 625 (historical)</w:t>
            </w:r>
          </w:p>
          <w:p w14:paraId="5DD27FC2" w14:textId="4014947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Rec. </w:t>
            </w:r>
            <w:r w:rsidRPr="00AE4E32">
              <w:rPr>
                <w:szCs w:val="24"/>
              </w:rPr>
              <w:t>ITU-R</w:t>
            </w:r>
            <w:r w:rsidRPr="00AE4E32">
              <w:rPr>
                <w:rFonts w:eastAsia="MS Mincho"/>
                <w:szCs w:val="24"/>
              </w:rPr>
              <w:t> BT.1700-0 625 PAL and 625 SECAM</w:t>
            </w:r>
          </w:p>
        </w:tc>
      </w:tr>
      <w:tr w:rsidR="00AE4E32" w:rsidRPr="00CF630B" w14:paraId="4CCCAE56" w14:textId="77777777" w:rsidTr="00C83E0E">
        <w:trPr>
          <w:cantSplit/>
          <w:jc w:val="center"/>
        </w:trPr>
        <w:tc>
          <w:tcPr>
            <w:tcW w:w="1008" w:type="dxa"/>
            <w:vMerge/>
            <w:tcBorders>
              <w:left w:val="single" w:sz="12" w:space="0" w:color="auto"/>
              <w:right w:val="single" w:sz="6" w:space="0" w:color="auto"/>
            </w:tcBorders>
          </w:tcPr>
          <w:p w14:paraId="05A3A542"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72077A10" w14:textId="70907191"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33" w:type="dxa"/>
          </w:tcPr>
          <w:p w14:paraId="23E2B4A5" w14:textId="7061CDCB"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0.29</w:t>
            </w:r>
          </w:p>
        </w:tc>
        <w:tc>
          <w:tcPr>
            <w:tcW w:w="1943" w:type="dxa"/>
            <w:gridSpan w:val="2"/>
            <w:tcBorders>
              <w:right w:val="single" w:sz="6" w:space="0" w:color="auto"/>
            </w:tcBorders>
          </w:tcPr>
          <w:p w14:paraId="4B38E918" w14:textId="7320EA5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0.60</w:t>
            </w:r>
          </w:p>
        </w:tc>
        <w:tc>
          <w:tcPr>
            <w:tcW w:w="4324" w:type="dxa"/>
            <w:vMerge/>
            <w:tcBorders>
              <w:left w:val="single" w:sz="6" w:space="0" w:color="auto"/>
              <w:right w:val="single" w:sz="12" w:space="0" w:color="auto"/>
            </w:tcBorders>
          </w:tcPr>
          <w:p w14:paraId="61531EAD"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5FE43C9C" w14:textId="77777777" w:rsidTr="00C83E0E">
        <w:trPr>
          <w:cantSplit/>
          <w:jc w:val="center"/>
        </w:trPr>
        <w:tc>
          <w:tcPr>
            <w:tcW w:w="1008" w:type="dxa"/>
            <w:vMerge/>
            <w:tcBorders>
              <w:left w:val="single" w:sz="12" w:space="0" w:color="auto"/>
              <w:right w:val="single" w:sz="6" w:space="0" w:color="auto"/>
            </w:tcBorders>
          </w:tcPr>
          <w:p w14:paraId="6348EAC3"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7F632CA7" w14:textId="50CB06B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33" w:type="dxa"/>
          </w:tcPr>
          <w:p w14:paraId="1AB4FF80" w14:textId="17CD5EB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0.15</w:t>
            </w:r>
          </w:p>
        </w:tc>
        <w:tc>
          <w:tcPr>
            <w:tcW w:w="1943" w:type="dxa"/>
            <w:gridSpan w:val="2"/>
            <w:tcBorders>
              <w:right w:val="single" w:sz="6" w:space="0" w:color="auto"/>
            </w:tcBorders>
          </w:tcPr>
          <w:p w14:paraId="2CBA9CA8" w14:textId="3CB864B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0.06</w:t>
            </w:r>
          </w:p>
        </w:tc>
        <w:tc>
          <w:tcPr>
            <w:tcW w:w="4324" w:type="dxa"/>
            <w:vMerge/>
            <w:tcBorders>
              <w:left w:val="single" w:sz="6" w:space="0" w:color="auto"/>
              <w:right w:val="single" w:sz="12" w:space="0" w:color="auto"/>
            </w:tcBorders>
          </w:tcPr>
          <w:p w14:paraId="0E1893A1"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5FB0B16A" w14:textId="77777777" w:rsidTr="00C83E0E">
        <w:trPr>
          <w:cantSplit/>
          <w:jc w:val="center"/>
        </w:trPr>
        <w:tc>
          <w:tcPr>
            <w:tcW w:w="1008" w:type="dxa"/>
            <w:vMerge/>
            <w:tcBorders>
              <w:left w:val="single" w:sz="12" w:space="0" w:color="auto"/>
              <w:right w:val="single" w:sz="6" w:space="0" w:color="auto"/>
            </w:tcBorders>
          </w:tcPr>
          <w:p w14:paraId="51F6248E"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6AE54D66" w14:textId="08FC4AC0"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33" w:type="dxa"/>
          </w:tcPr>
          <w:p w14:paraId="79D73EE2" w14:textId="51CC56C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0.64</w:t>
            </w:r>
          </w:p>
        </w:tc>
        <w:tc>
          <w:tcPr>
            <w:tcW w:w="1943" w:type="dxa"/>
            <w:gridSpan w:val="2"/>
            <w:tcBorders>
              <w:right w:val="single" w:sz="6" w:space="0" w:color="auto"/>
            </w:tcBorders>
          </w:tcPr>
          <w:p w14:paraId="5194559E" w14:textId="272AF960"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0.33</w:t>
            </w:r>
          </w:p>
        </w:tc>
        <w:tc>
          <w:tcPr>
            <w:tcW w:w="4324" w:type="dxa"/>
            <w:vMerge/>
            <w:tcBorders>
              <w:left w:val="single" w:sz="6" w:space="0" w:color="auto"/>
              <w:right w:val="single" w:sz="12" w:space="0" w:color="auto"/>
            </w:tcBorders>
          </w:tcPr>
          <w:p w14:paraId="42A56F6E"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661325C4" w14:textId="77777777" w:rsidTr="00C83E0E">
        <w:trPr>
          <w:cantSplit/>
          <w:jc w:val="center"/>
        </w:trPr>
        <w:tc>
          <w:tcPr>
            <w:tcW w:w="1008" w:type="dxa"/>
            <w:vMerge/>
            <w:tcBorders>
              <w:left w:val="single" w:sz="12" w:space="0" w:color="auto"/>
              <w:bottom w:val="single" w:sz="6" w:space="0" w:color="auto"/>
              <w:right w:val="single" w:sz="6" w:space="0" w:color="auto"/>
            </w:tcBorders>
          </w:tcPr>
          <w:p w14:paraId="18932346"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5FBD0041" w14:textId="36AD97DD"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D65</w:t>
            </w:r>
          </w:p>
        </w:tc>
        <w:tc>
          <w:tcPr>
            <w:tcW w:w="1033" w:type="dxa"/>
            <w:tcBorders>
              <w:bottom w:val="single" w:sz="6" w:space="0" w:color="auto"/>
            </w:tcBorders>
          </w:tcPr>
          <w:p w14:paraId="70BFB6EB" w14:textId="3CA7D7C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0.3127</w:t>
            </w:r>
          </w:p>
        </w:tc>
        <w:tc>
          <w:tcPr>
            <w:tcW w:w="1943" w:type="dxa"/>
            <w:gridSpan w:val="2"/>
            <w:tcBorders>
              <w:bottom w:val="single" w:sz="6" w:space="0" w:color="auto"/>
              <w:right w:val="single" w:sz="6" w:space="0" w:color="auto"/>
            </w:tcBorders>
          </w:tcPr>
          <w:p w14:paraId="05D95880" w14:textId="0E0D7C4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0.3290</w:t>
            </w:r>
          </w:p>
        </w:tc>
        <w:tc>
          <w:tcPr>
            <w:tcW w:w="4324" w:type="dxa"/>
            <w:vMerge/>
            <w:tcBorders>
              <w:left w:val="single" w:sz="6" w:space="0" w:color="auto"/>
              <w:bottom w:val="single" w:sz="6" w:space="0" w:color="auto"/>
              <w:right w:val="single" w:sz="12" w:space="0" w:color="auto"/>
            </w:tcBorders>
          </w:tcPr>
          <w:p w14:paraId="7E24D52D"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65838721"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079CCB50" w14:textId="36659639" w:rsidR="00AE4E32" w:rsidRPr="00CF630B" w:rsidRDefault="00AE4E32" w:rsidP="00AE4E32">
            <w:pPr>
              <w:pStyle w:val="Tablebody"/>
              <w:autoSpaceDE w:val="0"/>
              <w:autoSpaceDN w:val="0"/>
              <w:adjustRightInd w:val="0"/>
              <w:rPr>
                <w:szCs w:val="24"/>
              </w:rPr>
            </w:pPr>
            <w:r w:rsidRPr="00AE4E32">
              <w:rPr>
                <w:rFonts w:eastAsia="MS Mincho"/>
                <w:szCs w:val="24"/>
              </w:rPr>
              <w:t>6</w:t>
            </w:r>
          </w:p>
        </w:tc>
        <w:tc>
          <w:tcPr>
            <w:tcW w:w="1487" w:type="dxa"/>
            <w:tcBorders>
              <w:top w:val="single" w:sz="6" w:space="0" w:color="auto"/>
              <w:left w:val="single" w:sz="6" w:space="0" w:color="auto"/>
            </w:tcBorders>
          </w:tcPr>
          <w:p w14:paraId="25308040" w14:textId="7240C7CB"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33" w:type="dxa"/>
            <w:tcBorders>
              <w:top w:val="single" w:sz="6" w:space="0" w:color="auto"/>
            </w:tcBorders>
          </w:tcPr>
          <w:p w14:paraId="50B4D5F7" w14:textId="3A3DB4B4"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43" w:type="dxa"/>
            <w:gridSpan w:val="2"/>
            <w:tcBorders>
              <w:top w:val="single" w:sz="6" w:space="0" w:color="auto"/>
              <w:right w:val="single" w:sz="6" w:space="0" w:color="auto"/>
            </w:tcBorders>
          </w:tcPr>
          <w:p w14:paraId="44813FD8" w14:textId="6C4A1DE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726A0FD1"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BT.601-7 525</w:t>
            </w:r>
          </w:p>
          <w:p w14:paraId="69EDAA27"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BT.1358-1 525 or 625 (historical)</w:t>
            </w:r>
          </w:p>
          <w:p w14:paraId="5DA5834A"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Rec. </w:t>
            </w:r>
            <w:r w:rsidRPr="00AE4E32">
              <w:rPr>
                <w:rFonts w:ascii="Cambria" w:eastAsia="Calibri" w:hAnsi="Cambria"/>
                <w:szCs w:val="24"/>
                <w:lang w:val="en-GB"/>
              </w:rPr>
              <w:t>ITU-R</w:t>
            </w:r>
            <w:r w:rsidRPr="00AE4E32">
              <w:rPr>
                <w:rFonts w:ascii="Cambria" w:eastAsia="MS Mincho" w:hAnsi="Cambria"/>
                <w:szCs w:val="24"/>
                <w:lang w:val="en-GB"/>
              </w:rPr>
              <w:t> BT.1700-0 NTSC</w:t>
            </w:r>
          </w:p>
          <w:p w14:paraId="31AAA804"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SMPTE ST 170 (2004)</w:t>
            </w:r>
          </w:p>
          <w:p w14:paraId="1AFC8B95" w14:textId="7AFC7E2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(functionally the same as the value 7)</w:t>
            </w:r>
          </w:p>
        </w:tc>
      </w:tr>
      <w:tr w:rsidR="00AE4E32" w:rsidRPr="00CF630B" w14:paraId="01925AE7" w14:textId="77777777" w:rsidTr="00C83E0E">
        <w:trPr>
          <w:cantSplit/>
          <w:jc w:val="center"/>
        </w:trPr>
        <w:tc>
          <w:tcPr>
            <w:tcW w:w="1008" w:type="dxa"/>
            <w:vMerge/>
            <w:tcBorders>
              <w:left w:val="single" w:sz="12" w:space="0" w:color="auto"/>
              <w:right w:val="single" w:sz="6" w:space="0" w:color="auto"/>
            </w:tcBorders>
          </w:tcPr>
          <w:p w14:paraId="01E3D914"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1D0B90CF" w14:textId="437FF901"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33" w:type="dxa"/>
          </w:tcPr>
          <w:p w14:paraId="5FBF260C" w14:textId="1F80719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0.310</w:t>
            </w:r>
          </w:p>
        </w:tc>
        <w:tc>
          <w:tcPr>
            <w:tcW w:w="1943" w:type="dxa"/>
            <w:gridSpan w:val="2"/>
            <w:tcBorders>
              <w:right w:val="single" w:sz="6" w:space="0" w:color="auto"/>
            </w:tcBorders>
          </w:tcPr>
          <w:p w14:paraId="43238AD4" w14:textId="1D9323C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0.595</w:t>
            </w:r>
          </w:p>
        </w:tc>
        <w:tc>
          <w:tcPr>
            <w:tcW w:w="4324" w:type="dxa"/>
            <w:vMerge/>
            <w:tcBorders>
              <w:left w:val="single" w:sz="6" w:space="0" w:color="auto"/>
              <w:right w:val="single" w:sz="12" w:space="0" w:color="auto"/>
            </w:tcBorders>
          </w:tcPr>
          <w:p w14:paraId="4591B325"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4896505B" w14:textId="77777777" w:rsidTr="00C83E0E">
        <w:trPr>
          <w:cantSplit/>
          <w:jc w:val="center"/>
        </w:trPr>
        <w:tc>
          <w:tcPr>
            <w:tcW w:w="1008" w:type="dxa"/>
            <w:vMerge/>
            <w:tcBorders>
              <w:left w:val="single" w:sz="12" w:space="0" w:color="auto"/>
              <w:right w:val="single" w:sz="6" w:space="0" w:color="auto"/>
            </w:tcBorders>
          </w:tcPr>
          <w:p w14:paraId="66B5F5D4"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6DA4C2C5" w14:textId="30D01BF4"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33" w:type="dxa"/>
          </w:tcPr>
          <w:p w14:paraId="64D0F56D" w14:textId="3ACD1BE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0.155</w:t>
            </w:r>
          </w:p>
        </w:tc>
        <w:tc>
          <w:tcPr>
            <w:tcW w:w="1943" w:type="dxa"/>
            <w:gridSpan w:val="2"/>
            <w:tcBorders>
              <w:right w:val="single" w:sz="6" w:space="0" w:color="auto"/>
            </w:tcBorders>
          </w:tcPr>
          <w:p w14:paraId="3F644C29" w14:textId="69B38870"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0.070</w:t>
            </w:r>
          </w:p>
        </w:tc>
        <w:tc>
          <w:tcPr>
            <w:tcW w:w="4324" w:type="dxa"/>
            <w:vMerge/>
            <w:tcBorders>
              <w:left w:val="single" w:sz="6" w:space="0" w:color="auto"/>
              <w:right w:val="single" w:sz="12" w:space="0" w:color="auto"/>
            </w:tcBorders>
          </w:tcPr>
          <w:p w14:paraId="05CA9A83"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721FDC0E" w14:textId="77777777" w:rsidTr="00C83E0E">
        <w:trPr>
          <w:cantSplit/>
          <w:jc w:val="center"/>
        </w:trPr>
        <w:tc>
          <w:tcPr>
            <w:tcW w:w="1008" w:type="dxa"/>
            <w:vMerge/>
            <w:tcBorders>
              <w:left w:val="single" w:sz="12" w:space="0" w:color="auto"/>
              <w:right w:val="single" w:sz="6" w:space="0" w:color="auto"/>
            </w:tcBorders>
          </w:tcPr>
          <w:p w14:paraId="499598D0"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0B1430AB" w14:textId="27861AA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33" w:type="dxa"/>
          </w:tcPr>
          <w:p w14:paraId="209BC014" w14:textId="5EB8B2E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0.630</w:t>
            </w:r>
          </w:p>
        </w:tc>
        <w:tc>
          <w:tcPr>
            <w:tcW w:w="1943" w:type="dxa"/>
            <w:gridSpan w:val="2"/>
            <w:tcBorders>
              <w:right w:val="single" w:sz="6" w:space="0" w:color="auto"/>
            </w:tcBorders>
          </w:tcPr>
          <w:p w14:paraId="12247C56" w14:textId="6EB46A5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0.340</w:t>
            </w:r>
          </w:p>
        </w:tc>
        <w:tc>
          <w:tcPr>
            <w:tcW w:w="4324" w:type="dxa"/>
            <w:vMerge/>
            <w:tcBorders>
              <w:left w:val="single" w:sz="6" w:space="0" w:color="auto"/>
              <w:right w:val="single" w:sz="12" w:space="0" w:color="auto"/>
            </w:tcBorders>
          </w:tcPr>
          <w:p w14:paraId="1CC2A425"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08D4F7D3" w14:textId="77777777" w:rsidTr="00C83E0E">
        <w:trPr>
          <w:cantSplit/>
          <w:jc w:val="center"/>
        </w:trPr>
        <w:tc>
          <w:tcPr>
            <w:tcW w:w="1008" w:type="dxa"/>
            <w:vMerge/>
            <w:tcBorders>
              <w:left w:val="single" w:sz="12" w:space="0" w:color="auto"/>
              <w:bottom w:val="single" w:sz="6" w:space="0" w:color="auto"/>
              <w:right w:val="single" w:sz="6" w:space="0" w:color="auto"/>
            </w:tcBorders>
          </w:tcPr>
          <w:p w14:paraId="4B4A0344"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716C1D0B" w14:textId="1A6143D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D65</w:t>
            </w:r>
          </w:p>
        </w:tc>
        <w:tc>
          <w:tcPr>
            <w:tcW w:w="1033" w:type="dxa"/>
            <w:tcBorders>
              <w:bottom w:val="single" w:sz="6" w:space="0" w:color="auto"/>
            </w:tcBorders>
          </w:tcPr>
          <w:p w14:paraId="5BA32AED" w14:textId="2074185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0.3127</w:t>
            </w:r>
          </w:p>
        </w:tc>
        <w:tc>
          <w:tcPr>
            <w:tcW w:w="1943" w:type="dxa"/>
            <w:gridSpan w:val="2"/>
            <w:tcBorders>
              <w:bottom w:val="single" w:sz="6" w:space="0" w:color="auto"/>
              <w:right w:val="single" w:sz="6" w:space="0" w:color="auto"/>
            </w:tcBorders>
          </w:tcPr>
          <w:p w14:paraId="1DB2B0B9" w14:textId="20D5E8B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0.3290</w:t>
            </w:r>
          </w:p>
        </w:tc>
        <w:tc>
          <w:tcPr>
            <w:tcW w:w="4324" w:type="dxa"/>
            <w:vMerge/>
            <w:tcBorders>
              <w:left w:val="single" w:sz="6" w:space="0" w:color="auto"/>
              <w:bottom w:val="single" w:sz="6" w:space="0" w:color="auto"/>
              <w:right w:val="single" w:sz="12" w:space="0" w:color="auto"/>
            </w:tcBorders>
          </w:tcPr>
          <w:p w14:paraId="6B326EE3"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10D40285"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6D3408C8" w14:textId="494E8A87" w:rsidR="00AE4E32" w:rsidRPr="00CF630B" w:rsidRDefault="00AE4E32" w:rsidP="00AE4E32">
            <w:pPr>
              <w:pStyle w:val="Tablebody"/>
              <w:autoSpaceDE w:val="0"/>
              <w:autoSpaceDN w:val="0"/>
              <w:adjustRightInd w:val="0"/>
              <w:rPr>
                <w:szCs w:val="24"/>
              </w:rPr>
            </w:pPr>
            <w:r w:rsidRPr="00AE4E32">
              <w:rPr>
                <w:rFonts w:eastAsia="MS Mincho"/>
                <w:szCs w:val="24"/>
              </w:rPr>
              <w:t>7</w:t>
            </w:r>
          </w:p>
        </w:tc>
        <w:tc>
          <w:tcPr>
            <w:tcW w:w="1487" w:type="dxa"/>
            <w:tcBorders>
              <w:top w:val="single" w:sz="6" w:space="0" w:color="auto"/>
              <w:left w:val="single" w:sz="6" w:space="0" w:color="auto"/>
            </w:tcBorders>
          </w:tcPr>
          <w:p w14:paraId="0041C42A" w14:textId="65253E2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33" w:type="dxa"/>
            <w:tcBorders>
              <w:top w:val="single" w:sz="6" w:space="0" w:color="auto"/>
            </w:tcBorders>
          </w:tcPr>
          <w:p w14:paraId="760F3B1F" w14:textId="60CE213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43" w:type="dxa"/>
            <w:gridSpan w:val="2"/>
            <w:tcBorders>
              <w:top w:val="single" w:sz="6" w:space="0" w:color="auto"/>
              <w:right w:val="single" w:sz="6" w:space="0" w:color="auto"/>
            </w:tcBorders>
          </w:tcPr>
          <w:p w14:paraId="415C197C" w14:textId="5EDD9DB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76F841AE"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SMPTE ST 240 (1999)</w:t>
            </w:r>
          </w:p>
          <w:p w14:paraId="189B1727" w14:textId="2CFCA600"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(functionally the same as the value 6)</w:t>
            </w:r>
          </w:p>
        </w:tc>
      </w:tr>
      <w:tr w:rsidR="00AE4E32" w:rsidRPr="00CF630B" w14:paraId="25CAD7D2" w14:textId="77777777" w:rsidTr="00C83E0E">
        <w:trPr>
          <w:cantSplit/>
          <w:jc w:val="center"/>
        </w:trPr>
        <w:tc>
          <w:tcPr>
            <w:tcW w:w="1008" w:type="dxa"/>
            <w:vMerge/>
            <w:tcBorders>
              <w:left w:val="single" w:sz="12" w:space="0" w:color="auto"/>
              <w:right w:val="single" w:sz="6" w:space="0" w:color="auto"/>
            </w:tcBorders>
          </w:tcPr>
          <w:p w14:paraId="30716981"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09E954C1" w14:textId="7379162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33" w:type="dxa"/>
          </w:tcPr>
          <w:p w14:paraId="57653040" w14:textId="0753D34D"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0.310</w:t>
            </w:r>
          </w:p>
        </w:tc>
        <w:tc>
          <w:tcPr>
            <w:tcW w:w="1943" w:type="dxa"/>
            <w:gridSpan w:val="2"/>
            <w:tcBorders>
              <w:right w:val="single" w:sz="6" w:space="0" w:color="auto"/>
            </w:tcBorders>
          </w:tcPr>
          <w:p w14:paraId="5FF8F3AB" w14:textId="35DDF1A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0.595</w:t>
            </w:r>
          </w:p>
        </w:tc>
        <w:tc>
          <w:tcPr>
            <w:tcW w:w="4324" w:type="dxa"/>
            <w:vMerge/>
            <w:tcBorders>
              <w:left w:val="single" w:sz="6" w:space="0" w:color="auto"/>
              <w:right w:val="single" w:sz="12" w:space="0" w:color="auto"/>
            </w:tcBorders>
          </w:tcPr>
          <w:p w14:paraId="6CA8E0F4"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33DF9CA8" w14:textId="77777777" w:rsidTr="00C83E0E">
        <w:trPr>
          <w:cantSplit/>
          <w:jc w:val="center"/>
        </w:trPr>
        <w:tc>
          <w:tcPr>
            <w:tcW w:w="1008" w:type="dxa"/>
            <w:vMerge/>
            <w:tcBorders>
              <w:left w:val="single" w:sz="12" w:space="0" w:color="auto"/>
              <w:right w:val="single" w:sz="6" w:space="0" w:color="auto"/>
            </w:tcBorders>
          </w:tcPr>
          <w:p w14:paraId="71C64B68"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5F47D6DB" w14:textId="1E8BCAB1"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33" w:type="dxa"/>
          </w:tcPr>
          <w:p w14:paraId="620A75FC" w14:textId="73EB9EE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0.155</w:t>
            </w:r>
          </w:p>
        </w:tc>
        <w:tc>
          <w:tcPr>
            <w:tcW w:w="1943" w:type="dxa"/>
            <w:gridSpan w:val="2"/>
            <w:tcBorders>
              <w:right w:val="single" w:sz="6" w:space="0" w:color="auto"/>
            </w:tcBorders>
          </w:tcPr>
          <w:p w14:paraId="465D2A00" w14:textId="313CAD8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0.070</w:t>
            </w:r>
          </w:p>
        </w:tc>
        <w:tc>
          <w:tcPr>
            <w:tcW w:w="4324" w:type="dxa"/>
            <w:vMerge/>
            <w:tcBorders>
              <w:left w:val="single" w:sz="6" w:space="0" w:color="auto"/>
              <w:right w:val="single" w:sz="12" w:space="0" w:color="auto"/>
            </w:tcBorders>
          </w:tcPr>
          <w:p w14:paraId="7F211996"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0DE88B5A" w14:textId="77777777" w:rsidTr="00C83E0E">
        <w:trPr>
          <w:cantSplit/>
          <w:jc w:val="center"/>
        </w:trPr>
        <w:tc>
          <w:tcPr>
            <w:tcW w:w="1008" w:type="dxa"/>
            <w:vMerge/>
            <w:tcBorders>
              <w:left w:val="single" w:sz="12" w:space="0" w:color="auto"/>
              <w:right w:val="single" w:sz="6" w:space="0" w:color="auto"/>
            </w:tcBorders>
          </w:tcPr>
          <w:p w14:paraId="2489BAF7"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52D658B7" w14:textId="7FDA268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33" w:type="dxa"/>
          </w:tcPr>
          <w:p w14:paraId="04164D29" w14:textId="6F04E700"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0.630</w:t>
            </w:r>
          </w:p>
        </w:tc>
        <w:tc>
          <w:tcPr>
            <w:tcW w:w="1943" w:type="dxa"/>
            <w:gridSpan w:val="2"/>
            <w:tcBorders>
              <w:right w:val="single" w:sz="6" w:space="0" w:color="auto"/>
            </w:tcBorders>
          </w:tcPr>
          <w:p w14:paraId="669AC7DA" w14:textId="2A1EE2D0"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0.340</w:t>
            </w:r>
          </w:p>
        </w:tc>
        <w:tc>
          <w:tcPr>
            <w:tcW w:w="4324" w:type="dxa"/>
            <w:vMerge/>
            <w:tcBorders>
              <w:left w:val="single" w:sz="6" w:space="0" w:color="auto"/>
              <w:right w:val="single" w:sz="12" w:space="0" w:color="auto"/>
            </w:tcBorders>
          </w:tcPr>
          <w:p w14:paraId="5AF1EB9B"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4B0198D9" w14:textId="77777777" w:rsidTr="00C83E0E">
        <w:trPr>
          <w:cantSplit/>
          <w:jc w:val="center"/>
        </w:trPr>
        <w:tc>
          <w:tcPr>
            <w:tcW w:w="1008" w:type="dxa"/>
            <w:vMerge/>
            <w:tcBorders>
              <w:left w:val="single" w:sz="12" w:space="0" w:color="auto"/>
              <w:bottom w:val="single" w:sz="6" w:space="0" w:color="auto"/>
              <w:right w:val="single" w:sz="6" w:space="0" w:color="auto"/>
            </w:tcBorders>
          </w:tcPr>
          <w:p w14:paraId="2D36C0B5"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288B9E65" w14:textId="7DF00A1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D65</w:t>
            </w:r>
          </w:p>
        </w:tc>
        <w:tc>
          <w:tcPr>
            <w:tcW w:w="1033" w:type="dxa"/>
            <w:tcBorders>
              <w:bottom w:val="single" w:sz="6" w:space="0" w:color="auto"/>
            </w:tcBorders>
          </w:tcPr>
          <w:p w14:paraId="0F485CD7" w14:textId="7CC128D1"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0.3127</w:t>
            </w:r>
          </w:p>
        </w:tc>
        <w:tc>
          <w:tcPr>
            <w:tcW w:w="1943" w:type="dxa"/>
            <w:gridSpan w:val="2"/>
            <w:tcBorders>
              <w:bottom w:val="single" w:sz="6" w:space="0" w:color="auto"/>
              <w:right w:val="single" w:sz="6" w:space="0" w:color="auto"/>
            </w:tcBorders>
          </w:tcPr>
          <w:p w14:paraId="661E56E8" w14:textId="1947C6F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0.3290</w:t>
            </w:r>
          </w:p>
        </w:tc>
        <w:tc>
          <w:tcPr>
            <w:tcW w:w="4324" w:type="dxa"/>
            <w:vMerge/>
            <w:tcBorders>
              <w:left w:val="single" w:sz="6" w:space="0" w:color="auto"/>
              <w:bottom w:val="single" w:sz="6" w:space="0" w:color="auto"/>
              <w:right w:val="single" w:sz="12" w:space="0" w:color="auto"/>
            </w:tcBorders>
          </w:tcPr>
          <w:p w14:paraId="34F8E1F7"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638E8873"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175187B0" w14:textId="71A816D7" w:rsidR="00AE4E32" w:rsidRPr="00CF630B" w:rsidRDefault="00AE4E32" w:rsidP="00AE4E32">
            <w:pPr>
              <w:pStyle w:val="Tablebody"/>
              <w:autoSpaceDE w:val="0"/>
              <w:autoSpaceDN w:val="0"/>
              <w:adjustRightInd w:val="0"/>
              <w:rPr>
                <w:szCs w:val="24"/>
              </w:rPr>
            </w:pPr>
            <w:r w:rsidRPr="00AE4E32">
              <w:rPr>
                <w:rFonts w:eastAsia="MS Mincho"/>
                <w:szCs w:val="24"/>
              </w:rPr>
              <w:t>8</w:t>
            </w:r>
          </w:p>
        </w:tc>
        <w:tc>
          <w:tcPr>
            <w:tcW w:w="1487" w:type="dxa"/>
            <w:tcBorders>
              <w:top w:val="single" w:sz="6" w:space="0" w:color="auto"/>
              <w:left w:val="single" w:sz="6" w:space="0" w:color="auto"/>
            </w:tcBorders>
          </w:tcPr>
          <w:p w14:paraId="2DCF3006" w14:textId="588129A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65" w:type="dxa"/>
            <w:gridSpan w:val="2"/>
            <w:tcBorders>
              <w:top w:val="single" w:sz="6" w:space="0" w:color="auto"/>
            </w:tcBorders>
          </w:tcPr>
          <w:p w14:paraId="00721BCB" w14:textId="6E277C60"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11" w:type="dxa"/>
            <w:tcBorders>
              <w:top w:val="single" w:sz="6" w:space="0" w:color="auto"/>
              <w:right w:val="single" w:sz="6" w:space="0" w:color="auto"/>
            </w:tcBorders>
          </w:tcPr>
          <w:p w14:paraId="34A0E468" w14:textId="7BDB5C1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1B674353" w14:textId="2969E4C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 xml:space="preserve">Generic film (colour filters using </w:t>
            </w:r>
            <w:proofErr w:type="spellStart"/>
            <w:r w:rsidRPr="00AE4E32">
              <w:rPr>
                <w:rFonts w:eastAsia="MS Mincho"/>
                <w:szCs w:val="24"/>
              </w:rPr>
              <w:t>Illuminant</w:t>
            </w:r>
            <w:proofErr w:type="spellEnd"/>
            <w:r w:rsidRPr="00AE4E32">
              <w:rPr>
                <w:rFonts w:eastAsia="MS Mincho"/>
                <w:szCs w:val="24"/>
              </w:rPr>
              <w:t xml:space="preserve"> C)</w:t>
            </w:r>
          </w:p>
        </w:tc>
      </w:tr>
      <w:tr w:rsidR="00AE4E32" w:rsidRPr="00CF630B" w14:paraId="68625AA1" w14:textId="77777777" w:rsidTr="00C83E0E">
        <w:trPr>
          <w:cantSplit/>
          <w:jc w:val="center"/>
        </w:trPr>
        <w:tc>
          <w:tcPr>
            <w:tcW w:w="1008" w:type="dxa"/>
            <w:vMerge/>
            <w:tcBorders>
              <w:left w:val="single" w:sz="12" w:space="0" w:color="auto"/>
              <w:right w:val="single" w:sz="6" w:space="0" w:color="auto"/>
            </w:tcBorders>
          </w:tcPr>
          <w:p w14:paraId="6E159C4C"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4E1A0326" w14:textId="5E7BA10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65" w:type="dxa"/>
            <w:gridSpan w:val="2"/>
          </w:tcPr>
          <w:p w14:paraId="56F7A63D" w14:textId="47DE775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0.243</w:t>
            </w:r>
          </w:p>
        </w:tc>
        <w:tc>
          <w:tcPr>
            <w:tcW w:w="1911" w:type="dxa"/>
            <w:tcBorders>
              <w:right w:val="single" w:sz="6" w:space="0" w:color="auto"/>
            </w:tcBorders>
          </w:tcPr>
          <w:p w14:paraId="75B15F67" w14:textId="3C953BF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0.692 (Wratten 58)</w:t>
            </w:r>
          </w:p>
        </w:tc>
        <w:tc>
          <w:tcPr>
            <w:tcW w:w="4324" w:type="dxa"/>
            <w:vMerge/>
            <w:tcBorders>
              <w:left w:val="single" w:sz="6" w:space="0" w:color="auto"/>
              <w:right w:val="single" w:sz="12" w:space="0" w:color="auto"/>
            </w:tcBorders>
          </w:tcPr>
          <w:p w14:paraId="30A5EC2D"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17BFAE17" w14:textId="77777777" w:rsidTr="00C83E0E">
        <w:trPr>
          <w:cantSplit/>
          <w:jc w:val="center"/>
        </w:trPr>
        <w:tc>
          <w:tcPr>
            <w:tcW w:w="1008" w:type="dxa"/>
            <w:vMerge/>
            <w:tcBorders>
              <w:left w:val="single" w:sz="12" w:space="0" w:color="auto"/>
              <w:right w:val="single" w:sz="6" w:space="0" w:color="auto"/>
            </w:tcBorders>
          </w:tcPr>
          <w:p w14:paraId="203BBBFD"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2EA7A929" w14:textId="442A5A2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65" w:type="dxa"/>
            <w:gridSpan w:val="2"/>
          </w:tcPr>
          <w:p w14:paraId="711151F9" w14:textId="27D0974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0.145</w:t>
            </w:r>
          </w:p>
        </w:tc>
        <w:tc>
          <w:tcPr>
            <w:tcW w:w="1911" w:type="dxa"/>
            <w:tcBorders>
              <w:right w:val="single" w:sz="6" w:space="0" w:color="auto"/>
            </w:tcBorders>
          </w:tcPr>
          <w:p w14:paraId="4082B39F" w14:textId="084953B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0.049 (Wratten 47)</w:t>
            </w:r>
          </w:p>
        </w:tc>
        <w:tc>
          <w:tcPr>
            <w:tcW w:w="4324" w:type="dxa"/>
            <w:vMerge/>
            <w:tcBorders>
              <w:left w:val="single" w:sz="6" w:space="0" w:color="auto"/>
              <w:right w:val="single" w:sz="12" w:space="0" w:color="auto"/>
            </w:tcBorders>
          </w:tcPr>
          <w:p w14:paraId="71319F78"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417B07B9" w14:textId="77777777" w:rsidTr="00C83E0E">
        <w:trPr>
          <w:cantSplit/>
          <w:jc w:val="center"/>
        </w:trPr>
        <w:tc>
          <w:tcPr>
            <w:tcW w:w="1008" w:type="dxa"/>
            <w:vMerge/>
            <w:tcBorders>
              <w:left w:val="single" w:sz="12" w:space="0" w:color="auto"/>
              <w:right w:val="single" w:sz="6" w:space="0" w:color="auto"/>
            </w:tcBorders>
          </w:tcPr>
          <w:p w14:paraId="2F86669F"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521BB96D" w14:textId="001D7F2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65" w:type="dxa"/>
            <w:gridSpan w:val="2"/>
          </w:tcPr>
          <w:p w14:paraId="0CA5785F" w14:textId="06A3D5A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0.681</w:t>
            </w:r>
          </w:p>
        </w:tc>
        <w:tc>
          <w:tcPr>
            <w:tcW w:w="1911" w:type="dxa"/>
            <w:tcBorders>
              <w:right w:val="single" w:sz="6" w:space="0" w:color="auto"/>
            </w:tcBorders>
          </w:tcPr>
          <w:p w14:paraId="43078BF5" w14:textId="56495E3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0.319 (Wratten 25)</w:t>
            </w:r>
          </w:p>
        </w:tc>
        <w:tc>
          <w:tcPr>
            <w:tcW w:w="4324" w:type="dxa"/>
            <w:vMerge/>
            <w:tcBorders>
              <w:left w:val="single" w:sz="6" w:space="0" w:color="auto"/>
              <w:right w:val="single" w:sz="12" w:space="0" w:color="auto"/>
            </w:tcBorders>
          </w:tcPr>
          <w:p w14:paraId="13911FBB"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53FBBFB6" w14:textId="77777777" w:rsidTr="00C83E0E">
        <w:trPr>
          <w:cantSplit/>
          <w:jc w:val="center"/>
        </w:trPr>
        <w:tc>
          <w:tcPr>
            <w:tcW w:w="1008" w:type="dxa"/>
            <w:vMerge/>
            <w:tcBorders>
              <w:left w:val="single" w:sz="12" w:space="0" w:color="auto"/>
              <w:bottom w:val="single" w:sz="6" w:space="0" w:color="auto"/>
              <w:right w:val="single" w:sz="6" w:space="0" w:color="auto"/>
            </w:tcBorders>
          </w:tcPr>
          <w:p w14:paraId="27E4264A"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769DB5CD" w14:textId="57B10CD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C</w:t>
            </w:r>
          </w:p>
        </w:tc>
        <w:tc>
          <w:tcPr>
            <w:tcW w:w="1065" w:type="dxa"/>
            <w:gridSpan w:val="2"/>
            <w:tcBorders>
              <w:bottom w:val="single" w:sz="6" w:space="0" w:color="auto"/>
            </w:tcBorders>
          </w:tcPr>
          <w:p w14:paraId="1B548045" w14:textId="3E4623B1"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0.310</w:t>
            </w:r>
          </w:p>
        </w:tc>
        <w:tc>
          <w:tcPr>
            <w:tcW w:w="1911" w:type="dxa"/>
            <w:tcBorders>
              <w:bottom w:val="single" w:sz="6" w:space="0" w:color="auto"/>
              <w:right w:val="single" w:sz="6" w:space="0" w:color="auto"/>
            </w:tcBorders>
          </w:tcPr>
          <w:p w14:paraId="13C9A837" w14:textId="23D40EC0"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0.316</w:t>
            </w:r>
          </w:p>
        </w:tc>
        <w:tc>
          <w:tcPr>
            <w:tcW w:w="4324" w:type="dxa"/>
            <w:vMerge/>
            <w:tcBorders>
              <w:left w:val="single" w:sz="6" w:space="0" w:color="auto"/>
              <w:bottom w:val="single" w:sz="6" w:space="0" w:color="auto"/>
              <w:right w:val="single" w:sz="12" w:space="0" w:color="auto"/>
            </w:tcBorders>
          </w:tcPr>
          <w:p w14:paraId="3A4714F5"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8C06A9" w14:paraId="4FA6860C"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7BF6989B" w14:textId="1946A03D" w:rsidR="00AE4E32" w:rsidRPr="00CF630B" w:rsidRDefault="00AE4E32" w:rsidP="00AE4E32">
            <w:pPr>
              <w:pStyle w:val="Tablebody"/>
              <w:autoSpaceDE w:val="0"/>
              <w:autoSpaceDN w:val="0"/>
              <w:adjustRightInd w:val="0"/>
              <w:rPr>
                <w:szCs w:val="24"/>
              </w:rPr>
            </w:pPr>
            <w:r w:rsidRPr="00AE4E32">
              <w:rPr>
                <w:rFonts w:eastAsia="MS Mincho"/>
                <w:szCs w:val="24"/>
              </w:rPr>
              <w:t>9</w:t>
            </w:r>
          </w:p>
        </w:tc>
        <w:tc>
          <w:tcPr>
            <w:tcW w:w="1487" w:type="dxa"/>
            <w:tcBorders>
              <w:top w:val="single" w:sz="6" w:space="0" w:color="auto"/>
              <w:left w:val="single" w:sz="6" w:space="0" w:color="auto"/>
            </w:tcBorders>
          </w:tcPr>
          <w:p w14:paraId="3E497D4D" w14:textId="457DF86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65" w:type="dxa"/>
            <w:gridSpan w:val="2"/>
            <w:tcBorders>
              <w:top w:val="single" w:sz="6" w:space="0" w:color="auto"/>
            </w:tcBorders>
          </w:tcPr>
          <w:p w14:paraId="2458CAB7" w14:textId="0CAEB89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11" w:type="dxa"/>
            <w:tcBorders>
              <w:top w:val="single" w:sz="6" w:space="0" w:color="auto"/>
              <w:right w:val="single" w:sz="6" w:space="0" w:color="auto"/>
            </w:tcBorders>
          </w:tcPr>
          <w:p w14:paraId="7D659CDA" w14:textId="25EC75C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7B6E8BCF"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fr-CH"/>
              </w:rPr>
            </w:pPr>
            <w:r w:rsidRPr="00AE4E32">
              <w:rPr>
                <w:rFonts w:ascii="Cambria" w:eastAsia="MS Mincho" w:hAnsi="Cambria"/>
                <w:szCs w:val="24"/>
                <w:lang w:val="fr-CH"/>
              </w:rPr>
              <w:t>Rec. </w:t>
            </w:r>
            <w:r w:rsidRPr="00AE4E32">
              <w:rPr>
                <w:rFonts w:ascii="Cambria" w:eastAsia="Calibri" w:hAnsi="Cambria"/>
                <w:szCs w:val="24"/>
                <w:lang w:val="fr-CH"/>
              </w:rPr>
              <w:t>ITU-R</w:t>
            </w:r>
            <w:r w:rsidRPr="00AE4E32">
              <w:rPr>
                <w:rFonts w:ascii="Cambria" w:eastAsia="MS Mincho" w:hAnsi="Cambria"/>
                <w:szCs w:val="24"/>
                <w:lang w:val="fr-CH"/>
              </w:rPr>
              <w:t> BT.2020-2</w:t>
            </w:r>
          </w:p>
          <w:p w14:paraId="1F02F610" w14:textId="5AF67976" w:rsidR="00AE4E32" w:rsidRPr="00CF630B" w:rsidRDefault="00AE4E32" w:rsidP="00AE4E32">
            <w:pPr>
              <w:pStyle w:val="Tablebody"/>
              <w:tabs>
                <w:tab w:val="left" w:pos="1408"/>
                <w:tab w:val="left" w:pos="2401"/>
              </w:tabs>
              <w:autoSpaceDE w:val="0"/>
              <w:autoSpaceDN w:val="0"/>
              <w:adjustRightInd w:val="0"/>
              <w:rPr>
                <w:szCs w:val="24"/>
                <w:lang w:val="fr-CH"/>
              </w:rPr>
            </w:pPr>
            <w:r w:rsidRPr="00AE4E32">
              <w:rPr>
                <w:rFonts w:eastAsia="MS Mincho"/>
                <w:szCs w:val="24"/>
                <w:lang w:val="fr-CH"/>
              </w:rPr>
              <w:t xml:space="preserve">Rec. </w:t>
            </w:r>
            <w:r w:rsidRPr="00AE4E32">
              <w:rPr>
                <w:szCs w:val="24"/>
                <w:lang w:val="fr-CH"/>
              </w:rPr>
              <w:t>ITU-R</w:t>
            </w:r>
            <w:r w:rsidRPr="00AE4E32">
              <w:rPr>
                <w:rFonts w:eastAsia="MS Mincho"/>
                <w:szCs w:val="24"/>
                <w:lang w:val="fr-CH"/>
              </w:rPr>
              <w:t> BT.2100-2</w:t>
            </w:r>
          </w:p>
        </w:tc>
      </w:tr>
      <w:tr w:rsidR="00AE4E32" w:rsidRPr="00CF630B" w14:paraId="5C6AACE6" w14:textId="77777777" w:rsidTr="00C83E0E">
        <w:trPr>
          <w:cantSplit/>
          <w:jc w:val="center"/>
        </w:trPr>
        <w:tc>
          <w:tcPr>
            <w:tcW w:w="1008" w:type="dxa"/>
            <w:vMerge/>
            <w:tcBorders>
              <w:left w:val="single" w:sz="12" w:space="0" w:color="auto"/>
              <w:right w:val="single" w:sz="6" w:space="0" w:color="auto"/>
            </w:tcBorders>
          </w:tcPr>
          <w:p w14:paraId="42716A14" w14:textId="77777777" w:rsidR="00AE4E32" w:rsidRPr="00CF630B" w:rsidRDefault="00AE4E32" w:rsidP="00AE4E32">
            <w:pPr>
              <w:pStyle w:val="Tablebody"/>
              <w:autoSpaceDE w:val="0"/>
              <w:autoSpaceDN w:val="0"/>
              <w:adjustRightInd w:val="0"/>
              <w:rPr>
                <w:szCs w:val="24"/>
                <w:lang w:val="fr-CH"/>
              </w:rPr>
            </w:pPr>
          </w:p>
        </w:tc>
        <w:tc>
          <w:tcPr>
            <w:tcW w:w="1487" w:type="dxa"/>
            <w:tcBorders>
              <w:left w:val="single" w:sz="6" w:space="0" w:color="auto"/>
            </w:tcBorders>
          </w:tcPr>
          <w:p w14:paraId="13FF5470" w14:textId="3C9E880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65" w:type="dxa"/>
            <w:gridSpan w:val="2"/>
          </w:tcPr>
          <w:p w14:paraId="455717FE" w14:textId="28D6089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0.170</w:t>
            </w:r>
          </w:p>
        </w:tc>
        <w:tc>
          <w:tcPr>
            <w:tcW w:w="1911" w:type="dxa"/>
            <w:tcBorders>
              <w:right w:val="single" w:sz="6" w:space="0" w:color="auto"/>
            </w:tcBorders>
          </w:tcPr>
          <w:p w14:paraId="394033CE" w14:textId="3613F5E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0.797</w:t>
            </w:r>
          </w:p>
        </w:tc>
        <w:tc>
          <w:tcPr>
            <w:tcW w:w="4324" w:type="dxa"/>
            <w:vMerge/>
            <w:tcBorders>
              <w:left w:val="single" w:sz="6" w:space="0" w:color="auto"/>
              <w:right w:val="single" w:sz="12" w:space="0" w:color="auto"/>
            </w:tcBorders>
          </w:tcPr>
          <w:p w14:paraId="6F103914" w14:textId="77777777" w:rsidR="00AE4E32" w:rsidRPr="00CF630B" w:rsidRDefault="00AE4E32" w:rsidP="00AE4E32">
            <w:pPr>
              <w:pStyle w:val="Tablebody"/>
              <w:tabs>
                <w:tab w:val="left" w:pos="1408"/>
                <w:tab w:val="left" w:pos="2401"/>
              </w:tabs>
              <w:autoSpaceDE w:val="0"/>
              <w:autoSpaceDN w:val="0"/>
              <w:adjustRightInd w:val="0"/>
              <w:rPr>
                <w:szCs w:val="24"/>
                <w:lang w:val="fr-CH"/>
              </w:rPr>
            </w:pPr>
          </w:p>
        </w:tc>
      </w:tr>
      <w:tr w:rsidR="00AE4E32" w:rsidRPr="00CF630B" w14:paraId="48D4DE40" w14:textId="77777777" w:rsidTr="00C83E0E">
        <w:trPr>
          <w:cantSplit/>
          <w:jc w:val="center"/>
        </w:trPr>
        <w:tc>
          <w:tcPr>
            <w:tcW w:w="1008" w:type="dxa"/>
            <w:vMerge/>
            <w:tcBorders>
              <w:left w:val="single" w:sz="12" w:space="0" w:color="auto"/>
              <w:right w:val="single" w:sz="6" w:space="0" w:color="auto"/>
            </w:tcBorders>
          </w:tcPr>
          <w:p w14:paraId="0377DE7B"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289ECFE1" w14:textId="36CD541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65" w:type="dxa"/>
            <w:gridSpan w:val="2"/>
          </w:tcPr>
          <w:p w14:paraId="6F99B13E" w14:textId="7E20DB6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0.131</w:t>
            </w:r>
          </w:p>
        </w:tc>
        <w:tc>
          <w:tcPr>
            <w:tcW w:w="1911" w:type="dxa"/>
            <w:tcBorders>
              <w:right w:val="single" w:sz="6" w:space="0" w:color="auto"/>
            </w:tcBorders>
          </w:tcPr>
          <w:p w14:paraId="763194CD" w14:textId="4D8D52A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0.046</w:t>
            </w:r>
          </w:p>
        </w:tc>
        <w:tc>
          <w:tcPr>
            <w:tcW w:w="4324" w:type="dxa"/>
            <w:vMerge/>
            <w:tcBorders>
              <w:left w:val="single" w:sz="6" w:space="0" w:color="auto"/>
              <w:right w:val="single" w:sz="12" w:space="0" w:color="auto"/>
            </w:tcBorders>
          </w:tcPr>
          <w:p w14:paraId="67267149" w14:textId="77777777" w:rsidR="00AE4E32" w:rsidRPr="00CF630B" w:rsidRDefault="00AE4E32" w:rsidP="00AE4E32">
            <w:pPr>
              <w:pStyle w:val="Tablebody"/>
              <w:tabs>
                <w:tab w:val="left" w:pos="1408"/>
                <w:tab w:val="left" w:pos="2401"/>
              </w:tabs>
              <w:autoSpaceDE w:val="0"/>
              <w:autoSpaceDN w:val="0"/>
              <w:adjustRightInd w:val="0"/>
              <w:rPr>
                <w:szCs w:val="24"/>
                <w:lang w:val="fr-CH"/>
              </w:rPr>
            </w:pPr>
          </w:p>
        </w:tc>
      </w:tr>
      <w:tr w:rsidR="00AE4E32" w:rsidRPr="00CF630B" w14:paraId="25D7DE71" w14:textId="77777777" w:rsidTr="00C83E0E">
        <w:trPr>
          <w:cantSplit/>
          <w:jc w:val="center"/>
        </w:trPr>
        <w:tc>
          <w:tcPr>
            <w:tcW w:w="1008" w:type="dxa"/>
            <w:vMerge/>
            <w:tcBorders>
              <w:left w:val="single" w:sz="12" w:space="0" w:color="auto"/>
              <w:right w:val="single" w:sz="6" w:space="0" w:color="auto"/>
            </w:tcBorders>
          </w:tcPr>
          <w:p w14:paraId="295F2A33"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42E29E0D" w14:textId="41A8F43D"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65" w:type="dxa"/>
            <w:gridSpan w:val="2"/>
          </w:tcPr>
          <w:p w14:paraId="0AD6230E" w14:textId="09AE8FA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0.708</w:t>
            </w:r>
          </w:p>
        </w:tc>
        <w:tc>
          <w:tcPr>
            <w:tcW w:w="1911" w:type="dxa"/>
            <w:tcBorders>
              <w:right w:val="single" w:sz="6" w:space="0" w:color="auto"/>
            </w:tcBorders>
          </w:tcPr>
          <w:p w14:paraId="540B8AC1" w14:textId="08C96B5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0.292</w:t>
            </w:r>
          </w:p>
        </w:tc>
        <w:tc>
          <w:tcPr>
            <w:tcW w:w="4324" w:type="dxa"/>
            <w:vMerge/>
            <w:tcBorders>
              <w:left w:val="single" w:sz="6" w:space="0" w:color="auto"/>
              <w:right w:val="single" w:sz="12" w:space="0" w:color="auto"/>
            </w:tcBorders>
          </w:tcPr>
          <w:p w14:paraId="59D6F091" w14:textId="77777777" w:rsidR="00AE4E32" w:rsidRPr="00CF630B" w:rsidRDefault="00AE4E32" w:rsidP="00AE4E32">
            <w:pPr>
              <w:pStyle w:val="Tablebody"/>
              <w:tabs>
                <w:tab w:val="left" w:pos="1408"/>
                <w:tab w:val="left" w:pos="2401"/>
              </w:tabs>
              <w:autoSpaceDE w:val="0"/>
              <w:autoSpaceDN w:val="0"/>
              <w:adjustRightInd w:val="0"/>
              <w:rPr>
                <w:szCs w:val="24"/>
                <w:lang w:val="fr-CH"/>
              </w:rPr>
            </w:pPr>
          </w:p>
        </w:tc>
      </w:tr>
      <w:tr w:rsidR="00AE4E32" w:rsidRPr="00CF630B" w14:paraId="50302E94" w14:textId="77777777" w:rsidTr="00C83E0E">
        <w:trPr>
          <w:cantSplit/>
          <w:jc w:val="center"/>
        </w:trPr>
        <w:tc>
          <w:tcPr>
            <w:tcW w:w="1008" w:type="dxa"/>
            <w:vMerge/>
            <w:tcBorders>
              <w:left w:val="single" w:sz="12" w:space="0" w:color="auto"/>
              <w:bottom w:val="single" w:sz="6" w:space="0" w:color="auto"/>
              <w:right w:val="single" w:sz="6" w:space="0" w:color="auto"/>
            </w:tcBorders>
          </w:tcPr>
          <w:p w14:paraId="657D60E0"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15FA6AB0" w14:textId="322867A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D65</w:t>
            </w:r>
          </w:p>
        </w:tc>
        <w:tc>
          <w:tcPr>
            <w:tcW w:w="1065" w:type="dxa"/>
            <w:gridSpan w:val="2"/>
            <w:tcBorders>
              <w:bottom w:val="single" w:sz="6" w:space="0" w:color="auto"/>
            </w:tcBorders>
          </w:tcPr>
          <w:p w14:paraId="42DB9856" w14:textId="531DA3E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0.3127</w:t>
            </w:r>
          </w:p>
        </w:tc>
        <w:tc>
          <w:tcPr>
            <w:tcW w:w="1911" w:type="dxa"/>
            <w:tcBorders>
              <w:bottom w:val="single" w:sz="6" w:space="0" w:color="auto"/>
              <w:right w:val="single" w:sz="6" w:space="0" w:color="auto"/>
            </w:tcBorders>
          </w:tcPr>
          <w:p w14:paraId="7D6FF022" w14:textId="3326734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0.3290</w:t>
            </w:r>
          </w:p>
        </w:tc>
        <w:tc>
          <w:tcPr>
            <w:tcW w:w="4324" w:type="dxa"/>
            <w:vMerge/>
            <w:tcBorders>
              <w:left w:val="single" w:sz="6" w:space="0" w:color="auto"/>
              <w:bottom w:val="single" w:sz="6" w:space="0" w:color="auto"/>
              <w:right w:val="single" w:sz="12" w:space="0" w:color="auto"/>
            </w:tcBorders>
          </w:tcPr>
          <w:p w14:paraId="4A5C40D6" w14:textId="77777777" w:rsidR="00AE4E32" w:rsidRPr="00CF630B" w:rsidRDefault="00AE4E32" w:rsidP="00AE4E32">
            <w:pPr>
              <w:pStyle w:val="Tablebody"/>
              <w:tabs>
                <w:tab w:val="left" w:pos="1408"/>
                <w:tab w:val="left" w:pos="2401"/>
              </w:tabs>
              <w:autoSpaceDE w:val="0"/>
              <w:autoSpaceDN w:val="0"/>
              <w:adjustRightInd w:val="0"/>
              <w:rPr>
                <w:szCs w:val="24"/>
                <w:lang w:val="fr-CH"/>
              </w:rPr>
            </w:pPr>
          </w:p>
        </w:tc>
      </w:tr>
      <w:tr w:rsidR="00AE4E32" w:rsidRPr="00CF630B" w14:paraId="1B902A72"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6377BFA0" w14:textId="6521E6ED" w:rsidR="00AE4E32" w:rsidRPr="00CF630B" w:rsidRDefault="00AE4E32" w:rsidP="00AE4E32">
            <w:pPr>
              <w:pStyle w:val="Tablebody"/>
              <w:autoSpaceDE w:val="0"/>
              <w:autoSpaceDN w:val="0"/>
              <w:adjustRightInd w:val="0"/>
              <w:rPr>
                <w:szCs w:val="24"/>
              </w:rPr>
            </w:pPr>
            <w:r w:rsidRPr="00AE4E32">
              <w:rPr>
                <w:rFonts w:eastAsia="MS Mincho"/>
                <w:szCs w:val="24"/>
              </w:rPr>
              <w:t>10</w:t>
            </w:r>
          </w:p>
        </w:tc>
        <w:tc>
          <w:tcPr>
            <w:tcW w:w="1487" w:type="dxa"/>
            <w:tcBorders>
              <w:top w:val="single" w:sz="6" w:space="0" w:color="auto"/>
              <w:left w:val="single" w:sz="6" w:space="0" w:color="auto"/>
            </w:tcBorders>
          </w:tcPr>
          <w:p w14:paraId="03FF517E" w14:textId="60A4F46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65" w:type="dxa"/>
            <w:gridSpan w:val="2"/>
            <w:tcBorders>
              <w:top w:val="single" w:sz="6" w:space="0" w:color="auto"/>
            </w:tcBorders>
          </w:tcPr>
          <w:p w14:paraId="74E6059E" w14:textId="3340F93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11" w:type="dxa"/>
            <w:tcBorders>
              <w:top w:val="single" w:sz="6" w:space="0" w:color="auto"/>
              <w:right w:val="single" w:sz="6" w:space="0" w:color="auto"/>
            </w:tcBorders>
          </w:tcPr>
          <w:p w14:paraId="37727D1A" w14:textId="5EA6B9F4"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3D38BE33" w14:textId="77777777" w:rsidR="00AE4E32" w:rsidRPr="00AE4E32" w:rsidRDefault="00AE4E32" w:rsidP="00AE4E32">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E4E32">
              <w:rPr>
                <w:rFonts w:ascii="Cambria" w:eastAsia="MS Mincho" w:hAnsi="Cambria"/>
                <w:szCs w:val="24"/>
                <w:lang w:val="en-GB"/>
              </w:rPr>
              <w:t>SMPTE ST 428-1 (2019)</w:t>
            </w:r>
          </w:p>
          <w:p w14:paraId="3F9A3FD8" w14:textId="44E58E5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t>
            </w:r>
            <w:r w:rsidRPr="00AE4E32">
              <w:rPr>
                <w:szCs w:val="24"/>
              </w:rPr>
              <w:t>CIE</w:t>
            </w:r>
            <w:r w:rsidRPr="00AE4E32">
              <w:rPr>
                <w:rFonts w:eastAsia="MS Mincho"/>
                <w:szCs w:val="24"/>
              </w:rPr>
              <w:t> 1931 XYZ as in ISO/CIE 11664</w:t>
            </w:r>
            <w:r w:rsidRPr="00AE4E32">
              <w:rPr>
                <w:rFonts w:eastAsia="MS Mincho"/>
                <w:szCs w:val="24"/>
              </w:rPr>
              <w:noBreakHyphen/>
              <w:t>1)</w:t>
            </w:r>
          </w:p>
        </w:tc>
      </w:tr>
      <w:tr w:rsidR="00AE4E32" w:rsidRPr="00CF630B" w14:paraId="35808229" w14:textId="77777777" w:rsidTr="00C83E0E">
        <w:trPr>
          <w:cantSplit/>
          <w:jc w:val="center"/>
        </w:trPr>
        <w:tc>
          <w:tcPr>
            <w:tcW w:w="1008" w:type="dxa"/>
            <w:vMerge/>
            <w:tcBorders>
              <w:left w:val="single" w:sz="12" w:space="0" w:color="auto"/>
              <w:right w:val="single" w:sz="6" w:space="0" w:color="auto"/>
            </w:tcBorders>
          </w:tcPr>
          <w:p w14:paraId="04B91D40"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4CA3DED1" w14:textId="35922A9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 (Y)</w:t>
            </w:r>
          </w:p>
        </w:tc>
        <w:tc>
          <w:tcPr>
            <w:tcW w:w="1065" w:type="dxa"/>
            <w:gridSpan w:val="2"/>
          </w:tcPr>
          <w:p w14:paraId="45A7C51A" w14:textId="4379E42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w:t>
            </w:r>
          </w:p>
        </w:tc>
        <w:tc>
          <w:tcPr>
            <w:tcW w:w="1911" w:type="dxa"/>
            <w:tcBorders>
              <w:right w:val="single" w:sz="6" w:space="0" w:color="auto"/>
            </w:tcBorders>
          </w:tcPr>
          <w:p w14:paraId="504153BB" w14:textId="3631EC6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1.0</w:t>
            </w:r>
          </w:p>
        </w:tc>
        <w:tc>
          <w:tcPr>
            <w:tcW w:w="4324" w:type="dxa"/>
            <w:vMerge/>
            <w:tcBorders>
              <w:left w:val="single" w:sz="6" w:space="0" w:color="auto"/>
              <w:right w:val="single" w:sz="12" w:space="0" w:color="auto"/>
            </w:tcBorders>
          </w:tcPr>
          <w:p w14:paraId="75360C3D"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6C5467F0" w14:textId="77777777" w:rsidTr="00C83E0E">
        <w:trPr>
          <w:cantSplit/>
          <w:jc w:val="center"/>
        </w:trPr>
        <w:tc>
          <w:tcPr>
            <w:tcW w:w="1008" w:type="dxa"/>
            <w:vMerge/>
            <w:tcBorders>
              <w:left w:val="single" w:sz="12" w:space="0" w:color="auto"/>
              <w:right w:val="single" w:sz="6" w:space="0" w:color="auto"/>
            </w:tcBorders>
          </w:tcPr>
          <w:p w14:paraId="1E0E3E6E"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237DCC24" w14:textId="34471584"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 (Z)</w:t>
            </w:r>
          </w:p>
        </w:tc>
        <w:tc>
          <w:tcPr>
            <w:tcW w:w="1065" w:type="dxa"/>
            <w:gridSpan w:val="2"/>
          </w:tcPr>
          <w:p w14:paraId="2C0D542D" w14:textId="26114A9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w:t>
            </w:r>
          </w:p>
        </w:tc>
        <w:tc>
          <w:tcPr>
            <w:tcW w:w="1911" w:type="dxa"/>
            <w:tcBorders>
              <w:right w:val="single" w:sz="6" w:space="0" w:color="auto"/>
            </w:tcBorders>
          </w:tcPr>
          <w:p w14:paraId="166306AF" w14:textId="006729F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w:t>
            </w:r>
          </w:p>
        </w:tc>
        <w:tc>
          <w:tcPr>
            <w:tcW w:w="4324" w:type="dxa"/>
            <w:vMerge/>
            <w:tcBorders>
              <w:left w:val="single" w:sz="6" w:space="0" w:color="auto"/>
              <w:right w:val="single" w:sz="12" w:space="0" w:color="auto"/>
            </w:tcBorders>
          </w:tcPr>
          <w:p w14:paraId="70043439"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77B275E8" w14:textId="77777777" w:rsidTr="00C83E0E">
        <w:trPr>
          <w:cantSplit/>
          <w:jc w:val="center"/>
        </w:trPr>
        <w:tc>
          <w:tcPr>
            <w:tcW w:w="1008" w:type="dxa"/>
            <w:vMerge/>
            <w:tcBorders>
              <w:left w:val="single" w:sz="12" w:space="0" w:color="auto"/>
              <w:right w:val="single" w:sz="6" w:space="0" w:color="auto"/>
            </w:tcBorders>
          </w:tcPr>
          <w:p w14:paraId="7D245E7D"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7749EECC" w14:textId="10C1E1E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 (X)</w:t>
            </w:r>
          </w:p>
        </w:tc>
        <w:tc>
          <w:tcPr>
            <w:tcW w:w="1065" w:type="dxa"/>
            <w:gridSpan w:val="2"/>
          </w:tcPr>
          <w:p w14:paraId="6A5AFF05" w14:textId="7903B6A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1.0</w:t>
            </w:r>
          </w:p>
        </w:tc>
        <w:tc>
          <w:tcPr>
            <w:tcW w:w="1911" w:type="dxa"/>
            <w:tcBorders>
              <w:right w:val="single" w:sz="6" w:space="0" w:color="auto"/>
            </w:tcBorders>
          </w:tcPr>
          <w:p w14:paraId="3FF646D9" w14:textId="1E83102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w:t>
            </w:r>
          </w:p>
        </w:tc>
        <w:tc>
          <w:tcPr>
            <w:tcW w:w="4324" w:type="dxa"/>
            <w:vMerge/>
            <w:tcBorders>
              <w:left w:val="single" w:sz="6" w:space="0" w:color="auto"/>
              <w:right w:val="single" w:sz="12" w:space="0" w:color="auto"/>
            </w:tcBorders>
          </w:tcPr>
          <w:p w14:paraId="6608B91D"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4AD6BE96" w14:textId="77777777" w:rsidTr="00C83E0E">
        <w:trPr>
          <w:cantSplit/>
          <w:jc w:val="center"/>
        </w:trPr>
        <w:tc>
          <w:tcPr>
            <w:tcW w:w="1008" w:type="dxa"/>
            <w:vMerge/>
            <w:tcBorders>
              <w:left w:val="single" w:sz="12" w:space="0" w:color="auto"/>
              <w:bottom w:val="single" w:sz="6" w:space="0" w:color="auto"/>
              <w:right w:val="single" w:sz="6" w:space="0" w:color="auto"/>
            </w:tcBorders>
          </w:tcPr>
          <w:p w14:paraId="14624676"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1935D60A" w14:textId="25103C6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centre white</w:t>
            </w:r>
          </w:p>
        </w:tc>
        <w:tc>
          <w:tcPr>
            <w:tcW w:w="1065" w:type="dxa"/>
            <w:gridSpan w:val="2"/>
            <w:tcBorders>
              <w:bottom w:val="single" w:sz="6" w:space="0" w:color="auto"/>
            </w:tcBorders>
          </w:tcPr>
          <w:p w14:paraId="416107D0" w14:textId="7AEB16A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1 ÷ 3</w:t>
            </w:r>
          </w:p>
        </w:tc>
        <w:tc>
          <w:tcPr>
            <w:tcW w:w="1911" w:type="dxa"/>
            <w:tcBorders>
              <w:bottom w:val="single" w:sz="6" w:space="0" w:color="auto"/>
              <w:right w:val="single" w:sz="6" w:space="0" w:color="auto"/>
            </w:tcBorders>
          </w:tcPr>
          <w:p w14:paraId="427589A8" w14:textId="27D03A6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1 ÷ 3</w:t>
            </w:r>
          </w:p>
        </w:tc>
        <w:tc>
          <w:tcPr>
            <w:tcW w:w="4324" w:type="dxa"/>
            <w:vMerge/>
            <w:tcBorders>
              <w:left w:val="single" w:sz="6" w:space="0" w:color="auto"/>
              <w:bottom w:val="single" w:sz="6" w:space="0" w:color="auto"/>
              <w:right w:val="single" w:sz="12" w:space="0" w:color="auto"/>
            </w:tcBorders>
          </w:tcPr>
          <w:p w14:paraId="322EDCBB"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07F7B367"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2B5A535D" w14:textId="7A5DCE32" w:rsidR="00AE4E32" w:rsidRPr="00CF630B" w:rsidRDefault="00AE4E32" w:rsidP="00AE4E32">
            <w:pPr>
              <w:pStyle w:val="Tablebody"/>
              <w:autoSpaceDE w:val="0"/>
              <w:autoSpaceDN w:val="0"/>
              <w:adjustRightInd w:val="0"/>
              <w:rPr>
                <w:szCs w:val="24"/>
              </w:rPr>
            </w:pPr>
            <w:r w:rsidRPr="00AE4E32">
              <w:rPr>
                <w:rFonts w:eastAsia="MS Mincho"/>
                <w:szCs w:val="24"/>
              </w:rPr>
              <w:t>11</w:t>
            </w:r>
          </w:p>
        </w:tc>
        <w:tc>
          <w:tcPr>
            <w:tcW w:w="1487" w:type="dxa"/>
            <w:tcBorders>
              <w:top w:val="single" w:sz="6" w:space="0" w:color="auto"/>
              <w:left w:val="single" w:sz="6" w:space="0" w:color="auto"/>
            </w:tcBorders>
          </w:tcPr>
          <w:p w14:paraId="433CEC94" w14:textId="7BBC3E4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65" w:type="dxa"/>
            <w:gridSpan w:val="2"/>
            <w:tcBorders>
              <w:top w:val="single" w:sz="6" w:space="0" w:color="auto"/>
            </w:tcBorders>
          </w:tcPr>
          <w:p w14:paraId="134CC2C9" w14:textId="7FAD71F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11" w:type="dxa"/>
            <w:tcBorders>
              <w:top w:val="single" w:sz="6" w:space="0" w:color="auto"/>
              <w:right w:val="single" w:sz="6" w:space="0" w:color="auto"/>
            </w:tcBorders>
          </w:tcPr>
          <w:p w14:paraId="02D94468" w14:textId="3BFA2B0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642203C6" w14:textId="0750C59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SMPTE RP 431-2 (2011)</w:t>
            </w:r>
          </w:p>
        </w:tc>
      </w:tr>
      <w:tr w:rsidR="00AE4E32" w:rsidRPr="00CF630B" w14:paraId="15D7527C" w14:textId="77777777" w:rsidTr="00C83E0E">
        <w:trPr>
          <w:cantSplit/>
          <w:jc w:val="center"/>
        </w:trPr>
        <w:tc>
          <w:tcPr>
            <w:tcW w:w="1008" w:type="dxa"/>
            <w:vMerge/>
            <w:tcBorders>
              <w:left w:val="single" w:sz="12" w:space="0" w:color="auto"/>
              <w:right w:val="single" w:sz="6" w:space="0" w:color="auto"/>
            </w:tcBorders>
          </w:tcPr>
          <w:p w14:paraId="44AA332F"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507A77D3" w14:textId="40B81D5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65" w:type="dxa"/>
            <w:gridSpan w:val="2"/>
          </w:tcPr>
          <w:p w14:paraId="0553CD1F" w14:textId="724AB8B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0.265</w:t>
            </w:r>
          </w:p>
        </w:tc>
        <w:tc>
          <w:tcPr>
            <w:tcW w:w="1911" w:type="dxa"/>
            <w:tcBorders>
              <w:right w:val="single" w:sz="6" w:space="0" w:color="auto"/>
            </w:tcBorders>
          </w:tcPr>
          <w:p w14:paraId="7AF0CE36" w14:textId="379D5F6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0.690</w:t>
            </w:r>
          </w:p>
        </w:tc>
        <w:tc>
          <w:tcPr>
            <w:tcW w:w="4324" w:type="dxa"/>
            <w:vMerge/>
            <w:tcBorders>
              <w:left w:val="single" w:sz="6" w:space="0" w:color="auto"/>
              <w:right w:val="single" w:sz="12" w:space="0" w:color="auto"/>
            </w:tcBorders>
          </w:tcPr>
          <w:p w14:paraId="0323F76A"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1B294380" w14:textId="77777777" w:rsidTr="00C83E0E">
        <w:trPr>
          <w:cantSplit/>
          <w:jc w:val="center"/>
        </w:trPr>
        <w:tc>
          <w:tcPr>
            <w:tcW w:w="1008" w:type="dxa"/>
            <w:vMerge/>
            <w:tcBorders>
              <w:left w:val="single" w:sz="12" w:space="0" w:color="auto"/>
              <w:right w:val="single" w:sz="6" w:space="0" w:color="auto"/>
            </w:tcBorders>
          </w:tcPr>
          <w:p w14:paraId="008422A4"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68318B8C" w14:textId="2B62F114"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65" w:type="dxa"/>
            <w:gridSpan w:val="2"/>
          </w:tcPr>
          <w:p w14:paraId="4FC36CE0" w14:textId="0DC7583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0.150</w:t>
            </w:r>
          </w:p>
        </w:tc>
        <w:tc>
          <w:tcPr>
            <w:tcW w:w="1911" w:type="dxa"/>
            <w:tcBorders>
              <w:right w:val="single" w:sz="6" w:space="0" w:color="auto"/>
            </w:tcBorders>
          </w:tcPr>
          <w:p w14:paraId="1734ABB6" w14:textId="3391236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0.060</w:t>
            </w:r>
          </w:p>
        </w:tc>
        <w:tc>
          <w:tcPr>
            <w:tcW w:w="4324" w:type="dxa"/>
            <w:vMerge/>
            <w:tcBorders>
              <w:left w:val="single" w:sz="6" w:space="0" w:color="auto"/>
              <w:right w:val="single" w:sz="12" w:space="0" w:color="auto"/>
            </w:tcBorders>
          </w:tcPr>
          <w:p w14:paraId="5AAC32E4"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50B005AA" w14:textId="77777777" w:rsidTr="00C83E0E">
        <w:trPr>
          <w:cantSplit/>
          <w:jc w:val="center"/>
        </w:trPr>
        <w:tc>
          <w:tcPr>
            <w:tcW w:w="1008" w:type="dxa"/>
            <w:vMerge/>
            <w:tcBorders>
              <w:left w:val="single" w:sz="12" w:space="0" w:color="auto"/>
              <w:right w:val="single" w:sz="6" w:space="0" w:color="auto"/>
            </w:tcBorders>
          </w:tcPr>
          <w:p w14:paraId="190F43D8"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79AA6DBD" w14:textId="6208214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65" w:type="dxa"/>
            <w:gridSpan w:val="2"/>
          </w:tcPr>
          <w:p w14:paraId="1A40D550" w14:textId="6CF25C9D"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0.680</w:t>
            </w:r>
          </w:p>
        </w:tc>
        <w:tc>
          <w:tcPr>
            <w:tcW w:w="1911" w:type="dxa"/>
            <w:tcBorders>
              <w:right w:val="single" w:sz="6" w:space="0" w:color="auto"/>
            </w:tcBorders>
          </w:tcPr>
          <w:p w14:paraId="44441609" w14:textId="28D7E47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0.320</w:t>
            </w:r>
          </w:p>
        </w:tc>
        <w:tc>
          <w:tcPr>
            <w:tcW w:w="4324" w:type="dxa"/>
            <w:vMerge/>
            <w:tcBorders>
              <w:left w:val="single" w:sz="6" w:space="0" w:color="auto"/>
              <w:right w:val="single" w:sz="12" w:space="0" w:color="auto"/>
            </w:tcBorders>
          </w:tcPr>
          <w:p w14:paraId="030E250D"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43485E5D" w14:textId="77777777" w:rsidTr="00C83E0E">
        <w:trPr>
          <w:cantSplit/>
          <w:jc w:val="center"/>
        </w:trPr>
        <w:tc>
          <w:tcPr>
            <w:tcW w:w="1008" w:type="dxa"/>
            <w:vMerge/>
            <w:tcBorders>
              <w:left w:val="single" w:sz="12" w:space="0" w:color="auto"/>
              <w:bottom w:val="single" w:sz="6" w:space="0" w:color="auto"/>
              <w:right w:val="single" w:sz="6" w:space="0" w:color="auto"/>
            </w:tcBorders>
          </w:tcPr>
          <w:p w14:paraId="0BD62F78"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32E7B781" w14:textId="7D64F67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w:t>
            </w:r>
          </w:p>
        </w:tc>
        <w:tc>
          <w:tcPr>
            <w:tcW w:w="1065" w:type="dxa"/>
            <w:gridSpan w:val="2"/>
            <w:tcBorders>
              <w:bottom w:val="single" w:sz="6" w:space="0" w:color="auto"/>
            </w:tcBorders>
          </w:tcPr>
          <w:p w14:paraId="7E77B071" w14:textId="254FD40D"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0.314</w:t>
            </w:r>
          </w:p>
        </w:tc>
        <w:tc>
          <w:tcPr>
            <w:tcW w:w="1911" w:type="dxa"/>
            <w:tcBorders>
              <w:bottom w:val="single" w:sz="6" w:space="0" w:color="auto"/>
              <w:right w:val="single" w:sz="6" w:space="0" w:color="auto"/>
            </w:tcBorders>
          </w:tcPr>
          <w:p w14:paraId="50B8E46C" w14:textId="0286BFC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0.351</w:t>
            </w:r>
          </w:p>
        </w:tc>
        <w:tc>
          <w:tcPr>
            <w:tcW w:w="4324" w:type="dxa"/>
            <w:vMerge/>
            <w:tcBorders>
              <w:left w:val="single" w:sz="6" w:space="0" w:color="auto"/>
              <w:bottom w:val="single" w:sz="6" w:space="0" w:color="auto"/>
              <w:right w:val="single" w:sz="12" w:space="0" w:color="auto"/>
            </w:tcBorders>
          </w:tcPr>
          <w:p w14:paraId="601FE95C"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3C50F45B"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4A58FDDC" w14:textId="067812F5" w:rsidR="00AE4E32" w:rsidRPr="00CF630B" w:rsidRDefault="00AE4E32" w:rsidP="00AE4E32">
            <w:pPr>
              <w:pStyle w:val="Tablebody"/>
              <w:autoSpaceDE w:val="0"/>
              <w:autoSpaceDN w:val="0"/>
              <w:adjustRightInd w:val="0"/>
              <w:rPr>
                <w:szCs w:val="24"/>
              </w:rPr>
            </w:pPr>
            <w:r w:rsidRPr="00AE4E32">
              <w:rPr>
                <w:rFonts w:eastAsia="MS Mincho"/>
                <w:szCs w:val="24"/>
              </w:rPr>
              <w:t>12</w:t>
            </w:r>
          </w:p>
        </w:tc>
        <w:tc>
          <w:tcPr>
            <w:tcW w:w="1487" w:type="dxa"/>
            <w:tcBorders>
              <w:top w:val="single" w:sz="6" w:space="0" w:color="auto"/>
              <w:left w:val="single" w:sz="6" w:space="0" w:color="auto"/>
            </w:tcBorders>
          </w:tcPr>
          <w:p w14:paraId="530FC639" w14:textId="477BF66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65" w:type="dxa"/>
            <w:gridSpan w:val="2"/>
            <w:tcBorders>
              <w:top w:val="single" w:sz="6" w:space="0" w:color="auto"/>
            </w:tcBorders>
          </w:tcPr>
          <w:p w14:paraId="1F3468BA" w14:textId="79A9B7F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11" w:type="dxa"/>
            <w:tcBorders>
              <w:top w:val="single" w:sz="6" w:space="0" w:color="auto"/>
              <w:right w:val="single" w:sz="6" w:space="0" w:color="auto"/>
            </w:tcBorders>
          </w:tcPr>
          <w:p w14:paraId="38A27040" w14:textId="7F042DE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4AB9286F" w14:textId="5E615AAB"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SMPTE EG 432-1 (2010)</w:t>
            </w:r>
          </w:p>
        </w:tc>
      </w:tr>
      <w:tr w:rsidR="00AE4E32" w:rsidRPr="00CF630B" w14:paraId="12D62FC2" w14:textId="77777777" w:rsidTr="00C83E0E">
        <w:trPr>
          <w:cantSplit/>
          <w:jc w:val="center"/>
        </w:trPr>
        <w:tc>
          <w:tcPr>
            <w:tcW w:w="1008" w:type="dxa"/>
            <w:vMerge/>
            <w:tcBorders>
              <w:left w:val="single" w:sz="12" w:space="0" w:color="auto"/>
              <w:right w:val="single" w:sz="6" w:space="0" w:color="auto"/>
            </w:tcBorders>
          </w:tcPr>
          <w:p w14:paraId="08BB0C39"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0AD08CED" w14:textId="57E0400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65" w:type="dxa"/>
            <w:gridSpan w:val="2"/>
          </w:tcPr>
          <w:p w14:paraId="7DBB05A2" w14:textId="5105AB61"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0.265</w:t>
            </w:r>
          </w:p>
        </w:tc>
        <w:tc>
          <w:tcPr>
            <w:tcW w:w="1911" w:type="dxa"/>
            <w:tcBorders>
              <w:right w:val="single" w:sz="6" w:space="0" w:color="auto"/>
            </w:tcBorders>
          </w:tcPr>
          <w:p w14:paraId="0AD41822" w14:textId="618C89B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0.690</w:t>
            </w:r>
          </w:p>
        </w:tc>
        <w:tc>
          <w:tcPr>
            <w:tcW w:w="4324" w:type="dxa"/>
            <w:vMerge/>
            <w:tcBorders>
              <w:left w:val="single" w:sz="6" w:space="0" w:color="auto"/>
              <w:right w:val="single" w:sz="12" w:space="0" w:color="auto"/>
            </w:tcBorders>
          </w:tcPr>
          <w:p w14:paraId="05AE82A2"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58F49B07" w14:textId="77777777" w:rsidTr="00C83E0E">
        <w:trPr>
          <w:cantSplit/>
          <w:jc w:val="center"/>
        </w:trPr>
        <w:tc>
          <w:tcPr>
            <w:tcW w:w="1008" w:type="dxa"/>
            <w:vMerge/>
            <w:tcBorders>
              <w:left w:val="single" w:sz="12" w:space="0" w:color="auto"/>
              <w:right w:val="single" w:sz="6" w:space="0" w:color="auto"/>
            </w:tcBorders>
          </w:tcPr>
          <w:p w14:paraId="3DF2F414"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2C8A6B7F" w14:textId="678C3DB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65" w:type="dxa"/>
            <w:gridSpan w:val="2"/>
          </w:tcPr>
          <w:p w14:paraId="554AC4DF" w14:textId="0A29A36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0.150</w:t>
            </w:r>
          </w:p>
        </w:tc>
        <w:tc>
          <w:tcPr>
            <w:tcW w:w="1911" w:type="dxa"/>
            <w:tcBorders>
              <w:right w:val="single" w:sz="6" w:space="0" w:color="auto"/>
            </w:tcBorders>
          </w:tcPr>
          <w:p w14:paraId="306F81C5" w14:textId="7A6F5AAB"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0.060</w:t>
            </w:r>
          </w:p>
        </w:tc>
        <w:tc>
          <w:tcPr>
            <w:tcW w:w="4324" w:type="dxa"/>
            <w:vMerge/>
            <w:tcBorders>
              <w:left w:val="single" w:sz="6" w:space="0" w:color="auto"/>
              <w:right w:val="single" w:sz="12" w:space="0" w:color="auto"/>
            </w:tcBorders>
          </w:tcPr>
          <w:p w14:paraId="40D2257A"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2F168778" w14:textId="77777777" w:rsidTr="00C83E0E">
        <w:trPr>
          <w:cantSplit/>
          <w:jc w:val="center"/>
        </w:trPr>
        <w:tc>
          <w:tcPr>
            <w:tcW w:w="1008" w:type="dxa"/>
            <w:vMerge/>
            <w:tcBorders>
              <w:left w:val="single" w:sz="12" w:space="0" w:color="auto"/>
              <w:right w:val="single" w:sz="6" w:space="0" w:color="auto"/>
            </w:tcBorders>
          </w:tcPr>
          <w:p w14:paraId="3AEC2FFD"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11F9CB97" w14:textId="1CF65CAA"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65" w:type="dxa"/>
            <w:gridSpan w:val="2"/>
          </w:tcPr>
          <w:p w14:paraId="370408B1" w14:textId="324DBA0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0.680</w:t>
            </w:r>
          </w:p>
        </w:tc>
        <w:tc>
          <w:tcPr>
            <w:tcW w:w="1911" w:type="dxa"/>
            <w:tcBorders>
              <w:right w:val="single" w:sz="6" w:space="0" w:color="auto"/>
            </w:tcBorders>
          </w:tcPr>
          <w:p w14:paraId="30CE47EB" w14:textId="6AE76BD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0.320</w:t>
            </w:r>
          </w:p>
        </w:tc>
        <w:tc>
          <w:tcPr>
            <w:tcW w:w="4324" w:type="dxa"/>
            <w:vMerge/>
            <w:tcBorders>
              <w:left w:val="single" w:sz="6" w:space="0" w:color="auto"/>
              <w:right w:val="single" w:sz="12" w:space="0" w:color="auto"/>
            </w:tcBorders>
          </w:tcPr>
          <w:p w14:paraId="74A9BF23"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64DE577B" w14:textId="77777777" w:rsidTr="00C83E0E">
        <w:trPr>
          <w:cantSplit/>
          <w:jc w:val="center"/>
        </w:trPr>
        <w:tc>
          <w:tcPr>
            <w:tcW w:w="1008" w:type="dxa"/>
            <w:vMerge/>
            <w:tcBorders>
              <w:left w:val="single" w:sz="12" w:space="0" w:color="auto"/>
              <w:bottom w:val="single" w:sz="6" w:space="0" w:color="auto"/>
              <w:right w:val="single" w:sz="6" w:space="0" w:color="auto"/>
            </w:tcBorders>
          </w:tcPr>
          <w:p w14:paraId="0E57D3D9"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5A66E9B9" w14:textId="4B20551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D65</w:t>
            </w:r>
          </w:p>
        </w:tc>
        <w:tc>
          <w:tcPr>
            <w:tcW w:w="1065" w:type="dxa"/>
            <w:gridSpan w:val="2"/>
            <w:tcBorders>
              <w:bottom w:val="single" w:sz="6" w:space="0" w:color="auto"/>
            </w:tcBorders>
          </w:tcPr>
          <w:p w14:paraId="39213965" w14:textId="326D52A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0.3127</w:t>
            </w:r>
          </w:p>
        </w:tc>
        <w:tc>
          <w:tcPr>
            <w:tcW w:w="1911" w:type="dxa"/>
            <w:tcBorders>
              <w:bottom w:val="single" w:sz="6" w:space="0" w:color="auto"/>
              <w:right w:val="single" w:sz="6" w:space="0" w:color="auto"/>
            </w:tcBorders>
          </w:tcPr>
          <w:p w14:paraId="4AA3B3B4" w14:textId="2708E82D"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0.3290</w:t>
            </w:r>
          </w:p>
        </w:tc>
        <w:tc>
          <w:tcPr>
            <w:tcW w:w="4324" w:type="dxa"/>
            <w:vMerge/>
            <w:tcBorders>
              <w:left w:val="single" w:sz="6" w:space="0" w:color="auto"/>
              <w:bottom w:val="single" w:sz="6" w:space="0" w:color="auto"/>
              <w:right w:val="single" w:sz="12" w:space="0" w:color="auto"/>
            </w:tcBorders>
          </w:tcPr>
          <w:p w14:paraId="0531DC55"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030FA303"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40CF0923" w14:textId="1BBFC477" w:rsidR="00AE4E32" w:rsidRPr="00CF630B" w:rsidRDefault="00AE4E32" w:rsidP="00AE4E32">
            <w:pPr>
              <w:pStyle w:val="Tablebody"/>
              <w:autoSpaceDE w:val="0"/>
              <w:autoSpaceDN w:val="0"/>
              <w:adjustRightInd w:val="0"/>
              <w:rPr>
                <w:sz w:val="18"/>
                <w:szCs w:val="18"/>
              </w:rPr>
            </w:pPr>
            <w:r w:rsidRPr="00AE4E32">
              <w:rPr>
                <w:rFonts w:eastAsia="MS Mincho"/>
                <w:szCs w:val="24"/>
              </w:rPr>
              <w:t>13 to 21</w:t>
            </w:r>
          </w:p>
        </w:tc>
        <w:tc>
          <w:tcPr>
            <w:tcW w:w="4463" w:type="dxa"/>
            <w:gridSpan w:val="4"/>
            <w:tcBorders>
              <w:top w:val="single" w:sz="6" w:space="0" w:color="auto"/>
              <w:left w:val="single" w:sz="6" w:space="0" w:color="auto"/>
              <w:bottom w:val="single" w:sz="6" w:space="0" w:color="auto"/>
              <w:right w:val="single" w:sz="6" w:space="0" w:color="auto"/>
            </w:tcBorders>
          </w:tcPr>
          <w:p w14:paraId="619E5C6E" w14:textId="26E0D2F6" w:rsidR="00AE4E32" w:rsidRPr="00CF630B" w:rsidRDefault="00AE4E32" w:rsidP="00AE4E32">
            <w:pPr>
              <w:pStyle w:val="Tablebody"/>
              <w:tabs>
                <w:tab w:val="left" w:pos="1408"/>
                <w:tab w:val="left" w:pos="2401"/>
              </w:tabs>
              <w:autoSpaceDE w:val="0"/>
              <w:autoSpaceDN w:val="0"/>
              <w:adjustRightInd w:val="0"/>
              <w:rPr>
                <w:sz w:val="18"/>
                <w:szCs w:val="18"/>
              </w:rPr>
            </w:pPr>
            <w:r w:rsidRPr="00AE4E32">
              <w:rPr>
                <w:rFonts w:eastAsia="MS Mincho"/>
                <w:szCs w:val="24"/>
              </w:rPr>
              <w:t>Reserved</w:t>
            </w:r>
          </w:p>
        </w:tc>
        <w:tc>
          <w:tcPr>
            <w:tcW w:w="4324" w:type="dxa"/>
            <w:tcBorders>
              <w:top w:val="single" w:sz="6" w:space="0" w:color="auto"/>
              <w:left w:val="single" w:sz="6" w:space="0" w:color="auto"/>
              <w:bottom w:val="single" w:sz="6" w:space="0" w:color="auto"/>
              <w:right w:val="single" w:sz="12" w:space="0" w:color="auto"/>
            </w:tcBorders>
          </w:tcPr>
          <w:p w14:paraId="134CC433" w14:textId="1A09F705" w:rsidR="00AE4E32" w:rsidRPr="00CF630B" w:rsidRDefault="00AE4E32" w:rsidP="00AE4E32">
            <w:pPr>
              <w:pStyle w:val="Tablebody"/>
              <w:tabs>
                <w:tab w:val="left" w:pos="1408"/>
                <w:tab w:val="left" w:pos="2401"/>
              </w:tabs>
              <w:autoSpaceDE w:val="0"/>
              <w:autoSpaceDN w:val="0"/>
              <w:adjustRightInd w:val="0"/>
              <w:rPr>
                <w:sz w:val="18"/>
                <w:szCs w:val="18"/>
              </w:rPr>
            </w:pPr>
            <w:r w:rsidRPr="00AE4E32">
              <w:rPr>
                <w:rFonts w:eastAsia="MS Mincho"/>
                <w:szCs w:val="24"/>
              </w:rPr>
              <w:t>For future use by ITU-T | ISO/IEC</w:t>
            </w:r>
          </w:p>
        </w:tc>
      </w:tr>
      <w:tr w:rsidR="00AE4E32" w:rsidRPr="00CF630B" w14:paraId="13CFE402" w14:textId="77777777" w:rsidTr="00C83E0E">
        <w:trPr>
          <w:cantSplit/>
          <w:jc w:val="center"/>
        </w:trPr>
        <w:tc>
          <w:tcPr>
            <w:tcW w:w="1008" w:type="dxa"/>
            <w:vMerge w:val="restart"/>
            <w:tcBorders>
              <w:top w:val="single" w:sz="6" w:space="0" w:color="auto"/>
              <w:left w:val="single" w:sz="12" w:space="0" w:color="auto"/>
              <w:right w:val="single" w:sz="6" w:space="0" w:color="auto"/>
            </w:tcBorders>
          </w:tcPr>
          <w:p w14:paraId="09ED4C56" w14:textId="0B563185" w:rsidR="00AE4E32" w:rsidRPr="00CF630B" w:rsidRDefault="00AE4E32" w:rsidP="00AE4E32">
            <w:pPr>
              <w:pStyle w:val="Tablebody"/>
              <w:autoSpaceDE w:val="0"/>
              <w:autoSpaceDN w:val="0"/>
              <w:adjustRightInd w:val="0"/>
              <w:rPr>
                <w:szCs w:val="24"/>
              </w:rPr>
            </w:pPr>
            <w:r w:rsidRPr="00AE4E32">
              <w:rPr>
                <w:rFonts w:eastAsia="MS Mincho"/>
                <w:szCs w:val="24"/>
              </w:rPr>
              <w:t>22</w:t>
            </w:r>
          </w:p>
        </w:tc>
        <w:tc>
          <w:tcPr>
            <w:tcW w:w="1487" w:type="dxa"/>
            <w:tcBorders>
              <w:top w:val="single" w:sz="6" w:space="0" w:color="auto"/>
              <w:left w:val="single" w:sz="6" w:space="0" w:color="auto"/>
            </w:tcBorders>
          </w:tcPr>
          <w:p w14:paraId="6F963318" w14:textId="04B65F5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primary</w:t>
            </w:r>
          </w:p>
        </w:tc>
        <w:tc>
          <w:tcPr>
            <w:tcW w:w="1065" w:type="dxa"/>
            <w:gridSpan w:val="2"/>
            <w:tcBorders>
              <w:top w:val="single" w:sz="6" w:space="0" w:color="auto"/>
            </w:tcBorders>
          </w:tcPr>
          <w:p w14:paraId="703304DC" w14:textId="63750E0F"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x</w:t>
            </w:r>
          </w:p>
        </w:tc>
        <w:tc>
          <w:tcPr>
            <w:tcW w:w="1911" w:type="dxa"/>
            <w:tcBorders>
              <w:top w:val="single" w:sz="6" w:space="0" w:color="auto"/>
              <w:right w:val="single" w:sz="6" w:space="0" w:color="auto"/>
            </w:tcBorders>
          </w:tcPr>
          <w:p w14:paraId="704E653A" w14:textId="1CA933C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y</w:t>
            </w:r>
          </w:p>
        </w:tc>
        <w:tc>
          <w:tcPr>
            <w:tcW w:w="4324" w:type="dxa"/>
            <w:vMerge w:val="restart"/>
            <w:tcBorders>
              <w:top w:val="single" w:sz="6" w:space="0" w:color="auto"/>
              <w:left w:val="single" w:sz="6" w:space="0" w:color="auto"/>
              <w:right w:val="single" w:sz="12" w:space="0" w:color="auto"/>
            </w:tcBorders>
          </w:tcPr>
          <w:p w14:paraId="0A8E6546" w14:textId="223473C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No corresponding industry specification identified</w:t>
            </w:r>
          </w:p>
        </w:tc>
      </w:tr>
      <w:tr w:rsidR="00AE4E32" w:rsidRPr="00CF630B" w14:paraId="3832D860" w14:textId="77777777" w:rsidTr="00C83E0E">
        <w:trPr>
          <w:cantSplit/>
          <w:jc w:val="center"/>
        </w:trPr>
        <w:tc>
          <w:tcPr>
            <w:tcW w:w="1008" w:type="dxa"/>
            <w:vMerge/>
            <w:tcBorders>
              <w:left w:val="single" w:sz="12" w:space="0" w:color="auto"/>
              <w:right w:val="single" w:sz="6" w:space="0" w:color="auto"/>
            </w:tcBorders>
          </w:tcPr>
          <w:p w14:paraId="296ACF55"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01A0C8F9" w14:textId="4A4DC436"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green</w:t>
            </w:r>
          </w:p>
        </w:tc>
        <w:tc>
          <w:tcPr>
            <w:tcW w:w="1065" w:type="dxa"/>
            <w:gridSpan w:val="2"/>
          </w:tcPr>
          <w:p w14:paraId="104AAAD0" w14:textId="0AFAC2E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0.295</w:t>
            </w:r>
          </w:p>
        </w:tc>
        <w:tc>
          <w:tcPr>
            <w:tcW w:w="1911" w:type="dxa"/>
            <w:tcBorders>
              <w:right w:val="single" w:sz="6" w:space="0" w:color="auto"/>
            </w:tcBorders>
          </w:tcPr>
          <w:p w14:paraId="1B87A371" w14:textId="00156BD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0.605</w:t>
            </w:r>
          </w:p>
        </w:tc>
        <w:tc>
          <w:tcPr>
            <w:tcW w:w="4324" w:type="dxa"/>
            <w:vMerge/>
            <w:tcBorders>
              <w:left w:val="single" w:sz="6" w:space="0" w:color="auto"/>
              <w:right w:val="single" w:sz="12" w:space="0" w:color="auto"/>
            </w:tcBorders>
          </w:tcPr>
          <w:p w14:paraId="3D95D5AB"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52678665" w14:textId="77777777" w:rsidTr="00C83E0E">
        <w:trPr>
          <w:cantSplit/>
          <w:jc w:val="center"/>
        </w:trPr>
        <w:tc>
          <w:tcPr>
            <w:tcW w:w="1008" w:type="dxa"/>
            <w:vMerge/>
            <w:tcBorders>
              <w:left w:val="single" w:sz="12" w:space="0" w:color="auto"/>
              <w:right w:val="single" w:sz="6" w:space="0" w:color="auto"/>
            </w:tcBorders>
          </w:tcPr>
          <w:p w14:paraId="11A3B58B"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507840BB" w14:textId="02004857"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blue</w:t>
            </w:r>
          </w:p>
        </w:tc>
        <w:tc>
          <w:tcPr>
            <w:tcW w:w="1065" w:type="dxa"/>
            <w:gridSpan w:val="2"/>
          </w:tcPr>
          <w:p w14:paraId="3058185B" w14:textId="42E9BE8C"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0.155</w:t>
            </w:r>
          </w:p>
        </w:tc>
        <w:tc>
          <w:tcPr>
            <w:tcW w:w="1911" w:type="dxa"/>
            <w:tcBorders>
              <w:right w:val="single" w:sz="6" w:space="0" w:color="auto"/>
            </w:tcBorders>
          </w:tcPr>
          <w:p w14:paraId="3EAB2D68" w14:textId="5914B26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0.077</w:t>
            </w:r>
          </w:p>
        </w:tc>
        <w:tc>
          <w:tcPr>
            <w:tcW w:w="4324" w:type="dxa"/>
            <w:vMerge/>
            <w:tcBorders>
              <w:left w:val="single" w:sz="6" w:space="0" w:color="auto"/>
              <w:right w:val="single" w:sz="12" w:space="0" w:color="auto"/>
            </w:tcBorders>
          </w:tcPr>
          <w:p w14:paraId="47F9BA29"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0605554B" w14:textId="77777777" w:rsidTr="00C83E0E">
        <w:trPr>
          <w:cantSplit/>
          <w:jc w:val="center"/>
        </w:trPr>
        <w:tc>
          <w:tcPr>
            <w:tcW w:w="1008" w:type="dxa"/>
            <w:vMerge/>
            <w:tcBorders>
              <w:left w:val="single" w:sz="12" w:space="0" w:color="auto"/>
              <w:right w:val="single" w:sz="6" w:space="0" w:color="auto"/>
            </w:tcBorders>
          </w:tcPr>
          <w:p w14:paraId="689B9FD0"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tcBorders>
          </w:tcPr>
          <w:p w14:paraId="354EE793" w14:textId="58A7AFC9"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red</w:t>
            </w:r>
          </w:p>
        </w:tc>
        <w:tc>
          <w:tcPr>
            <w:tcW w:w="1065" w:type="dxa"/>
            <w:gridSpan w:val="2"/>
          </w:tcPr>
          <w:p w14:paraId="2F16B34B" w14:textId="56ED80A2"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0.630</w:t>
            </w:r>
          </w:p>
        </w:tc>
        <w:tc>
          <w:tcPr>
            <w:tcW w:w="1911" w:type="dxa"/>
            <w:tcBorders>
              <w:right w:val="single" w:sz="6" w:space="0" w:color="auto"/>
            </w:tcBorders>
          </w:tcPr>
          <w:p w14:paraId="14E90344" w14:textId="112FA58E"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0.340</w:t>
            </w:r>
          </w:p>
        </w:tc>
        <w:tc>
          <w:tcPr>
            <w:tcW w:w="4324" w:type="dxa"/>
            <w:vMerge/>
            <w:tcBorders>
              <w:left w:val="single" w:sz="6" w:space="0" w:color="auto"/>
              <w:right w:val="single" w:sz="12" w:space="0" w:color="auto"/>
            </w:tcBorders>
          </w:tcPr>
          <w:p w14:paraId="4A2EF1F6"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53C5E4A3" w14:textId="77777777" w:rsidTr="00C83E0E">
        <w:trPr>
          <w:cantSplit/>
          <w:jc w:val="center"/>
        </w:trPr>
        <w:tc>
          <w:tcPr>
            <w:tcW w:w="1008" w:type="dxa"/>
            <w:vMerge/>
            <w:tcBorders>
              <w:left w:val="single" w:sz="12" w:space="0" w:color="auto"/>
              <w:bottom w:val="single" w:sz="6" w:space="0" w:color="auto"/>
              <w:right w:val="single" w:sz="6" w:space="0" w:color="auto"/>
            </w:tcBorders>
          </w:tcPr>
          <w:p w14:paraId="15A5D971" w14:textId="77777777" w:rsidR="00AE4E32" w:rsidRPr="00CF630B" w:rsidRDefault="00AE4E32" w:rsidP="00AE4E32">
            <w:pPr>
              <w:pStyle w:val="Tablebody"/>
              <w:autoSpaceDE w:val="0"/>
              <w:autoSpaceDN w:val="0"/>
              <w:adjustRightInd w:val="0"/>
              <w:rPr>
                <w:szCs w:val="24"/>
              </w:rPr>
            </w:pPr>
          </w:p>
        </w:tc>
        <w:tc>
          <w:tcPr>
            <w:tcW w:w="1487" w:type="dxa"/>
            <w:tcBorders>
              <w:left w:val="single" w:sz="6" w:space="0" w:color="auto"/>
              <w:bottom w:val="single" w:sz="6" w:space="0" w:color="auto"/>
            </w:tcBorders>
          </w:tcPr>
          <w:p w14:paraId="16938A90" w14:textId="496FA1A3"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white D65</w:t>
            </w:r>
          </w:p>
        </w:tc>
        <w:tc>
          <w:tcPr>
            <w:tcW w:w="1065" w:type="dxa"/>
            <w:gridSpan w:val="2"/>
            <w:tcBorders>
              <w:bottom w:val="single" w:sz="6" w:space="0" w:color="auto"/>
            </w:tcBorders>
          </w:tcPr>
          <w:p w14:paraId="353766DE" w14:textId="329793E5"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0.3127</w:t>
            </w:r>
          </w:p>
        </w:tc>
        <w:tc>
          <w:tcPr>
            <w:tcW w:w="1911" w:type="dxa"/>
            <w:tcBorders>
              <w:bottom w:val="single" w:sz="6" w:space="0" w:color="auto"/>
              <w:right w:val="single" w:sz="6" w:space="0" w:color="auto"/>
            </w:tcBorders>
          </w:tcPr>
          <w:p w14:paraId="2972211A" w14:textId="48E850E8" w:rsidR="00AE4E32" w:rsidRPr="00CF630B" w:rsidRDefault="00AE4E32" w:rsidP="00AE4E32">
            <w:pPr>
              <w:pStyle w:val="Tablebody"/>
              <w:tabs>
                <w:tab w:val="left" w:pos="1408"/>
                <w:tab w:val="left" w:pos="2401"/>
              </w:tabs>
              <w:autoSpaceDE w:val="0"/>
              <w:autoSpaceDN w:val="0"/>
              <w:adjustRightInd w:val="0"/>
              <w:rPr>
                <w:szCs w:val="24"/>
              </w:rPr>
            </w:pPr>
            <w:r w:rsidRPr="00AE4E32">
              <w:rPr>
                <w:rFonts w:eastAsia="MS Mincho"/>
                <w:szCs w:val="24"/>
              </w:rPr>
              <w:t>0.3290</w:t>
            </w:r>
          </w:p>
        </w:tc>
        <w:tc>
          <w:tcPr>
            <w:tcW w:w="4324" w:type="dxa"/>
            <w:vMerge/>
            <w:tcBorders>
              <w:left w:val="single" w:sz="6" w:space="0" w:color="auto"/>
              <w:bottom w:val="single" w:sz="6" w:space="0" w:color="auto"/>
              <w:right w:val="single" w:sz="12" w:space="0" w:color="auto"/>
            </w:tcBorders>
          </w:tcPr>
          <w:p w14:paraId="1A6C9CBE" w14:textId="77777777" w:rsidR="00AE4E32" w:rsidRPr="00CF630B" w:rsidRDefault="00AE4E32" w:rsidP="00AE4E32">
            <w:pPr>
              <w:pStyle w:val="Tablebody"/>
              <w:tabs>
                <w:tab w:val="left" w:pos="1408"/>
                <w:tab w:val="left" w:pos="2401"/>
              </w:tabs>
              <w:autoSpaceDE w:val="0"/>
              <w:autoSpaceDN w:val="0"/>
              <w:adjustRightInd w:val="0"/>
              <w:rPr>
                <w:szCs w:val="24"/>
              </w:rPr>
            </w:pPr>
          </w:p>
        </w:tc>
      </w:tr>
      <w:tr w:rsidR="00AE4E32" w:rsidRPr="00CF630B" w14:paraId="20BDD921" w14:textId="77777777" w:rsidTr="00E81DDA">
        <w:trPr>
          <w:cantSplit/>
          <w:jc w:val="center"/>
        </w:trPr>
        <w:tc>
          <w:tcPr>
            <w:tcW w:w="1008" w:type="dxa"/>
            <w:tcBorders>
              <w:top w:val="single" w:sz="6" w:space="0" w:color="auto"/>
              <w:left w:val="single" w:sz="12" w:space="0" w:color="auto"/>
              <w:bottom w:val="single" w:sz="6" w:space="0" w:color="auto"/>
              <w:right w:val="single" w:sz="6" w:space="0" w:color="auto"/>
            </w:tcBorders>
          </w:tcPr>
          <w:p w14:paraId="69E12338" w14:textId="64036495" w:rsidR="00AE4E32" w:rsidRPr="00CF630B" w:rsidRDefault="00AE4E32" w:rsidP="00AE4E32">
            <w:pPr>
              <w:pStyle w:val="Tablebody"/>
              <w:autoSpaceDE w:val="0"/>
              <w:autoSpaceDN w:val="0"/>
              <w:adjustRightInd w:val="0"/>
              <w:rPr>
                <w:sz w:val="18"/>
                <w:szCs w:val="18"/>
              </w:rPr>
            </w:pPr>
            <w:r w:rsidRPr="00AE4E32">
              <w:rPr>
                <w:rFonts w:eastAsia="MS Mincho"/>
                <w:szCs w:val="24"/>
              </w:rPr>
              <w:t xml:space="preserve">23 to </w:t>
            </w:r>
            <w:r w:rsidR="004323D2" w:rsidRPr="00A3538F">
              <w:rPr>
                <w:rFonts w:eastAsia="MS Mincho"/>
                <w:szCs w:val="24"/>
                <w:highlight w:val="yellow"/>
              </w:rPr>
              <w:t>127</w:t>
            </w:r>
          </w:p>
        </w:tc>
        <w:tc>
          <w:tcPr>
            <w:tcW w:w="4463" w:type="dxa"/>
            <w:gridSpan w:val="4"/>
            <w:tcBorders>
              <w:top w:val="single" w:sz="6" w:space="0" w:color="auto"/>
              <w:left w:val="single" w:sz="6" w:space="0" w:color="auto"/>
              <w:bottom w:val="single" w:sz="6" w:space="0" w:color="auto"/>
              <w:right w:val="single" w:sz="6" w:space="0" w:color="auto"/>
            </w:tcBorders>
          </w:tcPr>
          <w:p w14:paraId="7D110BA8" w14:textId="531D522B" w:rsidR="00AE4E32" w:rsidRPr="00CF630B" w:rsidRDefault="00AE4E32" w:rsidP="00AE4E32">
            <w:pPr>
              <w:pStyle w:val="Tablebody"/>
              <w:tabs>
                <w:tab w:val="left" w:pos="1408"/>
                <w:tab w:val="left" w:pos="2401"/>
              </w:tabs>
              <w:autoSpaceDE w:val="0"/>
              <w:autoSpaceDN w:val="0"/>
              <w:adjustRightInd w:val="0"/>
              <w:rPr>
                <w:sz w:val="18"/>
                <w:szCs w:val="18"/>
              </w:rPr>
            </w:pPr>
            <w:r w:rsidRPr="00AE4E32">
              <w:rPr>
                <w:rFonts w:eastAsia="MS Mincho"/>
                <w:szCs w:val="24"/>
              </w:rPr>
              <w:t>Reserved</w:t>
            </w:r>
          </w:p>
        </w:tc>
        <w:tc>
          <w:tcPr>
            <w:tcW w:w="4324" w:type="dxa"/>
            <w:tcBorders>
              <w:top w:val="single" w:sz="6" w:space="0" w:color="auto"/>
              <w:left w:val="single" w:sz="6" w:space="0" w:color="auto"/>
              <w:bottom w:val="single" w:sz="6" w:space="0" w:color="auto"/>
              <w:right w:val="single" w:sz="12" w:space="0" w:color="auto"/>
            </w:tcBorders>
          </w:tcPr>
          <w:p w14:paraId="11F936F4" w14:textId="669DE156" w:rsidR="00AE4E32" w:rsidRPr="00CF630B" w:rsidRDefault="00AE4E32" w:rsidP="00AE4E32">
            <w:pPr>
              <w:pStyle w:val="Tablebody"/>
              <w:tabs>
                <w:tab w:val="left" w:pos="1408"/>
                <w:tab w:val="left" w:pos="2401"/>
              </w:tabs>
              <w:autoSpaceDE w:val="0"/>
              <w:autoSpaceDN w:val="0"/>
              <w:adjustRightInd w:val="0"/>
              <w:rPr>
                <w:sz w:val="18"/>
                <w:szCs w:val="18"/>
              </w:rPr>
            </w:pPr>
            <w:r w:rsidRPr="00AE4E32">
              <w:rPr>
                <w:rFonts w:eastAsia="MS Mincho"/>
                <w:szCs w:val="24"/>
              </w:rPr>
              <w:t>For future use by ITU-T | ISO/IEC</w:t>
            </w:r>
          </w:p>
        </w:tc>
      </w:tr>
      <w:tr w:rsidR="00AE4E32" w:rsidRPr="00CF630B" w14:paraId="6B09E95D" w14:textId="77777777" w:rsidTr="00E81DDA">
        <w:trPr>
          <w:cantSplit/>
          <w:jc w:val="center"/>
        </w:trPr>
        <w:tc>
          <w:tcPr>
            <w:tcW w:w="1008" w:type="dxa"/>
            <w:tcBorders>
              <w:top w:val="single" w:sz="6" w:space="0" w:color="auto"/>
              <w:left w:val="single" w:sz="12" w:space="0" w:color="auto"/>
              <w:bottom w:val="single" w:sz="6" w:space="0" w:color="auto"/>
              <w:right w:val="single" w:sz="6" w:space="0" w:color="auto"/>
            </w:tcBorders>
          </w:tcPr>
          <w:p w14:paraId="4F49CC39" w14:textId="2444FEF4" w:rsidR="00AE4E32" w:rsidRPr="00CF630B" w:rsidRDefault="00AE4E32" w:rsidP="00AE4E32">
            <w:pPr>
              <w:pStyle w:val="Tablebody"/>
              <w:autoSpaceDE w:val="0"/>
              <w:autoSpaceDN w:val="0"/>
              <w:adjustRightInd w:val="0"/>
              <w:rPr>
                <w:sz w:val="18"/>
                <w:szCs w:val="18"/>
              </w:rPr>
            </w:pPr>
            <w:r>
              <w:rPr>
                <w:highlight w:val="yellow"/>
              </w:rPr>
              <w:t>128</w:t>
            </w:r>
          </w:p>
        </w:tc>
        <w:tc>
          <w:tcPr>
            <w:tcW w:w="4463" w:type="dxa"/>
            <w:gridSpan w:val="4"/>
            <w:tcBorders>
              <w:top w:val="single" w:sz="6" w:space="0" w:color="auto"/>
              <w:left w:val="single" w:sz="6" w:space="0" w:color="auto"/>
              <w:bottom w:val="single" w:sz="6" w:space="0" w:color="auto"/>
              <w:right w:val="single" w:sz="6" w:space="0" w:color="auto"/>
            </w:tcBorders>
          </w:tcPr>
          <w:p w14:paraId="5D2C8F3B" w14:textId="05F58E04" w:rsidR="00AE4E32" w:rsidRPr="00CF630B" w:rsidRDefault="00AE4E32" w:rsidP="00AE4E32">
            <w:pPr>
              <w:pStyle w:val="Tablebody"/>
              <w:tabs>
                <w:tab w:val="left" w:pos="1408"/>
                <w:tab w:val="left" w:pos="2401"/>
              </w:tabs>
              <w:autoSpaceDE w:val="0"/>
              <w:autoSpaceDN w:val="0"/>
              <w:adjustRightInd w:val="0"/>
              <w:rPr>
                <w:sz w:val="18"/>
                <w:szCs w:val="18"/>
              </w:rPr>
            </w:pPr>
            <w:r>
              <w:rPr>
                <w:highlight w:val="yellow"/>
              </w:rPr>
              <w:t>Alpha map</w:t>
            </w:r>
          </w:p>
        </w:tc>
        <w:tc>
          <w:tcPr>
            <w:tcW w:w="4324" w:type="dxa"/>
            <w:tcBorders>
              <w:top w:val="single" w:sz="6" w:space="0" w:color="auto"/>
              <w:left w:val="single" w:sz="6" w:space="0" w:color="auto"/>
              <w:bottom w:val="single" w:sz="6" w:space="0" w:color="auto"/>
              <w:right w:val="single" w:sz="12" w:space="0" w:color="auto"/>
            </w:tcBorders>
          </w:tcPr>
          <w:p w14:paraId="117FB330" w14:textId="3855EBD9" w:rsidR="00AE4E32" w:rsidRPr="00CF630B" w:rsidRDefault="00AE4E32" w:rsidP="00AE4E32">
            <w:pPr>
              <w:pStyle w:val="Tablebody"/>
              <w:tabs>
                <w:tab w:val="left" w:pos="1408"/>
                <w:tab w:val="left" w:pos="2401"/>
              </w:tabs>
              <w:autoSpaceDE w:val="0"/>
              <w:autoSpaceDN w:val="0"/>
              <w:adjustRightInd w:val="0"/>
              <w:rPr>
                <w:sz w:val="18"/>
                <w:szCs w:val="18"/>
              </w:rPr>
            </w:pPr>
            <w:r>
              <w:rPr>
                <w:highlight w:val="yellow"/>
              </w:rPr>
              <w:t>This signal is an alpha map</w:t>
            </w:r>
          </w:p>
        </w:tc>
      </w:tr>
      <w:tr w:rsidR="00AE4E32" w:rsidRPr="00CF630B" w14:paraId="23876491" w14:textId="77777777" w:rsidTr="00E81DDA">
        <w:trPr>
          <w:cantSplit/>
          <w:jc w:val="center"/>
        </w:trPr>
        <w:tc>
          <w:tcPr>
            <w:tcW w:w="1008" w:type="dxa"/>
            <w:tcBorders>
              <w:top w:val="single" w:sz="6" w:space="0" w:color="auto"/>
              <w:left w:val="single" w:sz="12" w:space="0" w:color="auto"/>
              <w:bottom w:val="single" w:sz="6" w:space="0" w:color="auto"/>
              <w:right w:val="single" w:sz="6" w:space="0" w:color="auto"/>
            </w:tcBorders>
          </w:tcPr>
          <w:p w14:paraId="27169EDB" w14:textId="5345A6BE" w:rsidR="00AE4E32" w:rsidRPr="00CF630B" w:rsidRDefault="00AE4E32" w:rsidP="00AE4E32">
            <w:pPr>
              <w:pStyle w:val="Tablebody"/>
              <w:autoSpaceDE w:val="0"/>
              <w:autoSpaceDN w:val="0"/>
              <w:adjustRightInd w:val="0"/>
              <w:rPr>
                <w:sz w:val="18"/>
                <w:szCs w:val="18"/>
              </w:rPr>
            </w:pPr>
            <w:r>
              <w:rPr>
                <w:highlight w:val="yellow"/>
              </w:rPr>
              <w:t>129</w:t>
            </w:r>
          </w:p>
        </w:tc>
        <w:tc>
          <w:tcPr>
            <w:tcW w:w="4463" w:type="dxa"/>
            <w:gridSpan w:val="4"/>
            <w:tcBorders>
              <w:top w:val="single" w:sz="6" w:space="0" w:color="auto"/>
              <w:left w:val="single" w:sz="6" w:space="0" w:color="auto"/>
              <w:bottom w:val="single" w:sz="6" w:space="0" w:color="auto"/>
              <w:right w:val="single" w:sz="6" w:space="0" w:color="auto"/>
            </w:tcBorders>
          </w:tcPr>
          <w:p w14:paraId="29D90A22" w14:textId="321AA8BB" w:rsidR="00AE4E32" w:rsidRPr="00CF630B" w:rsidRDefault="00AE4E32" w:rsidP="00AE4E32">
            <w:pPr>
              <w:pStyle w:val="Tablebody"/>
              <w:tabs>
                <w:tab w:val="left" w:pos="1408"/>
                <w:tab w:val="left" w:pos="2401"/>
              </w:tabs>
              <w:autoSpaceDE w:val="0"/>
              <w:autoSpaceDN w:val="0"/>
              <w:adjustRightInd w:val="0"/>
              <w:rPr>
                <w:sz w:val="18"/>
                <w:szCs w:val="18"/>
              </w:rPr>
            </w:pPr>
            <w:r>
              <w:rPr>
                <w:highlight w:val="yellow"/>
              </w:rPr>
              <w:t>Depth map</w:t>
            </w:r>
          </w:p>
        </w:tc>
        <w:tc>
          <w:tcPr>
            <w:tcW w:w="4324" w:type="dxa"/>
            <w:tcBorders>
              <w:top w:val="single" w:sz="6" w:space="0" w:color="auto"/>
              <w:left w:val="single" w:sz="6" w:space="0" w:color="auto"/>
              <w:bottom w:val="single" w:sz="6" w:space="0" w:color="auto"/>
              <w:right w:val="single" w:sz="12" w:space="0" w:color="auto"/>
            </w:tcBorders>
          </w:tcPr>
          <w:p w14:paraId="06667446" w14:textId="43C7E261" w:rsidR="00AE4E32" w:rsidRPr="00CF630B" w:rsidRDefault="00AE4E32" w:rsidP="00AE4E32">
            <w:pPr>
              <w:pStyle w:val="Tablebody"/>
              <w:tabs>
                <w:tab w:val="left" w:pos="1408"/>
                <w:tab w:val="left" w:pos="2401"/>
              </w:tabs>
              <w:autoSpaceDE w:val="0"/>
              <w:autoSpaceDN w:val="0"/>
              <w:adjustRightInd w:val="0"/>
              <w:rPr>
                <w:sz w:val="18"/>
                <w:szCs w:val="18"/>
              </w:rPr>
            </w:pPr>
            <w:r>
              <w:rPr>
                <w:highlight w:val="yellow"/>
              </w:rPr>
              <w:t>This signal is a depth picture</w:t>
            </w:r>
          </w:p>
        </w:tc>
      </w:tr>
      <w:tr w:rsidR="00AE4E32" w:rsidRPr="00CF630B" w14:paraId="1803511A" w14:textId="77777777" w:rsidTr="00C83E0E">
        <w:trPr>
          <w:cantSplit/>
          <w:jc w:val="center"/>
        </w:trPr>
        <w:tc>
          <w:tcPr>
            <w:tcW w:w="1008" w:type="dxa"/>
            <w:tcBorders>
              <w:top w:val="single" w:sz="6" w:space="0" w:color="auto"/>
              <w:left w:val="single" w:sz="12" w:space="0" w:color="auto"/>
              <w:bottom w:val="single" w:sz="12" w:space="0" w:color="auto"/>
              <w:right w:val="single" w:sz="6" w:space="0" w:color="auto"/>
            </w:tcBorders>
          </w:tcPr>
          <w:p w14:paraId="01B825B3" w14:textId="2B32919D" w:rsidR="00AE4E32" w:rsidRPr="00CF630B" w:rsidRDefault="00AE4E32" w:rsidP="00AE4E32">
            <w:pPr>
              <w:pStyle w:val="Tablebody"/>
              <w:autoSpaceDE w:val="0"/>
              <w:autoSpaceDN w:val="0"/>
              <w:adjustRightInd w:val="0"/>
              <w:rPr>
                <w:rFonts w:eastAsiaTheme="minorEastAsia"/>
                <w:szCs w:val="24"/>
              </w:rPr>
            </w:pPr>
            <w:r w:rsidRPr="00E81DDA">
              <w:rPr>
                <w:rFonts w:eastAsiaTheme="minorEastAsia"/>
                <w:szCs w:val="24"/>
                <w:highlight w:val="yellow"/>
              </w:rPr>
              <w:t>130</w:t>
            </w:r>
            <w:r>
              <w:rPr>
                <w:rFonts w:eastAsiaTheme="minorEastAsia"/>
                <w:szCs w:val="24"/>
              </w:rPr>
              <w:t xml:space="preserve"> to </w:t>
            </w:r>
            <w:r w:rsidRPr="00CF630B">
              <w:rPr>
                <w:rFonts w:eastAsiaTheme="minorEastAsia"/>
                <w:szCs w:val="24"/>
              </w:rPr>
              <w:t>255</w:t>
            </w:r>
          </w:p>
        </w:tc>
        <w:tc>
          <w:tcPr>
            <w:tcW w:w="4463" w:type="dxa"/>
            <w:gridSpan w:val="4"/>
            <w:tcBorders>
              <w:top w:val="single" w:sz="6" w:space="0" w:color="auto"/>
              <w:left w:val="single" w:sz="6" w:space="0" w:color="auto"/>
              <w:bottom w:val="single" w:sz="12" w:space="0" w:color="auto"/>
              <w:right w:val="single" w:sz="6" w:space="0" w:color="auto"/>
            </w:tcBorders>
          </w:tcPr>
          <w:p w14:paraId="108AF4CF" w14:textId="4079C3E0" w:rsidR="00AE4E32" w:rsidRPr="00CF630B" w:rsidRDefault="00AE4E32" w:rsidP="00AE4E32">
            <w:pPr>
              <w:pStyle w:val="Tablebody"/>
              <w:tabs>
                <w:tab w:val="left" w:pos="1408"/>
                <w:tab w:val="left" w:pos="2401"/>
              </w:tabs>
              <w:autoSpaceDE w:val="0"/>
              <w:autoSpaceDN w:val="0"/>
              <w:adjustRightInd w:val="0"/>
              <w:rPr>
                <w:rFonts w:eastAsiaTheme="minorEastAsia"/>
                <w:szCs w:val="24"/>
              </w:rPr>
            </w:pPr>
            <w:r w:rsidRPr="00CF630B">
              <w:rPr>
                <w:rFonts w:eastAsiaTheme="minorEastAsia"/>
                <w:szCs w:val="24"/>
              </w:rPr>
              <w:t>Reserved</w:t>
            </w:r>
          </w:p>
        </w:tc>
        <w:tc>
          <w:tcPr>
            <w:tcW w:w="4324" w:type="dxa"/>
            <w:tcBorders>
              <w:top w:val="single" w:sz="6" w:space="0" w:color="auto"/>
              <w:left w:val="single" w:sz="6" w:space="0" w:color="auto"/>
              <w:bottom w:val="single" w:sz="12" w:space="0" w:color="auto"/>
              <w:right w:val="single" w:sz="12" w:space="0" w:color="auto"/>
            </w:tcBorders>
          </w:tcPr>
          <w:p w14:paraId="3DDE6632" w14:textId="1A5C4404" w:rsidR="00AE4E32" w:rsidRPr="00CF630B" w:rsidRDefault="00AE4E32" w:rsidP="00AE4E32">
            <w:pPr>
              <w:pStyle w:val="Tablebody"/>
              <w:tabs>
                <w:tab w:val="left" w:pos="1408"/>
                <w:tab w:val="left" w:pos="2401"/>
              </w:tabs>
              <w:autoSpaceDE w:val="0"/>
              <w:autoSpaceDN w:val="0"/>
              <w:adjustRightInd w:val="0"/>
              <w:rPr>
                <w:rFonts w:eastAsiaTheme="minorEastAsia"/>
                <w:szCs w:val="24"/>
              </w:rPr>
            </w:pPr>
            <w:r w:rsidRPr="00CF630B">
              <w:rPr>
                <w:rFonts w:eastAsiaTheme="minorEastAsia"/>
                <w:szCs w:val="24"/>
              </w:rPr>
              <w:t>For future use by ITU-T | ISO/IEC</w:t>
            </w:r>
          </w:p>
        </w:tc>
      </w:tr>
    </w:tbl>
    <w:p w14:paraId="7429ED14" w14:textId="77777777" w:rsidR="001965CE" w:rsidRDefault="001965CE" w:rsidP="001965CE">
      <w:pPr>
        <w:rPr>
          <w:rFonts w:ascii="Cambria" w:eastAsia="MS Mincho" w:hAnsi="Cambria"/>
          <w:sz w:val="22"/>
          <w:szCs w:val="24"/>
          <w:lang w:val="en-GB"/>
        </w:rPr>
      </w:pPr>
    </w:p>
    <w:p w14:paraId="37A8A6B2" w14:textId="0A7706B1" w:rsidR="001965CE" w:rsidRDefault="001965CE" w:rsidP="001965CE">
      <w:pPr>
        <w:rPr>
          <w:i/>
          <w:iCs/>
        </w:rPr>
      </w:pPr>
      <w:r w:rsidRPr="001965CE">
        <w:rPr>
          <w:i/>
          <w:iCs/>
        </w:rPr>
        <w:t>Additions to CICP subclause 8</w:t>
      </w:r>
      <w:r w:rsidR="00CB78EC">
        <w:rPr>
          <w:i/>
          <w:iCs/>
        </w:rPr>
        <w:t>.3</w:t>
      </w:r>
      <w:r w:rsidRPr="001965CE">
        <w:rPr>
          <w:i/>
          <w:iCs/>
        </w:rPr>
        <w:t xml:space="preserve">, Table </w:t>
      </w:r>
      <w:r w:rsidR="003A45F9">
        <w:rPr>
          <w:i/>
          <w:iCs/>
        </w:rPr>
        <w:t>5</w:t>
      </w:r>
      <w:r w:rsidRPr="001965CE">
        <w:rPr>
          <w:i/>
          <w:iCs/>
        </w:rPr>
        <w:t xml:space="preserve"> for supporting the </w:t>
      </w:r>
      <w:r w:rsidR="00724FB3">
        <w:rPr>
          <w:i/>
          <w:iCs/>
        </w:rPr>
        <w:t>direct indication</w:t>
      </w:r>
      <w:r w:rsidR="00724FB3" w:rsidRPr="001965CE">
        <w:rPr>
          <w:i/>
          <w:iCs/>
        </w:rPr>
        <w:t xml:space="preserve"> </w:t>
      </w:r>
      <w:r w:rsidRPr="001965CE">
        <w:rPr>
          <w:i/>
          <w:iCs/>
        </w:rPr>
        <w:t>of depth and alpha maps signal</w:t>
      </w:r>
      <w:r w:rsidR="00724FB3">
        <w:rPr>
          <w:i/>
          <w:iCs/>
        </w:rPr>
        <w:t>s</w:t>
      </w:r>
    </w:p>
    <w:p w14:paraId="1064A290" w14:textId="77777777" w:rsidR="00DC7239" w:rsidRDefault="00DC7239" w:rsidP="001965CE">
      <w:pPr>
        <w:rPr>
          <w:i/>
          <w:iCs/>
        </w:rPr>
      </w:pPr>
    </w:p>
    <w:p w14:paraId="2B32DDA9" w14:textId="77777777" w:rsidR="00DC7239" w:rsidRPr="00DC7239" w:rsidRDefault="00DC7239" w:rsidP="00DC72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 w:val="22"/>
          <w:szCs w:val="24"/>
          <w:lang w:val="en-GB"/>
        </w:rPr>
      </w:pPr>
      <w:r w:rsidRPr="00DC7239">
        <w:rPr>
          <w:rFonts w:ascii="Cambria" w:eastAsia="MS Mincho" w:hAnsi="Cambria"/>
          <w:b/>
          <w:sz w:val="22"/>
          <w:szCs w:val="24"/>
          <w:lang w:val="en-GB"/>
        </w:rPr>
        <w:lastRenderedPageBreak/>
        <w:t>Table 5 — Interpretation of the matrix coefficients (</w:t>
      </w:r>
      <w:proofErr w:type="spellStart"/>
      <w:r w:rsidRPr="00DC7239">
        <w:rPr>
          <w:rFonts w:ascii="Cambria" w:eastAsia="MS Mincho" w:hAnsi="Cambria"/>
          <w:b/>
          <w:sz w:val="22"/>
          <w:szCs w:val="24"/>
          <w:lang w:val="en-GB"/>
        </w:rPr>
        <w:t>MatrixCoefficients</w:t>
      </w:r>
      <w:proofErr w:type="spellEnd"/>
      <w:r w:rsidRPr="00DC7239">
        <w:rPr>
          <w:rFonts w:ascii="Cambria" w:eastAsia="MS Mincho" w:hAnsi="Cambria"/>
          <w:b/>
          <w:sz w:val="22"/>
          <w:szCs w:val="24"/>
          <w:lang w:val="en-GB"/>
        </w:rPr>
        <w:t>) value</w:t>
      </w:r>
    </w:p>
    <w:tbl>
      <w:tblPr>
        <w:tblW w:w="9712" w:type="dxa"/>
        <w:jc w:val="center"/>
        <w:tblLayout w:type="fixed"/>
        <w:tblCellMar>
          <w:left w:w="80" w:type="dxa"/>
          <w:right w:w="80" w:type="dxa"/>
        </w:tblCellMar>
        <w:tblLook w:val="0000" w:firstRow="0" w:lastRow="0" w:firstColumn="0" w:lastColumn="0" w:noHBand="0" w:noVBand="0"/>
      </w:tblPr>
      <w:tblGrid>
        <w:gridCol w:w="1008"/>
        <w:gridCol w:w="2512"/>
        <w:gridCol w:w="6192"/>
      </w:tblGrid>
      <w:tr w:rsidR="00DC7239" w:rsidRPr="00DC7239" w14:paraId="7DBFE113" w14:textId="77777777" w:rsidTr="00C83E0E">
        <w:trPr>
          <w:cantSplit/>
          <w:jc w:val="center"/>
        </w:trPr>
        <w:tc>
          <w:tcPr>
            <w:tcW w:w="1008" w:type="dxa"/>
            <w:tcBorders>
              <w:top w:val="single" w:sz="12" w:space="0" w:color="auto"/>
              <w:left w:val="single" w:sz="12" w:space="0" w:color="auto"/>
              <w:bottom w:val="single" w:sz="12" w:space="0" w:color="auto"/>
              <w:right w:val="single" w:sz="6" w:space="0" w:color="auto"/>
            </w:tcBorders>
          </w:tcPr>
          <w:p w14:paraId="596E66CC" w14:textId="77777777" w:rsidR="00DC7239" w:rsidRPr="00DC7239" w:rsidRDefault="00DC7239" w:rsidP="00DC72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b/>
                <w:sz w:val="18"/>
                <w:szCs w:val="18"/>
                <w:lang w:val="en-GB"/>
              </w:rPr>
            </w:pPr>
            <w:r w:rsidRPr="00DC7239">
              <w:rPr>
                <w:rFonts w:ascii="Cambria" w:eastAsia="MS Mincho" w:hAnsi="Cambria"/>
                <w:b/>
                <w:szCs w:val="24"/>
                <w:lang w:val="en-GB"/>
              </w:rPr>
              <w:t>Value</w:t>
            </w:r>
          </w:p>
        </w:tc>
        <w:tc>
          <w:tcPr>
            <w:tcW w:w="2512" w:type="dxa"/>
            <w:tcBorders>
              <w:top w:val="single" w:sz="12" w:space="0" w:color="auto"/>
              <w:left w:val="single" w:sz="6" w:space="0" w:color="auto"/>
              <w:bottom w:val="single" w:sz="12" w:space="0" w:color="auto"/>
              <w:right w:val="single" w:sz="6" w:space="0" w:color="auto"/>
            </w:tcBorders>
          </w:tcPr>
          <w:p w14:paraId="7B6A881B" w14:textId="77777777" w:rsidR="00DC7239" w:rsidRPr="00DC7239" w:rsidRDefault="00DC7239" w:rsidP="00DC72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GB"/>
              </w:rPr>
            </w:pPr>
            <w:r w:rsidRPr="00DC7239">
              <w:rPr>
                <w:rFonts w:ascii="Cambria" w:eastAsia="MS Mincho" w:hAnsi="Cambria"/>
                <w:b/>
                <w:szCs w:val="24"/>
                <w:lang w:val="en-GB"/>
              </w:rPr>
              <w:t>Matrix coefficients</w:t>
            </w:r>
          </w:p>
        </w:tc>
        <w:tc>
          <w:tcPr>
            <w:tcW w:w="6192" w:type="dxa"/>
            <w:tcBorders>
              <w:top w:val="single" w:sz="12" w:space="0" w:color="auto"/>
              <w:left w:val="single" w:sz="6" w:space="0" w:color="auto"/>
              <w:bottom w:val="single" w:sz="12" w:space="0" w:color="auto"/>
              <w:right w:val="single" w:sz="12" w:space="0" w:color="auto"/>
            </w:tcBorders>
          </w:tcPr>
          <w:p w14:paraId="40F47882" w14:textId="77777777" w:rsidR="00DC7239" w:rsidRPr="00DC7239" w:rsidRDefault="00DC7239" w:rsidP="00DC723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GB"/>
              </w:rPr>
            </w:pPr>
            <w:r w:rsidRPr="00DC7239">
              <w:rPr>
                <w:rFonts w:ascii="Cambria" w:eastAsia="MS Mincho" w:hAnsi="Cambria"/>
                <w:b/>
                <w:szCs w:val="24"/>
                <w:lang w:val="en-GB"/>
              </w:rPr>
              <w:t>Informative remarks</w:t>
            </w:r>
          </w:p>
        </w:tc>
      </w:tr>
      <w:tr w:rsidR="00DC7239" w:rsidRPr="00DC7239" w14:paraId="29CAF4A5" w14:textId="77777777" w:rsidTr="00C83E0E">
        <w:trPr>
          <w:cantSplit/>
          <w:jc w:val="center"/>
        </w:trPr>
        <w:tc>
          <w:tcPr>
            <w:tcW w:w="1008" w:type="dxa"/>
            <w:tcBorders>
              <w:top w:val="single" w:sz="12" w:space="0" w:color="auto"/>
              <w:left w:val="single" w:sz="12" w:space="0" w:color="auto"/>
              <w:bottom w:val="single" w:sz="6" w:space="0" w:color="auto"/>
              <w:right w:val="single" w:sz="6" w:space="0" w:color="auto"/>
            </w:tcBorders>
          </w:tcPr>
          <w:p w14:paraId="452A8B8A"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0</w:t>
            </w:r>
          </w:p>
        </w:tc>
        <w:tc>
          <w:tcPr>
            <w:tcW w:w="2512" w:type="dxa"/>
            <w:tcBorders>
              <w:top w:val="single" w:sz="12" w:space="0" w:color="auto"/>
              <w:left w:val="single" w:sz="6" w:space="0" w:color="auto"/>
              <w:bottom w:val="single" w:sz="6" w:space="0" w:color="auto"/>
              <w:right w:val="single" w:sz="6" w:space="0" w:color="auto"/>
            </w:tcBorders>
          </w:tcPr>
          <w:p w14:paraId="0C380DDE"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Identity</w:t>
            </w:r>
          </w:p>
        </w:tc>
        <w:tc>
          <w:tcPr>
            <w:tcW w:w="6192" w:type="dxa"/>
            <w:tcBorders>
              <w:top w:val="single" w:sz="12" w:space="0" w:color="auto"/>
              <w:left w:val="single" w:sz="6" w:space="0" w:color="auto"/>
              <w:bottom w:val="single" w:sz="6" w:space="0" w:color="auto"/>
              <w:right w:val="single" w:sz="12" w:space="0" w:color="auto"/>
            </w:tcBorders>
          </w:tcPr>
          <w:p w14:paraId="5D78C43B"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The identity matrix.</w:t>
            </w:r>
          </w:p>
          <w:p w14:paraId="7D0CE95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Typically used for GBR (often referred to as RGB); however, may also be used for YZX (often referred to as XYZ);</w:t>
            </w:r>
          </w:p>
          <w:p w14:paraId="735FB91D"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Calibri" w:hAnsi="Cambria"/>
                <w:szCs w:val="24"/>
                <w:lang w:val="en-GB"/>
              </w:rPr>
              <w:t>IEC</w:t>
            </w:r>
            <w:r w:rsidRPr="00DC7239">
              <w:rPr>
                <w:rFonts w:ascii="Cambria" w:eastAsia="MS Mincho" w:hAnsi="Cambria"/>
                <w:szCs w:val="24"/>
                <w:lang w:val="en-GB"/>
              </w:rPr>
              <w:t> 61966-2-1 sRGB</w:t>
            </w:r>
          </w:p>
          <w:p w14:paraId="3A4D94EE"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SMPTE ST 428-1 (2019)</w:t>
            </w:r>
          </w:p>
          <w:p w14:paraId="4D5750FE"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(48) to (50)</w:t>
            </w:r>
          </w:p>
        </w:tc>
      </w:tr>
      <w:tr w:rsidR="00DC7239" w:rsidRPr="00DC7239" w14:paraId="7E52016B"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6A1825A5"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1</w:t>
            </w:r>
          </w:p>
        </w:tc>
        <w:tc>
          <w:tcPr>
            <w:tcW w:w="2512" w:type="dxa"/>
            <w:tcBorders>
              <w:top w:val="single" w:sz="6" w:space="0" w:color="auto"/>
              <w:left w:val="single" w:sz="6" w:space="0" w:color="auto"/>
              <w:bottom w:val="single" w:sz="6" w:space="0" w:color="auto"/>
              <w:right w:val="single" w:sz="6" w:space="0" w:color="auto"/>
            </w:tcBorders>
          </w:tcPr>
          <w:p w14:paraId="3B6924A0"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K</w:t>
            </w:r>
            <w:r w:rsidRPr="00DC7239">
              <w:rPr>
                <w:rFonts w:ascii="Cambria" w:eastAsia="MS Mincho" w:hAnsi="Cambria"/>
                <w:szCs w:val="24"/>
                <w:vertAlign w:val="subscript"/>
                <w:lang w:val="en-GB"/>
              </w:rPr>
              <w:t>R</w:t>
            </w:r>
            <w:r w:rsidRPr="00DC7239">
              <w:rPr>
                <w:rFonts w:ascii="Cambria" w:eastAsia="MS Mincho" w:hAnsi="Cambria"/>
                <w:szCs w:val="24"/>
                <w:lang w:val="en-GB"/>
              </w:rPr>
              <w:t xml:space="preserve"> = 0.2126; K</w:t>
            </w:r>
            <w:r w:rsidRPr="00DC7239">
              <w:rPr>
                <w:rFonts w:ascii="Cambria" w:eastAsia="MS Mincho" w:hAnsi="Cambria"/>
                <w:szCs w:val="24"/>
                <w:vertAlign w:val="subscript"/>
                <w:lang w:val="en-GB"/>
              </w:rPr>
              <w:t>B</w:t>
            </w:r>
            <w:r w:rsidRPr="00DC7239">
              <w:rPr>
                <w:rFonts w:ascii="Cambria" w:eastAsia="MS Mincho" w:hAnsi="Cambria"/>
                <w:szCs w:val="24"/>
                <w:lang w:val="en-GB"/>
              </w:rPr>
              <w:t xml:space="preserve"> = 0.0722</w:t>
            </w:r>
          </w:p>
        </w:tc>
        <w:tc>
          <w:tcPr>
            <w:tcW w:w="6192" w:type="dxa"/>
            <w:tcBorders>
              <w:top w:val="single" w:sz="6" w:space="0" w:color="auto"/>
              <w:left w:val="single" w:sz="6" w:space="0" w:color="auto"/>
              <w:bottom w:val="single" w:sz="6" w:space="0" w:color="auto"/>
              <w:right w:val="single" w:sz="12" w:space="0" w:color="auto"/>
            </w:tcBorders>
          </w:tcPr>
          <w:p w14:paraId="4BAEE75D"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BT.709-6</w:t>
            </w:r>
          </w:p>
          <w:p w14:paraId="0FEEC17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BT.1361-0 conventional colour gamut system and extended colour gamut system (historical)</w:t>
            </w:r>
          </w:p>
          <w:p w14:paraId="557FB9AE"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Calibri" w:hAnsi="Cambria"/>
                <w:szCs w:val="24"/>
                <w:lang w:val="en-GB"/>
              </w:rPr>
              <w:t>IEC</w:t>
            </w:r>
            <w:r w:rsidRPr="00DC7239">
              <w:rPr>
                <w:rFonts w:ascii="Cambria" w:eastAsia="MS Mincho" w:hAnsi="Cambria"/>
                <w:szCs w:val="24"/>
                <w:lang w:val="en-GB"/>
              </w:rPr>
              <w:t> 61966-2-4 xvYCC</w:t>
            </w:r>
            <w:r w:rsidRPr="00DC7239">
              <w:rPr>
                <w:rFonts w:ascii="Cambria" w:eastAsia="MS Mincho" w:hAnsi="Cambria"/>
                <w:szCs w:val="24"/>
                <w:vertAlign w:val="subscript"/>
                <w:lang w:val="en-GB"/>
              </w:rPr>
              <w:t>709</w:t>
            </w:r>
          </w:p>
          <w:p w14:paraId="200339CE"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SMPTE RP 177 (1993) Annex B</w:t>
            </w:r>
          </w:p>
          <w:p w14:paraId="36CD5566"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(45) to (47)</w:t>
            </w:r>
          </w:p>
        </w:tc>
      </w:tr>
      <w:tr w:rsidR="00DC7239" w:rsidRPr="00DC7239" w14:paraId="3B85465F"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2B0D5E22"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2</w:t>
            </w:r>
          </w:p>
        </w:tc>
        <w:tc>
          <w:tcPr>
            <w:tcW w:w="2512" w:type="dxa"/>
            <w:tcBorders>
              <w:top w:val="single" w:sz="6" w:space="0" w:color="auto"/>
              <w:left w:val="single" w:sz="6" w:space="0" w:color="auto"/>
              <w:bottom w:val="single" w:sz="6" w:space="0" w:color="auto"/>
              <w:right w:val="single" w:sz="6" w:space="0" w:color="auto"/>
            </w:tcBorders>
          </w:tcPr>
          <w:p w14:paraId="3AE1065C"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Unspecified</w:t>
            </w:r>
          </w:p>
        </w:tc>
        <w:tc>
          <w:tcPr>
            <w:tcW w:w="6192" w:type="dxa"/>
            <w:tcBorders>
              <w:top w:val="single" w:sz="6" w:space="0" w:color="auto"/>
              <w:left w:val="single" w:sz="6" w:space="0" w:color="auto"/>
              <w:bottom w:val="single" w:sz="6" w:space="0" w:color="auto"/>
              <w:right w:val="single" w:sz="12" w:space="0" w:color="auto"/>
            </w:tcBorders>
          </w:tcPr>
          <w:p w14:paraId="65BDC040"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GB"/>
              </w:rPr>
            </w:pPr>
            <w:r w:rsidRPr="00DC7239">
              <w:rPr>
                <w:rFonts w:ascii="Cambria" w:eastAsia="MS Mincho" w:hAnsi="Cambria"/>
                <w:szCs w:val="24"/>
                <w:lang w:val="en-GB"/>
              </w:rPr>
              <w:t>Image characteristics are unknown or are determined by the application</w:t>
            </w:r>
          </w:p>
        </w:tc>
      </w:tr>
      <w:tr w:rsidR="00DC7239" w:rsidRPr="00DC7239" w14:paraId="7FA0A745"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02E96C4E"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3</w:t>
            </w:r>
          </w:p>
        </w:tc>
        <w:tc>
          <w:tcPr>
            <w:tcW w:w="2512" w:type="dxa"/>
            <w:tcBorders>
              <w:top w:val="single" w:sz="6" w:space="0" w:color="auto"/>
              <w:left w:val="single" w:sz="6" w:space="0" w:color="auto"/>
              <w:bottom w:val="single" w:sz="6" w:space="0" w:color="auto"/>
              <w:right w:val="single" w:sz="6" w:space="0" w:color="auto"/>
            </w:tcBorders>
          </w:tcPr>
          <w:p w14:paraId="4FEC8BE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Reserved</w:t>
            </w:r>
          </w:p>
        </w:tc>
        <w:tc>
          <w:tcPr>
            <w:tcW w:w="6192" w:type="dxa"/>
            <w:tcBorders>
              <w:top w:val="single" w:sz="6" w:space="0" w:color="auto"/>
              <w:left w:val="single" w:sz="6" w:space="0" w:color="auto"/>
              <w:bottom w:val="single" w:sz="6" w:space="0" w:color="auto"/>
              <w:right w:val="single" w:sz="12" w:space="0" w:color="auto"/>
            </w:tcBorders>
          </w:tcPr>
          <w:p w14:paraId="40BF22A3"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GB"/>
              </w:rPr>
            </w:pPr>
            <w:r w:rsidRPr="00DC7239">
              <w:rPr>
                <w:rFonts w:ascii="Cambria" w:eastAsia="MS Mincho" w:hAnsi="Cambria"/>
                <w:szCs w:val="24"/>
                <w:lang w:val="en-GB"/>
              </w:rPr>
              <w:t>For future use by ITU-T | ISO/IEC</w:t>
            </w:r>
          </w:p>
        </w:tc>
      </w:tr>
      <w:tr w:rsidR="00DC7239" w:rsidRPr="00DC7239" w14:paraId="7D4F5866"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513DFD06"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4</w:t>
            </w:r>
          </w:p>
        </w:tc>
        <w:tc>
          <w:tcPr>
            <w:tcW w:w="2512" w:type="dxa"/>
            <w:tcBorders>
              <w:top w:val="single" w:sz="6" w:space="0" w:color="auto"/>
              <w:left w:val="single" w:sz="6" w:space="0" w:color="auto"/>
              <w:bottom w:val="single" w:sz="6" w:space="0" w:color="auto"/>
              <w:right w:val="single" w:sz="6" w:space="0" w:color="auto"/>
            </w:tcBorders>
          </w:tcPr>
          <w:p w14:paraId="5220ABDD"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K</w:t>
            </w:r>
            <w:r w:rsidRPr="00DC7239">
              <w:rPr>
                <w:rFonts w:ascii="Cambria" w:eastAsia="MS Mincho" w:hAnsi="Cambria"/>
                <w:szCs w:val="24"/>
                <w:vertAlign w:val="subscript"/>
                <w:lang w:val="en-GB"/>
              </w:rPr>
              <w:t>R</w:t>
            </w:r>
            <w:r w:rsidRPr="00DC7239">
              <w:rPr>
                <w:rFonts w:ascii="Cambria" w:eastAsia="MS Mincho" w:hAnsi="Cambria"/>
                <w:szCs w:val="24"/>
                <w:lang w:val="en-GB"/>
              </w:rPr>
              <w:t xml:space="preserve"> = 0.30; K</w:t>
            </w:r>
            <w:r w:rsidRPr="00DC7239">
              <w:rPr>
                <w:rFonts w:ascii="Cambria" w:eastAsia="MS Mincho" w:hAnsi="Cambria"/>
                <w:szCs w:val="24"/>
                <w:vertAlign w:val="subscript"/>
                <w:lang w:val="en-GB"/>
              </w:rPr>
              <w:t>B</w:t>
            </w:r>
            <w:r w:rsidRPr="00DC7239">
              <w:rPr>
                <w:rFonts w:ascii="Cambria" w:eastAsia="MS Mincho" w:hAnsi="Cambria"/>
                <w:szCs w:val="24"/>
                <w:lang w:val="en-GB"/>
              </w:rPr>
              <w:t xml:space="preserve"> = 0.11</w:t>
            </w:r>
          </w:p>
        </w:tc>
        <w:tc>
          <w:tcPr>
            <w:tcW w:w="6192" w:type="dxa"/>
            <w:tcBorders>
              <w:top w:val="single" w:sz="6" w:space="0" w:color="auto"/>
              <w:left w:val="single" w:sz="6" w:space="0" w:color="auto"/>
              <w:bottom w:val="single" w:sz="6" w:space="0" w:color="auto"/>
              <w:right w:val="single" w:sz="12" w:space="0" w:color="auto"/>
            </w:tcBorders>
          </w:tcPr>
          <w:p w14:paraId="4A6E3193"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United States Federal Communications Commission Title 47 Code of Federal Regulations (2003) 73.682 (a) (20)</w:t>
            </w:r>
          </w:p>
          <w:p w14:paraId="0070AAA6"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(45) to (47)</w:t>
            </w:r>
          </w:p>
        </w:tc>
      </w:tr>
      <w:tr w:rsidR="00DC7239" w:rsidRPr="00DC7239" w14:paraId="47633D0D"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67FF46CD"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5</w:t>
            </w:r>
          </w:p>
        </w:tc>
        <w:tc>
          <w:tcPr>
            <w:tcW w:w="2512" w:type="dxa"/>
            <w:tcBorders>
              <w:top w:val="single" w:sz="6" w:space="0" w:color="auto"/>
              <w:left w:val="single" w:sz="6" w:space="0" w:color="auto"/>
              <w:bottom w:val="single" w:sz="6" w:space="0" w:color="auto"/>
              <w:right w:val="single" w:sz="6" w:space="0" w:color="auto"/>
            </w:tcBorders>
          </w:tcPr>
          <w:p w14:paraId="474C14B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K</w:t>
            </w:r>
            <w:r w:rsidRPr="00DC7239">
              <w:rPr>
                <w:rFonts w:ascii="Cambria" w:eastAsia="MS Mincho" w:hAnsi="Cambria"/>
                <w:szCs w:val="24"/>
                <w:vertAlign w:val="subscript"/>
                <w:lang w:val="en-GB"/>
              </w:rPr>
              <w:t>R</w:t>
            </w:r>
            <w:r w:rsidRPr="00DC7239">
              <w:rPr>
                <w:rFonts w:ascii="Cambria" w:eastAsia="MS Mincho" w:hAnsi="Cambria"/>
                <w:szCs w:val="24"/>
                <w:lang w:val="en-GB"/>
              </w:rPr>
              <w:t xml:space="preserve"> = 0.299; K</w:t>
            </w:r>
            <w:r w:rsidRPr="00DC7239">
              <w:rPr>
                <w:rFonts w:ascii="Cambria" w:eastAsia="MS Mincho" w:hAnsi="Cambria"/>
                <w:szCs w:val="24"/>
                <w:vertAlign w:val="subscript"/>
                <w:lang w:val="en-GB"/>
              </w:rPr>
              <w:t>B</w:t>
            </w:r>
            <w:r w:rsidRPr="00DC7239">
              <w:rPr>
                <w:rFonts w:ascii="Cambria" w:eastAsia="MS Mincho" w:hAnsi="Cambria"/>
                <w:szCs w:val="24"/>
                <w:lang w:val="en-GB"/>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4CC2AB8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BT.470-6 System B, G (historical)</w:t>
            </w:r>
          </w:p>
          <w:p w14:paraId="633C5DF2"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BT.601-7 625</w:t>
            </w:r>
          </w:p>
          <w:p w14:paraId="1DECF45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BT.1358-0 625 (historical)</w:t>
            </w:r>
          </w:p>
          <w:p w14:paraId="2665946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BT.1700-0 625 PAL and 625 SECAM</w:t>
            </w:r>
          </w:p>
          <w:p w14:paraId="21FA159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Calibri" w:hAnsi="Cambria"/>
                <w:szCs w:val="24"/>
                <w:lang w:val="en-GB"/>
              </w:rPr>
              <w:t>IEC</w:t>
            </w:r>
            <w:r w:rsidRPr="00DC7239">
              <w:rPr>
                <w:rFonts w:ascii="Cambria" w:eastAsia="MS Mincho" w:hAnsi="Cambria"/>
                <w:szCs w:val="24"/>
                <w:lang w:val="en-GB"/>
              </w:rPr>
              <w:t xml:space="preserve"> 61966-2-1 </w:t>
            </w:r>
            <w:proofErr w:type="spellStart"/>
            <w:r w:rsidRPr="00DC7239">
              <w:rPr>
                <w:rFonts w:ascii="Cambria" w:eastAsia="MS Mincho" w:hAnsi="Cambria"/>
                <w:szCs w:val="24"/>
                <w:lang w:val="en-GB"/>
              </w:rPr>
              <w:t>sYCC</w:t>
            </w:r>
            <w:proofErr w:type="spellEnd"/>
          </w:p>
          <w:p w14:paraId="121C3A13"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Calibri" w:hAnsi="Cambria"/>
                <w:szCs w:val="24"/>
                <w:lang w:val="en-GB"/>
              </w:rPr>
              <w:t>IEC</w:t>
            </w:r>
            <w:r w:rsidRPr="00DC7239">
              <w:rPr>
                <w:rFonts w:ascii="Cambria" w:eastAsia="MS Mincho" w:hAnsi="Cambria"/>
                <w:szCs w:val="24"/>
                <w:lang w:val="en-GB"/>
              </w:rPr>
              <w:t> 61966-2-4 xvYCC</w:t>
            </w:r>
            <w:r w:rsidRPr="00DC7239">
              <w:rPr>
                <w:rFonts w:ascii="Cambria" w:eastAsia="MS Mincho" w:hAnsi="Cambria"/>
                <w:szCs w:val="24"/>
                <w:vertAlign w:val="subscript"/>
                <w:lang w:val="en-GB"/>
              </w:rPr>
              <w:t>601</w:t>
            </w:r>
          </w:p>
          <w:p w14:paraId="5FEC9F0D"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(functionally the same as the value 6)</w:t>
            </w:r>
          </w:p>
          <w:p w14:paraId="139E9FC0"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(45) to (47)</w:t>
            </w:r>
          </w:p>
        </w:tc>
      </w:tr>
      <w:tr w:rsidR="00DC7239" w:rsidRPr="00DC7239" w14:paraId="742B3934"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4529ED52"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6</w:t>
            </w:r>
          </w:p>
        </w:tc>
        <w:tc>
          <w:tcPr>
            <w:tcW w:w="2512" w:type="dxa"/>
            <w:tcBorders>
              <w:top w:val="single" w:sz="6" w:space="0" w:color="auto"/>
              <w:left w:val="single" w:sz="6" w:space="0" w:color="auto"/>
              <w:bottom w:val="single" w:sz="6" w:space="0" w:color="auto"/>
              <w:right w:val="single" w:sz="6" w:space="0" w:color="auto"/>
            </w:tcBorders>
          </w:tcPr>
          <w:p w14:paraId="74823535"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K</w:t>
            </w:r>
            <w:r w:rsidRPr="00DC7239">
              <w:rPr>
                <w:rFonts w:ascii="Cambria" w:eastAsia="MS Mincho" w:hAnsi="Cambria"/>
                <w:szCs w:val="24"/>
                <w:vertAlign w:val="subscript"/>
                <w:lang w:val="en-GB"/>
              </w:rPr>
              <w:t>R</w:t>
            </w:r>
            <w:r w:rsidRPr="00DC7239">
              <w:rPr>
                <w:rFonts w:ascii="Cambria" w:eastAsia="MS Mincho" w:hAnsi="Cambria"/>
                <w:szCs w:val="24"/>
                <w:lang w:val="en-GB"/>
              </w:rPr>
              <w:t xml:space="preserve"> = 0.299; K</w:t>
            </w:r>
            <w:r w:rsidRPr="00DC7239">
              <w:rPr>
                <w:rFonts w:ascii="Cambria" w:eastAsia="MS Mincho" w:hAnsi="Cambria"/>
                <w:szCs w:val="24"/>
                <w:vertAlign w:val="subscript"/>
                <w:lang w:val="en-GB"/>
              </w:rPr>
              <w:t>B</w:t>
            </w:r>
            <w:r w:rsidRPr="00DC7239">
              <w:rPr>
                <w:rFonts w:ascii="Cambria" w:eastAsia="MS Mincho" w:hAnsi="Cambria"/>
                <w:szCs w:val="24"/>
                <w:lang w:val="en-GB"/>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42402AF7"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BT.601-7 525</w:t>
            </w:r>
          </w:p>
          <w:p w14:paraId="32BD112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BT.1358-1 525 or 625 (historical)</w:t>
            </w:r>
          </w:p>
          <w:p w14:paraId="1A490E8B"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Rec. </w:t>
            </w:r>
            <w:r w:rsidRPr="00DC7239">
              <w:rPr>
                <w:rFonts w:ascii="Cambria" w:eastAsia="Calibri" w:hAnsi="Cambria"/>
                <w:szCs w:val="24"/>
                <w:lang w:val="en-GB"/>
              </w:rPr>
              <w:t>ITU-R</w:t>
            </w:r>
            <w:r w:rsidRPr="00DC7239">
              <w:rPr>
                <w:rFonts w:ascii="Cambria" w:eastAsia="MS Mincho" w:hAnsi="Cambria"/>
                <w:szCs w:val="24"/>
                <w:lang w:val="en-GB"/>
              </w:rPr>
              <w:t> BT.1700-0 NTSC</w:t>
            </w:r>
          </w:p>
          <w:p w14:paraId="7FBFB57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SMPTE ST 170 (2004)</w:t>
            </w:r>
          </w:p>
          <w:p w14:paraId="78A2C284"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(functionally the same as the value 5)</w:t>
            </w:r>
          </w:p>
          <w:p w14:paraId="170D4C0C"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(45) to (47)</w:t>
            </w:r>
          </w:p>
        </w:tc>
      </w:tr>
      <w:tr w:rsidR="00DC7239" w:rsidRPr="00DC7239" w14:paraId="3658F5DA"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393E7FB8"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7</w:t>
            </w:r>
          </w:p>
        </w:tc>
        <w:tc>
          <w:tcPr>
            <w:tcW w:w="2512" w:type="dxa"/>
            <w:tcBorders>
              <w:top w:val="single" w:sz="6" w:space="0" w:color="auto"/>
              <w:left w:val="single" w:sz="6" w:space="0" w:color="auto"/>
              <w:bottom w:val="single" w:sz="6" w:space="0" w:color="auto"/>
              <w:right w:val="single" w:sz="6" w:space="0" w:color="auto"/>
            </w:tcBorders>
          </w:tcPr>
          <w:p w14:paraId="2DB68B30"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K</w:t>
            </w:r>
            <w:r w:rsidRPr="00DC7239">
              <w:rPr>
                <w:rFonts w:ascii="Cambria" w:eastAsia="MS Mincho" w:hAnsi="Cambria"/>
                <w:szCs w:val="24"/>
                <w:vertAlign w:val="subscript"/>
                <w:lang w:val="en-GB"/>
              </w:rPr>
              <w:t>R</w:t>
            </w:r>
            <w:r w:rsidRPr="00DC7239">
              <w:rPr>
                <w:rFonts w:ascii="Cambria" w:eastAsia="MS Mincho" w:hAnsi="Cambria"/>
                <w:szCs w:val="24"/>
                <w:lang w:val="en-GB"/>
              </w:rPr>
              <w:t xml:space="preserve"> = 0.212; K</w:t>
            </w:r>
            <w:r w:rsidRPr="00DC7239">
              <w:rPr>
                <w:rFonts w:ascii="Cambria" w:eastAsia="MS Mincho" w:hAnsi="Cambria"/>
                <w:szCs w:val="24"/>
                <w:vertAlign w:val="subscript"/>
                <w:lang w:val="en-GB"/>
              </w:rPr>
              <w:t>B</w:t>
            </w:r>
            <w:r w:rsidRPr="00DC7239">
              <w:rPr>
                <w:rFonts w:ascii="Cambria" w:eastAsia="MS Mincho" w:hAnsi="Cambria"/>
                <w:szCs w:val="24"/>
                <w:lang w:val="en-GB"/>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4F06860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SMPTE ST 240 (1999)</w:t>
            </w:r>
          </w:p>
          <w:p w14:paraId="484FBED6"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(45) to (47)</w:t>
            </w:r>
          </w:p>
        </w:tc>
      </w:tr>
      <w:tr w:rsidR="00DC7239" w:rsidRPr="00DC7239" w14:paraId="2627ED9D"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0DDC8B6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DC7239">
              <w:rPr>
                <w:rFonts w:ascii="Cambria" w:eastAsia="MS Mincho" w:hAnsi="Cambria"/>
                <w:szCs w:val="24"/>
                <w:lang w:val="en-GB"/>
              </w:rPr>
              <w:t>8</w:t>
            </w:r>
          </w:p>
        </w:tc>
        <w:tc>
          <w:tcPr>
            <w:tcW w:w="2512" w:type="dxa"/>
            <w:tcBorders>
              <w:top w:val="single" w:sz="6" w:space="0" w:color="auto"/>
              <w:left w:val="single" w:sz="6" w:space="0" w:color="auto"/>
              <w:bottom w:val="single" w:sz="6" w:space="0" w:color="auto"/>
              <w:right w:val="single" w:sz="6" w:space="0" w:color="auto"/>
            </w:tcBorders>
          </w:tcPr>
          <w:p w14:paraId="60DDCFA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proofErr w:type="spellStart"/>
            <w:r w:rsidRPr="00DC7239">
              <w:rPr>
                <w:rFonts w:ascii="Cambria" w:eastAsia="MS Mincho" w:hAnsi="Cambria"/>
                <w:szCs w:val="24"/>
                <w:lang w:val="en-GB"/>
              </w:rPr>
              <w:t>YCgCo</w:t>
            </w:r>
            <w:proofErr w:type="spellEnd"/>
            <w:r w:rsidRPr="00DC7239">
              <w:rPr>
                <w:rFonts w:ascii="Cambria" w:eastAsia="MS Mincho" w:hAnsi="Cambria"/>
                <w:szCs w:val="24"/>
                <w:lang w:val="en-GB"/>
              </w:rPr>
              <w:t xml:space="preserve"> or </w:t>
            </w:r>
            <w:proofErr w:type="spellStart"/>
            <w:r w:rsidRPr="00DC7239">
              <w:rPr>
                <w:rFonts w:ascii="Cambria" w:eastAsia="MS Mincho" w:hAnsi="Cambria"/>
                <w:szCs w:val="24"/>
                <w:lang w:val="en-GB"/>
              </w:rPr>
              <w:t>YCgCo</w:t>
            </w:r>
            <w:proofErr w:type="spellEnd"/>
            <w:r w:rsidRPr="00DC7239">
              <w:rPr>
                <w:rFonts w:ascii="Cambria" w:eastAsia="MS Mincho" w:hAnsi="Cambria"/>
                <w:szCs w:val="24"/>
                <w:lang w:val="en-GB"/>
              </w:rPr>
              <w:t>-R</w:t>
            </w:r>
          </w:p>
        </w:tc>
        <w:tc>
          <w:tcPr>
            <w:tcW w:w="6192" w:type="dxa"/>
            <w:tcBorders>
              <w:top w:val="single" w:sz="6" w:space="0" w:color="auto"/>
              <w:left w:val="single" w:sz="6" w:space="0" w:color="auto"/>
              <w:bottom w:val="single" w:sz="6" w:space="0" w:color="auto"/>
              <w:right w:val="single" w:sz="12" w:space="0" w:color="auto"/>
            </w:tcBorders>
          </w:tcPr>
          <w:p w14:paraId="38733712"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4"/>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(51) to (57)</w:t>
            </w:r>
            <w:r w:rsidRPr="00DC7239">
              <w:rPr>
                <w:rFonts w:eastAsia="Times New Roman"/>
                <w:lang w:val="en-GB"/>
              </w:rPr>
              <w:t xml:space="preserve"> </w:t>
            </w:r>
            <w:r w:rsidRPr="00DC7239">
              <w:rPr>
                <w:rFonts w:ascii="Cambria" w:eastAsia="Calibri" w:hAnsi="Cambria"/>
                <w:szCs w:val="24"/>
                <w:lang w:val="en-GB"/>
              </w:rPr>
              <w:t xml:space="preserve">for </w:t>
            </w:r>
            <w:proofErr w:type="spellStart"/>
            <w:r w:rsidRPr="00DC7239">
              <w:rPr>
                <w:rFonts w:ascii="Cambria" w:eastAsia="Calibri" w:hAnsi="Cambria"/>
                <w:szCs w:val="24"/>
                <w:lang w:val="en-GB"/>
              </w:rPr>
              <w:t>YCgCo</w:t>
            </w:r>
            <w:proofErr w:type="spellEnd"/>
            <w:r w:rsidRPr="00DC7239">
              <w:rPr>
                <w:rFonts w:ascii="Cambria" w:eastAsia="Calibri" w:hAnsi="Cambria"/>
                <w:szCs w:val="24"/>
                <w:lang w:val="en-GB"/>
              </w:rPr>
              <w:t xml:space="preserve"> (when </w:t>
            </w:r>
            <w:proofErr w:type="spellStart"/>
            <w:r w:rsidRPr="00DC7239">
              <w:rPr>
                <w:rFonts w:ascii="Cambria" w:eastAsia="Calibri" w:hAnsi="Cambria"/>
                <w:szCs w:val="24"/>
                <w:lang w:val="en-GB"/>
              </w:rPr>
              <w:t>BitDepth</w:t>
            </w:r>
            <w:r w:rsidRPr="00DC7239">
              <w:rPr>
                <w:rFonts w:ascii="Cambria" w:eastAsia="Calibri" w:hAnsi="Cambria"/>
                <w:szCs w:val="24"/>
                <w:vertAlign w:val="subscript"/>
                <w:lang w:val="en-GB"/>
              </w:rPr>
              <w:t>C</w:t>
            </w:r>
            <w:proofErr w:type="spellEnd"/>
            <w:r w:rsidRPr="00DC7239">
              <w:rPr>
                <w:rFonts w:ascii="Cambria" w:eastAsia="Calibri" w:hAnsi="Cambria"/>
                <w:szCs w:val="24"/>
                <w:lang w:val="en-GB"/>
              </w:rPr>
              <w:t xml:space="preserve"> is equal to </w:t>
            </w:r>
            <w:proofErr w:type="spellStart"/>
            <w:r w:rsidRPr="00DC7239">
              <w:rPr>
                <w:rFonts w:ascii="Cambria" w:eastAsia="Calibri" w:hAnsi="Cambria"/>
                <w:szCs w:val="24"/>
                <w:lang w:val="en-GB"/>
              </w:rPr>
              <w:t>BitDepth</w:t>
            </w:r>
            <w:r w:rsidRPr="00DC7239">
              <w:rPr>
                <w:rFonts w:ascii="Cambria" w:eastAsia="Calibri" w:hAnsi="Cambria"/>
                <w:szCs w:val="24"/>
                <w:vertAlign w:val="subscript"/>
                <w:lang w:val="en-GB"/>
              </w:rPr>
              <w:t>Y</w:t>
            </w:r>
            <w:proofErr w:type="spellEnd"/>
            <w:r w:rsidRPr="00DC7239">
              <w:rPr>
                <w:rFonts w:ascii="Cambria" w:eastAsia="Calibri" w:hAnsi="Cambria"/>
                <w:szCs w:val="24"/>
                <w:lang w:val="en-GB"/>
              </w:rPr>
              <w:t>)</w:t>
            </w:r>
          </w:p>
          <w:p w14:paraId="37147060"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(58) to (65)</w:t>
            </w:r>
            <w:r w:rsidRPr="00DC7239">
              <w:rPr>
                <w:rFonts w:eastAsia="Times New Roman"/>
                <w:lang w:val="en-GB"/>
              </w:rPr>
              <w:t xml:space="preserve"> </w:t>
            </w:r>
            <w:r w:rsidRPr="00DC7239">
              <w:rPr>
                <w:rFonts w:ascii="Cambria" w:eastAsia="Calibri" w:hAnsi="Cambria"/>
                <w:szCs w:val="24"/>
                <w:lang w:val="en-GB"/>
              </w:rPr>
              <w:t xml:space="preserve">for </w:t>
            </w:r>
            <w:proofErr w:type="spellStart"/>
            <w:r w:rsidRPr="00DC7239">
              <w:rPr>
                <w:rFonts w:ascii="Cambria" w:eastAsia="Calibri" w:hAnsi="Cambria"/>
                <w:szCs w:val="24"/>
                <w:lang w:val="en-GB"/>
              </w:rPr>
              <w:t>YCgCo</w:t>
            </w:r>
            <w:proofErr w:type="spellEnd"/>
            <w:r w:rsidRPr="00DC7239">
              <w:rPr>
                <w:rFonts w:ascii="Cambria" w:eastAsia="Calibri" w:hAnsi="Cambria"/>
                <w:szCs w:val="24"/>
                <w:lang w:val="en-GB"/>
              </w:rPr>
              <w:t xml:space="preserve">-R (when </w:t>
            </w:r>
            <w:proofErr w:type="spellStart"/>
            <w:r w:rsidRPr="00DC7239">
              <w:rPr>
                <w:rFonts w:ascii="Cambria" w:eastAsia="Calibri" w:hAnsi="Cambria"/>
                <w:szCs w:val="24"/>
                <w:lang w:val="en-GB"/>
              </w:rPr>
              <w:t>BitDepth</w:t>
            </w:r>
            <w:r w:rsidRPr="00DC7239">
              <w:rPr>
                <w:rFonts w:ascii="Cambria" w:eastAsia="Calibri" w:hAnsi="Cambria"/>
                <w:szCs w:val="24"/>
                <w:vertAlign w:val="subscript"/>
                <w:lang w:val="en-GB"/>
              </w:rPr>
              <w:t>C</w:t>
            </w:r>
            <w:proofErr w:type="spellEnd"/>
            <w:r w:rsidRPr="00DC7239">
              <w:rPr>
                <w:rFonts w:ascii="Cambria" w:eastAsia="Calibri" w:hAnsi="Cambria"/>
                <w:szCs w:val="24"/>
                <w:lang w:val="en-GB"/>
              </w:rPr>
              <w:t xml:space="preserve"> is equal to </w:t>
            </w:r>
            <w:proofErr w:type="spellStart"/>
            <w:r w:rsidRPr="00DC7239">
              <w:rPr>
                <w:rFonts w:ascii="Cambria" w:eastAsia="Calibri" w:hAnsi="Cambria"/>
                <w:szCs w:val="24"/>
                <w:lang w:val="en-GB"/>
              </w:rPr>
              <w:t>BitDepth</w:t>
            </w:r>
            <w:r w:rsidRPr="00DC7239">
              <w:rPr>
                <w:rFonts w:ascii="Cambria" w:eastAsia="Calibri" w:hAnsi="Cambria"/>
                <w:szCs w:val="24"/>
                <w:vertAlign w:val="subscript"/>
                <w:lang w:val="en-GB"/>
              </w:rPr>
              <w:t>Y</w:t>
            </w:r>
            <w:proofErr w:type="spellEnd"/>
            <w:r w:rsidRPr="00DC7239">
              <w:rPr>
                <w:rFonts w:ascii="Cambria" w:eastAsia="MS Mincho" w:hAnsi="Cambria"/>
                <w:szCs w:val="24"/>
                <w:lang w:val="en-CA"/>
              </w:rPr>
              <w:t> + 1</w:t>
            </w:r>
            <w:r w:rsidRPr="00DC7239">
              <w:rPr>
                <w:rFonts w:ascii="Cambria" w:eastAsia="Calibri" w:hAnsi="Cambria"/>
                <w:szCs w:val="24"/>
                <w:lang w:val="en-GB"/>
              </w:rPr>
              <w:t>)</w:t>
            </w:r>
          </w:p>
        </w:tc>
      </w:tr>
      <w:tr w:rsidR="00DC7239" w:rsidRPr="00DC7239" w14:paraId="6A19D7F8"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64D37899"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GB" w:eastAsia="ja-JP"/>
              </w:rPr>
            </w:pPr>
            <w:r w:rsidRPr="00DC7239">
              <w:rPr>
                <w:rFonts w:ascii="Cambria" w:eastAsia="MS Mincho" w:hAnsi="Cambria"/>
                <w:szCs w:val="24"/>
                <w:lang w:val="en-GB"/>
              </w:rPr>
              <w:t>9</w:t>
            </w:r>
          </w:p>
        </w:tc>
        <w:tc>
          <w:tcPr>
            <w:tcW w:w="2512" w:type="dxa"/>
            <w:tcBorders>
              <w:top w:val="single" w:sz="6" w:space="0" w:color="auto"/>
              <w:left w:val="single" w:sz="6" w:space="0" w:color="auto"/>
              <w:bottom w:val="single" w:sz="6" w:space="0" w:color="auto"/>
              <w:right w:val="single" w:sz="6" w:space="0" w:color="auto"/>
            </w:tcBorders>
          </w:tcPr>
          <w:p w14:paraId="1FC67A3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K</w:t>
            </w:r>
            <w:r w:rsidRPr="00DC7239">
              <w:rPr>
                <w:rFonts w:ascii="Cambria" w:eastAsia="MS Mincho" w:hAnsi="Cambria"/>
                <w:szCs w:val="24"/>
                <w:vertAlign w:val="subscript"/>
                <w:lang w:val="en-GB"/>
              </w:rPr>
              <w:t>R</w:t>
            </w:r>
            <w:r w:rsidRPr="00DC7239">
              <w:rPr>
                <w:rFonts w:ascii="Cambria" w:eastAsia="MS Mincho" w:hAnsi="Cambria"/>
                <w:szCs w:val="24"/>
                <w:lang w:val="en-GB"/>
              </w:rPr>
              <w:t xml:space="preserve"> = 0.2627; K</w:t>
            </w:r>
            <w:r w:rsidRPr="00DC7239">
              <w:rPr>
                <w:rFonts w:ascii="Cambria" w:eastAsia="MS Mincho" w:hAnsi="Cambria"/>
                <w:szCs w:val="24"/>
                <w:vertAlign w:val="subscript"/>
                <w:lang w:val="en-GB"/>
              </w:rPr>
              <w:t>B</w:t>
            </w:r>
            <w:r w:rsidRPr="00DC7239">
              <w:rPr>
                <w:rFonts w:ascii="Cambria" w:eastAsia="MS Mincho" w:hAnsi="Cambria"/>
                <w:szCs w:val="24"/>
                <w:lang w:val="en-GB"/>
              </w:rPr>
              <w:t xml:space="preserve"> = 0.0593</w:t>
            </w:r>
          </w:p>
        </w:tc>
        <w:tc>
          <w:tcPr>
            <w:tcW w:w="6192" w:type="dxa"/>
            <w:tcBorders>
              <w:top w:val="single" w:sz="6" w:space="0" w:color="auto"/>
              <w:left w:val="single" w:sz="6" w:space="0" w:color="auto"/>
              <w:bottom w:val="single" w:sz="6" w:space="0" w:color="auto"/>
              <w:right w:val="single" w:sz="12" w:space="0" w:color="auto"/>
            </w:tcBorders>
          </w:tcPr>
          <w:p w14:paraId="1C4C959C"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fr-CH"/>
              </w:rPr>
            </w:pPr>
            <w:r w:rsidRPr="00DC7239">
              <w:rPr>
                <w:rFonts w:ascii="Cambria" w:eastAsia="MS Mincho" w:hAnsi="Cambria"/>
                <w:szCs w:val="24"/>
                <w:lang w:val="fr-CH"/>
              </w:rPr>
              <w:t>Rec. </w:t>
            </w:r>
            <w:r w:rsidRPr="00DC7239">
              <w:rPr>
                <w:rFonts w:ascii="Cambria" w:eastAsia="Calibri" w:hAnsi="Cambria"/>
                <w:szCs w:val="24"/>
                <w:lang w:val="fr-CH"/>
              </w:rPr>
              <w:t>ITU-R</w:t>
            </w:r>
            <w:r w:rsidRPr="00DC7239">
              <w:rPr>
                <w:rFonts w:ascii="Cambria" w:eastAsia="MS Mincho" w:hAnsi="Cambria"/>
                <w:szCs w:val="24"/>
                <w:lang w:val="fr-CH"/>
              </w:rPr>
              <w:t> BT.2020-2 (non-constant luminance)</w:t>
            </w:r>
          </w:p>
          <w:p w14:paraId="41144987"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fr-CH"/>
              </w:rPr>
            </w:pPr>
            <w:r w:rsidRPr="00DC7239">
              <w:rPr>
                <w:rFonts w:ascii="Cambria" w:eastAsia="MS Mincho" w:hAnsi="Cambria"/>
                <w:szCs w:val="24"/>
                <w:lang w:val="fr-CH"/>
              </w:rPr>
              <w:t xml:space="preserve">Rec. </w:t>
            </w:r>
            <w:r w:rsidRPr="00DC7239">
              <w:rPr>
                <w:rFonts w:ascii="Cambria" w:eastAsia="Calibri" w:hAnsi="Cambria"/>
                <w:szCs w:val="24"/>
                <w:lang w:val="fr-CH"/>
              </w:rPr>
              <w:t>ITU-R</w:t>
            </w:r>
            <w:r w:rsidRPr="00DC7239">
              <w:rPr>
                <w:rFonts w:ascii="Cambria" w:eastAsia="MS Mincho" w:hAnsi="Cambria"/>
                <w:szCs w:val="24"/>
                <w:lang w:val="fr-CH"/>
              </w:rPr>
              <w:t> BT.2100-2 Y′</w:t>
            </w:r>
            <w:proofErr w:type="spellStart"/>
            <w:r w:rsidRPr="00DC7239">
              <w:rPr>
                <w:rFonts w:ascii="Cambria" w:eastAsia="MS Mincho" w:hAnsi="Cambria"/>
                <w:szCs w:val="24"/>
                <w:lang w:val="fr-CH"/>
              </w:rPr>
              <w:t>CbCr</w:t>
            </w:r>
            <w:proofErr w:type="spellEnd"/>
          </w:p>
          <w:p w14:paraId="4255A14D"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(45) to (47)</w:t>
            </w:r>
          </w:p>
        </w:tc>
      </w:tr>
      <w:tr w:rsidR="00DC7239" w:rsidRPr="00DC7239" w14:paraId="44ED687F"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7C7F2C7E"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GB" w:eastAsia="ja-JP"/>
              </w:rPr>
            </w:pPr>
            <w:r w:rsidRPr="00DC7239">
              <w:rPr>
                <w:rFonts w:ascii="Cambria" w:eastAsia="MS Mincho" w:hAnsi="Cambria"/>
                <w:szCs w:val="24"/>
                <w:lang w:val="en-GB"/>
              </w:rPr>
              <w:lastRenderedPageBreak/>
              <w:t>10</w:t>
            </w:r>
          </w:p>
        </w:tc>
        <w:tc>
          <w:tcPr>
            <w:tcW w:w="2512" w:type="dxa"/>
            <w:tcBorders>
              <w:top w:val="single" w:sz="6" w:space="0" w:color="auto"/>
              <w:left w:val="single" w:sz="6" w:space="0" w:color="auto"/>
              <w:bottom w:val="single" w:sz="6" w:space="0" w:color="auto"/>
              <w:right w:val="single" w:sz="6" w:space="0" w:color="auto"/>
            </w:tcBorders>
          </w:tcPr>
          <w:p w14:paraId="35DAD117"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K</w:t>
            </w:r>
            <w:r w:rsidRPr="00DC7239">
              <w:rPr>
                <w:rFonts w:ascii="Cambria" w:eastAsia="MS Mincho" w:hAnsi="Cambria"/>
                <w:szCs w:val="24"/>
                <w:vertAlign w:val="subscript"/>
                <w:lang w:val="en-GB"/>
              </w:rPr>
              <w:t>R</w:t>
            </w:r>
            <w:r w:rsidRPr="00DC7239">
              <w:rPr>
                <w:rFonts w:ascii="Cambria" w:eastAsia="MS Mincho" w:hAnsi="Cambria"/>
                <w:szCs w:val="24"/>
                <w:lang w:val="en-GB"/>
              </w:rPr>
              <w:t xml:space="preserve"> = 0.2627; K</w:t>
            </w:r>
            <w:r w:rsidRPr="00DC7239">
              <w:rPr>
                <w:rFonts w:ascii="Cambria" w:eastAsia="MS Mincho" w:hAnsi="Cambria"/>
                <w:szCs w:val="24"/>
                <w:vertAlign w:val="subscript"/>
                <w:lang w:val="en-GB"/>
              </w:rPr>
              <w:t>B</w:t>
            </w:r>
            <w:r w:rsidRPr="00DC7239">
              <w:rPr>
                <w:rFonts w:ascii="Cambria" w:eastAsia="MS Mincho" w:hAnsi="Cambria"/>
                <w:szCs w:val="24"/>
                <w:lang w:val="en-GB"/>
              </w:rPr>
              <w:t xml:space="preserve"> = 0.0593</w:t>
            </w:r>
          </w:p>
        </w:tc>
        <w:tc>
          <w:tcPr>
            <w:tcW w:w="6192" w:type="dxa"/>
            <w:tcBorders>
              <w:top w:val="single" w:sz="6" w:space="0" w:color="auto"/>
              <w:left w:val="single" w:sz="6" w:space="0" w:color="auto"/>
              <w:bottom w:val="single" w:sz="6" w:space="0" w:color="auto"/>
              <w:right w:val="single" w:sz="12" w:space="0" w:color="auto"/>
            </w:tcBorders>
          </w:tcPr>
          <w:p w14:paraId="269427D0"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fr-CH"/>
              </w:rPr>
            </w:pPr>
            <w:r w:rsidRPr="00DC7239">
              <w:rPr>
                <w:rFonts w:ascii="Cambria" w:eastAsia="MS Mincho" w:hAnsi="Cambria"/>
                <w:szCs w:val="24"/>
                <w:lang w:val="fr-CH"/>
              </w:rPr>
              <w:t>Rec. </w:t>
            </w:r>
            <w:r w:rsidRPr="00DC7239">
              <w:rPr>
                <w:rFonts w:ascii="Cambria" w:eastAsia="Calibri" w:hAnsi="Cambria"/>
                <w:szCs w:val="24"/>
                <w:lang w:val="fr-CH"/>
              </w:rPr>
              <w:t>ITU-R</w:t>
            </w:r>
            <w:r w:rsidRPr="00DC7239">
              <w:rPr>
                <w:rFonts w:ascii="Cambria" w:eastAsia="MS Mincho" w:hAnsi="Cambria"/>
                <w:szCs w:val="24"/>
                <w:lang w:val="fr-CH"/>
              </w:rPr>
              <w:t> BT.2020-2 (constant luminance)</w:t>
            </w:r>
          </w:p>
          <w:p w14:paraId="1CC822D8"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(66) to (75)</w:t>
            </w:r>
          </w:p>
        </w:tc>
      </w:tr>
      <w:tr w:rsidR="00DC7239" w:rsidRPr="00DC7239" w14:paraId="568A9659"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62CEBA88"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GB" w:eastAsia="ja-JP"/>
              </w:rPr>
            </w:pPr>
            <w:r w:rsidRPr="00DC7239">
              <w:rPr>
                <w:rFonts w:ascii="Cambria" w:eastAsia="MS Mincho" w:hAnsi="Cambria"/>
                <w:szCs w:val="24"/>
                <w:lang w:val="en-GB"/>
              </w:rPr>
              <w:t>11</w:t>
            </w:r>
          </w:p>
        </w:tc>
        <w:tc>
          <w:tcPr>
            <w:tcW w:w="2512" w:type="dxa"/>
            <w:tcBorders>
              <w:top w:val="single" w:sz="6" w:space="0" w:color="auto"/>
              <w:left w:val="single" w:sz="6" w:space="0" w:color="auto"/>
              <w:bottom w:val="single" w:sz="6" w:space="0" w:color="auto"/>
              <w:right w:val="single" w:sz="6" w:space="0" w:color="auto"/>
            </w:tcBorders>
          </w:tcPr>
          <w:p w14:paraId="2FD6F0EA"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iCs/>
                <w:sz w:val="18"/>
                <w:szCs w:val="18"/>
                <w:lang w:val="en-GB"/>
              </w:rPr>
            </w:pPr>
            <w:r w:rsidRPr="00DC7239">
              <w:rPr>
                <w:rFonts w:ascii="Cambria" w:eastAsia="MS Mincho" w:hAnsi="Cambria"/>
                <w:szCs w:val="24"/>
                <w:lang w:val="en-GB"/>
              </w:rPr>
              <w:t>Y′D′</w:t>
            </w:r>
            <w:r w:rsidRPr="00DC7239">
              <w:rPr>
                <w:rFonts w:ascii="Cambria" w:eastAsia="MS Mincho" w:hAnsi="Cambria"/>
                <w:szCs w:val="24"/>
                <w:vertAlign w:val="subscript"/>
                <w:lang w:val="en-GB"/>
              </w:rPr>
              <w:t>Z</w:t>
            </w:r>
            <w:r w:rsidRPr="00DC7239">
              <w:rPr>
                <w:rFonts w:ascii="Cambria" w:eastAsia="MS Mincho" w:hAnsi="Cambria"/>
                <w:szCs w:val="24"/>
                <w:lang w:val="en-GB"/>
              </w:rPr>
              <w:t>D′</w:t>
            </w:r>
            <w:r w:rsidRPr="00DC7239">
              <w:rPr>
                <w:rFonts w:ascii="Cambria" w:eastAsia="MS Mincho" w:hAnsi="Cambria"/>
                <w:szCs w:val="24"/>
                <w:vertAlign w:val="subscript"/>
                <w:lang w:val="en-GB"/>
              </w:rPr>
              <w:t>X</w:t>
            </w:r>
          </w:p>
        </w:tc>
        <w:tc>
          <w:tcPr>
            <w:tcW w:w="6192" w:type="dxa"/>
            <w:tcBorders>
              <w:top w:val="single" w:sz="6" w:space="0" w:color="auto"/>
              <w:left w:val="single" w:sz="6" w:space="0" w:color="auto"/>
              <w:bottom w:val="single" w:sz="6" w:space="0" w:color="auto"/>
              <w:right w:val="single" w:sz="12" w:space="0" w:color="auto"/>
            </w:tcBorders>
          </w:tcPr>
          <w:p w14:paraId="63E4FDF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SMPTE ST 2085 (2015)</w:t>
            </w:r>
          </w:p>
          <w:p w14:paraId="62F11A4B"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2"/>
                <w:lang w:val="en-GB" w:eastAsia="ja-JP"/>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(76) to (78)</w:t>
            </w:r>
          </w:p>
        </w:tc>
      </w:tr>
      <w:tr w:rsidR="00DC7239" w:rsidRPr="00DC7239" w14:paraId="09F148D1"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1DB6ABC7"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GB" w:eastAsia="ja-JP"/>
              </w:rPr>
            </w:pPr>
            <w:r w:rsidRPr="00DC7239">
              <w:rPr>
                <w:rFonts w:ascii="Cambria" w:eastAsia="MS Mincho" w:hAnsi="Cambria"/>
                <w:szCs w:val="24"/>
                <w:lang w:val="en-GB"/>
              </w:rPr>
              <w:t>12</w:t>
            </w:r>
          </w:p>
        </w:tc>
        <w:tc>
          <w:tcPr>
            <w:tcW w:w="2512" w:type="dxa"/>
            <w:tcBorders>
              <w:top w:val="single" w:sz="6" w:space="0" w:color="auto"/>
              <w:left w:val="single" w:sz="6" w:space="0" w:color="auto"/>
              <w:bottom w:val="single" w:sz="6" w:space="0" w:color="auto"/>
              <w:right w:val="single" w:sz="6" w:space="0" w:color="auto"/>
            </w:tcBorders>
          </w:tcPr>
          <w:p w14:paraId="03E8A3CC"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(39) to (44)</w:t>
            </w:r>
          </w:p>
        </w:tc>
        <w:tc>
          <w:tcPr>
            <w:tcW w:w="6192" w:type="dxa"/>
            <w:tcBorders>
              <w:top w:val="single" w:sz="6" w:space="0" w:color="auto"/>
              <w:left w:val="single" w:sz="6" w:space="0" w:color="auto"/>
              <w:bottom w:val="single" w:sz="6" w:space="0" w:color="auto"/>
              <w:right w:val="single" w:sz="12" w:space="0" w:color="auto"/>
            </w:tcBorders>
          </w:tcPr>
          <w:p w14:paraId="0EE08CEC"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Chromaticity-derived non-constant luminance system</w:t>
            </w:r>
          </w:p>
          <w:p w14:paraId="578AFBF8"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(45) to (47)</w:t>
            </w:r>
          </w:p>
        </w:tc>
      </w:tr>
      <w:tr w:rsidR="00DC7239" w:rsidRPr="00DC7239" w14:paraId="1525F0F3"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088326BD"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GB" w:eastAsia="ja-JP"/>
              </w:rPr>
            </w:pPr>
            <w:r w:rsidRPr="00DC7239">
              <w:rPr>
                <w:rFonts w:ascii="Cambria" w:eastAsia="MS Mincho" w:hAnsi="Cambria"/>
                <w:szCs w:val="24"/>
                <w:lang w:val="en-GB"/>
              </w:rPr>
              <w:t>13</w:t>
            </w:r>
          </w:p>
        </w:tc>
        <w:tc>
          <w:tcPr>
            <w:tcW w:w="2512" w:type="dxa"/>
            <w:tcBorders>
              <w:top w:val="single" w:sz="6" w:space="0" w:color="auto"/>
              <w:left w:val="single" w:sz="6" w:space="0" w:color="auto"/>
              <w:bottom w:val="single" w:sz="6" w:space="0" w:color="auto"/>
              <w:right w:val="single" w:sz="6" w:space="0" w:color="auto"/>
            </w:tcBorders>
          </w:tcPr>
          <w:p w14:paraId="2A71C59A"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(39) to (44)</w:t>
            </w:r>
          </w:p>
        </w:tc>
        <w:tc>
          <w:tcPr>
            <w:tcW w:w="6192" w:type="dxa"/>
            <w:tcBorders>
              <w:top w:val="single" w:sz="6" w:space="0" w:color="auto"/>
              <w:left w:val="single" w:sz="6" w:space="0" w:color="auto"/>
              <w:bottom w:val="single" w:sz="6" w:space="0" w:color="auto"/>
              <w:right w:val="single" w:sz="12" w:space="0" w:color="auto"/>
            </w:tcBorders>
          </w:tcPr>
          <w:p w14:paraId="69B66D79"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Chromaticity-derived constant luminance system</w:t>
            </w:r>
          </w:p>
          <w:p w14:paraId="1692B492"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(66) to (75)</w:t>
            </w:r>
          </w:p>
        </w:tc>
      </w:tr>
      <w:tr w:rsidR="00DC7239" w:rsidRPr="00DC7239" w14:paraId="421E276D"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6B995EA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GB" w:eastAsia="ja-JP"/>
              </w:rPr>
            </w:pPr>
            <w:r w:rsidRPr="00DC7239">
              <w:rPr>
                <w:rFonts w:ascii="Cambria" w:eastAsia="MS Mincho" w:hAnsi="Cambria"/>
                <w:szCs w:val="24"/>
                <w:lang w:val="en-GB"/>
              </w:rPr>
              <w:t>14</w:t>
            </w:r>
          </w:p>
        </w:tc>
        <w:tc>
          <w:tcPr>
            <w:tcW w:w="2512" w:type="dxa"/>
            <w:tcBorders>
              <w:top w:val="single" w:sz="6" w:space="0" w:color="auto"/>
              <w:left w:val="single" w:sz="6" w:space="0" w:color="auto"/>
              <w:bottom w:val="single" w:sz="6" w:space="0" w:color="auto"/>
              <w:right w:val="single" w:sz="6" w:space="0" w:color="auto"/>
            </w:tcBorders>
          </w:tcPr>
          <w:p w14:paraId="75D2598E"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IC</w:t>
            </w:r>
            <w:r w:rsidRPr="00DC7239">
              <w:rPr>
                <w:rFonts w:ascii="Cambria" w:eastAsia="MS Mincho" w:hAnsi="Cambria"/>
                <w:szCs w:val="24"/>
                <w:vertAlign w:val="subscript"/>
                <w:lang w:val="en-GB"/>
              </w:rPr>
              <w:t>T</w:t>
            </w:r>
            <w:r w:rsidRPr="00DC7239">
              <w:rPr>
                <w:rFonts w:ascii="Cambria" w:eastAsia="MS Mincho" w:hAnsi="Cambria"/>
                <w:szCs w:val="24"/>
                <w:lang w:val="en-GB"/>
              </w:rPr>
              <w:t>C</w:t>
            </w:r>
            <w:r w:rsidRPr="00DC7239">
              <w:rPr>
                <w:rFonts w:ascii="Cambria" w:eastAsia="MS Mincho" w:hAnsi="Cambria"/>
                <w:szCs w:val="24"/>
                <w:vertAlign w:val="subscript"/>
                <w:lang w:val="en-GB"/>
              </w:rPr>
              <w:t>P</w:t>
            </w:r>
          </w:p>
        </w:tc>
        <w:tc>
          <w:tcPr>
            <w:tcW w:w="6192" w:type="dxa"/>
            <w:tcBorders>
              <w:top w:val="single" w:sz="6" w:space="0" w:color="auto"/>
              <w:left w:val="single" w:sz="6" w:space="0" w:color="auto"/>
              <w:bottom w:val="single" w:sz="6" w:space="0" w:color="auto"/>
              <w:right w:val="single" w:sz="12" w:space="0" w:color="auto"/>
            </w:tcBorders>
          </w:tcPr>
          <w:p w14:paraId="21C291B3"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 xml:space="preserve">Rec. </w:t>
            </w:r>
            <w:r w:rsidRPr="00DC7239">
              <w:rPr>
                <w:rFonts w:ascii="Cambria" w:eastAsia="Calibri" w:hAnsi="Cambria"/>
                <w:szCs w:val="24"/>
                <w:lang w:val="en-GB"/>
              </w:rPr>
              <w:t>ITU-R</w:t>
            </w:r>
            <w:r w:rsidRPr="00DC7239">
              <w:rPr>
                <w:rFonts w:ascii="Cambria" w:eastAsia="MS Mincho" w:hAnsi="Cambria"/>
                <w:szCs w:val="24"/>
                <w:lang w:val="en-GB"/>
              </w:rPr>
              <w:t> BT.2100-2 IC</w:t>
            </w:r>
            <w:r w:rsidRPr="00DC7239">
              <w:rPr>
                <w:rFonts w:ascii="Cambria" w:eastAsia="MS Mincho" w:hAnsi="Cambria"/>
                <w:szCs w:val="24"/>
                <w:vertAlign w:val="subscript"/>
                <w:lang w:val="en-GB"/>
              </w:rPr>
              <w:t>T</w:t>
            </w:r>
            <w:r w:rsidRPr="00DC7239">
              <w:rPr>
                <w:rFonts w:ascii="Cambria" w:eastAsia="MS Mincho" w:hAnsi="Cambria"/>
                <w:szCs w:val="24"/>
                <w:lang w:val="en-GB"/>
              </w:rPr>
              <w:t>C</w:t>
            </w:r>
            <w:r w:rsidRPr="00DC7239">
              <w:rPr>
                <w:rFonts w:ascii="Cambria" w:eastAsia="MS Mincho" w:hAnsi="Cambria"/>
                <w:szCs w:val="24"/>
                <w:vertAlign w:val="subscript"/>
                <w:lang w:val="en-GB"/>
              </w:rPr>
              <w:t>P</w:t>
            </w:r>
          </w:p>
          <w:p w14:paraId="405C5645"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(79) to (81)</w:t>
            </w:r>
            <w:r w:rsidRPr="00DC7239">
              <w:rPr>
                <w:rFonts w:ascii="Cambria" w:eastAsia="MS Mincho" w:hAnsi="Cambria"/>
                <w:szCs w:val="24"/>
                <w:lang w:val="en-GB"/>
              </w:rPr>
              <w:t xml:space="preserve"> for TransferCharacteristics value 16 (PQ)</w:t>
            </w:r>
          </w:p>
          <w:p w14:paraId="31667187"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Cs w:val="22"/>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(82) to (84)</w:t>
            </w:r>
            <w:r w:rsidRPr="00DC7239">
              <w:rPr>
                <w:rFonts w:ascii="Cambria" w:eastAsia="MS Mincho" w:hAnsi="Cambria"/>
                <w:szCs w:val="24"/>
                <w:lang w:val="en-GB"/>
              </w:rPr>
              <w:t xml:space="preserve"> for TransferCharacteristics value 18 (HLG)</w:t>
            </w:r>
          </w:p>
        </w:tc>
      </w:tr>
      <w:tr w:rsidR="00DC7239" w:rsidRPr="00DC7239" w14:paraId="0B4EA250"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19DB6335"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DC7239">
              <w:rPr>
                <w:rFonts w:ascii="Cambria" w:eastAsia="MS Mincho" w:hAnsi="Cambria"/>
                <w:szCs w:val="24"/>
                <w:lang w:val="en-GB"/>
              </w:rPr>
              <w:t>15</w:t>
            </w:r>
          </w:p>
        </w:tc>
        <w:tc>
          <w:tcPr>
            <w:tcW w:w="2512" w:type="dxa"/>
            <w:tcBorders>
              <w:top w:val="single" w:sz="6" w:space="0" w:color="auto"/>
              <w:left w:val="single" w:sz="6" w:space="0" w:color="auto"/>
              <w:bottom w:val="single" w:sz="6" w:space="0" w:color="auto"/>
              <w:right w:val="single" w:sz="6" w:space="0" w:color="auto"/>
            </w:tcBorders>
          </w:tcPr>
          <w:p w14:paraId="10799D3B"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r w:rsidRPr="00DC7239">
              <w:rPr>
                <w:rFonts w:ascii="Cambria" w:eastAsia="MS Mincho" w:hAnsi="Cambria"/>
                <w:szCs w:val="24"/>
                <w:lang w:val="en-GB"/>
              </w:rPr>
              <w:t>IPT-C2</w:t>
            </w:r>
          </w:p>
        </w:tc>
        <w:tc>
          <w:tcPr>
            <w:tcW w:w="6192" w:type="dxa"/>
            <w:tcBorders>
              <w:top w:val="single" w:sz="6" w:space="0" w:color="auto"/>
              <w:left w:val="single" w:sz="6" w:space="0" w:color="auto"/>
              <w:bottom w:val="single" w:sz="6" w:space="0" w:color="auto"/>
              <w:right w:val="single" w:sz="12" w:space="0" w:color="auto"/>
            </w:tcBorders>
          </w:tcPr>
          <w:p w14:paraId="2491A405"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SMPTE ST 2128 (2023)</w:t>
            </w:r>
          </w:p>
          <w:p w14:paraId="024E2784"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See pseudocode operations (85) to (87)</w:t>
            </w:r>
          </w:p>
        </w:tc>
      </w:tr>
      <w:tr w:rsidR="00DC7239" w:rsidRPr="00DC7239" w14:paraId="19594675"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62B582B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DC7239">
              <w:rPr>
                <w:rFonts w:ascii="Cambria" w:eastAsia="MS Mincho" w:hAnsi="Cambria"/>
                <w:szCs w:val="24"/>
                <w:lang w:val="en-GB"/>
              </w:rPr>
              <w:t>16</w:t>
            </w:r>
          </w:p>
        </w:tc>
        <w:tc>
          <w:tcPr>
            <w:tcW w:w="2512" w:type="dxa"/>
            <w:tcBorders>
              <w:top w:val="single" w:sz="6" w:space="0" w:color="auto"/>
              <w:left w:val="single" w:sz="6" w:space="0" w:color="auto"/>
              <w:bottom w:val="single" w:sz="6" w:space="0" w:color="auto"/>
              <w:right w:val="single" w:sz="6" w:space="0" w:color="auto"/>
            </w:tcBorders>
          </w:tcPr>
          <w:p w14:paraId="6865C63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proofErr w:type="spellStart"/>
            <w:r w:rsidRPr="00DC7239">
              <w:rPr>
                <w:rFonts w:ascii="Cambria" w:eastAsia="MS Mincho" w:hAnsi="Cambria"/>
                <w:szCs w:val="24"/>
                <w:lang w:val="en-GB"/>
              </w:rPr>
              <w:t>YCgCo</w:t>
            </w:r>
            <w:proofErr w:type="spellEnd"/>
            <w:r w:rsidRPr="00DC7239">
              <w:rPr>
                <w:rFonts w:ascii="Cambria" w:eastAsia="MS Mincho" w:hAnsi="Cambria"/>
                <w:szCs w:val="24"/>
                <w:lang w:val="en-GB"/>
              </w:rPr>
              <w:t>-Re</w:t>
            </w:r>
          </w:p>
        </w:tc>
        <w:tc>
          <w:tcPr>
            <w:tcW w:w="6192" w:type="dxa"/>
            <w:tcBorders>
              <w:top w:val="single" w:sz="6" w:space="0" w:color="auto"/>
              <w:left w:val="single" w:sz="6" w:space="0" w:color="auto"/>
              <w:bottom w:val="single" w:sz="6" w:space="0" w:color="auto"/>
              <w:right w:val="single" w:sz="12" w:space="0" w:color="auto"/>
            </w:tcBorders>
          </w:tcPr>
          <w:p w14:paraId="23734CE2"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(58) to (65)</w:t>
            </w:r>
          </w:p>
        </w:tc>
      </w:tr>
      <w:tr w:rsidR="00DC7239" w:rsidRPr="00DC7239" w14:paraId="28905F09" w14:textId="77777777" w:rsidTr="00C83E0E">
        <w:trPr>
          <w:cantSplit/>
          <w:jc w:val="center"/>
        </w:trPr>
        <w:tc>
          <w:tcPr>
            <w:tcW w:w="1008" w:type="dxa"/>
            <w:tcBorders>
              <w:top w:val="single" w:sz="6" w:space="0" w:color="auto"/>
              <w:left w:val="single" w:sz="12" w:space="0" w:color="auto"/>
              <w:bottom w:val="single" w:sz="6" w:space="0" w:color="auto"/>
              <w:right w:val="single" w:sz="6" w:space="0" w:color="auto"/>
            </w:tcBorders>
          </w:tcPr>
          <w:p w14:paraId="10F0AD81"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DC7239">
              <w:rPr>
                <w:rFonts w:ascii="Cambria" w:eastAsia="MS Mincho" w:hAnsi="Cambria"/>
                <w:szCs w:val="24"/>
                <w:lang w:val="en-GB"/>
              </w:rPr>
              <w:t>17</w:t>
            </w:r>
          </w:p>
        </w:tc>
        <w:tc>
          <w:tcPr>
            <w:tcW w:w="2512" w:type="dxa"/>
            <w:tcBorders>
              <w:top w:val="single" w:sz="6" w:space="0" w:color="auto"/>
              <w:left w:val="single" w:sz="6" w:space="0" w:color="auto"/>
              <w:bottom w:val="single" w:sz="6" w:space="0" w:color="auto"/>
              <w:right w:val="single" w:sz="6" w:space="0" w:color="auto"/>
            </w:tcBorders>
          </w:tcPr>
          <w:p w14:paraId="7C3CEDC6"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proofErr w:type="spellStart"/>
            <w:r w:rsidRPr="00DC7239">
              <w:rPr>
                <w:rFonts w:ascii="Cambria" w:eastAsia="MS Mincho" w:hAnsi="Cambria"/>
                <w:szCs w:val="24"/>
                <w:lang w:val="en-GB"/>
              </w:rPr>
              <w:t>YCgCo</w:t>
            </w:r>
            <w:proofErr w:type="spellEnd"/>
            <w:r w:rsidRPr="00DC7239">
              <w:rPr>
                <w:rFonts w:ascii="Cambria" w:eastAsia="MS Mincho" w:hAnsi="Cambria"/>
                <w:szCs w:val="24"/>
                <w:lang w:val="en-GB"/>
              </w:rPr>
              <w:t>-Ro</w:t>
            </w:r>
          </w:p>
        </w:tc>
        <w:tc>
          <w:tcPr>
            <w:tcW w:w="6192" w:type="dxa"/>
            <w:tcBorders>
              <w:top w:val="single" w:sz="6" w:space="0" w:color="auto"/>
              <w:left w:val="single" w:sz="6" w:space="0" w:color="auto"/>
              <w:bottom w:val="single" w:sz="6" w:space="0" w:color="auto"/>
              <w:right w:val="single" w:sz="12" w:space="0" w:color="auto"/>
            </w:tcBorders>
          </w:tcPr>
          <w:p w14:paraId="487AC2CF" w14:textId="77777777" w:rsidR="00DC7239" w:rsidRP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DC7239">
              <w:rPr>
                <w:rFonts w:ascii="Cambria" w:eastAsia="MS Mincho" w:hAnsi="Cambria"/>
                <w:szCs w:val="24"/>
                <w:lang w:val="en-GB"/>
              </w:rPr>
              <w:t xml:space="preserve">See </w:t>
            </w:r>
            <w:r w:rsidRPr="00DC7239">
              <w:rPr>
                <w:rFonts w:ascii="Cambria" w:eastAsia="Calibri" w:hAnsi="Cambria"/>
                <w:szCs w:val="24"/>
                <w:lang w:val="en-GB"/>
              </w:rPr>
              <w:t>pseudocode operations (58) to (65)</w:t>
            </w:r>
          </w:p>
        </w:tc>
      </w:tr>
      <w:tr w:rsidR="00CE36A7" w:rsidRPr="00DC7239" w14:paraId="22380422" w14:textId="77777777" w:rsidTr="005B468C">
        <w:trPr>
          <w:cantSplit/>
          <w:jc w:val="center"/>
        </w:trPr>
        <w:tc>
          <w:tcPr>
            <w:tcW w:w="1008" w:type="dxa"/>
            <w:tcBorders>
              <w:top w:val="single" w:sz="6" w:space="0" w:color="auto"/>
              <w:left w:val="single" w:sz="12" w:space="0" w:color="auto"/>
              <w:bottom w:val="single" w:sz="6" w:space="0" w:color="auto"/>
              <w:right w:val="single" w:sz="6" w:space="0" w:color="auto"/>
            </w:tcBorders>
            <w:vAlign w:val="center"/>
          </w:tcPr>
          <w:p w14:paraId="38627B83" w14:textId="2C1CB658"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510E84">
              <w:rPr>
                <w:color w:val="000000"/>
                <w:highlight w:val="yellow"/>
              </w:rPr>
              <w:t>18</w:t>
            </w:r>
          </w:p>
        </w:tc>
        <w:tc>
          <w:tcPr>
            <w:tcW w:w="2512" w:type="dxa"/>
            <w:tcBorders>
              <w:top w:val="single" w:sz="6" w:space="0" w:color="auto"/>
              <w:left w:val="single" w:sz="6" w:space="0" w:color="auto"/>
              <w:bottom w:val="single" w:sz="6" w:space="0" w:color="auto"/>
              <w:right w:val="single" w:sz="6" w:space="0" w:color="auto"/>
            </w:tcBorders>
            <w:vAlign w:val="center"/>
          </w:tcPr>
          <w:p w14:paraId="352925B6" w14:textId="648C0A6F"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r w:rsidRPr="00510E84">
              <w:rPr>
                <w:color w:val="000000"/>
                <w:highlight w:val="yellow"/>
              </w:rPr>
              <w:t>1st colour component</w:t>
            </w:r>
          </w:p>
        </w:tc>
        <w:tc>
          <w:tcPr>
            <w:tcW w:w="6192" w:type="dxa"/>
            <w:tcBorders>
              <w:top w:val="single" w:sz="6" w:space="0" w:color="auto"/>
              <w:left w:val="single" w:sz="6" w:space="0" w:color="auto"/>
              <w:bottom w:val="single" w:sz="6" w:space="0" w:color="auto"/>
              <w:right w:val="single" w:sz="12" w:space="0" w:color="auto"/>
            </w:tcBorders>
            <w:vAlign w:val="center"/>
          </w:tcPr>
          <w:p w14:paraId="069877C9" w14:textId="6B793491"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510E84">
              <w:rPr>
                <w:color w:val="000000"/>
                <w:highlight w:val="yellow"/>
              </w:rPr>
              <w:t xml:space="preserve">A monochromatic representation with only the first colour component in the original representation present in the coded image. Typically used for </w:t>
            </w:r>
            <w:r>
              <w:rPr>
                <w:color w:val="000000"/>
                <w:highlight w:val="yellow"/>
              </w:rPr>
              <w:t>Green</w:t>
            </w:r>
            <w:r w:rsidRPr="00510E84">
              <w:rPr>
                <w:color w:val="000000"/>
                <w:highlight w:val="yellow"/>
              </w:rPr>
              <w:t xml:space="preserve"> only; however, may also be used for the Y tristimulus value (luminance), when the colour primaries are set to XYΖ, or to indicate that </w:t>
            </w:r>
            <w:r>
              <w:rPr>
                <w:color w:val="000000"/>
                <w:highlight w:val="yellow"/>
              </w:rPr>
              <w:t xml:space="preserve">the representation contains </w:t>
            </w:r>
            <w:r w:rsidRPr="00510E84">
              <w:rPr>
                <w:color w:val="000000"/>
                <w:highlight w:val="yellow"/>
              </w:rPr>
              <w:t xml:space="preserve">only the first component of </w:t>
            </w:r>
            <w:r>
              <w:rPr>
                <w:color w:val="000000"/>
                <w:highlight w:val="yellow"/>
              </w:rPr>
              <w:t xml:space="preserve">an </w:t>
            </w:r>
            <w:r w:rsidRPr="00510E84">
              <w:rPr>
                <w:color w:val="000000"/>
                <w:highlight w:val="yellow"/>
              </w:rPr>
              <w:t>image not representing texture.</w:t>
            </w:r>
          </w:p>
        </w:tc>
      </w:tr>
      <w:tr w:rsidR="00CE36A7" w:rsidRPr="00DC7239" w14:paraId="24A40D47" w14:textId="77777777" w:rsidTr="005B468C">
        <w:trPr>
          <w:cantSplit/>
          <w:jc w:val="center"/>
        </w:trPr>
        <w:tc>
          <w:tcPr>
            <w:tcW w:w="1008" w:type="dxa"/>
            <w:tcBorders>
              <w:top w:val="single" w:sz="6" w:space="0" w:color="auto"/>
              <w:left w:val="single" w:sz="12" w:space="0" w:color="auto"/>
              <w:bottom w:val="single" w:sz="6" w:space="0" w:color="auto"/>
              <w:right w:val="single" w:sz="6" w:space="0" w:color="auto"/>
            </w:tcBorders>
            <w:vAlign w:val="center"/>
          </w:tcPr>
          <w:p w14:paraId="12FDD94D" w14:textId="23E27C43"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510E84">
              <w:rPr>
                <w:color w:val="000000"/>
                <w:highlight w:val="yellow"/>
              </w:rPr>
              <w:t>19</w:t>
            </w:r>
          </w:p>
        </w:tc>
        <w:tc>
          <w:tcPr>
            <w:tcW w:w="2512" w:type="dxa"/>
            <w:tcBorders>
              <w:top w:val="single" w:sz="6" w:space="0" w:color="auto"/>
              <w:left w:val="single" w:sz="6" w:space="0" w:color="auto"/>
              <w:bottom w:val="single" w:sz="6" w:space="0" w:color="auto"/>
              <w:right w:val="single" w:sz="6" w:space="0" w:color="auto"/>
            </w:tcBorders>
            <w:vAlign w:val="center"/>
          </w:tcPr>
          <w:p w14:paraId="2F860D94" w14:textId="42C5EB3C"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r w:rsidRPr="00510E84">
              <w:rPr>
                <w:color w:val="000000"/>
                <w:highlight w:val="yellow"/>
              </w:rPr>
              <w:t>2nd  colour component</w:t>
            </w:r>
          </w:p>
        </w:tc>
        <w:tc>
          <w:tcPr>
            <w:tcW w:w="6192" w:type="dxa"/>
            <w:tcBorders>
              <w:top w:val="single" w:sz="6" w:space="0" w:color="auto"/>
              <w:left w:val="single" w:sz="6" w:space="0" w:color="auto"/>
              <w:bottom w:val="single" w:sz="6" w:space="0" w:color="auto"/>
              <w:right w:val="single" w:sz="12" w:space="0" w:color="auto"/>
            </w:tcBorders>
            <w:vAlign w:val="center"/>
          </w:tcPr>
          <w:p w14:paraId="44C3BFDB" w14:textId="3DDE2EEB"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510E84">
              <w:rPr>
                <w:color w:val="000000"/>
                <w:highlight w:val="yellow"/>
              </w:rPr>
              <w:t xml:space="preserve">A monochromatic representation with only the second colour component in the original representation present in the coded image. Typically used for </w:t>
            </w:r>
            <w:r>
              <w:rPr>
                <w:color w:val="000000"/>
                <w:highlight w:val="yellow"/>
              </w:rPr>
              <w:t>Red</w:t>
            </w:r>
            <w:r w:rsidRPr="00510E84">
              <w:rPr>
                <w:color w:val="000000"/>
                <w:highlight w:val="yellow"/>
              </w:rPr>
              <w:t xml:space="preserve"> only; however, may also be used for the X tristimulus value, when the colour primaries are set to XYΖ, or to indicate that the </w:t>
            </w:r>
            <w:r>
              <w:rPr>
                <w:color w:val="000000"/>
                <w:highlight w:val="yellow"/>
              </w:rPr>
              <w:t>representation contains only the second</w:t>
            </w:r>
            <w:r w:rsidRPr="00510E84">
              <w:rPr>
                <w:color w:val="000000"/>
                <w:highlight w:val="yellow"/>
              </w:rPr>
              <w:t xml:space="preserve"> component of </w:t>
            </w:r>
            <w:r>
              <w:rPr>
                <w:color w:val="000000"/>
                <w:highlight w:val="yellow"/>
              </w:rPr>
              <w:t>an</w:t>
            </w:r>
            <w:r w:rsidRPr="00510E84">
              <w:rPr>
                <w:color w:val="000000"/>
                <w:highlight w:val="yellow"/>
              </w:rPr>
              <w:t xml:space="preserve"> image not representing texture.</w:t>
            </w:r>
          </w:p>
        </w:tc>
      </w:tr>
      <w:tr w:rsidR="00CE36A7" w:rsidRPr="00DC7239" w14:paraId="3079758C" w14:textId="77777777" w:rsidTr="005B468C">
        <w:trPr>
          <w:cantSplit/>
          <w:jc w:val="center"/>
        </w:trPr>
        <w:tc>
          <w:tcPr>
            <w:tcW w:w="1008" w:type="dxa"/>
            <w:tcBorders>
              <w:top w:val="single" w:sz="6" w:space="0" w:color="auto"/>
              <w:left w:val="single" w:sz="12" w:space="0" w:color="auto"/>
              <w:bottom w:val="single" w:sz="6" w:space="0" w:color="auto"/>
              <w:right w:val="single" w:sz="6" w:space="0" w:color="auto"/>
            </w:tcBorders>
            <w:vAlign w:val="center"/>
          </w:tcPr>
          <w:p w14:paraId="05A50564" w14:textId="0FBACA36"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510E84">
              <w:rPr>
                <w:color w:val="000000"/>
                <w:highlight w:val="yellow"/>
              </w:rPr>
              <w:t>20</w:t>
            </w:r>
          </w:p>
        </w:tc>
        <w:tc>
          <w:tcPr>
            <w:tcW w:w="2512" w:type="dxa"/>
            <w:tcBorders>
              <w:top w:val="single" w:sz="6" w:space="0" w:color="auto"/>
              <w:left w:val="single" w:sz="6" w:space="0" w:color="auto"/>
              <w:bottom w:val="single" w:sz="6" w:space="0" w:color="auto"/>
              <w:right w:val="single" w:sz="6" w:space="0" w:color="auto"/>
            </w:tcBorders>
            <w:vAlign w:val="center"/>
          </w:tcPr>
          <w:p w14:paraId="26CC6FB9" w14:textId="0BEC2F1F"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r w:rsidRPr="00510E84">
              <w:rPr>
                <w:color w:val="000000"/>
                <w:highlight w:val="yellow"/>
              </w:rPr>
              <w:t>3rd  colour component</w:t>
            </w:r>
          </w:p>
        </w:tc>
        <w:tc>
          <w:tcPr>
            <w:tcW w:w="6192" w:type="dxa"/>
            <w:tcBorders>
              <w:top w:val="single" w:sz="6" w:space="0" w:color="auto"/>
              <w:left w:val="single" w:sz="6" w:space="0" w:color="auto"/>
              <w:bottom w:val="single" w:sz="6" w:space="0" w:color="auto"/>
              <w:right w:val="single" w:sz="12" w:space="0" w:color="auto"/>
            </w:tcBorders>
            <w:vAlign w:val="center"/>
          </w:tcPr>
          <w:p w14:paraId="0BE6CDFF" w14:textId="7ED85FE5"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510E84">
              <w:rPr>
                <w:color w:val="000000"/>
                <w:highlight w:val="yellow"/>
              </w:rPr>
              <w:t xml:space="preserve">A monochromatic representation with only the third colour component in the original representation present in the coded image. Typically used for Blue only; however, may also be used for the Z tristimulus value, when the colour primaries are set to XYΖ, or to indicate that the </w:t>
            </w:r>
            <w:r>
              <w:rPr>
                <w:color w:val="000000"/>
                <w:highlight w:val="yellow"/>
              </w:rPr>
              <w:t xml:space="preserve">representation contains only the third </w:t>
            </w:r>
            <w:r w:rsidRPr="00510E84">
              <w:rPr>
                <w:color w:val="000000"/>
                <w:highlight w:val="yellow"/>
              </w:rPr>
              <w:t xml:space="preserve">component of </w:t>
            </w:r>
            <w:r>
              <w:rPr>
                <w:color w:val="000000"/>
                <w:highlight w:val="yellow"/>
              </w:rPr>
              <w:t>an</w:t>
            </w:r>
            <w:r w:rsidRPr="00510E84">
              <w:rPr>
                <w:color w:val="000000"/>
                <w:highlight w:val="yellow"/>
              </w:rPr>
              <w:t xml:space="preserve"> image not representing texture.</w:t>
            </w:r>
          </w:p>
        </w:tc>
      </w:tr>
      <w:tr w:rsidR="00CE36A7" w:rsidRPr="00DC7239" w14:paraId="2FB9DD0D" w14:textId="77777777" w:rsidTr="005B468C">
        <w:trPr>
          <w:cantSplit/>
          <w:jc w:val="center"/>
        </w:trPr>
        <w:tc>
          <w:tcPr>
            <w:tcW w:w="1008" w:type="dxa"/>
            <w:tcBorders>
              <w:top w:val="single" w:sz="6" w:space="0" w:color="auto"/>
              <w:left w:val="single" w:sz="12" w:space="0" w:color="auto"/>
              <w:bottom w:val="single" w:sz="6" w:space="0" w:color="auto"/>
              <w:right w:val="single" w:sz="6" w:space="0" w:color="auto"/>
            </w:tcBorders>
            <w:vAlign w:val="center"/>
          </w:tcPr>
          <w:p w14:paraId="7CAB50A3" w14:textId="4DE3D7C4"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510E84">
              <w:rPr>
                <w:color w:val="000000"/>
                <w:highlight w:val="yellow"/>
              </w:rPr>
              <w:t>21</w:t>
            </w:r>
          </w:p>
        </w:tc>
        <w:tc>
          <w:tcPr>
            <w:tcW w:w="2512" w:type="dxa"/>
            <w:tcBorders>
              <w:top w:val="single" w:sz="6" w:space="0" w:color="auto"/>
              <w:left w:val="single" w:sz="6" w:space="0" w:color="auto"/>
              <w:bottom w:val="single" w:sz="6" w:space="0" w:color="auto"/>
              <w:right w:val="single" w:sz="6" w:space="0" w:color="auto"/>
            </w:tcBorders>
            <w:vAlign w:val="center"/>
          </w:tcPr>
          <w:p w14:paraId="5341813D" w14:textId="38D9528B"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r w:rsidRPr="00510E84">
              <w:rPr>
                <w:color w:val="000000"/>
                <w:highlight w:val="yellow"/>
              </w:rPr>
              <w:t>Luma only</w:t>
            </w:r>
            <w:r w:rsidRPr="00510E84">
              <w:rPr>
                <w:color w:val="000000"/>
                <w:highlight w:val="yellow"/>
              </w:rPr>
              <w:br/>
              <w:t>KR = 0.2126; KB = 0.0722</w:t>
            </w:r>
          </w:p>
        </w:tc>
        <w:tc>
          <w:tcPr>
            <w:tcW w:w="6192" w:type="dxa"/>
            <w:tcBorders>
              <w:top w:val="single" w:sz="6" w:space="0" w:color="auto"/>
              <w:left w:val="single" w:sz="6" w:space="0" w:color="auto"/>
              <w:bottom w:val="single" w:sz="6" w:space="0" w:color="auto"/>
              <w:right w:val="single" w:sz="12" w:space="0" w:color="auto"/>
            </w:tcBorders>
            <w:vAlign w:val="center"/>
          </w:tcPr>
          <w:p w14:paraId="1307DD1A" w14:textId="04407E42"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75FE8">
              <w:rPr>
                <w:color w:val="000000"/>
                <w:highlight w:val="yellow"/>
              </w:rPr>
              <w:t xml:space="preserve">A monochromatic representation of the luma component of the Rec. ITU-R BT.709-6 representation. </w:t>
            </w:r>
            <w:r w:rsidRPr="00A75FE8">
              <w:rPr>
                <w:highlight w:val="yellow"/>
              </w:rPr>
              <w:t>See Formula (E</w:t>
            </w:r>
            <w:r w:rsidRPr="00A75FE8">
              <w:rPr>
                <w:highlight w:val="yellow"/>
              </w:rPr>
              <w:noBreakHyphen/>
            </w:r>
            <w:r w:rsidRPr="00A75FE8">
              <w:rPr>
                <w:noProof/>
                <w:highlight w:val="yellow"/>
              </w:rPr>
              <w:t>28)</w:t>
            </w:r>
          </w:p>
        </w:tc>
      </w:tr>
      <w:tr w:rsidR="00CE36A7" w:rsidRPr="00DC7239" w14:paraId="318F278E" w14:textId="77777777" w:rsidTr="005B468C">
        <w:trPr>
          <w:cantSplit/>
          <w:jc w:val="center"/>
        </w:trPr>
        <w:tc>
          <w:tcPr>
            <w:tcW w:w="1008" w:type="dxa"/>
            <w:tcBorders>
              <w:top w:val="single" w:sz="6" w:space="0" w:color="auto"/>
              <w:left w:val="single" w:sz="12" w:space="0" w:color="auto"/>
              <w:bottom w:val="single" w:sz="6" w:space="0" w:color="auto"/>
              <w:right w:val="single" w:sz="6" w:space="0" w:color="auto"/>
            </w:tcBorders>
            <w:vAlign w:val="center"/>
          </w:tcPr>
          <w:p w14:paraId="524DACC4" w14:textId="393862B3"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510E84">
              <w:rPr>
                <w:color w:val="000000"/>
                <w:highlight w:val="yellow"/>
              </w:rPr>
              <w:t>22</w:t>
            </w:r>
          </w:p>
        </w:tc>
        <w:tc>
          <w:tcPr>
            <w:tcW w:w="2512" w:type="dxa"/>
            <w:tcBorders>
              <w:top w:val="single" w:sz="6" w:space="0" w:color="auto"/>
              <w:left w:val="single" w:sz="6" w:space="0" w:color="auto"/>
              <w:bottom w:val="single" w:sz="6" w:space="0" w:color="auto"/>
              <w:right w:val="single" w:sz="6" w:space="0" w:color="auto"/>
            </w:tcBorders>
            <w:vAlign w:val="center"/>
          </w:tcPr>
          <w:p w14:paraId="08E9C994" w14:textId="432F33C3"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r w:rsidRPr="00510E84">
              <w:rPr>
                <w:color w:val="000000"/>
                <w:highlight w:val="yellow"/>
              </w:rPr>
              <w:t>Luma only</w:t>
            </w:r>
            <w:r w:rsidRPr="00510E84">
              <w:rPr>
                <w:color w:val="000000"/>
                <w:highlight w:val="yellow"/>
              </w:rPr>
              <w:br/>
              <w:t>KR = 0.2627; KB = 0.0593</w:t>
            </w:r>
          </w:p>
        </w:tc>
        <w:tc>
          <w:tcPr>
            <w:tcW w:w="6192" w:type="dxa"/>
            <w:tcBorders>
              <w:top w:val="single" w:sz="6" w:space="0" w:color="auto"/>
              <w:left w:val="single" w:sz="6" w:space="0" w:color="auto"/>
              <w:bottom w:val="single" w:sz="6" w:space="0" w:color="auto"/>
              <w:right w:val="single" w:sz="12" w:space="0" w:color="auto"/>
            </w:tcBorders>
            <w:vAlign w:val="center"/>
          </w:tcPr>
          <w:p w14:paraId="0BE6D53C" w14:textId="04E1854D"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75FE8">
              <w:rPr>
                <w:color w:val="000000"/>
                <w:highlight w:val="yellow"/>
              </w:rPr>
              <w:t xml:space="preserve">A monochromatic representation of the luma component of the Rec. ITU-R BT.2020-2 non-constant luminance representation. See </w:t>
            </w:r>
            <w:r w:rsidRPr="00A75FE8">
              <w:rPr>
                <w:highlight w:val="yellow"/>
              </w:rPr>
              <w:t>Formula (E-28)</w:t>
            </w:r>
          </w:p>
        </w:tc>
      </w:tr>
      <w:tr w:rsidR="00CE36A7" w:rsidRPr="00DC7239" w14:paraId="2D19DB8B" w14:textId="77777777" w:rsidTr="005B468C">
        <w:trPr>
          <w:cantSplit/>
          <w:jc w:val="center"/>
        </w:trPr>
        <w:tc>
          <w:tcPr>
            <w:tcW w:w="1008" w:type="dxa"/>
            <w:tcBorders>
              <w:top w:val="single" w:sz="6" w:space="0" w:color="auto"/>
              <w:left w:val="single" w:sz="12" w:space="0" w:color="auto"/>
              <w:bottom w:val="single" w:sz="6" w:space="0" w:color="auto"/>
              <w:right w:val="single" w:sz="6" w:space="0" w:color="auto"/>
            </w:tcBorders>
            <w:vAlign w:val="center"/>
          </w:tcPr>
          <w:p w14:paraId="72BE38DC" w14:textId="5AC39D0F"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Cs w:val="24"/>
                <w:lang w:val="en-GB"/>
              </w:rPr>
            </w:pPr>
            <w:r w:rsidRPr="00510E84">
              <w:rPr>
                <w:color w:val="000000"/>
                <w:highlight w:val="yellow"/>
              </w:rPr>
              <w:t>23</w:t>
            </w:r>
          </w:p>
        </w:tc>
        <w:tc>
          <w:tcPr>
            <w:tcW w:w="2512" w:type="dxa"/>
            <w:tcBorders>
              <w:top w:val="single" w:sz="6" w:space="0" w:color="auto"/>
              <w:left w:val="single" w:sz="6" w:space="0" w:color="auto"/>
              <w:bottom w:val="single" w:sz="6" w:space="0" w:color="auto"/>
              <w:right w:val="single" w:sz="6" w:space="0" w:color="auto"/>
            </w:tcBorders>
            <w:vAlign w:val="center"/>
          </w:tcPr>
          <w:p w14:paraId="069855BF" w14:textId="1D6D2A3C"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rPr>
            </w:pPr>
            <w:r w:rsidRPr="00510E84">
              <w:rPr>
                <w:color w:val="000000"/>
                <w:highlight w:val="yellow"/>
              </w:rPr>
              <w:t>I only - IC</w:t>
            </w:r>
            <w:r w:rsidRPr="00510E84">
              <w:rPr>
                <w:color w:val="000000"/>
                <w:sz w:val="16"/>
                <w:szCs w:val="16"/>
                <w:highlight w:val="yellow"/>
              </w:rPr>
              <w:t>T</w:t>
            </w:r>
            <w:r w:rsidRPr="00510E84">
              <w:rPr>
                <w:color w:val="000000"/>
                <w:highlight w:val="yellow"/>
              </w:rPr>
              <w:t>C</w:t>
            </w:r>
            <w:r w:rsidRPr="00510E84">
              <w:rPr>
                <w:color w:val="000000"/>
                <w:sz w:val="16"/>
                <w:szCs w:val="16"/>
                <w:highlight w:val="yellow"/>
              </w:rPr>
              <w:t>P</w:t>
            </w:r>
          </w:p>
        </w:tc>
        <w:tc>
          <w:tcPr>
            <w:tcW w:w="6192" w:type="dxa"/>
            <w:tcBorders>
              <w:top w:val="single" w:sz="6" w:space="0" w:color="auto"/>
              <w:left w:val="single" w:sz="6" w:space="0" w:color="auto"/>
              <w:bottom w:val="single" w:sz="6" w:space="0" w:color="auto"/>
              <w:right w:val="single" w:sz="12" w:space="0" w:color="auto"/>
            </w:tcBorders>
            <w:vAlign w:val="center"/>
          </w:tcPr>
          <w:p w14:paraId="1D1E43C0" w14:textId="7FF9F4D8"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rPr>
            </w:pPr>
            <w:r w:rsidRPr="00A75FE8">
              <w:rPr>
                <w:color w:val="000000"/>
                <w:highlight w:val="yellow"/>
              </w:rPr>
              <w:t>A monochromatic representation of the I component of IC</w:t>
            </w:r>
            <w:r w:rsidRPr="00A75FE8">
              <w:rPr>
                <w:color w:val="000000"/>
                <w:sz w:val="16"/>
                <w:szCs w:val="16"/>
                <w:highlight w:val="yellow"/>
              </w:rPr>
              <w:t>T</w:t>
            </w:r>
            <w:r w:rsidRPr="00A75FE8">
              <w:rPr>
                <w:color w:val="000000"/>
                <w:highlight w:val="yellow"/>
              </w:rPr>
              <w:t>C</w:t>
            </w:r>
            <w:r w:rsidRPr="00A75FE8">
              <w:rPr>
                <w:color w:val="000000"/>
                <w:sz w:val="16"/>
                <w:szCs w:val="16"/>
                <w:highlight w:val="yellow"/>
              </w:rPr>
              <w:t>P</w:t>
            </w:r>
            <w:r w:rsidRPr="00A75FE8">
              <w:rPr>
                <w:color w:val="000000"/>
                <w:highlight w:val="yellow"/>
              </w:rPr>
              <w:t xml:space="preserve"> representation. See </w:t>
            </w:r>
            <w:r w:rsidRPr="00A75FE8">
              <w:rPr>
                <w:highlight w:val="yellow"/>
              </w:rPr>
              <w:t>Formula (E-75)</w:t>
            </w:r>
          </w:p>
        </w:tc>
      </w:tr>
      <w:tr w:rsidR="00CE36A7" w:rsidRPr="00DC7239" w14:paraId="7A835361" w14:textId="77777777" w:rsidTr="00C83E0E">
        <w:trPr>
          <w:cantSplit/>
          <w:jc w:val="center"/>
        </w:trPr>
        <w:tc>
          <w:tcPr>
            <w:tcW w:w="1008" w:type="dxa"/>
            <w:tcBorders>
              <w:top w:val="single" w:sz="6" w:space="0" w:color="auto"/>
              <w:left w:val="single" w:sz="12" w:space="0" w:color="auto"/>
              <w:bottom w:val="single" w:sz="12" w:space="0" w:color="auto"/>
              <w:right w:val="single" w:sz="6" w:space="0" w:color="auto"/>
            </w:tcBorders>
          </w:tcPr>
          <w:p w14:paraId="459A9BF5" w14:textId="2DEF4189"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GB"/>
              </w:rPr>
            </w:pPr>
            <w:r w:rsidRPr="00CE36A7">
              <w:rPr>
                <w:rFonts w:ascii="Cambria" w:eastAsia="MS Mincho" w:hAnsi="Cambria"/>
                <w:szCs w:val="24"/>
                <w:highlight w:val="yellow"/>
                <w:lang w:val="en-GB"/>
              </w:rPr>
              <w:t>24</w:t>
            </w:r>
            <w:r w:rsidRPr="00DC7239">
              <w:rPr>
                <w:rFonts w:ascii="Cambria" w:eastAsia="MS Mincho" w:hAnsi="Cambria"/>
                <w:szCs w:val="24"/>
                <w:lang w:val="en-GB"/>
              </w:rPr>
              <w:t xml:space="preserve"> to 255</w:t>
            </w:r>
          </w:p>
        </w:tc>
        <w:tc>
          <w:tcPr>
            <w:tcW w:w="2512" w:type="dxa"/>
            <w:tcBorders>
              <w:top w:val="single" w:sz="6" w:space="0" w:color="auto"/>
              <w:left w:val="single" w:sz="6" w:space="0" w:color="auto"/>
              <w:bottom w:val="single" w:sz="12" w:space="0" w:color="auto"/>
              <w:right w:val="single" w:sz="6" w:space="0" w:color="auto"/>
            </w:tcBorders>
          </w:tcPr>
          <w:p w14:paraId="575DEEFA" w14:textId="77777777"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GB"/>
              </w:rPr>
            </w:pPr>
            <w:r w:rsidRPr="00DC7239">
              <w:rPr>
                <w:rFonts w:ascii="Cambria" w:eastAsia="MS Mincho" w:hAnsi="Cambria"/>
                <w:szCs w:val="24"/>
                <w:lang w:val="en-GB"/>
              </w:rPr>
              <w:t>Reserved</w:t>
            </w:r>
          </w:p>
        </w:tc>
        <w:tc>
          <w:tcPr>
            <w:tcW w:w="6192" w:type="dxa"/>
            <w:tcBorders>
              <w:top w:val="single" w:sz="6" w:space="0" w:color="auto"/>
              <w:left w:val="single" w:sz="6" w:space="0" w:color="auto"/>
              <w:bottom w:val="single" w:sz="12" w:space="0" w:color="auto"/>
              <w:right w:val="single" w:sz="12" w:space="0" w:color="auto"/>
            </w:tcBorders>
          </w:tcPr>
          <w:p w14:paraId="49A5D904" w14:textId="77777777" w:rsidR="00CE36A7" w:rsidRPr="00DC7239" w:rsidRDefault="00CE36A7"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GB"/>
              </w:rPr>
            </w:pPr>
            <w:r w:rsidRPr="00DC7239">
              <w:rPr>
                <w:rFonts w:ascii="Cambria" w:eastAsia="MS Mincho" w:hAnsi="Cambria"/>
                <w:szCs w:val="24"/>
                <w:lang w:val="en-GB"/>
              </w:rPr>
              <w:t>For future use by ITU-T | ISO/IEC</w:t>
            </w:r>
          </w:p>
        </w:tc>
      </w:tr>
    </w:tbl>
    <w:p w14:paraId="27F46B80" w14:textId="77777777" w:rsidR="00DC7239" w:rsidRDefault="00DC7239" w:rsidP="00DC7239">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Cs w:val="24"/>
          <w:lang w:val="en-GB"/>
        </w:rPr>
      </w:pPr>
    </w:p>
    <w:p w14:paraId="072C9D8B" w14:textId="6FFCA138" w:rsidR="00A75FE8" w:rsidRDefault="00DC7239"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Cs w:val="24"/>
          <w:lang w:val="en-GB"/>
        </w:rPr>
      </w:pPr>
      <w:r w:rsidRPr="00DC7239">
        <w:rPr>
          <w:rFonts w:ascii="Cambria" w:eastAsia="MS Mincho" w:hAnsi="Cambria"/>
          <w:szCs w:val="24"/>
          <w:lang w:val="en-GB"/>
        </w:rPr>
        <w:t>NOTE</w:t>
      </w:r>
      <w:r w:rsidRPr="00DC7239">
        <w:rPr>
          <w:rFonts w:ascii="Cambria" w:eastAsia="MS Mincho" w:hAnsi="Cambria"/>
          <w:szCs w:val="24"/>
          <w:lang w:val="en-GB"/>
        </w:rPr>
        <w:tab/>
        <w:t xml:space="preserve">In a previous edition of this document, the </w:t>
      </w:r>
      <w:r w:rsidRPr="00DC7239">
        <w:rPr>
          <w:rFonts w:ascii="Cambria" w:eastAsia="Calibri" w:hAnsi="Cambria"/>
          <w:szCs w:val="24"/>
          <w:lang w:val="en-GB"/>
        </w:rPr>
        <w:t>IEC</w:t>
      </w:r>
      <w:r w:rsidRPr="00DC7239">
        <w:rPr>
          <w:rFonts w:ascii="Cambria" w:eastAsia="MS Mincho" w:hAnsi="Cambria"/>
          <w:szCs w:val="24"/>
          <w:lang w:val="en-GB"/>
        </w:rPr>
        <w:t xml:space="preserve"> 61966-2-1 </w:t>
      </w:r>
      <w:proofErr w:type="spellStart"/>
      <w:r w:rsidRPr="00DC7239">
        <w:rPr>
          <w:rFonts w:ascii="Cambria" w:eastAsia="MS Mincho" w:hAnsi="Cambria"/>
          <w:szCs w:val="24"/>
          <w:lang w:val="en-GB"/>
        </w:rPr>
        <w:t>sYCC</w:t>
      </w:r>
      <w:proofErr w:type="spellEnd"/>
      <w:r w:rsidRPr="00DC7239">
        <w:rPr>
          <w:rFonts w:ascii="Cambria" w:eastAsia="MS Mincho" w:hAnsi="Cambria"/>
          <w:szCs w:val="24"/>
          <w:lang w:val="en-GB"/>
        </w:rPr>
        <w:t xml:space="preserve"> representation was identified as corresponding to </w:t>
      </w:r>
      <w:proofErr w:type="spellStart"/>
      <w:r w:rsidRPr="00DC7239">
        <w:rPr>
          <w:rFonts w:ascii="Cambria" w:eastAsia="MS Mincho" w:hAnsi="Cambria"/>
          <w:szCs w:val="24"/>
          <w:lang w:val="en-GB"/>
        </w:rPr>
        <w:t>MatrixCoefficients</w:t>
      </w:r>
      <w:proofErr w:type="spellEnd"/>
      <w:r w:rsidRPr="00DC7239">
        <w:rPr>
          <w:rFonts w:ascii="Cambria" w:eastAsia="MS Mincho" w:hAnsi="Cambria"/>
          <w:szCs w:val="24"/>
          <w:lang w:val="en-GB"/>
        </w:rPr>
        <w:t xml:space="preserve"> equal to 1. Closer study later determined that this representation should correspond to </w:t>
      </w:r>
      <w:proofErr w:type="spellStart"/>
      <w:r w:rsidRPr="00DC7239">
        <w:rPr>
          <w:rFonts w:ascii="Cambria" w:eastAsia="MS Mincho" w:hAnsi="Cambria"/>
          <w:szCs w:val="24"/>
          <w:lang w:val="en-GB"/>
        </w:rPr>
        <w:t>MatrixCoefficients</w:t>
      </w:r>
      <w:proofErr w:type="spellEnd"/>
      <w:r w:rsidRPr="00DC7239">
        <w:rPr>
          <w:rFonts w:ascii="Cambria" w:eastAsia="MS Mincho" w:hAnsi="Cambria"/>
          <w:szCs w:val="24"/>
          <w:lang w:val="en-GB"/>
        </w:rPr>
        <w:t xml:space="preserve"> equal to 5 instead (which is functionally the same as the value 6). This document was therefore revised to correct the error.</w:t>
      </w:r>
    </w:p>
    <w:p w14:paraId="46854C65" w14:textId="77777777" w:rsidR="009C54C4" w:rsidRDefault="009C54C4"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Cs w:val="24"/>
          <w:lang w:val="en-GB"/>
        </w:rPr>
      </w:pPr>
    </w:p>
    <w:p w14:paraId="4BA4F63E" w14:textId="13487065" w:rsidR="00DA1BF0" w:rsidRDefault="00DA1BF0" w:rsidP="00DA1BF0">
      <w:pPr>
        <w:rPr>
          <w:i/>
          <w:iCs/>
        </w:rPr>
      </w:pPr>
      <w:r w:rsidRPr="001965CE">
        <w:rPr>
          <w:i/>
          <w:iCs/>
        </w:rPr>
        <w:t xml:space="preserve">Addition </w:t>
      </w:r>
      <w:r w:rsidR="00434B29">
        <w:rPr>
          <w:i/>
          <w:iCs/>
        </w:rPr>
        <w:t xml:space="preserve">of </w:t>
      </w:r>
      <w:r>
        <w:rPr>
          <w:i/>
          <w:iCs/>
        </w:rPr>
        <w:t>new</w:t>
      </w:r>
      <w:r w:rsidRPr="001965CE">
        <w:rPr>
          <w:i/>
          <w:iCs/>
        </w:rPr>
        <w:t xml:space="preserve"> subclause 8</w:t>
      </w:r>
      <w:r>
        <w:rPr>
          <w:i/>
          <w:iCs/>
        </w:rPr>
        <w:t>.8</w:t>
      </w:r>
      <w:r w:rsidRPr="001965CE">
        <w:rPr>
          <w:i/>
          <w:iCs/>
        </w:rPr>
        <w:t xml:space="preserve"> </w:t>
      </w:r>
      <w:r w:rsidR="00434B29">
        <w:rPr>
          <w:i/>
          <w:iCs/>
        </w:rPr>
        <w:t xml:space="preserve">to CICP </w:t>
      </w:r>
      <w:r w:rsidRPr="001965CE">
        <w:rPr>
          <w:i/>
          <w:iCs/>
        </w:rPr>
        <w:t xml:space="preserve">for </w:t>
      </w:r>
      <w:proofErr w:type="spellStart"/>
      <w:r w:rsidR="00114580">
        <w:rPr>
          <w:i/>
          <w:iCs/>
        </w:rPr>
        <w:t>signalling</w:t>
      </w:r>
      <w:proofErr w:type="spellEnd"/>
      <w:r w:rsidR="00114580">
        <w:rPr>
          <w:i/>
          <w:iCs/>
        </w:rPr>
        <w:t xml:space="preserve"> chroma subs</w:t>
      </w:r>
      <w:r w:rsidR="00724FB3">
        <w:rPr>
          <w:i/>
          <w:iCs/>
        </w:rPr>
        <w:t>am</w:t>
      </w:r>
      <w:r w:rsidR="00114580">
        <w:rPr>
          <w:i/>
          <w:iCs/>
        </w:rPr>
        <w:t>p</w:t>
      </w:r>
      <w:r w:rsidR="00724FB3">
        <w:rPr>
          <w:i/>
          <w:iCs/>
        </w:rPr>
        <w:t>l</w:t>
      </w:r>
      <w:r w:rsidR="00114580">
        <w:rPr>
          <w:i/>
          <w:iCs/>
        </w:rPr>
        <w:t>ing and sample location</w:t>
      </w:r>
      <w:r w:rsidR="00724FB3">
        <w:rPr>
          <w:i/>
          <w:iCs/>
        </w:rPr>
        <w:t xml:space="preserve"> beyond 4:2:0 formats</w:t>
      </w:r>
      <w:r w:rsidR="00114580">
        <w:rPr>
          <w:i/>
          <w:iCs/>
        </w:rPr>
        <w:t>.</w:t>
      </w:r>
    </w:p>
    <w:p w14:paraId="40FB3BC7" w14:textId="77777777" w:rsidR="009C54C4" w:rsidRDefault="009C54C4"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Cs w:val="24"/>
          <w:lang w:val="en-GB"/>
        </w:rPr>
      </w:pPr>
    </w:p>
    <w:p w14:paraId="5D9D6E14" w14:textId="7DF2E701" w:rsidR="00B83531" w:rsidRDefault="00B83531" w:rsidP="00B8353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GB" w:eastAsia="ja-JP"/>
        </w:rPr>
      </w:pPr>
      <w:r>
        <w:rPr>
          <w:rFonts w:ascii="Cambria" w:eastAsia="MS Mincho" w:hAnsi="Cambria"/>
          <w:b/>
          <w:sz w:val="24"/>
          <w:szCs w:val="24"/>
          <w:lang w:val="en-GB" w:eastAsia="ja-JP"/>
        </w:rPr>
        <w:t>8.</w:t>
      </w:r>
      <w:r w:rsidR="007B0DC9">
        <w:rPr>
          <w:rFonts w:ascii="Cambria" w:eastAsia="MS Mincho" w:hAnsi="Cambria"/>
          <w:b/>
          <w:sz w:val="24"/>
          <w:szCs w:val="24"/>
          <w:lang w:val="en-GB" w:eastAsia="ja-JP"/>
        </w:rPr>
        <w:t>8</w:t>
      </w:r>
      <w:r>
        <w:rPr>
          <w:rFonts w:ascii="Cambria" w:eastAsia="MS Mincho" w:hAnsi="Cambria"/>
          <w:b/>
          <w:sz w:val="24"/>
          <w:szCs w:val="24"/>
          <w:lang w:val="en-GB" w:eastAsia="ja-JP"/>
        </w:rPr>
        <w:tab/>
      </w:r>
      <w:r w:rsidR="00A72661" w:rsidRPr="00A72661">
        <w:rPr>
          <w:rFonts w:ascii="Cambria" w:eastAsia="MS Mincho" w:hAnsi="Cambria"/>
          <w:b/>
          <w:sz w:val="24"/>
          <w:szCs w:val="24"/>
          <w:lang w:val="en-GB" w:eastAsia="ja-JP"/>
        </w:rPr>
        <w:t xml:space="preserve">Generic subsampling </w:t>
      </w:r>
      <w:r w:rsidR="00E34E48">
        <w:rPr>
          <w:rFonts w:ascii="Cambria" w:eastAsia="MS Mincho" w:hAnsi="Cambria"/>
          <w:b/>
          <w:sz w:val="24"/>
          <w:szCs w:val="24"/>
          <w:lang w:val="en-GB" w:eastAsia="ja-JP"/>
        </w:rPr>
        <w:t>and sample location</w:t>
      </w:r>
    </w:p>
    <w:p w14:paraId="11F277C6" w14:textId="010E9610" w:rsidR="004074CF" w:rsidRPr="00B9260F" w:rsidRDefault="004074CF" w:rsidP="00B8353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GB" w:eastAsia="ja-JP"/>
        </w:rPr>
      </w:pPr>
      <w:r w:rsidRPr="004074CF">
        <w:rPr>
          <w:rFonts w:ascii="Cambria" w:eastAsia="MS Mincho" w:hAnsi="Cambria"/>
          <w:b/>
          <w:sz w:val="24"/>
          <w:szCs w:val="24"/>
          <w:lang w:val="en-GB" w:eastAsia="ja-JP"/>
        </w:rPr>
        <w:t>8.8</w:t>
      </w:r>
      <w:r>
        <w:rPr>
          <w:rFonts w:ascii="Cambria" w:eastAsia="MS Mincho" w:hAnsi="Cambria"/>
          <w:b/>
          <w:sz w:val="24"/>
          <w:szCs w:val="24"/>
          <w:lang w:val="en-GB" w:eastAsia="ja-JP"/>
        </w:rPr>
        <w:t xml:space="preserve">.1 </w:t>
      </w:r>
      <w:r w:rsidRPr="004074CF">
        <w:rPr>
          <w:rFonts w:ascii="Cambria" w:eastAsia="MS Mincho" w:hAnsi="Cambria"/>
          <w:b/>
          <w:sz w:val="24"/>
          <w:szCs w:val="24"/>
          <w:lang w:val="en-GB" w:eastAsia="ja-JP"/>
        </w:rPr>
        <w:tab/>
        <w:t>Generic subsampling type</w:t>
      </w:r>
    </w:p>
    <w:p w14:paraId="7B94E7FA" w14:textId="77777777" w:rsidR="00B83531" w:rsidRPr="00B9260F" w:rsidRDefault="00B83531" w:rsidP="00B8353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r w:rsidRPr="00B9260F">
        <w:rPr>
          <w:rFonts w:ascii="Cambria" w:eastAsia="MS Mincho" w:hAnsi="Cambria"/>
          <w:i/>
          <w:sz w:val="22"/>
          <w:szCs w:val="24"/>
          <w:lang w:val="en-GB"/>
        </w:rPr>
        <w:t>Type: Unsigned integer, enumeration</w:t>
      </w:r>
    </w:p>
    <w:p w14:paraId="7EE0BAD0" w14:textId="273734E7" w:rsidR="002078DC" w:rsidRDefault="00B83531" w:rsidP="00B8353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r w:rsidRPr="00B9260F">
        <w:rPr>
          <w:rFonts w:ascii="Cambria" w:eastAsia="MS Mincho" w:hAnsi="Cambria"/>
          <w:i/>
          <w:sz w:val="22"/>
          <w:szCs w:val="24"/>
          <w:lang w:val="en-GB"/>
        </w:rPr>
        <w:t xml:space="preserve">Range: 0 to </w:t>
      </w:r>
      <w:r w:rsidR="00C27BF7">
        <w:rPr>
          <w:rFonts w:ascii="Cambria" w:eastAsia="MS Mincho" w:hAnsi="Cambria"/>
          <w:i/>
          <w:sz w:val="22"/>
          <w:szCs w:val="24"/>
          <w:lang w:val="en-GB"/>
        </w:rPr>
        <w:t>15</w:t>
      </w:r>
      <w:r w:rsidRPr="00B9260F">
        <w:rPr>
          <w:rFonts w:ascii="Cambria" w:eastAsia="MS Mincho" w:hAnsi="Cambria"/>
          <w:i/>
          <w:sz w:val="22"/>
          <w:szCs w:val="24"/>
          <w:lang w:val="en-GB"/>
        </w:rPr>
        <w:t>, inclusive</w:t>
      </w:r>
    </w:p>
    <w:p w14:paraId="4A756ED0" w14:textId="77777777" w:rsidR="002078DC" w:rsidRPr="002078DC" w:rsidRDefault="002078DC" w:rsidP="002078D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proofErr w:type="spellStart"/>
      <w:r w:rsidRPr="002078DC">
        <w:rPr>
          <w:rFonts w:ascii="Cambria" w:eastAsia="MS Mincho" w:hAnsi="Cambria"/>
          <w:b/>
          <w:sz w:val="22"/>
          <w:szCs w:val="24"/>
          <w:lang w:val="en-GB"/>
        </w:rPr>
        <w:t>GenericSubsamplingType</w:t>
      </w:r>
      <w:proofErr w:type="spellEnd"/>
      <w:r w:rsidRPr="002078DC">
        <w:rPr>
          <w:rFonts w:ascii="Cambria" w:eastAsia="MS Mincho" w:hAnsi="Cambria"/>
          <w:sz w:val="22"/>
          <w:szCs w:val="24"/>
          <w:lang w:val="en-GB"/>
        </w:rPr>
        <w:t xml:space="preserve"> indicates the subsampling of a channel compared to a channel that has not been subsampled. It is specified explicitly or implicitly per channel in a frame. At least one channel in a frame shall have a </w:t>
      </w:r>
      <w:proofErr w:type="spellStart"/>
      <w:r w:rsidRPr="002078DC">
        <w:rPr>
          <w:rFonts w:ascii="Cambria" w:eastAsia="MS Mincho" w:hAnsi="Cambria"/>
          <w:sz w:val="22"/>
          <w:szCs w:val="24"/>
          <w:lang w:val="en-GB"/>
        </w:rPr>
        <w:t>GenericSubsamplingType</w:t>
      </w:r>
      <w:proofErr w:type="spellEnd"/>
      <w:r w:rsidRPr="002078DC">
        <w:rPr>
          <w:rFonts w:ascii="Cambria" w:eastAsia="MS Mincho" w:hAnsi="Cambria"/>
          <w:sz w:val="22"/>
          <w:szCs w:val="24"/>
          <w:lang w:val="en-GB"/>
        </w:rPr>
        <w:t xml:space="preserve"> value of 0.</w:t>
      </w:r>
    </w:p>
    <w:p w14:paraId="4072598E" w14:textId="1BD46AC7" w:rsidR="003160E1" w:rsidRPr="00DC7239" w:rsidRDefault="003160E1" w:rsidP="00316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 w:val="22"/>
          <w:szCs w:val="24"/>
          <w:lang w:val="en-GB"/>
        </w:rPr>
      </w:pPr>
      <w:r w:rsidRPr="00DC7239">
        <w:rPr>
          <w:rFonts w:ascii="Cambria" w:eastAsia="MS Mincho" w:hAnsi="Cambria"/>
          <w:b/>
          <w:sz w:val="22"/>
          <w:szCs w:val="24"/>
          <w:lang w:val="en-GB"/>
        </w:rPr>
        <w:t>Table </w:t>
      </w:r>
      <w:r>
        <w:rPr>
          <w:rFonts w:ascii="Cambria" w:eastAsia="MS Mincho" w:hAnsi="Cambria"/>
          <w:b/>
          <w:sz w:val="22"/>
          <w:szCs w:val="24"/>
          <w:lang w:val="en-GB"/>
        </w:rPr>
        <w:t>9</w:t>
      </w:r>
      <w:r w:rsidRPr="00DC7239">
        <w:rPr>
          <w:rFonts w:ascii="Cambria" w:eastAsia="MS Mincho" w:hAnsi="Cambria"/>
          <w:b/>
          <w:sz w:val="22"/>
          <w:szCs w:val="24"/>
          <w:lang w:val="en-GB"/>
        </w:rPr>
        <w:t xml:space="preserve"> — </w:t>
      </w:r>
      <w:r w:rsidRPr="003160E1">
        <w:rPr>
          <w:rFonts w:ascii="Cambria" w:eastAsia="MS Mincho" w:hAnsi="Cambria"/>
          <w:b/>
          <w:sz w:val="22"/>
          <w:szCs w:val="24"/>
          <w:lang w:val="en-GB"/>
        </w:rPr>
        <w:t>Interpretation of generic subsampling type indicator (</w:t>
      </w:r>
      <w:proofErr w:type="spellStart"/>
      <w:r w:rsidRPr="003160E1">
        <w:rPr>
          <w:rFonts w:ascii="Cambria" w:eastAsia="MS Mincho" w:hAnsi="Cambria"/>
          <w:b/>
          <w:sz w:val="22"/>
          <w:szCs w:val="24"/>
          <w:lang w:val="en-GB"/>
        </w:rPr>
        <w:t>GenericSubsamplingType</w:t>
      </w:r>
      <w:proofErr w:type="spellEnd"/>
      <w:r w:rsidRPr="003160E1">
        <w:rPr>
          <w:rFonts w:ascii="Cambria" w:eastAsia="MS Mincho" w:hAnsi="Cambria"/>
          <w:b/>
          <w:sz w:val="22"/>
          <w:szCs w:val="24"/>
          <w:lang w:val="en-GB"/>
        </w:rPr>
        <w:t>)</w:t>
      </w:r>
    </w:p>
    <w:p w14:paraId="0530E949" w14:textId="77777777" w:rsidR="003160E1" w:rsidRDefault="003160E1" w:rsidP="003160E1">
      <w:pPr>
        <w:jc w:val="center"/>
        <w:rPr>
          <w:lang w:val="en-CA"/>
        </w:rPr>
      </w:pP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51"/>
        <w:gridCol w:w="4444"/>
      </w:tblGrid>
      <w:tr w:rsidR="00735DDC" w:rsidRPr="00A10731" w14:paraId="388EA208" w14:textId="77777777" w:rsidTr="00735DDC">
        <w:trPr>
          <w:jc w:val="center"/>
        </w:trPr>
        <w:tc>
          <w:tcPr>
            <w:tcW w:w="951" w:type="dxa"/>
            <w:tcBorders>
              <w:top w:val="single" w:sz="12" w:space="0" w:color="auto"/>
              <w:left w:val="single" w:sz="12" w:space="0" w:color="auto"/>
              <w:bottom w:val="single" w:sz="12" w:space="0" w:color="auto"/>
            </w:tcBorders>
          </w:tcPr>
          <w:p w14:paraId="2620A085" w14:textId="77777777" w:rsidR="003160E1" w:rsidRPr="003160E1" w:rsidRDefault="003160E1" w:rsidP="00316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b/>
                <w:szCs w:val="24"/>
                <w:lang w:val="en-GB" w:eastAsia="en-US"/>
              </w:rPr>
            </w:pPr>
            <w:r w:rsidRPr="003160E1">
              <w:rPr>
                <w:rFonts w:ascii="Cambria" w:eastAsia="MS Mincho" w:hAnsi="Cambria"/>
                <w:b/>
                <w:szCs w:val="24"/>
                <w:lang w:val="en-GB" w:eastAsia="en-US"/>
              </w:rPr>
              <w:t>Value</w:t>
            </w:r>
          </w:p>
        </w:tc>
        <w:tc>
          <w:tcPr>
            <w:tcW w:w="4444" w:type="dxa"/>
            <w:tcBorders>
              <w:top w:val="single" w:sz="12" w:space="0" w:color="auto"/>
              <w:bottom w:val="single" w:sz="12" w:space="0" w:color="auto"/>
              <w:right w:val="single" w:sz="12" w:space="0" w:color="auto"/>
            </w:tcBorders>
          </w:tcPr>
          <w:p w14:paraId="4CBAE276" w14:textId="77777777" w:rsidR="003160E1" w:rsidRPr="003160E1" w:rsidRDefault="003160E1" w:rsidP="00316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b/>
                <w:szCs w:val="24"/>
                <w:lang w:val="en-GB" w:eastAsia="en-US"/>
              </w:rPr>
            </w:pPr>
            <w:r w:rsidRPr="003160E1">
              <w:rPr>
                <w:rFonts w:ascii="Cambria" w:eastAsia="MS Mincho" w:hAnsi="Cambria"/>
                <w:b/>
                <w:szCs w:val="24"/>
                <w:lang w:val="en-GB" w:eastAsia="en-US"/>
              </w:rPr>
              <w:t xml:space="preserve">Interpretation of </w:t>
            </w:r>
            <w:proofErr w:type="spellStart"/>
            <w:r w:rsidRPr="003160E1">
              <w:rPr>
                <w:rFonts w:ascii="Cambria" w:eastAsia="MS Mincho" w:hAnsi="Cambria"/>
                <w:b/>
                <w:szCs w:val="24"/>
                <w:lang w:val="en-GB" w:eastAsia="en-US"/>
              </w:rPr>
              <w:t>GenericSubsamplingType</w:t>
            </w:r>
            <w:proofErr w:type="spellEnd"/>
          </w:p>
        </w:tc>
      </w:tr>
      <w:tr w:rsidR="00735DDC" w14:paraId="5993FF4F" w14:textId="77777777" w:rsidTr="00735DDC">
        <w:trPr>
          <w:jc w:val="center"/>
        </w:trPr>
        <w:tc>
          <w:tcPr>
            <w:tcW w:w="951" w:type="dxa"/>
            <w:tcBorders>
              <w:top w:val="single" w:sz="12" w:space="0" w:color="auto"/>
              <w:left w:val="single" w:sz="12" w:space="0" w:color="auto"/>
              <w:bottom w:val="single" w:sz="4" w:space="0" w:color="auto"/>
            </w:tcBorders>
          </w:tcPr>
          <w:p w14:paraId="52EAEC97"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0</w:t>
            </w:r>
          </w:p>
        </w:tc>
        <w:tc>
          <w:tcPr>
            <w:tcW w:w="4444" w:type="dxa"/>
            <w:tcBorders>
              <w:top w:val="single" w:sz="12" w:space="0" w:color="auto"/>
              <w:bottom w:val="single" w:sz="4" w:space="0" w:color="auto"/>
              <w:right w:val="single" w:sz="12" w:space="0" w:color="auto"/>
            </w:tcBorders>
          </w:tcPr>
          <w:p w14:paraId="198334F9"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No subsampling</w:t>
            </w:r>
          </w:p>
        </w:tc>
      </w:tr>
      <w:tr w:rsidR="003160E1" w14:paraId="06423A89" w14:textId="77777777" w:rsidTr="00735DDC">
        <w:trPr>
          <w:jc w:val="center"/>
        </w:trPr>
        <w:tc>
          <w:tcPr>
            <w:tcW w:w="951" w:type="dxa"/>
            <w:tcBorders>
              <w:top w:val="single" w:sz="4" w:space="0" w:color="auto"/>
              <w:left w:val="single" w:sz="12" w:space="0" w:color="auto"/>
              <w:bottom w:val="single" w:sz="4" w:space="0" w:color="auto"/>
            </w:tcBorders>
          </w:tcPr>
          <w:p w14:paraId="1DB66526"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1</w:t>
            </w:r>
          </w:p>
        </w:tc>
        <w:tc>
          <w:tcPr>
            <w:tcW w:w="4444" w:type="dxa"/>
            <w:tcBorders>
              <w:top w:val="single" w:sz="4" w:space="0" w:color="auto"/>
              <w:bottom w:val="single" w:sz="4" w:space="0" w:color="auto"/>
              <w:right w:val="single" w:sz="12" w:space="0" w:color="auto"/>
            </w:tcBorders>
          </w:tcPr>
          <w:p w14:paraId="79532869"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2x horizontal subsampling (4:2:2)</w:t>
            </w:r>
          </w:p>
        </w:tc>
      </w:tr>
      <w:tr w:rsidR="003160E1" w14:paraId="0C2C0EC8" w14:textId="77777777" w:rsidTr="00735DDC">
        <w:trPr>
          <w:jc w:val="center"/>
        </w:trPr>
        <w:tc>
          <w:tcPr>
            <w:tcW w:w="951" w:type="dxa"/>
            <w:tcBorders>
              <w:top w:val="single" w:sz="4" w:space="0" w:color="auto"/>
              <w:left w:val="single" w:sz="12" w:space="0" w:color="auto"/>
              <w:bottom w:val="single" w:sz="4" w:space="0" w:color="auto"/>
            </w:tcBorders>
          </w:tcPr>
          <w:p w14:paraId="35CC4CF2"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2</w:t>
            </w:r>
          </w:p>
        </w:tc>
        <w:tc>
          <w:tcPr>
            <w:tcW w:w="4444" w:type="dxa"/>
            <w:tcBorders>
              <w:top w:val="single" w:sz="4" w:space="0" w:color="auto"/>
              <w:bottom w:val="single" w:sz="4" w:space="0" w:color="auto"/>
              <w:right w:val="single" w:sz="12" w:space="0" w:color="auto"/>
            </w:tcBorders>
          </w:tcPr>
          <w:p w14:paraId="79B0BC13"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2x horizontal and vertical subsampling (4:2:0)</w:t>
            </w:r>
          </w:p>
        </w:tc>
      </w:tr>
      <w:tr w:rsidR="003160E1" w14:paraId="00B91A99" w14:textId="77777777" w:rsidTr="00735DDC">
        <w:trPr>
          <w:jc w:val="center"/>
        </w:trPr>
        <w:tc>
          <w:tcPr>
            <w:tcW w:w="951" w:type="dxa"/>
            <w:tcBorders>
              <w:top w:val="single" w:sz="4" w:space="0" w:color="auto"/>
              <w:left w:val="single" w:sz="12" w:space="0" w:color="auto"/>
              <w:bottom w:val="single" w:sz="4" w:space="0" w:color="auto"/>
            </w:tcBorders>
          </w:tcPr>
          <w:p w14:paraId="113FB519"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3</w:t>
            </w:r>
          </w:p>
        </w:tc>
        <w:tc>
          <w:tcPr>
            <w:tcW w:w="4444" w:type="dxa"/>
            <w:tcBorders>
              <w:top w:val="single" w:sz="4" w:space="0" w:color="auto"/>
              <w:bottom w:val="single" w:sz="4" w:space="0" w:color="auto"/>
              <w:right w:val="single" w:sz="12" w:space="0" w:color="auto"/>
            </w:tcBorders>
          </w:tcPr>
          <w:p w14:paraId="54133A86"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4x vertical subsampling (4:1:1)</w:t>
            </w:r>
          </w:p>
        </w:tc>
      </w:tr>
      <w:tr w:rsidR="003160E1" w14:paraId="078E383A" w14:textId="77777777" w:rsidTr="00735DDC">
        <w:trPr>
          <w:jc w:val="center"/>
        </w:trPr>
        <w:tc>
          <w:tcPr>
            <w:tcW w:w="951" w:type="dxa"/>
            <w:tcBorders>
              <w:top w:val="single" w:sz="4" w:space="0" w:color="auto"/>
              <w:left w:val="single" w:sz="12" w:space="0" w:color="auto"/>
              <w:bottom w:val="single" w:sz="4" w:space="0" w:color="auto"/>
            </w:tcBorders>
          </w:tcPr>
          <w:p w14:paraId="583E12FB"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4</w:t>
            </w:r>
          </w:p>
        </w:tc>
        <w:tc>
          <w:tcPr>
            <w:tcW w:w="4444" w:type="dxa"/>
            <w:tcBorders>
              <w:top w:val="single" w:sz="4" w:space="0" w:color="auto"/>
              <w:bottom w:val="single" w:sz="4" w:space="0" w:color="auto"/>
              <w:right w:val="single" w:sz="12" w:space="0" w:color="auto"/>
            </w:tcBorders>
          </w:tcPr>
          <w:p w14:paraId="606B1840"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2x vertical subsampling (4:4:0)</w:t>
            </w:r>
          </w:p>
        </w:tc>
      </w:tr>
      <w:tr w:rsidR="003160E1" w14:paraId="183A4A16" w14:textId="77777777" w:rsidTr="00735DDC">
        <w:trPr>
          <w:jc w:val="center"/>
        </w:trPr>
        <w:tc>
          <w:tcPr>
            <w:tcW w:w="951" w:type="dxa"/>
            <w:tcBorders>
              <w:top w:val="single" w:sz="4" w:space="0" w:color="auto"/>
              <w:left w:val="single" w:sz="12" w:space="0" w:color="auto"/>
              <w:bottom w:val="single" w:sz="4" w:space="0" w:color="auto"/>
            </w:tcBorders>
          </w:tcPr>
          <w:p w14:paraId="760FCEE7"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5-14</w:t>
            </w:r>
          </w:p>
        </w:tc>
        <w:tc>
          <w:tcPr>
            <w:tcW w:w="4444" w:type="dxa"/>
            <w:tcBorders>
              <w:top w:val="single" w:sz="4" w:space="0" w:color="auto"/>
              <w:bottom w:val="single" w:sz="4" w:space="0" w:color="auto"/>
              <w:right w:val="single" w:sz="12" w:space="0" w:color="auto"/>
            </w:tcBorders>
          </w:tcPr>
          <w:p w14:paraId="578158D8"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Reserved</w:t>
            </w:r>
          </w:p>
        </w:tc>
      </w:tr>
      <w:tr w:rsidR="00735DDC" w14:paraId="38B6AAE5" w14:textId="77777777" w:rsidTr="00735DDC">
        <w:trPr>
          <w:jc w:val="center"/>
        </w:trPr>
        <w:tc>
          <w:tcPr>
            <w:tcW w:w="951" w:type="dxa"/>
            <w:tcBorders>
              <w:top w:val="single" w:sz="4" w:space="0" w:color="auto"/>
              <w:left w:val="single" w:sz="12" w:space="0" w:color="auto"/>
              <w:bottom w:val="single" w:sz="12" w:space="0" w:color="auto"/>
            </w:tcBorders>
          </w:tcPr>
          <w:p w14:paraId="0F38EBE3"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15</w:t>
            </w:r>
          </w:p>
        </w:tc>
        <w:tc>
          <w:tcPr>
            <w:tcW w:w="4444" w:type="dxa"/>
            <w:tcBorders>
              <w:top w:val="single" w:sz="4" w:space="0" w:color="auto"/>
              <w:bottom w:val="single" w:sz="12" w:space="0" w:color="auto"/>
              <w:right w:val="single" w:sz="12" w:space="0" w:color="auto"/>
            </w:tcBorders>
          </w:tcPr>
          <w:p w14:paraId="15BE184B" w14:textId="77777777" w:rsidR="003160E1" w:rsidRPr="003160E1" w:rsidRDefault="003160E1" w:rsidP="003160E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3160E1">
              <w:rPr>
                <w:rFonts w:ascii="Cambria" w:eastAsia="MS Mincho" w:hAnsi="Cambria"/>
                <w:szCs w:val="24"/>
                <w:lang w:val="en-GB" w:eastAsia="en-US"/>
              </w:rPr>
              <w:t>Undefined</w:t>
            </w:r>
          </w:p>
        </w:tc>
      </w:tr>
    </w:tbl>
    <w:p w14:paraId="52C6EF21" w14:textId="77777777" w:rsidR="003160E1" w:rsidRDefault="003160E1" w:rsidP="003160E1">
      <w:pPr>
        <w:rPr>
          <w:lang w:val="en-CA"/>
        </w:rPr>
      </w:pPr>
    </w:p>
    <w:p w14:paraId="34D099F5" w14:textId="77777777" w:rsidR="003160E1" w:rsidRPr="00EB1BF6" w:rsidRDefault="003160E1" w:rsidP="003160E1">
      <w:pPr>
        <w:rPr>
          <w:rFonts w:ascii="Cambria" w:hAnsi="Cambria"/>
          <w:sz w:val="22"/>
          <w:szCs w:val="22"/>
          <w:lang w:val="en-CA"/>
        </w:rPr>
      </w:pPr>
      <w:r w:rsidRPr="00EB1BF6">
        <w:rPr>
          <w:rFonts w:ascii="Cambria" w:hAnsi="Cambria"/>
          <w:sz w:val="22"/>
          <w:szCs w:val="22"/>
          <w:lang w:val="en-CA"/>
        </w:rPr>
        <w:t xml:space="preserve">Table 9 describes the meaning of the </w:t>
      </w:r>
      <w:proofErr w:type="spellStart"/>
      <w:r w:rsidRPr="00EB1BF6">
        <w:rPr>
          <w:rFonts w:ascii="Cambria" w:hAnsi="Cambria"/>
          <w:sz w:val="22"/>
          <w:szCs w:val="22"/>
          <w:lang w:val="en-CA"/>
        </w:rPr>
        <w:t>GenericSubsamplingType</w:t>
      </w:r>
      <w:proofErr w:type="spellEnd"/>
      <w:r w:rsidRPr="00EB1BF6">
        <w:rPr>
          <w:rFonts w:ascii="Cambria" w:hAnsi="Cambria"/>
          <w:sz w:val="22"/>
          <w:szCs w:val="22"/>
          <w:lang w:val="en-CA"/>
        </w:rPr>
        <w:t xml:space="preserve"> values. As an example, 4:4:4 subsampled content would be described with </w:t>
      </w:r>
      <w:proofErr w:type="spellStart"/>
      <w:r w:rsidRPr="00EB1BF6">
        <w:rPr>
          <w:rFonts w:ascii="Cambria" w:hAnsi="Cambria"/>
          <w:sz w:val="22"/>
          <w:szCs w:val="22"/>
          <w:lang w:val="en-CA"/>
        </w:rPr>
        <w:t>GenericSubsamplingType</w:t>
      </w:r>
      <w:proofErr w:type="spellEnd"/>
      <w:r w:rsidRPr="00EB1BF6">
        <w:rPr>
          <w:rFonts w:ascii="Cambria" w:hAnsi="Cambria"/>
          <w:sz w:val="22"/>
          <w:szCs w:val="22"/>
          <w:lang w:val="en-CA"/>
        </w:rPr>
        <w:t xml:space="preserve"> as [0,0,0], 4:2:0 as [0,2,2] and 4:2:2 as [0,1,1].</w:t>
      </w:r>
    </w:p>
    <w:p w14:paraId="53FA755E" w14:textId="77777777" w:rsidR="002078DC" w:rsidRPr="00CD31AF" w:rsidRDefault="002078DC" w:rsidP="00B83531">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p>
    <w:p w14:paraId="266B8A01" w14:textId="60EB99AA" w:rsidR="00735DDC" w:rsidRPr="00B9260F" w:rsidRDefault="00735DDC" w:rsidP="00735DD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GB" w:eastAsia="ja-JP"/>
        </w:rPr>
      </w:pPr>
      <w:r w:rsidRPr="004074CF">
        <w:rPr>
          <w:rFonts w:ascii="Cambria" w:eastAsia="MS Mincho" w:hAnsi="Cambria"/>
          <w:b/>
          <w:sz w:val="24"/>
          <w:szCs w:val="24"/>
          <w:lang w:val="en-GB" w:eastAsia="ja-JP"/>
        </w:rPr>
        <w:t>8.8</w:t>
      </w:r>
      <w:r>
        <w:rPr>
          <w:rFonts w:ascii="Cambria" w:eastAsia="MS Mincho" w:hAnsi="Cambria"/>
          <w:b/>
          <w:sz w:val="24"/>
          <w:szCs w:val="24"/>
          <w:lang w:val="en-GB" w:eastAsia="ja-JP"/>
        </w:rPr>
        <w:t>.</w:t>
      </w:r>
      <w:r w:rsidR="00105A03">
        <w:rPr>
          <w:rFonts w:ascii="Cambria" w:eastAsia="MS Mincho" w:hAnsi="Cambria"/>
          <w:b/>
          <w:sz w:val="24"/>
          <w:szCs w:val="24"/>
          <w:lang w:val="en-GB" w:eastAsia="ja-JP"/>
        </w:rPr>
        <w:t>2</w:t>
      </w:r>
      <w:r>
        <w:rPr>
          <w:rFonts w:ascii="Cambria" w:eastAsia="MS Mincho" w:hAnsi="Cambria"/>
          <w:b/>
          <w:sz w:val="24"/>
          <w:szCs w:val="24"/>
          <w:lang w:val="en-GB" w:eastAsia="ja-JP"/>
        </w:rPr>
        <w:t xml:space="preserve"> </w:t>
      </w:r>
      <w:r w:rsidRPr="004074CF">
        <w:rPr>
          <w:rFonts w:ascii="Cambria" w:eastAsia="MS Mincho" w:hAnsi="Cambria"/>
          <w:b/>
          <w:sz w:val="24"/>
          <w:szCs w:val="24"/>
          <w:lang w:val="en-GB" w:eastAsia="ja-JP"/>
        </w:rPr>
        <w:tab/>
      </w:r>
      <w:r w:rsidR="00105A03" w:rsidRPr="00105A03">
        <w:rPr>
          <w:rFonts w:ascii="Cambria" w:eastAsia="MS Mincho" w:hAnsi="Cambria"/>
          <w:b/>
          <w:sz w:val="24"/>
          <w:szCs w:val="24"/>
          <w:lang w:val="en-GB" w:eastAsia="ja-JP"/>
        </w:rPr>
        <w:t>Generic subsampling sample location</w:t>
      </w:r>
    </w:p>
    <w:p w14:paraId="069A0702" w14:textId="77777777" w:rsidR="00735DDC" w:rsidRPr="00B9260F" w:rsidRDefault="00735DDC" w:rsidP="00735DDC">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r w:rsidRPr="00B9260F">
        <w:rPr>
          <w:rFonts w:ascii="Cambria" w:eastAsia="MS Mincho" w:hAnsi="Cambria"/>
          <w:i/>
          <w:sz w:val="22"/>
          <w:szCs w:val="24"/>
          <w:lang w:val="en-GB"/>
        </w:rPr>
        <w:t>Type: Unsigned integer, enumeration</w:t>
      </w:r>
    </w:p>
    <w:p w14:paraId="2833930F" w14:textId="074467FC" w:rsidR="00B83531" w:rsidRPr="00EB1BF6" w:rsidRDefault="00735DDC" w:rsidP="00EB1BF6">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r w:rsidRPr="00B9260F">
        <w:rPr>
          <w:rFonts w:ascii="Cambria" w:eastAsia="MS Mincho" w:hAnsi="Cambria"/>
          <w:i/>
          <w:sz w:val="22"/>
          <w:szCs w:val="24"/>
          <w:lang w:val="en-GB"/>
        </w:rPr>
        <w:t xml:space="preserve">Range: 0 to </w:t>
      </w:r>
      <w:r>
        <w:rPr>
          <w:rFonts w:ascii="Cambria" w:eastAsia="MS Mincho" w:hAnsi="Cambria"/>
          <w:i/>
          <w:sz w:val="22"/>
          <w:szCs w:val="24"/>
          <w:lang w:val="en-GB"/>
        </w:rPr>
        <w:t>15</w:t>
      </w:r>
      <w:r w:rsidRPr="00B9260F">
        <w:rPr>
          <w:rFonts w:ascii="Cambria" w:eastAsia="MS Mincho" w:hAnsi="Cambria"/>
          <w:i/>
          <w:sz w:val="22"/>
          <w:szCs w:val="24"/>
          <w:lang w:val="en-GB"/>
        </w:rPr>
        <w:t>, inclusive</w:t>
      </w:r>
    </w:p>
    <w:p w14:paraId="5DCC6833" w14:textId="77777777" w:rsidR="00693D84" w:rsidRPr="00693D84" w:rsidRDefault="00693D84" w:rsidP="00693D84">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proofErr w:type="spellStart"/>
      <w:r w:rsidRPr="00693D84">
        <w:rPr>
          <w:rFonts w:ascii="Cambria" w:eastAsia="MS Mincho" w:hAnsi="Cambria"/>
          <w:b/>
          <w:sz w:val="22"/>
          <w:szCs w:val="24"/>
          <w:lang w:val="en-GB"/>
        </w:rPr>
        <w:t>GenericSubsamplingSampleLocType</w:t>
      </w:r>
      <w:proofErr w:type="spellEnd"/>
      <w:r w:rsidRPr="00693D84">
        <w:rPr>
          <w:rFonts w:ascii="Cambria" w:eastAsia="MS Mincho" w:hAnsi="Cambria"/>
          <w:sz w:val="22"/>
          <w:szCs w:val="24"/>
          <w:lang w:val="en-GB"/>
        </w:rPr>
        <w:t xml:space="preserve"> indicates the sample alignment of a channel compared to a channel that has not been subsampled. It is specified per channel in a frame. It is assumed that at least one channel in a frame is not subsampled.</w:t>
      </w:r>
    </w:p>
    <w:p w14:paraId="05C665C4" w14:textId="77777777" w:rsidR="00693D84" w:rsidRPr="00693D84" w:rsidRDefault="00693D84" w:rsidP="00693D84">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 w:val="22"/>
          <w:szCs w:val="24"/>
          <w:lang w:val="en-GB"/>
        </w:rPr>
      </w:pPr>
      <w:r w:rsidRPr="00693D84">
        <w:rPr>
          <w:rFonts w:ascii="Cambria" w:eastAsia="MS Mincho" w:hAnsi="Cambria"/>
          <w:sz w:val="22"/>
          <w:szCs w:val="24"/>
          <w:lang w:val="en-GB"/>
        </w:rPr>
        <w:t xml:space="preserve">The meaning of </w:t>
      </w:r>
      <w:proofErr w:type="spellStart"/>
      <w:r w:rsidRPr="00693D84">
        <w:rPr>
          <w:rFonts w:ascii="Cambria" w:eastAsia="MS Mincho" w:hAnsi="Cambria"/>
          <w:sz w:val="22"/>
          <w:szCs w:val="24"/>
          <w:lang w:val="en-GB"/>
        </w:rPr>
        <w:t>GenericSubsamplingSampleLocType</w:t>
      </w:r>
      <w:proofErr w:type="spellEnd"/>
      <w:r w:rsidRPr="00693D84">
        <w:rPr>
          <w:rFonts w:ascii="Cambria" w:eastAsia="MS Mincho" w:hAnsi="Cambria"/>
          <w:sz w:val="22"/>
          <w:szCs w:val="24"/>
          <w:lang w:val="en-GB"/>
        </w:rPr>
        <w:t xml:space="preserve"> depends on the value of </w:t>
      </w:r>
      <w:proofErr w:type="spellStart"/>
      <w:r w:rsidRPr="00693D84">
        <w:rPr>
          <w:rFonts w:ascii="Cambria" w:eastAsia="MS Mincho" w:hAnsi="Cambria"/>
          <w:sz w:val="22"/>
          <w:szCs w:val="24"/>
          <w:lang w:val="en-GB"/>
        </w:rPr>
        <w:t>GenericSubsamplingType</w:t>
      </w:r>
      <w:proofErr w:type="spellEnd"/>
      <w:r w:rsidRPr="00693D84">
        <w:rPr>
          <w:rFonts w:ascii="Cambria" w:eastAsia="MS Mincho" w:hAnsi="Cambria"/>
          <w:sz w:val="22"/>
          <w:szCs w:val="24"/>
          <w:lang w:val="en-GB"/>
        </w:rPr>
        <w:t xml:space="preserve"> for the same channel. The relative spatial positioning of the sample compared to a channel that is not subsampled, can be expressed by defining two variables </w:t>
      </w:r>
      <w:proofErr w:type="spellStart"/>
      <w:r w:rsidRPr="00693D84">
        <w:rPr>
          <w:rFonts w:ascii="Cambria" w:eastAsia="MS Mincho" w:hAnsi="Cambria"/>
          <w:sz w:val="22"/>
          <w:szCs w:val="24"/>
          <w:lang w:val="en-GB"/>
        </w:rPr>
        <w:t>HorizontalOffset</w:t>
      </w:r>
      <w:proofErr w:type="spellEnd"/>
      <w:r w:rsidRPr="00693D84">
        <w:rPr>
          <w:rFonts w:ascii="Cambria" w:eastAsia="MS Mincho" w:hAnsi="Cambria"/>
          <w:sz w:val="22"/>
          <w:szCs w:val="24"/>
          <w:lang w:val="en-GB"/>
        </w:rPr>
        <w:t xml:space="preserve"> and </w:t>
      </w:r>
      <w:proofErr w:type="spellStart"/>
      <w:r w:rsidRPr="00693D84">
        <w:rPr>
          <w:rFonts w:ascii="Cambria" w:eastAsia="MS Mincho" w:hAnsi="Cambria"/>
          <w:sz w:val="22"/>
          <w:szCs w:val="24"/>
          <w:lang w:val="en-GB"/>
        </w:rPr>
        <w:t>VerticalOffset</w:t>
      </w:r>
      <w:proofErr w:type="spellEnd"/>
      <w:r w:rsidRPr="00693D84">
        <w:rPr>
          <w:rFonts w:ascii="Cambria" w:eastAsia="MS Mincho" w:hAnsi="Cambria"/>
          <w:sz w:val="22"/>
          <w:szCs w:val="24"/>
          <w:lang w:val="en-GB"/>
        </w:rPr>
        <w:t xml:space="preserve"> as a function of </w:t>
      </w:r>
      <w:proofErr w:type="spellStart"/>
      <w:r w:rsidRPr="00693D84">
        <w:rPr>
          <w:rFonts w:ascii="Cambria" w:eastAsia="MS Mincho" w:hAnsi="Cambria"/>
          <w:sz w:val="22"/>
          <w:szCs w:val="24"/>
          <w:lang w:val="en-GB"/>
        </w:rPr>
        <w:t>GenericSubsamplingSampleLocType</w:t>
      </w:r>
      <w:proofErr w:type="spellEnd"/>
      <w:r w:rsidRPr="00693D84">
        <w:rPr>
          <w:rFonts w:ascii="Cambria" w:eastAsia="MS Mincho" w:hAnsi="Cambria"/>
          <w:sz w:val="22"/>
          <w:szCs w:val="24"/>
          <w:lang w:val="en-GB"/>
        </w:rPr>
        <w:t xml:space="preserve"> as given by Table 10. </w:t>
      </w:r>
      <w:proofErr w:type="spellStart"/>
      <w:r w:rsidRPr="00693D84">
        <w:rPr>
          <w:rFonts w:ascii="Cambria" w:eastAsia="MS Mincho" w:hAnsi="Cambria"/>
          <w:sz w:val="22"/>
          <w:szCs w:val="24"/>
          <w:lang w:val="en-GB"/>
        </w:rPr>
        <w:t>HorizontalOffset</w:t>
      </w:r>
      <w:proofErr w:type="spellEnd"/>
      <w:r w:rsidRPr="00693D84">
        <w:rPr>
          <w:rFonts w:ascii="Cambria" w:eastAsia="MS Mincho" w:hAnsi="Cambria"/>
          <w:sz w:val="22"/>
          <w:szCs w:val="24"/>
          <w:lang w:val="en-GB"/>
        </w:rPr>
        <w:t xml:space="preserve"> is the horizontal (x) position of the centre of the top-left sample of the current channel relative to the centre of the top-left sample of a channel that is not subsampled in units of non-subsampled samples. </w:t>
      </w:r>
      <w:proofErr w:type="spellStart"/>
      <w:r w:rsidRPr="00693D84">
        <w:rPr>
          <w:rFonts w:ascii="Cambria" w:eastAsia="MS Mincho" w:hAnsi="Cambria"/>
          <w:sz w:val="22"/>
          <w:szCs w:val="24"/>
          <w:lang w:val="en-GB"/>
        </w:rPr>
        <w:t>VerticalOffset</w:t>
      </w:r>
      <w:proofErr w:type="spellEnd"/>
      <w:r w:rsidRPr="00693D84">
        <w:rPr>
          <w:rFonts w:ascii="Cambria" w:eastAsia="MS Mincho" w:hAnsi="Cambria"/>
          <w:sz w:val="22"/>
          <w:szCs w:val="24"/>
          <w:lang w:val="en-GB"/>
        </w:rPr>
        <w:t xml:space="preserve"> is the vertical (y) position of the centre of the top-left sample of the current channel relative to the centre of the top-left sample of a channel that is not subsampled in units of non-subsampled samples.</w:t>
      </w:r>
    </w:p>
    <w:p w14:paraId="2AFF4EDE" w14:textId="121BFF13" w:rsidR="00844F92" w:rsidRPr="00844F92" w:rsidRDefault="003B3883" w:rsidP="00844F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 w:val="22"/>
          <w:szCs w:val="24"/>
          <w:lang w:val="en-GB"/>
        </w:rPr>
      </w:pPr>
      <w:r w:rsidRPr="00DC7239">
        <w:rPr>
          <w:rFonts w:ascii="Cambria" w:eastAsia="MS Mincho" w:hAnsi="Cambria"/>
          <w:b/>
          <w:sz w:val="22"/>
          <w:szCs w:val="24"/>
          <w:lang w:val="en-GB"/>
        </w:rPr>
        <w:lastRenderedPageBreak/>
        <w:t>Table </w:t>
      </w:r>
      <w:r w:rsidR="00F43131">
        <w:rPr>
          <w:rFonts w:ascii="Cambria" w:eastAsia="MS Mincho" w:hAnsi="Cambria"/>
          <w:b/>
          <w:sz w:val="22"/>
          <w:szCs w:val="24"/>
          <w:lang w:val="en-GB"/>
        </w:rPr>
        <w:t>10</w:t>
      </w:r>
      <w:r w:rsidRPr="00DC7239">
        <w:rPr>
          <w:rFonts w:ascii="Cambria" w:eastAsia="MS Mincho" w:hAnsi="Cambria"/>
          <w:b/>
          <w:sz w:val="22"/>
          <w:szCs w:val="24"/>
          <w:lang w:val="en-GB"/>
        </w:rPr>
        <w:t xml:space="preserve"> — </w:t>
      </w:r>
      <w:r w:rsidR="00844F92" w:rsidRPr="00844F92">
        <w:rPr>
          <w:rFonts w:ascii="Cambria" w:eastAsia="MS Mincho" w:hAnsi="Cambria"/>
          <w:b/>
          <w:sz w:val="22"/>
          <w:szCs w:val="24"/>
          <w:lang w:val="en-GB"/>
        </w:rPr>
        <w:t xml:space="preserve">Interpretation of the value of </w:t>
      </w:r>
      <w:proofErr w:type="spellStart"/>
      <w:r w:rsidR="00844F92" w:rsidRPr="00844F92">
        <w:rPr>
          <w:rFonts w:ascii="Cambria" w:eastAsia="MS Mincho" w:hAnsi="Cambria"/>
          <w:b/>
          <w:sz w:val="22"/>
          <w:szCs w:val="24"/>
          <w:lang w:val="en-GB"/>
        </w:rPr>
        <w:t>GenericSubsamplingSampleLocType</w:t>
      </w:r>
      <w:proofErr w:type="spellEnd"/>
      <w:r w:rsidR="00844F92" w:rsidRPr="00844F92">
        <w:rPr>
          <w:rFonts w:ascii="Cambria" w:eastAsia="MS Mincho" w:hAnsi="Cambria"/>
          <w:b/>
          <w:sz w:val="22"/>
          <w:szCs w:val="24"/>
          <w:lang w:val="en-GB"/>
        </w:rPr>
        <w:t xml:space="preserve"> for </w:t>
      </w:r>
    </w:p>
    <w:p w14:paraId="6A962466" w14:textId="1F816CB2" w:rsidR="003B3883" w:rsidRDefault="00844F92" w:rsidP="00844F9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 w:val="22"/>
          <w:szCs w:val="24"/>
          <w:lang w:val="en-GB"/>
        </w:rPr>
      </w:pPr>
      <w:r w:rsidRPr="00844F92">
        <w:rPr>
          <w:rFonts w:ascii="Cambria" w:eastAsia="MS Mincho" w:hAnsi="Cambria"/>
          <w:b/>
          <w:sz w:val="22"/>
          <w:szCs w:val="24"/>
          <w:lang w:val="en-GB"/>
        </w:rPr>
        <w:t xml:space="preserve">different </w:t>
      </w:r>
      <w:proofErr w:type="spellStart"/>
      <w:r w:rsidRPr="00844F92">
        <w:rPr>
          <w:rFonts w:ascii="Cambria" w:eastAsia="MS Mincho" w:hAnsi="Cambria"/>
          <w:b/>
          <w:sz w:val="22"/>
          <w:szCs w:val="24"/>
          <w:lang w:val="en-GB"/>
        </w:rPr>
        <w:t>GenericSamplingType</w:t>
      </w:r>
      <w:proofErr w:type="spellEnd"/>
      <w:r w:rsidRPr="00844F92">
        <w:rPr>
          <w:rFonts w:ascii="Cambria" w:eastAsia="MS Mincho" w:hAnsi="Cambria"/>
          <w:b/>
          <w:sz w:val="22"/>
          <w:szCs w:val="24"/>
          <w:lang w:val="en-GB"/>
        </w:rPr>
        <w:t xml:space="preserve"> values in terms of [</w:t>
      </w:r>
      <w:proofErr w:type="spellStart"/>
      <w:r w:rsidRPr="00844F92">
        <w:rPr>
          <w:rFonts w:ascii="Cambria" w:eastAsia="MS Mincho" w:hAnsi="Cambria"/>
          <w:b/>
          <w:sz w:val="22"/>
          <w:szCs w:val="24"/>
          <w:lang w:val="en-GB"/>
        </w:rPr>
        <w:t>HorizontalOffset,VerticalOffset</w:t>
      </w:r>
      <w:proofErr w:type="spellEnd"/>
      <w:r w:rsidRPr="00844F92">
        <w:rPr>
          <w:rFonts w:ascii="Cambria" w:eastAsia="MS Mincho" w:hAnsi="Cambria"/>
          <w:b/>
          <w:sz w:val="22"/>
          <w:szCs w:val="24"/>
          <w:lang w:val="en-GB"/>
        </w:rPr>
        <w:t>]</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38"/>
        <w:gridCol w:w="1102"/>
        <w:gridCol w:w="1102"/>
        <w:gridCol w:w="1102"/>
        <w:gridCol w:w="1102"/>
        <w:gridCol w:w="1102"/>
      </w:tblGrid>
      <w:tr w:rsidR="00212560" w:rsidRPr="00B90027" w14:paraId="2351174B" w14:textId="77777777" w:rsidTr="00212560">
        <w:trPr>
          <w:jc w:val="center"/>
        </w:trPr>
        <w:tc>
          <w:tcPr>
            <w:tcW w:w="711" w:type="dxa"/>
            <w:tcBorders>
              <w:top w:val="single" w:sz="12" w:space="0" w:color="auto"/>
              <w:bottom w:val="single" w:sz="12" w:space="0" w:color="auto"/>
              <w:right w:val="single" w:sz="12" w:space="0" w:color="auto"/>
            </w:tcBorders>
          </w:tcPr>
          <w:p w14:paraId="1CE52168"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p>
        </w:tc>
        <w:tc>
          <w:tcPr>
            <w:tcW w:w="0" w:type="auto"/>
            <w:gridSpan w:val="5"/>
            <w:tcBorders>
              <w:top w:val="single" w:sz="12" w:space="0" w:color="auto"/>
              <w:left w:val="single" w:sz="12" w:space="0" w:color="auto"/>
              <w:bottom w:val="single" w:sz="12" w:space="0" w:color="auto"/>
            </w:tcBorders>
          </w:tcPr>
          <w:p w14:paraId="1D3F5FF6" w14:textId="77777777" w:rsidR="00212560" w:rsidRPr="00212560" w:rsidRDefault="00212560" w:rsidP="002125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eastAsia="en-US"/>
              </w:rPr>
            </w:pPr>
            <w:proofErr w:type="spellStart"/>
            <w:r w:rsidRPr="00212560">
              <w:rPr>
                <w:rFonts w:ascii="Cambria" w:eastAsia="MS Mincho" w:hAnsi="Cambria"/>
                <w:b/>
                <w:szCs w:val="24"/>
                <w:lang w:val="en-GB" w:eastAsia="en-US"/>
              </w:rPr>
              <w:t>GenericSubsamplingType</w:t>
            </w:r>
            <w:proofErr w:type="spellEnd"/>
          </w:p>
        </w:tc>
      </w:tr>
      <w:tr w:rsidR="00212560" w:rsidRPr="0086197D" w14:paraId="28B8139C" w14:textId="77777777" w:rsidTr="00212560">
        <w:trPr>
          <w:jc w:val="center"/>
        </w:trPr>
        <w:tc>
          <w:tcPr>
            <w:tcW w:w="711" w:type="dxa"/>
            <w:tcBorders>
              <w:top w:val="single" w:sz="12" w:space="0" w:color="auto"/>
              <w:bottom w:val="single" w:sz="12" w:space="0" w:color="auto"/>
              <w:right w:val="single" w:sz="12" w:space="0" w:color="auto"/>
            </w:tcBorders>
          </w:tcPr>
          <w:p w14:paraId="78F75130" w14:textId="77777777" w:rsidR="00212560" w:rsidRPr="00212560" w:rsidRDefault="00212560" w:rsidP="002125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MS Mincho" w:hAnsi="Cambria"/>
                <w:szCs w:val="24"/>
                <w:lang w:val="en-GB" w:eastAsia="en-US"/>
              </w:rPr>
            </w:pPr>
            <w:r w:rsidRPr="00212560">
              <w:rPr>
                <w:rFonts w:ascii="Cambria" w:eastAsia="MS Mincho" w:hAnsi="Cambria"/>
                <w:b/>
                <w:szCs w:val="24"/>
                <w:lang w:val="en-GB" w:eastAsia="en-US"/>
              </w:rPr>
              <w:t>Value</w:t>
            </w:r>
          </w:p>
        </w:tc>
        <w:tc>
          <w:tcPr>
            <w:tcW w:w="814" w:type="dxa"/>
            <w:tcBorders>
              <w:top w:val="single" w:sz="12" w:space="0" w:color="auto"/>
              <w:left w:val="single" w:sz="12" w:space="0" w:color="auto"/>
            </w:tcBorders>
          </w:tcPr>
          <w:p w14:paraId="42F2A070"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w:t>
            </w:r>
          </w:p>
        </w:tc>
        <w:tc>
          <w:tcPr>
            <w:tcW w:w="300" w:type="dxa"/>
            <w:tcBorders>
              <w:top w:val="single" w:sz="12" w:space="0" w:color="auto"/>
            </w:tcBorders>
          </w:tcPr>
          <w:p w14:paraId="7101C838"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1</w:t>
            </w:r>
          </w:p>
        </w:tc>
        <w:tc>
          <w:tcPr>
            <w:tcW w:w="0" w:type="auto"/>
            <w:tcBorders>
              <w:top w:val="single" w:sz="12" w:space="0" w:color="auto"/>
            </w:tcBorders>
          </w:tcPr>
          <w:p w14:paraId="6C6AFCE2"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2</w:t>
            </w:r>
          </w:p>
        </w:tc>
        <w:tc>
          <w:tcPr>
            <w:tcW w:w="0" w:type="auto"/>
            <w:tcBorders>
              <w:top w:val="single" w:sz="12" w:space="0" w:color="auto"/>
            </w:tcBorders>
          </w:tcPr>
          <w:p w14:paraId="5F7463B5"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3</w:t>
            </w:r>
          </w:p>
        </w:tc>
        <w:tc>
          <w:tcPr>
            <w:tcW w:w="0" w:type="auto"/>
            <w:tcBorders>
              <w:top w:val="single" w:sz="12" w:space="0" w:color="auto"/>
            </w:tcBorders>
          </w:tcPr>
          <w:p w14:paraId="0F220F77"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4</w:t>
            </w:r>
          </w:p>
        </w:tc>
      </w:tr>
      <w:tr w:rsidR="00212560" w:rsidRPr="00B37C98" w14:paraId="344CDC74" w14:textId="77777777" w:rsidTr="00212560">
        <w:trPr>
          <w:jc w:val="center"/>
        </w:trPr>
        <w:tc>
          <w:tcPr>
            <w:tcW w:w="711" w:type="dxa"/>
            <w:tcBorders>
              <w:top w:val="single" w:sz="12" w:space="0" w:color="auto"/>
            </w:tcBorders>
          </w:tcPr>
          <w:p w14:paraId="38D5172C"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w:t>
            </w:r>
          </w:p>
        </w:tc>
        <w:tc>
          <w:tcPr>
            <w:tcW w:w="814" w:type="dxa"/>
          </w:tcPr>
          <w:p w14:paraId="61E6C21B"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300" w:type="dxa"/>
          </w:tcPr>
          <w:p w14:paraId="6CB17ED1"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0" w:type="auto"/>
          </w:tcPr>
          <w:p w14:paraId="705AFF2D"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(0.0, 0.5)</w:t>
            </w:r>
          </w:p>
        </w:tc>
        <w:tc>
          <w:tcPr>
            <w:tcW w:w="0" w:type="auto"/>
          </w:tcPr>
          <w:p w14:paraId="6DFC46DF"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0" w:type="auto"/>
          </w:tcPr>
          <w:p w14:paraId="0237DE03"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(0.0, 0.5)</w:t>
            </w:r>
          </w:p>
        </w:tc>
      </w:tr>
      <w:tr w:rsidR="00212560" w:rsidRPr="00B37C98" w14:paraId="5632F090" w14:textId="77777777" w:rsidTr="00212560">
        <w:trPr>
          <w:jc w:val="center"/>
        </w:trPr>
        <w:tc>
          <w:tcPr>
            <w:tcW w:w="711" w:type="dxa"/>
          </w:tcPr>
          <w:p w14:paraId="03B20CF0"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1</w:t>
            </w:r>
          </w:p>
        </w:tc>
        <w:tc>
          <w:tcPr>
            <w:tcW w:w="814" w:type="dxa"/>
          </w:tcPr>
          <w:p w14:paraId="60A6FF8B"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300" w:type="dxa"/>
          </w:tcPr>
          <w:p w14:paraId="01A665B8"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(0.5, 0.0)</w:t>
            </w:r>
          </w:p>
        </w:tc>
        <w:tc>
          <w:tcPr>
            <w:tcW w:w="0" w:type="auto"/>
          </w:tcPr>
          <w:p w14:paraId="6798FEBC"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(0.5, 0.5)</w:t>
            </w:r>
          </w:p>
        </w:tc>
        <w:tc>
          <w:tcPr>
            <w:tcW w:w="0" w:type="auto"/>
          </w:tcPr>
          <w:p w14:paraId="737169A8"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(0.25, 0.0)</w:t>
            </w:r>
          </w:p>
        </w:tc>
        <w:tc>
          <w:tcPr>
            <w:tcW w:w="0" w:type="auto"/>
          </w:tcPr>
          <w:p w14:paraId="60EF44E5"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(0.0, 0.5)</w:t>
            </w:r>
          </w:p>
        </w:tc>
      </w:tr>
      <w:tr w:rsidR="00212560" w:rsidRPr="00B37C98" w14:paraId="7F779287" w14:textId="77777777" w:rsidTr="00212560">
        <w:trPr>
          <w:jc w:val="center"/>
        </w:trPr>
        <w:tc>
          <w:tcPr>
            <w:tcW w:w="711" w:type="dxa"/>
          </w:tcPr>
          <w:p w14:paraId="7B43A950"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2</w:t>
            </w:r>
          </w:p>
        </w:tc>
        <w:tc>
          <w:tcPr>
            <w:tcW w:w="814" w:type="dxa"/>
          </w:tcPr>
          <w:p w14:paraId="6DC35C91"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300" w:type="dxa"/>
          </w:tcPr>
          <w:p w14:paraId="7AC32647"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0" w:type="auto"/>
          </w:tcPr>
          <w:p w14:paraId="2BA05885"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0" w:type="auto"/>
          </w:tcPr>
          <w:p w14:paraId="4170C15B"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0" w:type="auto"/>
          </w:tcPr>
          <w:p w14:paraId="1DB68E23"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r>
      <w:tr w:rsidR="00212560" w:rsidRPr="00B37C98" w14:paraId="19B8AFD1" w14:textId="77777777" w:rsidTr="00212560">
        <w:trPr>
          <w:jc w:val="center"/>
        </w:trPr>
        <w:tc>
          <w:tcPr>
            <w:tcW w:w="711" w:type="dxa"/>
          </w:tcPr>
          <w:p w14:paraId="293D3FA1"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3</w:t>
            </w:r>
          </w:p>
        </w:tc>
        <w:tc>
          <w:tcPr>
            <w:tcW w:w="814" w:type="dxa"/>
          </w:tcPr>
          <w:p w14:paraId="2DBEBD42"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300" w:type="dxa"/>
          </w:tcPr>
          <w:p w14:paraId="096F688B"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(0.5, 0.0)</w:t>
            </w:r>
          </w:p>
        </w:tc>
        <w:tc>
          <w:tcPr>
            <w:tcW w:w="0" w:type="auto"/>
          </w:tcPr>
          <w:p w14:paraId="120A4EA0"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(0.5, 0.0)</w:t>
            </w:r>
          </w:p>
        </w:tc>
        <w:tc>
          <w:tcPr>
            <w:tcW w:w="0" w:type="auto"/>
          </w:tcPr>
          <w:p w14:paraId="30771775"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(0.25, 0.0)</w:t>
            </w:r>
          </w:p>
        </w:tc>
        <w:tc>
          <w:tcPr>
            <w:tcW w:w="0" w:type="auto"/>
          </w:tcPr>
          <w:p w14:paraId="63CBBA58"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r>
      <w:tr w:rsidR="00212560" w:rsidRPr="00B37C98" w14:paraId="460330DB" w14:textId="77777777" w:rsidTr="00212560">
        <w:trPr>
          <w:jc w:val="center"/>
        </w:trPr>
        <w:tc>
          <w:tcPr>
            <w:tcW w:w="711" w:type="dxa"/>
          </w:tcPr>
          <w:p w14:paraId="5D3DA357"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4</w:t>
            </w:r>
          </w:p>
        </w:tc>
        <w:tc>
          <w:tcPr>
            <w:tcW w:w="814" w:type="dxa"/>
          </w:tcPr>
          <w:p w14:paraId="20B02636"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300" w:type="dxa"/>
          </w:tcPr>
          <w:p w14:paraId="20B6A4C9"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0" w:type="auto"/>
          </w:tcPr>
          <w:p w14:paraId="19DC6B38"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(0.0, 1.0)</w:t>
            </w:r>
          </w:p>
        </w:tc>
        <w:tc>
          <w:tcPr>
            <w:tcW w:w="0" w:type="auto"/>
          </w:tcPr>
          <w:p w14:paraId="3809FFA9"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0" w:type="auto"/>
          </w:tcPr>
          <w:p w14:paraId="72A1D8B3"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(0.0, 1.0)</w:t>
            </w:r>
          </w:p>
        </w:tc>
      </w:tr>
      <w:tr w:rsidR="00212560" w:rsidRPr="00B37C98" w14:paraId="72738977" w14:textId="77777777" w:rsidTr="00212560">
        <w:trPr>
          <w:jc w:val="center"/>
        </w:trPr>
        <w:tc>
          <w:tcPr>
            <w:tcW w:w="711" w:type="dxa"/>
          </w:tcPr>
          <w:p w14:paraId="037615B5"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5</w:t>
            </w:r>
          </w:p>
        </w:tc>
        <w:tc>
          <w:tcPr>
            <w:tcW w:w="814" w:type="dxa"/>
          </w:tcPr>
          <w:p w14:paraId="642B738E"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(0.0, 0.0)</w:t>
            </w:r>
          </w:p>
        </w:tc>
        <w:tc>
          <w:tcPr>
            <w:tcW w:w="300" w:type="dxa"/>
          </w:tcPr>
          <w:p w14:paraId="71FCEE44"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(0.5, 0.0)</w:t>
            </w:r>
          </w:p>
        </w:tc>
        <w:tc>
          <w:tcPr>
            <w:tcW w:w="0" w:type="auto"/>
          </w:tcPr>
          <w:p w14:paraId="0F4DA52F"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(0.5, 1.0)</w:t>
            </w:r>
          </w:p>
        </w:tc>
        <w:tc>
          <w:tcPr>
            <w:tcW w:w="0" w:type="auto"/>
          </w:tcPr>
          <w:p w14:paraId="30C6C6EE"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(0.25, 0.0)</w:t>
            </w:r>
          </w:p>
        </w:tc>
        <w:tc>
          <w:tcPr>
            <w:tcW w:w="0" w:type="auto"/>
          </w:tcPr>
          <w:p w14:paraId="54CA5D8B"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(0.0, 1.0)</w:t>
            </w:r>
          </w:p>
        </w:tc>
      </w:tr>
      <w:tr w:rsidR="00212560" w:rsidRPr="00B37C98" w14:paraId="450DF8DA" w14:textId="77777777" w:rsidTr="00212560">
        <w:trPr>
          <w:jc w:val="center"/>
        </w:trPr>
        <w:tc>
          <w:tcPr>
            <w:tcW w:w="711" w:type="dxa"/>
          </w:tcPr>
          <w:p w14:paraId="556D909E"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6-14</w:t>
            </w:r>
          </w:p>
        </w:tc>
        <w:tc>
          <w:tcPr>
            <w:tcW w:w="814" w:type="dxa"/>
          </w:tcPr>
          <w:p w14:paraId="6751D6F0"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Reserved</w:t>
            </w:r>
          </w:p>
        </w:tc>
        <w:tc>
          <w:tcPr>
            <w:tcW w:w="300" w:type="dxa"/>
          </w:tcPr>
          <w:p w14:paraId="49AF9159"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Reserved</w:t>
            </w:r>
          </w:p>
        </w:tc>
        <w:tc>
          <w:tcPr>
            <w:tcW w:w="0" w:type="auto"/>
          </w:tcPr>
          <w:p w14:paraId="6F67ED34"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Reserved</w:t>
            </w:r>
          </w:p>
        </w:tc>
        <w:tc>
          <w:tcPr>
            <w:tcW w:w="0" w:type="auto"/>
          </w:tcPr>
          <w:p w14:paraId="0103D6FC"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Reserved</w:t>
            </w:r>
          </w:p>
        </w:tc>
        <w:tc>
          <w:tcPr>
            <w:tcW w:w="0" w:type="auto"/>
          </w:tcPr>
          <w:p w14:paraId="0B5B3507"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Reserved</w:t>
            </w:r>
          </w:p>
        </w:tc>
      </w:tr>
      <w:tr w:rsidR="00212560" w:rsidRPr="00B37C98" w14:paraId="7DEB5A4A" w14:textId="77777777" w:rsidTr="00212560">
        <w:trPr>
          <w:jc w:val="center"/>
        </w:trPr>
        <w:tc>
          <w:tcPr>
            <w:tcW w:w="711" w:type="dxa"/>
          </w:tcPr>
          <w:p w14:paraId="4410A816"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15</w:t>
            </w:r>
          </w:p>
        </w:tc>
        <w:tc>
          <w:tcPr>
            <w:tcW w:w="0" w:type="auto"/>
          </w:tcPr>
          <w:p w14:paraId="4E0D30E7"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Undefined</w:t>
            </w:r>
          </w:p>
        </w:tc>
        <w:tc>
          <w:tcPr>
            <w:tcW w:w="0" w:type="auto"/>
          </w:tcPr>
          <w:p w14:paraId="6B19F0BF"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Undefined</w:t>
            </w:r>
          </w:p>
        </w:tc>
        <w:tc>
          <w:tcPr>
            <w:tcW w:w="0" w:type="auto"/>
          </w:tcPr>
          <w:p w14:paraId="5D35BFA1"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Undefined</w:t>
            </w:r>
          </w:p>
        </w:tc>
        <w:tc>
          <w:tcPr>
            <w:tcW w:w="0" w:type="auto"/>
          </w:tcPr>
          <w:p w14:paraId="72056139"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Undefined</w:t>
            </w:r>
          </w:p>
        </w:tc>
        <w:tc>
          <w:tcPr>
            <w:tcW w:w="0" w:type="auto"/>
          </w:tcPr>
          <w:p w14:paraId="536FAA76" w14:textId="77777777" w:rsidR="00212560" w:rsidRPr="00212560" w:rsidRDefault="00212560" w:rsidP="0021256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Cs w:val="24"/>
                <w:lang w:val="en-GB" w:eastAsia="en-US"/>
              </w:rPr>
            </w:pPr>
            <w:r w:rsidRPr="00212560">
              <w:rPr>
                <w:rFonts w:ascii="Cambria" w:eastAsia="MS Mincho" w:hAnsi="Cambria"/>
                <w:szCs w:val="24"/>
                <w:lang w:val="en-GB" w:eastAsia="en-US"/>
              </w:rPr>
              <w:t>Undefined</w:t>
            </w:r>
          </w:p>
        </w:tc>
      </w:tr>
    </w:tbl>
    <w:p w14:paraId="6C779378" w14:textId="77777777" w:rsidR="00F43131" w:rsidRPr="00F43131" w:rsidRDefault="00F43131" w:rsidP="00F43131">
      <w:pPr>
        <w:rPr>
          <w:rFonts w:ascii="Cambria" w:hAnsi="Cambria"/>
          <w:sz w:val="22"/>
          <w:szCs w:val="22"/>
          <w:lang w:val="en-CA"/>
        </w:rPr>
      </w:pPr>
      <w:r w:rsidRPr="00F43131">
        <w:rPr>
          <w:rFonts w:ascii="Cambria" w:hAnsi="Cambria"/>
          <w:sz w:val="22"/>
          <w:szCs w:val="22"/>
          <w:lang w:val="en-CA"/>
        </w:rPr>
        <w:t xml:space="preserve">Table 10 describes the meaning of the </w:t>
      </w:r>
      <w:proofErr w:type="spellStart"/>
      <w:r w:rsidRPr="00F43131">
        <w:rPr>
          <w:rFonts w:ascii="Cambria" w:hAnsi="Cambria"/>
          <w:sz w:val="22"/>
          <w:szCs w:val="22"/>
          <w:lang w:val="en-CA"/>
        </w:rPr>
        <w:t>GenericSubsamplingSampleLocType</w:t>
      </w:r>
      <w:proofErr w:type="spellEnd"/>
      <w:r w:rsidRPr="00F43131">
        <w:rPr>
          <w:rFonts w:ascii="Cambria" w:hAnsi="Cambria"/>
          <w:sz w:val="22"/>
          <w:szCs w:val="22"/>
          <w:lang w:val="en-CA"/>
        </w:rPr>
        <w:t xml:space="preserve"> values given the </w:t>
      </w:r>
      <w:proofErr w:type="spellStart"/>
      <w:r w:rsidRPr="00F43131">
        <w:rPr>
          <w:rFonts w:ascii="Cambria" w:hAnsi="Cambria"/>
          <w:sz w:val="22"/>
          <w:szCs w:val="22"/>
          <w:lang w:val="en-CA"/>
        </w:rPr>
        <w:t>GenericSubsamplingType</w:t>
      </w:r>
      <w:proofErr w:type="spellEnd"/>
      <w:r w:rsidRPr="00F43131">
        <w:rPr>
          <w:rFonts w:ascii="Cambria" w:hAnsi="Cambria"/>
          <w:sz w:val="22"/>
          <w:szCs w:val="22"/>
          <w:lang w:val="en-CA"/>
        </w:rPr>
        <w:t xml:space="preserve"> for the current channel. For the case of </w:t>
      </w:r>
      <w:proofErr w:type="spellStart"/>
      <w:r w:rsidRPr="00F43131">
        <w:rPr>
          <w:rFonts w:ascii="Cambria" w:hAnsi="Cambria"/>
          <w:sz w:val="22"/>
          <w:szCs w:val="22"/>
          <w:lang w:val="en-CA"/>
        </w:rPr>
        <w:t>GenericSubsamplingType</w:t>
      </w:r>
      <w:proofErr w:type="spellEnd"/>
      <w:r w:rsidRPr="00F43131">
        <w:rPr>
          <w:rFonts w:ascii="Cambria" w:hAnsi="Cambria"/>
          <w:sz w:val="22"/>
          <w:szCs w:val="22"/>
          <w:lang w:val="en-CA"/>
        </w:rPr>
        <w:t xml:space="preserve"> equal to </w:t>
      </w:r>
    </w:p>
    <w:p w14:paraId="426146B3" w14:textId="77777777" w:rsidR="00F43131" w:rsidRPr="00F43131" w:rsidRDefault="00F43131" w:rsidP="00F43131">
      <w:pPr>
        <w:rPr>
          <w:rFonts w:ascii="Cambria" w:hAnsi="Cambria"/>
          <w:sz w:val="22"/>
          <w:szCs w:val="22"/>
          <w:lang w:val="en-CA"/>
        </w:rPr>
      </w:pPr>
      <w:r w:rsidRPr="00F43131">
        <w:rPr>
          <w:rFonts w:ascii="Cambria" w:hAnsi="Cambria"/>
          <w:sz w:val="22"/>
          <w:szCs w:val="22"/>
          <w:lang w:val="en-CA"/>
        </w:rPr>
        <w:t xml:space="preserve">2 (4:2:0), the values of </w:t>
      </w:r>
      <w:proofErr w:type="spellStart"/>
      <w:r w:rsidRPr="00F43131">
        <w:rPr>
          <w:rFonts w:ascii="Cambria" w:hAnsi="Cambria"/>
          <w:sz w:val="22"/>
          <w:szCs w:val="22"/>
          <w:lang w:val="en-CA"/>
        </w:rPr>
        <w:t>GenericSubsamplingSampleLocType</w:t>
      </w:r>
      <w:proofErr w:type="spellEnd"/>
      <w:r w:rsidRPr="00F43131">
        <w:rPr>
          <w:rFonts w:ascii="Cambria" w:hAnsi="Cambria"/>
          <w:sz w:val="22"/>
          <w:szCs w:val="22"/>
          <w:lang w:val="en-CA"/>
        </w:rPr>
        <w:t xml:space="preserve"> have the same meaning as Chroma420SampleLocType. The meaning for the other cases of </w:t>
      </w:r>
      <w:proofErr w:type="spellStart"/>
      <w:r w:rsidRPr="00F43131">
        <w:rPr>
          <w:rFonts w:ascii="Cambria" w:hAnsi="Cambria"/>
          <w:sz w:val="22"/>
          <w:szCs w:val="22"/>
          <w:lang w:val="en-CA"/>
        </w:rPr>
        <w:t>GenericSubsamplingSampleLocType</w:t>
      </w:r>
      <w:proofErr w:type="spellEnd"/>
      <w:r w:rsidRPr="00F43131">
        <w:rPr>
          <w:rFonts w:ascii="Cambria" w:hAnsi="Cambria"/>
          <w:sz w:val="22"/>
          <w:szCs w:val="22"/>
          <w:lang w:val="en-CA"/>
        </w:rPr>
        <w:t xml:space="preserve"> have the corresponding </w:t>
      </w:r>
      <w:proofErr w:type="spellStart"/>
      <w:r w:rsidRPr="00F43131">
        <w:rPr>
          <w:rFonts w:ascii="Cambria" w:hAnsi="Cambria"/>
          <w:sz w:val="22"/>
          <w:szCs w:val="22"/>
          <w:lang w:val="en-CA"/>
        </w:rPr>
        <w:t>HorizontalOffset</w:t>
      </w:r>
      <w:proofErr w:type="spellEnd"/>
      <w:r w:rsidRPr="00F43131">
        <w:rPr>
          <w:rFonts w:ascii="Cambria" w:hAnsi="Cambria"/>
          <w:sz w:val="22"/>
          <w:szCs w:val="22"/>
          <w:lang w:val="en-CA"/>
        </w:rPr>
        <w:t xml:space="preserve"> and </w:t>
      </w:r>
      <w:proofErr w:type="spellStart"/>
      <w:r w:rsidRPr="00F43131">
        <w:rPr>
          <w:rFonts w:ascii="Cambria" w:hAnsi="Cambria"/>
          <w:sz w:val="22"/>
          <w:szCs w:val="22"/>
          <w:lang w:val="en-CA"/>
        </w:rPr>
        <w:t>VerticalOffset</w:t>
      </w:r>
      <w:proofErr w:type="spellEnd"/>
      <w:r w:rsidRPr="00F43131">
        <w:rPr>
          <w:rFonts w:ascii="Cambria" w:hAnsi="Cambria"/>
          <w:sz w:val="22"/>
          <w:szCs w:val="22"/>
          <w:lang w:val="en-CA"/>
        </w:rPr>
        <w:t xml:space="preserve"> as for </w:t>
      </w:r>
      <w:proofErr w:type="spellStart"/>
      <w:r w:rsidRPr="00F43131">
        <w:rPr>
          <w:rFonts w:ascii="Cambria" w:hAnsi="Cambria"/>
          <w:sz w:val="22"/>
          <w:szCs w:val="22"/>
          <w:lang w:val="en-CA"/>
        </w:rPr>
        <w:t>GenericSubsamplingType</w:t>
      </w:r>
      <w:proofErr w:type="spellEnd"/>
      <w:r w:rsidRPr="00F43131">
        <w:rPr>
          <w:rFonts w:ascii="Cambria" w:hAnsi="Cambria"/>
          <w:sz w:val="22"/>
          <w:szCs w:val="22"/>
          <w:lang w:val="en-CA"/>
        </w:rPr>
        <w:t xml:space="preserve"> 2, where applicable.</w:t>
      </w:r>
    </w:p>
    <w:p w14:paraId="28E20E48" w14:textId="77777777" w:rsidR="00F43131" w:rsidRPr="00F43131" w:rsidRDefault="00F43131" w:rsidP="00F43131">
      <w:pPr>
        <w:rPr>
          <w:rFonts w:ascii="Cambria" w:hAnsi="Cambria"/>
          <w:sz w:val="22"/>
          <w:szCs w:val="22"/>
          <w:lang w:val="en-CA"/>
        </w:rPr>
      </w:pPr>
      <w:r w:rsidRPr="00F43131">
        <w:rPr>
          <w:rFonts w:ascii="Cambria" w:hAnsi="Cambria"/>
          <w:sz w:val="22"/>
          <w:szCs w:val="22"/>
          <w:lang w:val="en-CA"/>
        </w:rPr>
        <w:t xml:space="preserve">If a channel has a </w:t>
      </w:r>
      <w:proofErr w:type="spellStart"/>
      <w:r w:rsidRPr="00F43131">
        <w:rPr>
          <w:rFonts w:ascii="Cambria" w:hAnsi="Cambria"/>
          <w:sz w:val="22"/>
          <w:szCs w:val="22"/>
          <w:lang w:val="en-CA"/>
        </w:rPr>
        <w:t>GenericSubsamplingType</w:t>
      </w:r>
      <w:proofErr w:type="spellEnd"/>
      <w:r w:rsidRPr="00F43131">
        <w:rPr>
          <w:rFonts w:ascii="Cambria" w:hAnsi="Cambria"/>
          <w:sz w:val="22"/>
          <w:szCs w:val="22"/>
          <w:lang w:val="en-CA"/>
        </w:rPr>
        <w:t xml:space="preserve"> of 0, the value of </w:t>
      </w:r>
      <w:proofErr w:type="spellStart"/>
      <w:r w:rsidRPr="00F43131">
        <w:rPr>
          <w:rFonts w:ascii="Cambria" w:hAnsi="Cambria"/>
          <w:sz w:val="22"/>
          <w:szCs w:val="22"/>
          <w:lang w:val="en-CA"/>
        </w:rPr>
        <w:t>GenericSubsamplingSampleLocType</w:t>
      </w:r>
      <w:proofErr w:type="spellEnd"/>
      <w:r w:rsidRPr="00F43131">
        <w:rPr>
          <w:rFonts w:ascii="Cambria" w:hAnsi="Cambria"/>
          <w:sz w:val="22"/>
          <w:szCs w:val="22"/>
          <w:lang w:val="en-CA"/>
        </w:rPr>
        <w:t xml:space="preserve"> for that channel is ignored.</w:t>
      </w:r>
    </w:p>
    <w:p w14:paraId="034A9E0D" w14:textId="77777777" w:rsidR="00F43131" w:rsidRPr="00F43131" w:rsidRDefault="00F43131" w:rsidP="00F43131">
      <w:pPr>
        <w:rPr>
          <w:rFonts w:ascii="Cambria" w:hAnsi="Cambria"/>
          <w:sz w:val="22"/>
          <w:szCs w:val="22"/>
          <w:lang w:val="en-CA"/>
        </w:rPr>
      </w:pPr>
      <w:r w:rsidRPr="00F43131">
        <w:rPr>
          <w:rFonts w:ascii="Cambria" w:hAnsi="Cambria"/>
          <w:sz w:val="22"/>
          <w:szCs w:val="22"/>
          <w:lang w:val="en-CA"/>
        </w:rPr>
        <w:t>Examples:</w:t>
      </w:r>
    </w:p>
    <w:p w14:paraId="609E0D8C" w14:textId="77777777" w:rsidR="00F43131" w:rsidRPr="00F43131" w:rsidRDefault="00F43131" w:rsidP="00F43131">
      <w:pPr>
        <w:numPr>
          <w:ilvl w:val="0"/>
          <w:numId w:val="48"/>
        </w:numPr>
        <w:rPr>
          <w:rFonts w:ascii="Cambria" w:hAnsi="Cambria"/>
          <w:sz w:val="22"/>
          <w:szCs w:val="22"/>
          <w:lang w:val="en-CA"/>
        </w:rPr>
      </w:pPr>
      <w:proofErr w:type="spellStart"/>
      <w:r w:rsidRPr="00F43131">
        <w:rPr>
          <w:rFonts w:ascii="Cambria" w:hAnsi="Cambria"/>
          <w:sz w:val="22"/>
          <w:szCs w:val="22"/>
          <w:lang w:val="en-CA"/>
        </w:rPr>
        <w:t>GenericSubsamplingType</w:t>
      </w:r>
      <w:proofErr w:type="spellEnd"/>
      <w:r w:rsidRPr="00F43131">
        <w:rPr>
          <w:rFonts w:ascii="Cambria" w:hAnsi="Cambria"/>
          <w:sz w:val="22"/>
          <w:szCs w:val="22"/>
          <w:lang w:val="en-CA"/>
        </w:rPr>
        <w:t xml:space="preserve"> [0,2,2] and </w:t>
      </w:r>
      <w:proofErr w:type="spellStart"/>
      <w:r w:rsidRPr="00F43131">
        <w:rPr>
          <w:rFonts w:ascii="Cambria" w:hAnsi="Cambria"/>
          <w:sz w:val="22"/>
          <w:szCs w:val="22"/>
          <w:lang w:val="en-CA"/>
        </w:rPr>
        <w:t>GenericSubsamplingSampleLocType</w:t>
      </w:r>
      <w:proofErr w:type="spellEnd"/>
      <w:r w:rsidRPr="00F43131">
        <w:rPr>
          <w:rFonts w:ascii="Cambria" w:hAnsi="Cambria"/>
          <w:sz w:val="22"/>
          <w:szCs w:val="22"/>
          <w:lang w:val="en-CA"/>
        </w:rPr>
        <w:t xml:space="preserve"> [2,1,1] corresponds to 4:2:0 subsampling with centre-centre chroma location (i.e. Chroma420SampleLocType 1).</w:t>
      </w:r>
    </w:p>
    <w:p w14:paraId="2A7A8FE0" w14:textId="77777777" w:rsidR="00F43131" w:rsidRPr="00F43131" w:rsidRDefault="00F43131" w:rsidP="00F43131">
      <w:pPr>
        <w:numPr>
          <w:ilvl w:val="0"/>
          <w:numId w:val="48"/>
        </w:numPr>
        <w:rPr>
          <w:rFonts w:ascii="Cambria" w:hAnsi="Cambria"/>
          <w:sz w:val="22"/>
          <w:szCs w:val="22"/>
          <w:lang w:val="en-CA"/>
        </w:rPr>
      </w:pPr>
      <w:proofErr w:type="spellStart"/>
      <w:r w:rsidRPr="00F43131">
        <w:rPr>
          <w:rFonts w:ascii="Cambria" w:hAnsi="Cambria"/>
          <w:sz w:val="22"/>
          <w:szCs w:val="22"/>
          <w:lang w:val="en-CA"/>
        </w:rPr>
        <w:t>GenericSubsamplingType</w:t>
      </w:r>
      <w:proofErr w:type="spellEnd"/>
      <w:r w:rsidRPr="00F43131">
        <w:rPr>
          <w:rFonts w:ascii="Cambria" w:hAnsi="Cambria"/>
          <w:sz w:val="22"/>
          <w:szCs w:val="22"/>
          <w:lang w:val="en-CA"/>
        </w:rPr>
        <w:t xml:space="preserve"> [0,3,3] and </w:t>
      </w:r>
      <w:proofErr w:type="spellStart"/>
      <w:r w:rsidRPr="00F43131">
        <w:rPr>
          <w:rFonts w:ascii="Cambria" w:hAnsi="Cambria"/>
          <w:sz w:val="22"/>
          <w:szCs w:val="22"/>
          <w:lang w:val="en-CA"/>
        </w:rPr>
        <w:t>GenericSubsamplingSampleLocType</w:t>
      </w:r>
      <w:proofErr w:type="spellEnd"/>
      <w:r w:rsidRPr="00F43131">
        <w:rPr>
          <w:rFonts w:ascii="Cambria" w:hAnsi="Cambria"/>
          <w:sz w:val="22"/>
          <w:szCs w:val="22"/>
          <w:lang w:val="en-CA"/>
        </w:rPr>
        <w:t xml:space="preserve"> [2,1,1] corresponds to 4:1:1 subsampling with centre chroma location.</w:t>
      </w:r>
    </w:p>
    <w:p w14:paraId="389596F1" w14:textId="77777777" w:rsidR="00693D84" w:rsidRPr="00CE36A7" w:rsidRDefault="00693D84" w:rsidP="00CE36A7">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Cs w:val="24"/>
          <w:lang w:val="en-GB"/>
        </w:rPr>
      </w:pPr>
    </w:p>
    <w:sectPr w:rsidR="00693D84" w:rsidRPr="00CE36A7" w:rsidSect="00963855">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20FBE" w14:textId="77777777" w:rsidR="00EC2507" w:rsidRDefault="00EC2507">
      <w:r>
        <w:separator/>
      </w:r>
    </w:p>
  </w:endnote>
  <w:endnote w:type="continuationSeparator" w:id="0">
    <w:p w14:paraId="68F647D3" w14:textId="77777777" w:rsidR="00EC2507" w:rsidRDefault="00EC2507">
      <w:r>
        <w:continuationSeparator/>
      </w:r>
    </w:p>
  </w:endnote>
  <w:endnote w:type="continuationNotice" w:id="1">
    <w:p w14:paraId="4DCB11CD" w14:textId="77777777" w:rsidR="00EC2507" w:rsidRDefault="00EC250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2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7B9536C"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43C9">
      <w:rPr>
        <w:rStyle w:val="PageNumber"/>
        <w:noProof/>
      </w:rPr>
      <w:t>2024-07-02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D82B9" w14:textId="77777777" w:rsidR="00EC2507" w:rsidRDefault="00EC2507">
      <w:r>
        <w:separator/>
      </w:r>
    </w:p>
  </w:footnote>
  <w:footnote w:type="continuationSeparator" w:id="0">
    <w:p w14:paraId="783E2489" w14:textId="77777777" w:rsidR="00EC2507" w:rsidRDefault="00EC2507">
      <w:r>
        <w:continuationSeparator/>
      </w:r>
    </w:p>
  </w:footnote>
  <w:footnote w:type="continuationNotice" w:id="1">
    <w:p w14:paraId="13A369D5" w14:textId="77777777" w:rsidR="00EC2507" w:rsidRDefault="00EC250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73D5BFE"/>
    <w:multiLevelType w:val="hybridMultilevel"/>
    <w:tmpl w:val="76783662"/>
    <w:lvl w:ilvl="0" w:tplc="AF12F284">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2" w15:restartNumberingAfterBreak="0">
    <w:nsid w:val="3CE13695"/>
    <w:multiLevelType w:val="hybridMultilevel"/>
    <w:tmpl w:val="2B7A532A"/>
    <w:lvl w:ilvl="0" w:tplc="867CE3EA">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7" w15:restartNumberingAfterBreak="0">
    <w:nsid w:val="6C8D2EFE"/>
    <w:multiLevelType w:val="hybridMultilevel"/>
    <w:tmpl w:val="EF24D7D6"/>
    <w:lvl w:ilvl="0" w:tplc="D7BE375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182515"/>
    <w:multiLevelType w:val="hybridMultilevel"/>
    <w:tmpl w:val="400A1C18"/>
    <w:lvl w:ilvl="0" w:tplc="8B26A250">
      <w:start w:val="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9"/>
  </w:num>
  <w:num w:numId="5" w16cid:durableId="2134327613">
    <w:abstractNumId w:val="23"/>
  </w:num>
  <w:num w:numId="6" w16cid:durableId="1175798865">
    <w:abstractNumId w:val="31"/>
  </w:num>
  <w:num w:numId="7" w16cid:durableId="598374851">
    <w:abstractNumId w:val="32"/>
  </w:num>
  <w:num w:numId="8" w16cid:durableId="437336104">
    <w:abstractNumId w:val="5"/>
  </w:num>
  <w:num w:numId="9" w16cid:durableId="418672958">
    <w:abstractNumId w:val="25"/>
  </w:num>
  <w:num w:numId="10" w16cid:durableId="938105914">
    <w:abstractNumId w:val="10"/>
  </w:num>
  <w:num w:numId="11" w16cid:durableId="1131630239">
    <w:abstractNumId w:val="13"/>
  </w:num>
  <w:num w:numId="12" w16cid:durableId="1523670357">
    <w:abstractNumId w:val="3"/>
  </w:num>
  <w:num w:numId="13" w16cid:durableId="1041707461">
    <w:abstractNumId w:val="40"/>
  </w:num>
  <w:num w:numId="14" w16cid:durableId="1273321203">
    <w:abstractNumId w:val="44"/>
  </w:num>
  <w:num w:numId="15" w16cid:durableId="1549759210">
    <w:abstractNumId w:val="20"/>
  </w:num>
  <w:num w:numId="16" w16cid:durableId="14887023">
    <w:abstractNumId w:val="2"/>
  </w:num>
  <w:num w:numId="17" w16cid:durableId="1572041413">
    <w:abstractNumId w:val="4"/>
  </w:num>
  <w:num w:numId="18" w16cid:durableId="792135380">
    <w:abstractNumId w:val="17"/>
  </w:num>
  <w:num w:numId="19" w16cid:durableId="1311250247">
    <w:abstractNumId w:val="38"/>
  </w:num>
  <w:num w:numId="20" w16cid:durableId="1309506592">
    <w:abstractNumId w:val="7"/>
  </w:num>
  <w:num w:numId="21" w16cid:durableId="1268581888">
    <w:abstractNumId w:val="33"/>
  </w:num>
  <w:num w:numId="22" w16cid:durableId="1181550310">
    <w:abstractNumId w:val="2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4"/>
  </w:num>
  <w:num w:numId="25" w16cid:durableId="2102096170">
    <w:abstractNumId w:val="12"/>
  </w:num>
  <w:num w:numId="26" w16cid:durableId="1513489908">
    <w:abstractNumId w:val="14"/>
  </w:num>
  <w:num w:numId="27" w16cid:durableId="1300182503">
    <w:abstractNumId w:val="19"/>
  </w:num>
  <w:num w:numId="28" w16cid:durableId="492307158">
    <w:abstractNumId w:val="18"/>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4"/>
  </w:num>
  <w:num w:numId="30" w16cid:durableId="1024017994">
    <w:abstractNumId w:val="11"/>
  </w:num>
  <w:num w:numId="31" w16cid:durableId="1373073947">
    <w:abstractNumId w:val="18"/>
  </w:num>
  <w:num w:numId="32" w16cid:durableId="622418499">
    <w:abstractNumId w:val="29"/>
  </w:num>
  <w:num w:numId="33" w16cid:durableId="401028803">
    <w:abstractNumId w:val="45"/>
  </w:num>
  <w:num w:numId="34" w16cid:durableId="1041636472">
    <w:abstractNumId w:val="36"/>
    <w:lvlOverride w:ilvl="0">
      <w:startOverride w:val="1"/>
    </w:lvlOverride>
  </w:num>
  <w:num w:numId="35" w16cid:durableId="1985160449">
    <w:abstractNumId w:val="9"/>
  </w:num>
  <w:num w:numId="36" w16cid:durableId="26755561">
    <w:abstractNumId w:val="35"/>
  </w:num>
  <w:num w:numId="37" w16cid:durableId="1046876573">
    <w:abstractNumId w:val="42"/>
  </w:num>
  <w:num w:numId="38" w16cid:durableId="245923254">
    <w:abstractNumId w:val="43"/>
  </w:num>
  <w:num w:numId="39" w16cid:durableId="165826084">
    <w:abstractNumId w:val="28"/>
  </w:num>
  <w:num w:numId="40" w16cid:durableId="494732702">
    <w:abstractNumId w:val="26"/>
  </w:num>
  <w:num w:numId="41" w16cid:durableId="1642684764">
    <w:abstractNumId w:val="27"/>
  </w:num>
  <w:num w:numId="42" w16cid:durableId="247035797">
    <w:abstractNumId w:val="30"/>
  </w:num>
  <w:num w:numId="43" w16cid:durableId="751925625">
    <w:abstractNumId w:val="6"/>
  </w:num>
  <w:num w:numId="44" w16cid:durableId="1670451093">
    <w:abstractNumId w:val="15"/>
  </w:num>
  <w:num w:numId="45" w16cid:durableId="103154216">
    <w:abstractNumId w:val="16"/>
  </w:num>
  <w:num w:numId="46" w16cid:durableId="1161236705">
    <w:abstractNumId w:val="41"/>
  </w:num>
  <w:num w:numId="47" w16cid:durableId="1629975290">
    <w:abstractNumId w:val="22"/>
  </w:num>
  <w:num w:numId="48" w16cid:durableId="1961298266">
    <w:abstractNumId w:val="3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54C"/>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2D4"/>
    <w:rsid w:val="00055D03"/>
    <w:rsid w:val="0006057D"/>
    <w:rsid w:val="000637EA"/>
    <w:rsid w:val="00065039"/>
    <w:rsid w:val="00066761"/>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5A03"/>
    <w:rsid w:val="001060AA"/>
    <w:rsid w:val="001071A2"/>
    <w:rsid w:val="001126E5"/>
    <w:rsid w:val="001132EB"/>
    <w:rsid w:val="00114256"/>
    <w:rsid w:val="00114580"/>
    <w:rsid w:val="00116F89"/>
    <w:rsid w:val="00124E38"/>
    <w:rsid w:val="0012580B"/>
    <w:rsid w:val="00125F2F"/>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47EF7"/>
    <w:rsid w:val="001542AD"/>
    <w:rsid w:val="00155526"/>
    <w:rsid w:val="001565BC"/>
    <w:rsid w:val="00156988"/>
    <w:rsid w:val="00156BDB"/>
    <w:rsid w:val="001570FB"/>
    <w:rsid w:val="001611F0"/>
    <w:rsid w:val="00164159"/>
    <w:rsid w:val="00165A49"/>
    <w:rsid w:val="00165EE3"/>
    <w:rsid w:val="00166F89"/>
    <w:rsid w:val="00171371"/>
    <w:rsid w:val="00173666"/>
    <w:rsid w:val="00175A24"/>
    <w:rsid w:val="00176D27"/>
    <w:rsid w:val="00186DA7"/>
    <w:rsid w:val="00187E58"/>
    <w:rsid w:val="00191AC0"/>
    <w:rsid w:val="001965CE"/>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E0212"/>
    <w:rsid w:val="001E0248"/>
    <w:rsid w:val="001E02BE"/>
    <w:rsid w:val="001E167A"/>
    <w:rsid w:val="001E3B37"/>
    <w:rsid w:val="001E7390"/>
    <w:rsid w:val="001E783E"/>
    <w:rsid w:val="001F2594"/>
    <w:rsid w:val="001F2C4C"/>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8DC"/>
    <w:rsid w:val="00207BB5"/>
    <w:rsid w:val="00212142"/>
    <w:rsid w:val="00212560"/>
    <w:rsid w:val="00214E3F"/>
    <w:rsid w:val="00215668"/>
    <w:rsid w:val="00215DFC"/>
    <w:rsid w:val="00217533"/>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4E5B"/>
    <w:rsid w:val="00246C45"/>
    <w:rsid w:val="00246C9C"/>
    <w:rsid w:val="00247B75"/>
    <w:rsid w:val="00247E1E"/>
    <w:rsid w:val="002505FD"/>
    <w:rsid w:val="002506BF"/>
    <w:rsid w:val="00260379"/>
    <w:rsid w:val="00263398"/>
    <w:rsid w:val="0026391A"/>
    <w:rsid w:val="00263B99"/>
    <w:rsid w:val="002647D8"/>
    <w:rsid w:val="00266CE4"/>
    <w:rsid w:val="00266F06"/>
    <w:rsid w:val="00267A7D"/>
    <w:rsid w:val="002724E9"/>
    <w:rsid w:val="002731DC"/>
    <w:rsid w:val="00273FA9"/>
    <w:rsid w:val="002746CA"/>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2B28"/>
    <w:rsid w:val="002C308F"/>
    <w:rsid w:val="002C41BB"/>
    <w:rsid w:val="002C47A8"/>
    <w:rsid w:val="002C5239"/>
    <w:rsid w:val="002C65FC"/>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2C66"/>
    <w:rsid w:val="00306206"/>
    <w:rsid w:val="003063E8"/>
    <w:rsid w:val="003134A6"/>
    <w:rsid w:val="003160E1"/>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3ED1"/>
    <w:rsid w:val="003571C2"/>
    <w:rsid w:val="00361278"/>
    <w:rsid w:val="003612C7"/>
    <w:rsid w:val="00361A66"/>
    <w:rsid w:val="00362C3D"/>
    <w:rsid w:val="003669EA"/>
    <w:rsid w:val="003675DC"/>
    <w:rsid w:val="003706CC"/>
    <w:rsid w:val="0037165B"/>
    <w:rsid w:val="0037172E"/>
    <w:rsid w:val="00371B17"/>
    <w:rsid w:val="003725D8"/>
    <w:rsid w:val="00376DB6"/>
    <w:rsid w:val="00377710"/>
    <w:rsid w:val="00381C0B"/>
    <w:rsid w:val="0038345C"/>
    <w:rsid w:val="003856CD"/>
    <w:rsid w:val="00385D7C"/>
    <w:rsid w:val="003908E3"/>
    <w:rsid w:val="00391B27"/>
    <w:rsid w:val="003926A5"/>
    <w:rsid w:val="0039471A"/>
    <w:rsid w:val="00397B29"/>
    <w:rsid w:val="003A1046"/>
    <w:rsid w:val="003A2D8E"/>
    <w:rsid w:val="003A45F9"/>
    <w:rsid w:val="003A7CE6"/>
    <w:rsid w:val="003B3883"/>
    <w:rsid w:val="003C04C4"/>
    <w:rsid w:val="003C20E4"/>
    <w:rsid w:val="003C3C56"/>
    <w:rsid w:val="003D065C"/>
    <w:rsid w:val="003D0BF8"/>
    <w:rsid w:val="003D6342"/>
    <w:rsid w:val="003D73E3"/>
    <w:rsid w:val="003E0B9D"/>
    <w:rsid w:val="003E1629"/>
    <w:rsid w:val="003E331D"/>
    <w:rsid w:val="003E3A06"/>
    <w:rsid w:val="003E4A0D"/>
    <w:rsid w:val="003E6051"/>
    <w:rsid w:val="003E6F90"/>
    <w:rsid w:val="003E73ED"/>
    <w:rsid w:val="003F0222"/>
    <w:rsid w:val="003F1849"/>
    <w:rsid w:val="003F1FE9"/>
    <w:rsid w:val="003F3BF9"/>
    <w:rsid w:val="003F58A5"/>
    <w:rsid w:val="003F5D0F"/>
    <w:rsid w:val="003F7063"/>
    <w:rsid w:val="004006E9"/>
    <w:rsid w:val="00400761"/>
    <w:rsid w:val="00405900"/>
    <w:rsid w:val="00406086"/>
    <w:rsid w:val="0040749C"/>
    <w:rsid w:val="004074CF"/>
    <w:rsid w:val="00411F4E"/>
    <w:rsid w:val="00414101"/>
    <w:rsid w:val="00416A09"/>
    <w:rsid w:val="00416C81"/>
    <w:rsid w:val="004173B7"/>
    <w:rsid w:val="004219CF"/>
    <w:rsid w:val="00421BF5"/>
    <w:rsid w:val="004234F0"/>
    <w:rsid w:val="004246F7"/>
    <w:rsid w:val="00427C6F"/>
    <w:rsid w:val="00427EEC"/>
    <w:rsid w:val="0043041A"/>
    <w:rsid w:val="004323D2"/>
    <w:rsid w:val="004333C7"/>
    <w:rsid w:val="00433DDB"/>
    <w:rsid w:val="0043436B"/>
    <w:rsid w:val="00434B29"/>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20BA"/>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147F"/>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5DC"/>
    <w:rsid w:val="005B19A4"/>
    <w:rsid w:val="005B217D"/>
    <w:rsid w:val="005B2EA5"/>
    <w:rsid w:val="005B559C"/>
    <w:rsid w:val="005B6B40"/>
    <w:rsid w:val="005B6B9E"/>
    <w:rsid w:val="005C0336"/>
    <w:rsid w:val="005C385F"/>
    <w:rsid w:val="005C7BA7"/>
    <w:rsid w:val="005C7C26"/>
    <w:rsid w:val="005D1210"/>
    <w:rsid w:val="005D3443"/>
    <w:rsid w:val="005D7C04"/>
    <w:rsid w:val="005E04F0"/>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179"/>
    <w:rsid w:val="00602D04"/>
    <w:rsid w:val="0060454E"/>
    <w:rsid w:val="00614B8E"/>
    <w:rsid w:val="00614F69"/>
    <w:rsid w:val="00615995"/>
    <w:rsid w:val="00616155"/>
    <w:rsid w:val="00616836"/>
    <w:rsid w:val="00624B33"/>
    <w:rsid w:val="00625008"/>
    <w:rsid w:val="006253FB"/>
    <w:rsid w:val="0063041A"/>
    <w:rsid w:val="00630A4C"/>
    <w:rsid w:val="00630AA2"/>
    <w:rsid w:val="006311A4"/>
    <w:rsid w:val="00631D8B"/>
    <w:rsid w:val="0063638E"/>
    <w:rsid w:val="00642036"/>
    <w:rsid w:val="00643657"/>
    <w:rsid w:val="00646707"/>
    <w:rsid w:val="00647C19"/>
    <w:rsid w:val="00647D46"/>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93D84"/>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499C"/>
    <w:rsid w:val="006E5417"/>
    <w:rsid w:val="006E76DF"/>
    <w:rsid w:val="006F0794"/>
    <w:rsid w:val="006F33B3"/>
    <w:rsid w:val="006F3B31"/>
    <w:rsid w:val="006F47FB"/>
    <w:rsid w:val="006F60A7"/>
    <w:rsid w:val="006F6155"/>
    <w:rsid w:val="006F690F"/>
    <w:rsid w:val="006F7528"/>
    <w:rsid w:val="00700034"/>
    <w:rsid w:val="007023DE"/>
    <w:rsid w:val="00703BF4"/>
    <w:rsid w:val="00712F60"/>
    <w:rsid w:val="007131B3"/>
    <w:rsid w:val="007152E8"/>
    <w:rsid w:val="00720E3B"/>
    <w:rsid w:val="00722609"/>
    <w:rsid w:val="00722B83"/>
    <w:rsid w:val="007237AA"/>
    <w:rsid w:val="00724FB3"/>
    <w:rsid w:val="00725825"/>
    <w:rsid w:val="00727753"/>
    <w:rsid w:val="00727890"/>
    <w:rsid w:val="00727AFC"/>
    <w:rsid w:val="00735DDC"/>
    <w:rsid w:val="00740F7B"/>
    <w:rsid w:val="00740FB7"/>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0DC9"/>
    <w:rsid w:val="007B16EB"/>
    <w:rsid w:val="007B3BC1"/>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2B1B"/>
    <w:rsid w:val="007F6205"/>
    <w:rsid w:val="007F644B"/>
    <w:rsid w:val="007F67A1"/>
    <w:rsid w:val="00801A7B"/>
    <w:rsid w:val="00804596"/>
    <w:rsid w:val="00805649"/>
    <w:rsid w:val="00810D48"/>
    <w:rsid w:val="00811BD8"/>
    <w:rsid w:val="00811C05"/>
    <w:rsid w:val="0081234F"/>
    <w:rsid w:val="008206C8"/>
    <w:rsid w:val="00821422"/>
    <w:rsid w:val="00821A29"/>
    <w:rsid w:val="00822CE4"/>
    <w:rsid w:val="00824798"/>
    <w:rsid w:val="00824D88"/>
    <w:rsid w:val="008277FA"/>
    <w:rsid w:val="0083101B"/>
    <w:rsid w:val="00831FB1"/>
    <w:rsid w:val="0083329D"/>
    <w:rsid w:val="0083347D"/>
    <w:rsid w:val="00835343"/>
    <w:rsid w:val="00843A0B"/>
    <w:rsid w:val="00843E01"/>
    <w:rsid w:val="00844A97"/>
    <w:rsid w:val="00844B5F"/>
    <w:rsid w:val="00844F92"/>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AFB"/>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57FC"/>
    <w:rsid w:val="009014B5"/>
    <w:rsid w:val="00906A66"/>
    <w:rsid w:val="00907757"/>
    <w:rsid w:val="0091099C"/>
    <w:rsid w:val="00911073"/>
    <w:rsid w:val="0091301D"/>
    <w:rsid w:val="00913B4E"/>
    <w:rsid w:val="009159C9"/>
    <w:rsid w:val="00916D64"/>
    <w:rsid w:val="009204DD"/>
    <w:rsid w:val="00920D94"/>
    <w:rsid w:val="009212B0"/>
    <w:rsid w:val="00921FA1"/>
    <w:rsid w:val="00922CA0"/>
    <w:rsid w:val="00922FE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5F6D"/>
    <w:rsid w:val="00957543"/>
    <w:rsid w:val="009623D4"/>
    <w:rsid w:val="00963855"/>
    <w:rsid w:val="00965D47"/>
    <w:rsid w:val="00971187"/>
    <w:rsid w:val="00971AA8"/>
    <w:rsid w:val="00971C32"/>
    <w:rsid w:val="00973602"/>
    <w:rsid w:val="009736AD"/>
    <w:rsid w:val="0097419C"/>
    <w:rsid w:val="0097680D"/>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54C4"/>
    <w:rsid w:val="009C6EA5"/>
    <w:rsid w:val="009D0561"/>
    <w:rsid w:val="009D15F2"/>
    <w:rsid w:val="009D7CE6"/>
    <w:rsid w:val="009D7E45"/>
    <w:rsid w:val="009E2535"/>
    <w:rsid w:val="009E448E"/>
    <w:rsid w:val="009E73E1"/>
    <w:rsid w:val="009F1F3A"/>
    <w:rsid w:val="009F45F4"/>
    <w:rsid w:val="009F496B"/>
    <w:rsid w:val="009F4F83"/>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615F"/>
    <w:rsid w:val="00A27902"/>
    <w:rsid w:val="00A31E80"/>
    <w:rsid w:val="00A33BF4"/>
    <w:rsid w:val="00A33FE9"/>
    <w:rsid w:val="00A3538F"/>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2661"/>
    <w:rsid w:val="00A75FE8"/>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4B16"/>
    <w:rsid w:val="00AE4E32"/>
    <w:rsid w:val="00AE6CAB"/>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5B1B"/>
    <w:rsid w:val="00B2736C"/>
    <w:rsid w:val="00B3206F"/>
    <w:rsid w:val="00B35EC6"/>
    <w:rsid w:val="00B3640F"/>
    <w:rsid w:val="00B36B9F"/>
    <w:rsid w:val="00B4194A"/>
    <w:rsid w:val="00B41E45"/>
    <w:rsid w:val="00B42822"/>
    <w:rsid w:val="00B437E8"/>
    <w:rsid w:val="00B438AC"/>
    <w:rsid w:val="00B441F5"/>
    <w:rsid w:val="00B46178"/>
    <w:rsid w:val="00B4794D"/>
    <w:rsid w:val="00B50246"/>
    <w:rsid w:val="00B51921"/>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531"/>
    <w:rsid w:val="00B83D1A"/>
    <w:rsid w:val="00B86E13"/>
    <w:rsid w:val="00B9260F"/>
    <w:rsid w:val="00B94B06"/>
    <w:rsid w:val="00B94C28"/>
    <w:rsid w:val="00B95DF0"/>
    <w:rsid w:val="00B95FF4"/>
    <w:rsid w:val="00B965BD"/>
    <w:rsid w:val="00BA029C"/>
    <w:rsid w:val="00BA06E6"/>
    <w:rsid w:val="00BA153B"/>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D46E8"/>
    <w:rsid w:val="00BE6798"/>
    <w:rsid w:val="00BF092F"/>
    <w:rsid w:val="00BF1022"/>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16B48"/>
    <w:rsid w:val="00C21A8D"/>
    <w:rsid w:val="00C243CE"/>
    <w:rsid w:val="00C24E2A"/>
    <w:rsid w:val="00C26CCB"/>
    <w:rsid w:val="00C26D9E"/>
    <w:rsid w:val="00C26DB5"/>
    <w:rsid w:val="00C27BF7"/>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6517"/>
    <w:rsid w:val="00CA6ED4"/>
    <w:rsid w:val="00CA6F87"/>
    <w:rsid w:val="00CA72FA"/>
    <w:rsid w:val="00CB19A5"/>
    <w:rsid w:val="00CB6E8E"/>
    <w:rsid w:val="00CB6F97"/>
    <w:rsid w:val="00CB78EC"/>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31AF"/>
    <w:rsid w:val="00CD452B"/>
    <w:rsid w:val="00CD526E"/>
    <w:rsid w:val="00CD6648"/>
    <w:rsid w:val="00CE0810"/>
    <w:rsid w:val="00CE36A7"/>
    <w:rsid w:val="00CE445D"/>
    <w:rsid w:val="00CE5038"/>
    <w:rsid w:val="00CE5120"/>
    <w:rsid w:val="00CE5E02"/>
    <w:rsid w:val="00CE76FB"/>
    <w:rsid w:val="00CE7F54"/>
    <w:rsid w:val="00CF181E"/>
    <w:rsid w:val="00CF34DB"/>
    <w:rsid w:val="00CF3917"/>
    <w:rsid w:val="00CF4F5F"/>
    <w:rsid w:val="00CF558F"/>
    <w:rsid w:val="00CF65A6"/>
    <w:rsid w:val="00CF7906"/>
    <w:rsid w:val="00CF792D"/>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84B"/>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1BF0"/>
    <w:rsid w:val="00DA33EB"/>
    <w:rsid w:val="00DA4605"/>
    <w:rsid w:val="00DA5248"/>
    <w:rsid w:val="00DA5455"/>
    <w:rsid w:val="00DA5CD3"/>
    <w:rsid w:val="00DA7887"/>
    <w:rsid w:val="00DB0BF7"/>
    <w:rsid w:val="00DB1530"/>
    <w:rsid w:val="00DB2C26"/>
    <w:rsid w:val="00DB31AD"/>
    <w:rsid w:val="00DB31E9"/>
    <w:rsid w:val="00DB3C88"/>
    <w:rsid w:val="00DB45C3"/>
    <w:rsid w:val="00DB6E86"/>
    <w:rsid w:val="00DC0BD3"/>
    <w:rsid w:val="00DC252B"/>
    <w:rsid w:val="00DC4904"/>
    <w:rsid w:val="00DC4E9A"/>
    <w:rsid w:val="00DC7239"/>
    <w:rsid w:val="00DD02F4"/>
    <w:rsid w:val="00DD3DC1"/>
    <w:rsid w:val="00DD43C9"/>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4E48"/>
    <w:rsid w:val="00E3557C"/>
    <w:rsid w:val="00E36250"/>
    <w:rsid w:val="00E3674B"/>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1DDA"/>
    <w:rsid w:val="00E82BB4"/>
    <w:rsid w:val="00E83088"/>
    <w:rsid w:val="00E84345"/>
    <w:rsid w:val="00E86C4C"/>
    <w:rsid w:val="00E907A3"/>
    <w:rsid w:val="00E90B73"/>
    <w:rsid w:val="00EA132D"/>
    <w:rsid w:val="00EA5AE0"/>
    <w:rsid w:val="00EB080F"/>
    <w:rsid w:val="00EB1BF6"/>
    <w:rsid w:val="00EB56E1"/>
    <w:rsid w:val="00EB57CE"/>
    <w:rsid w:val="00EB5C13"/>
    <w:rsid w:val="00EB6675"/>
    <w:rsid w:val="00EB7AB1"/>
    <w:rsid w:val="00EC2507"/>
    <w:rsid w:val="00EC311A"/>
    <w:rsid w:val="00EC32BD"/>
    <w:rsid w:val="00ED03FA"/>
    <w:rsid w:val="00ED110B"/>
    <w:rsid w:val="00ED1F4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15C1"/>
    <w:rsid w:val="00F32E47"/>
    <w:rsid w:val="00F339C4"/>
    <w:rsid w:val="00F34EA4"/>
    <w:rsid w:val="00F420FE"/>
    <w:rsid w:val="00F43131"/>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4794"/>
    <w:rsid w:val="00FA60F5"/>
    <w:rsid w:val="00FA7E97"/>
    <w:rsid w:val="00FB0E84"/>
    <w:rsid w:val="00FB3783"/>
    <w:rsid w:val="00FB4448"/>
    <w:rsid w:val="00FB45FA"/>
    <w:rsid w:val="00FB7D6D"/>
    <w:rsid w:val="00FC02F9"/>
    <w:rsid w:val="00FC11E2"/>
    <w:rsid w:val="00FC2405"/>
    <w:rsid w:val="00FC3573"/>
    <w:rsid w:val="00FC3900"/>
    <w:rsid w:val="00FC5467"/>
    <w:rsid w:val="00FD01C2"/>
    <w:rsid w:val="00FD1C87"/>
    <w:rsid w:val="00FD1DCF"/>
    <w:rsid w:val="00FD2A9A"/>
    <w:rsid w:val="00FD62FB"/>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 w:type="paragraph" w:customStyle="1" w:styleId="Tabletitle0">
    <w:name w:val="Table title"/>
    <w:basedOn w:val="Normal"/>
    <w:link w:val="TabletitleChar0"/>
    <w:rsid w:val="00FD6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 w:val="22"/>
      <w:szCs w:val="22"/>
      <w:lang w:val="en-GB"/>
    </w:rPr>
  </w:style>
  <w:style w:type="paragraph" w:customStyle="1" w:styleId="Tablebody-">
    <w:name w:val="Table body (-)"/>
    <w:basedOn w:val="Normal"/>
    <w:rsid w:val="00FD6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18"/>
      <w:szCs w:val="22"/>
      <w:lang w:val="en-GB"/>
    </w:rPr>
  </w:style>
  <w:style w:type="character" w:customStyle="1" w:styleId="citetbl">
    <w:name w:val="cite_tbl"/>
    <w:rsid w:val="00B25B1B"/>
    <w:rPr>
      <w:rFonts w:ascii="Cambria" w:hAnsi="Cambria"/>
      <w:color w:val="auto"/>
      <w:bdr w:val="none" w:sz="0" w:space="0" w:color="auto"/>
      <w:shd w:val="clear" w:color="auto" w:fill="FF9999"/>
    </w:rPr>
  </w:style>
  <w:style w:type="character" w:customStyle="1" w:styleId="stddocNumber">
    <w:name w:val="std_docNumber"/>
    <w:rsid w:val="00B25B1B"/>
    <w:rPr>
      <w:rFonts w:ascii="Cambria" w:hAnsi="Cambria"/>
      <w:bdr w:val="none" w:sz="0" w:space="0" w:color="auto"/>
      <w:shd w:val="clear" w:color="auto" w:fill="F2DBDB"/>
    </w:rPr>
  </w:style>
  <w:style w:type="character" w:customStyle="1" w:styleId="stddocPartNumber">
    <w:name w:val="std_docPartNumber"/>
    <w:rsid w:val="00B25B1B"/>
    <w:rPr>
      <w:rFonts w:ascii="Cambria" w:hAnsi="Cambria"/>
      <w:bdr w:val="none" w:sz="0" w:space="0" w:color="auto"/>
      <w:shd w:val="clear" w:color="auto" w:fill="EAF1DD"/>
    </w:rPr>
  </w:style>
  <w:style w:type="character" w:customStyle="1" w:styleId="stdpublisher">
    <w:name w:val="std_publisher"/>
    <w:rsid w:val="00B25B1B"/>
    <w:rPr>
      <w:rFonts w:ascii="Cambria" w:hAnsi="Cambria"/>
      <w:bdr w:val="none" w:sz="0" w:space="0" w:color="auto"/>
      <w:shd w:val="clear" w:color="auto" w:fill="C6D9F1"/>
    </w:rPr>
  </w:style>
  <w:style w:type="paragraph" w:customStyle="1" w:styleId="Tableheader">
    <w:name w:val="Table header"/>
    <w:basedOn w:val="Tablebody"/>
    <w:rsid w:val="00E81DDA"/>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TabletitleChar0">
    <w:name w:val="Table title Char"/>
    <w:basedOn w:val="DefaultParagraphFont"/>
    <w:link w:val="Tabletitle0"/>
    <w:rsid w:val="00E81DDA"/>
    <w:rPr>
      <w:rFonts w:ascii="Cambria" w:eastAsia="Calibri" w:hAnsi="Cambria"/>
      <w:b/>
      <w:sz w:val="22"/>
      <w:szCs w:val="22"/>
      <w:lang w:val="en-GB"/>
    </w:rPr>
  </w:style>
  <w:style w:type="numbering" w:styleId="1ai">
    <w:name w:val="Outline List 1"/>
    <w:basedOn w:val="NoList"/>
    <w:uiPriority w:val="99"/>
    <w:rsid w:val="007F2B1B"/>
    <w:pPr>
      <w:numPr>
        <w:numId w:val="44"/>
      </w:numPr>
    </w:pPr>
  </w:style>
  <w:style w:type="numbering" w:customStyle="1" w:styleId="1ai1">
    <w:name w:val="1 / a / i1"/>
    <w:basedOn w:val="NoList"/>
    <w:next w:val="1ai"/>
    <w:uiPriority w:val="99"/>
    <w:rsid w:val="00B92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E228E-D3A8-4694-BACC-4352E5EC8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4.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1970</Words>
  <Characters>11232</Characters>
  <Application>Microsoft Office Word</Application>
  <DocSecurity>0</DocSecurity>
  <Lines>93</Lines>
  <Paragraphs>26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4</cp:revision>
  <cp:lastPrinted>1900-01-01T08:00:00Z</cp:lastPrinted>
  <dcterms:created xsi:type="dcterms:W3CDTF">2024-07-02T05:28:00Z</dcterms:created>
  <dcterms:modified xsi:type="dcterms:W3CDTF">2024-07-11T12:46:00Z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0x010100598371A9B2F58942932503DC52E58014</vt:lpwstr>
  </property>
  <property fmtid="{D5CDD505-2E9C-101B-9397-08002B2CF9AE}" pid="4" name="MediaServiceImageTags">
    <vt:lpwstr/>
  </property>
</Properties>
</file>