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A3FB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93E78">
              <w:rPr>
                <w:lang w:val="en-CA"/>
              </w:rPr>
              <w:t>0273</w:t>
            </w:r>
            <w:r w:rsidR="006A0E5C" w:rsidRPr="006A0E5C">
              <w:rPr>
                <w:lang w:val="en-CA"/>
              </w:rPr>
              <w:t>-v</w:t>
            </w:r>
            <w:r w:rsidR="00193E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5F4606" w:rsidR="00E61DAC" w:rsidRPr="005B217D" w:rsidRDefault="00193E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3E78">
              <w:rPr>
                <w:b/>
                <w:szCs w:val="22"/>
                <w:lang w:val="en-CA"/>
              </w:rPr>
              <w:t>Crosscheck of JVET-AH0075 (EE2-2.1: TIMD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C14C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6FD46" w:rsidR="00E61DAC" w:rsidRPr="005B217D" w:rsidRDefault="00193E7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BF419F" w:rsidR="00E61DAC" w:rsidRPr="005B217D" w:rsidRDefault="00193E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Ivan Zupancic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17107D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7CD82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93E78">
              <w:rPr>
                <w:szCs w:val="22"/>
                <w:lang w:val="en-CA"/>
              </w:rPr>
              <w:t>ivan.zupancic@nokia.com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06E1C3" w:rsidR="00E61DAC" w:rsidRPr="005B217D" w:rsidRDefault="00193E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708D90" w14:textId="3F9C85BC" w:rsidR="00915C9B" w:rsidRPr="00436095" w:rsidRDefault="00193E78" w:rsidP="00915C9B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of EE2 test </w:t>
      </w:r>
      <w:r>
        <w:rPr>
          <w:lang w:val="en-CA"/>
        </w:rPr>
        <w:t>2.1a and 2.1b</w:t>
      </w:r>
      <w:r>
        <w:rPr>
          <w:lang w:val="en-CA"/>
        </w:rPr>
        <w:t xml:space="preserve"> reported in JVET-A</w:t>
      </w:r>
      <w:r>
        <w:rPr>
          <w:lang w:val="en-CA"/>
        </w:rPr>
        <w:t>H</w:t>
      </w:r>
      <w:r>
        <w:rPr>
          <w:lang w:val="en-CA"/>
        </w:rPr>
        <w:t>0</w:t>
      </w:r>
      <w:r>
        <w:rPr>
          <w:lang w:val="en-CA"/>
        </w:rPr>
        <w:t>075</w:t>
      </w:r>
      <w:r>
        <w:rPr>
          <w:lang w:val="en-CA"/>
        </w:rPr>
        <w:t xml:space="preserve"> (</w:t>
      </w:r>
      <w:r w:rsidRPr="00193E78">
        <w:t>EE2-2.1: TIMD merge mode</w:t>
      </w:r>
      <w:r>
        <w:t>).</w:t>
      </w:r>
      <w:r>
        <w:rPr>
          <w:lang w:val="en-CA"/>
        </w:rPr>
        <w:t xml:space="preserve"> The method </w:t>
      </w:r>
      <w:r w:rsidR="00915C9B" w:rsidRPr="00436095">
        <w:rPr>
          <w:szCs w:val="22"/>
          <w:lang w:val="en-CA"/>
        </w:rPr>
        <w:t>inherit</w:t>
      </w:r>
      <w:r w:rsidR="00915C9B">
        <w:rPr>
          <w:szCs w:val="22"/>
          <w:lang w:val="en-CA"/>
        </w:rPr>
        <w:t>s</w:t>
      </w:r>
      <w:r w:rsidR="00915C9B" w:rsidRPr="00436095">
        <w:rPr>
          <w:szCs w:val="22"/>
          <w:lang w:val="en-CA"/>
        </w:rPr>
        <w:t xml:space="preserve"> the TIMD modes from the previously TIMD coded blocks. For this, the adjacent and non-adjacent </w:t>
      </w:r>
      <w:r w:rsidR="00915C9B">
        <w:rPr>
          <w:szCs w:val="22"/>
          <w:lang w:val="en-CA"/>
        </w:rPr>
        <w:t>spatial neighboring blocks</w:t>
      </w:r>
      <w:r w:rsidR="00915C9B" w:rsidRPr="00436095">
        <w:rPr>
          <w:szCs w:val="22"/>
          <w:lang w:val="en-CA"/>
        </w:rPr>
        <w:t xml:space="preserve"> are scanned and if the scanned block is coded in TIMD or TIMD merge mode</w:t>
      </w:r>
      <w:r w:rsidR="00915C9B">
        <w:rPr>
          <w:szCs w:val="22"/>
          <w:lang w:val="en-CA"/>
        </w:rPr>
        <w:t>, then</w:t>
      </w:r>
      <w:r w:rsidR="00915C9B" w:rsidRPr="00436095">
        <w:rPr>
          <w:szCs w:val="22"/>
          <w:lang w:val="en-CA"/>
        </w:rPr>
        <w:t xml:space="preserve"> its </w:t>
      </w:r>
      <w:r w:rsidR="00915C9B">
        <w:rPr>
          <w:szCs w:val="22"/>
          <w:lang w:val="en-CA"/>
        </w:rPr>
        <w:t xml:space="preserve">TIMD information </w:t>
      </w:r>
      <w:r w:rsidR="00915C9B" w:rsidRPr="00436095">
        <w:rPr>
          <w:szCs w:val="22"/>
          <w:lang w:val="en-CA"/>
        </w:rPr>
        <w:t xml:space="preserve">are added to a TIMD merge list. Up to </w:t>
      </w:r>
      <w:r w:rsidR="00915C9B">
        <w:rPr>
          <w:szCs w:val="22"/>
          <w:lang w:val="en-CA"/>
        </w:rPr>
        <w:t>five</w:t>
      </w:r>
      <w:r w:rsidR="00915C9B" w:rsidRPr="00436095">
        <w:rPr>
          <w:szCs w:val="22"/>
          <w:lang w:val="en-CA"/>
        </w:rPr>
        <w:t xml:space="preserve"> </w:t>
      </w:r>
      <w:r w:rsidR="00915C9B">
        <w:rPr>
          <w:szCs w:val="22"/>
          <w:lang w:val="en-CA"/>
        </w:rPr>
        <w:t>TIMD</w:t>
      </w:r>
      <w:r w:rsidR="00915C9B" w:rsidRPr="00436095">
        <w:rPr>
          <w:szCs w:val="22"/>
          <w:lang w:val="en-CA"/>
        </w:rPr>
        <w:t xml:space="preserve"> </w:t>
      </w:r>
      <w:r w:rsidR="00915C9B">
        <w:rPr>
          <w:szCs w:val="22"/>
          <w:lang w:val="en-CA"/>
        </w:rPr>
        <w:t>candidates</w:t>
      </w:r>
      <w:r w:rsidR="00915C9B" w:rsidRPr="00436095">
        <w:rPr>
          <w:szCs w:val="22"/>
          <w:lang w:val="en-CA"/>
        </w:rPr>
        <w:t xml:space="preserve"> are added into the list.</w:t>
      </w:r>
      <w:r w:rsidR="00915C9B">
        <w:rPr>
          <w:szCs w:val="22"/>
          <w:lang w:val="en-CA"/>
        </w:rPr>
        <w:t xml:space="preserve"> </w:t>
      </w:r>
      <w:r w:rsidR="00915C9B">
        <w:rPr>
          <w:szCs w:val="22"/>
          <w:lang w:val="en-CA"/>
        </w:rPr>
        <w:t>In Test 2.1a, the best candidate from the list is selected to be potentially included in encoder RDO.</w:t>
      </w:r>
      <w:r w:rsidR="00915C9B">
        <w:rPr>
          <w:szCs w:val="22"/>
          <w:lang w:val="en-CA"/>
        </w:rPr>
        <w:t xml:space="preserve"> </w:t>
      </w:r>
      <w:r w:rsidR="00915C9B">
        <w:rPr>
          <w:szCs w:val="22"/>
          <w:lang w:val="en-CA"/>
        </w:rPr>
        <w:t>In Test 2.1b, two best candidates from the list are selected to be potentially included in encoder RDO.</w:t>
      </w:r>
    </w:p>
    <w:p w14:paraId="24E274AB" w14:textId="2E188068" w:rsidR="00193E78" w:rsidRDefault="00193E78" w:rsidP="00193E78">
      <w:pPr>
        <w:rPr>
          <w:szCs w:val="22"/>
          <w:lang w:val="en-CA"/>
        </w:rPr>
      </w:pPr>
      <w:r>
        <w:rPr>
          <w:lang w:val="en-CA"/>
        </w:rPr>
        <w:t>The crosscheck results</w:t>
      </w:r>
      <w:r w:rsidR="00915C9B">
        <w:rPr>
          <w:lang w:val="en-CA"/>
        </w:rPr>
        <w:t xml:space="preserve"> for BD-rates</w:t>
      </w:r>
      <w:r>
        <w:rPr>
          <w:lang w:val="en-CA"/>
        </w:rPr>
        <w:t xml:space="preserve"> match the results of </w:t>
      </w:r>
      <w:r w:rsidR="00915C9B">
        <w:rPr>
          <w:lang w:val="en-CA"/>
        </w:rPr>
        <w:t xml:space="preserve">tests </w:t>
      </w:r>
      <w:r>
        <w:rPr>
          <w:lang w:val="en-CA"/>
        </w:rPr>
        <w:t>EE2</w:t>
      </w:r>
      <w:r w:rsidR="00915C9B">
        <w:rPr>
          <w:lang w:val="en-CA"/>
        </w:rPr>
        <w:t>-</w:t>
      </w:r>
      <w:r>
        <w:rPr>
          <w:lang w:val="en-CA"/>
        </w:rPr>
        <w:t xml:space="preserve">2.1a and </w:t>
      </w:r>
      <w:r w:rsidR="00915C9B">
        <w:rPr>
          <w:lang w:val="en-CA"/>
        </w:rPr>
        <w:t>EE2-</w:t>
      </w:r>
      <w:r>
        <w:rPr>
          <w:lang w:val="en-CA"/>
        </w:rPr>
        <w:t>2.1b</w:t>
      </w:r>
      <w:r>
        <w:rPr>
          <w:lang w:val="en-CA"/>
        </w:rPr>
        <w:t xml:space="preserve"> reported in JVET-A</w:t>
      </w:r>
      <w:r>
        <w:rPr>
          <w:lang w:val="en-CA"/>
        </w:rPr>
        <w:t>H0075</w:t>
      </w:r>
      <w:r>
        <w:rPr>
          <w:lang w:val="en-CA"/>
        </w:rPr>
        <w:t>.</w:t>
      </w:r>
      <w:r w:rsidR="00915C9B">
        <w:rPr>
          <w:lang w:val="en-CA"/>
        </w:rPr>
        <w:t xml:space="preserve"> </w:t>
      </w:r>
      <w:r w:rsidR="00915C9B">
        <w:t>However, the encoding time</w:t>
      </w:r>
      <w:r w:rsidR="005C667A">
        <w:t>s</w:t>
      </w:r>
      <w:r w:rsidR="00915C9B">
        <w:t xml:space="preserve"> obtained by the crosschecker is </w:t>
      </w:r>
      <w:r w:rsidR="005C667A">
        <w:t>somewhat</w:t>
      </w:r>
      <w:r w:rsidR="00915C9B">
        <w:t xml:space="preserve"> higher</w:t>
      </w:r>
      <w:r w:rsidR="00915C9B">
        <w:t xml:space="preserve"> </w:t>
      </w:r>
      <w:r w:rsidR="00915C9B">
        <w:t>than that of the proponent</w:t>
      </w:r>
      <w:r w:rsidR="00915C9B">
        <w:t xml:space="preserve"> for both </w:t>
      </w:r>
      <w:r w:rsidR="00915C9B">
        <w:rPr>
          <w:lang w:val="en-CA"/>
        </w:rPr>
        <w:t>tests EE2-2.1a and EE2-2.1b</w:t>
      </w:r>
      <w:r w:rsidR="00915C9B">
        <w:t>.</w:t>
      </w:r>
    </w:p>
    <w:p w14:paraId="7D2AC1F0" w14:textId="4D88E298" w:rsidR="00745F6B" w:rsidRPr="005B217D" w:rsidRDefault="00193E78" w:rsidP="00E11923">
      <w:pPr>
        <w:pStyle w:val="Heading1"/>
        <w:rPr>
          <w:lang w:val="en-CA"/>
        </w:rPr>
      </w:pPr>
      <w:r>
        <w:rPr>
          <w:lang w:val="en-CA"/>
        </w:rPr>
        <w:t xml:space="preserve">Crosscheck </w:t>
      </w:r>
      <w:proofErr w:type="gramStart"/>
      <w:r>
        <w:rPr>
          <w:lang w:val="en-CA"/>
        </w:rPr>
        <w:t>results</w:t>
      </w:r>
      <w:proofErr w:type="gramEnd"/>
    </w:p>
    <w:p w14:paraId="11320162" w14:textId="10B5D4FE" w:rsidR="00193E78" w:rsidRDefault="00193E78" w:rsidP="00193E78">
      <w:pPr>
        <w:rPr>
          <w:lang w:val="en-CA"/>
        </w:rPr>
      </w:pPr>
      <w:r>
        <w:rPr>
          <w:lang w:val="en-CA"/>
        </w:rPr>
        <w:t>The code of EE2 test</w:t>
      </w:r>
      <w:r>
        <w:rPr>
          <w:lang w:val="en-CA"/>
        </w:rPr>
        <w:t>s</w:t>
      </w:r>
      <w:r>
        <w:rPr>
          <w:lang w:val="en-CA"/>
        </w:rPr>
        <w:t xml:space="preserve"> </w:t>
      </w:r>
      <w:r>
        <w:rPr>
          <w:lang w:val="en-CA"/>
        </w:rPr>
        <w:t>2.1a and 2.1b</w:t>
      </w:r>
      <w:r>
        <w:rPr>
          <w:lang w:val="en-CA"/>
        </w:rPr>
        <w:t xml:space="preserve"> was run according to the CTC [1] for AI and RA configuration. The obtained crosscheck results </w:t>
      </w:r>
      <w:r w:rsidR="004F3C68">
        <w:rPr>
          <w:lang w:val="en-CA"/>
        </w:rPr>
        <w:t xml:space="preserve">for tests </w:t>
      </w:r>
      <w:r w:rsidR="004F3C68">
        <w:rPr>
          <w:lang w:val="en-CA"/>
        </w:rPr>
        <w:t xml:space="preserve">EE2-2.1a and EE2-2.1b </w:t>
      </w:r>
      <w:r w:rsidR="00130882">
        <w:rPr>
          <w:lang w:val="en-CA"/>
        </w:rPr>
        <w:t>under</w:t>
      </w:r>
      <w:r w:rsidR="004F3C68">
        <w:rPr>
          <w:lang w:val="en-CA"/>
        </w:rPr>
        <w:t xml:space="preserve"> AI and RA configurations </w:t>
      </w:r>
      <w:r>
        <w:rPr>
          <w:lang w:val="en-CA"/>
        </w:rPr>
        <w:t>are as follows:</w:t>
      </w:r>
    </w:p>
    <w:p w14:paraId="10C1599D" w14:textId="39F542C9" w:rsidR="00193E78" w:rsidRDefault="00193E78" w:rsidP="00193E78">
      <w:pPr>
        <w:rPr>
          <w:lang w:val="en-CA"/>
        </w:rPr>
      </w:pPr>
      <w:r>
        <w:rPr>
          <w:lang w:val="en-CA"/>
        </w:rPr>
        <w:t>EE2-2.1a: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4F3C68" w:rsidRPr="004F3C68" w14:paraId="45E136AD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15BC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3975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F3C68" w:rsidRPr="004F3C68" w14:paraId="7673BE74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577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89C5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F3C68" w:rsidRPr="004F3C68" w14:paraId="34E17BBF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F17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1560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9CC8E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44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0398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C9BF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64A9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C1D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C667A" w:rsidRPr="004F3C68" w14:paraId="54785E61" w14:textId="77777777" w:rsidTr="004F3C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2707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0CCF" w14:textId="5F73973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562A" w14:textId="22DE960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517C" w14:textId="7E0FCE6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0625" w14:textId="6906325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9C45" w14:textId="08172A7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F362" w14:textId="29CBCB0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DB28" w14:textId="53880E4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667A" w:rsidRPr="004F3C68" w14:paraId="2F78472E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88B4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3695" w14:textId="495E705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E020" w14:textId="4DD72B7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F7F9" w14:textId="1EE238D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0F2E" w14:textId="0D60CF0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3E23" w14:textId="480A9EE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AA3F" w14:textId="568022E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6EB29" w14:textId="7BE8F4C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C667A" w:rsidRPr="004F3C68" w14:paraId="293768A7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8DE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7064" w14:textId="20CFBDF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A33C" w14:textId="1B33601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3F31" w14:textId="2A071CA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012A" w14:textId="412EBAA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4AE0" w14:textId="0FE474B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4A12" w14:textId="75126FF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4E16" w14:textId="2DDE3F8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667A" w:rsidRPr="004F3C68" w14:paraId="02D6C9FB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D28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241A" w14:textId="7A46F29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DADA" w14:textId="2AF238E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BC21" w14:textId="058548B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1D26" w14:textId="0579919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0881" w14:textId="5264EAE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2490" w14:textId="7676735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9124" w14:textId="1420840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667A" w:rsidRPr="004F3C68" w14:paraId="758590BC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42A2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E6EB" w14:textId="6657101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9A54" w14:textId="69CFFA3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78AF" w14:textId="4BB238E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A844" w14:textId="75045C4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189D" w14:textId="2FA72EB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05B1" w14:textId="2FA4E92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3C27" w14:textId="32E9C5C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667A" w:rsidRPr="004F3C68" w14:paraId="18C64D3B" w14:textId="77777777" w:rsidTr="004F3C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8425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3F0E" w14:textId="3C64091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DE19" w14:textId="582754F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08AD" w14:textId="34B53DF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930A" w14:textId="79D8E97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2B755" w14:textId="1E54091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0369" w14:textId="73964FE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8A38" w14:textId="1AD48A3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C667A" w:rsidRPr="004F3C68" w14:paraId="24896241" w14:textId="77777777" w:rsidTr="004F3C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7D78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1E70" w14:textId="0F9599A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9139" w14:textId="45AA6DC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E5CA" w14:textId="04D908D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450F" w14:textId="1D8D758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1FA5" w14:textId="75DB014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FCEC" w14:textId="5B5B8FC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DA680" w14:textId="7AC0A9A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667A" w:rsidRPr="004F3C68" w14:paraId="5FF8408B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24D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168B" w14:textId="6F294AF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8751" w14:textId="06E5C90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30CC" w14:textId="5DACD1F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0469" w14:textId="05393A5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0531" w14:textId="7D53B4A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E27E" w14:textId="00CB324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F6BA" w14:textId="7B3DF1A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667A" w:rsidRPr="004F3C68" w14:paraId="3314EC26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01D1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894A" w14:textId="7D0B3D7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2B7F8" w14:textId="290F83C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87FF" w14:textId="460EF8A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38D9" w14:textId="3572EEE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FB65F" w14:textId="61B2FCF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36AC" w14:textId="55424A2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4E5C" w14:textId="3BB5DFE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</w:tbl>
    <w:p w14:paraId="2BE1D3B9" w14:textId="77777777" w:rsidR="00193E78" w:rsidRDefault="00193E78" w:rsidP="00193E78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17"/>
        <w:gridCol w:w="1322"/>
        <w:gridCol w:w="1335"/>
      </w:tblGrid>
      <w:tr w:rsidR="004F3C68" w:rsidRPr="004F3C68" w14:paraId="35A63931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53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D03C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F3C68" w:rsidRPr="004F3C68" w14:paraId="601AD5F8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CF1D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25BDC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4F3C68" w:rsidRPr="004F3C68" w14:paraId="7DEFC166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D24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06CBA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DA36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2943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AD731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4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914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359" w14:textId="77777777" w:rsidR="004F3C68" w:rsidRPr="004F3C68" w:rsidRDefault="004F3C68" w:rsidP="004F3C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C667A" w:rsidRPr="004F3C68" w14:paraId="46ACF1D5" w14:textId="77777777" w:rsidTr="004F3C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5E9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990EB" w14:textId="3E1CCF8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3FCA" w14:textId="5C205DC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1FF7" w14:textId="1403202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4309" w14:textId="3E01A4A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974B" w14:textId="0062A58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0F16" w14:textId="23A1E25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759D" w14:textId="0F19843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1F5040A0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647F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6076" w14:textId="2F774FD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6051" w14:textId="19BFAEDA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C7EA" w14:textId="427D285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103C" w14:textId="16440FE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986D" w14:textId="6E56570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6424" w14:textId="517AF4D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8B0D" w14:textId="57396D5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32B1ACB0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F7DD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CCE5" w14:textId="6BD5D8C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77CF" w14:textId="75A651C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1B89" w14:textId="77D9229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40B7" w14:textId="0936C0D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A6B1" w14:textId="19FFCFF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91AB" w14:textId="7EF896E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1DE6" w14:textId="1D590B6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30421FE2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540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45DF" w14:textId="2E4889E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4BE3" w14:textId="214A7A3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0F11" w14:textId="57A68B9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E394" w14:textId="1E5949E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8DE4" w14:textId="3F39575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37AC" w14:textId="0D0FE25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A523" w14:textId="47D69AA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7BDC3A7B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F7CA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06A8" w14:textId="464A788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21B1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41CB" w14:textId="3C004AA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CEF4" w14:textId="4A6A9E4E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480C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D34C" w14:textId="1EB0363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368" w14:textId="69FCA3A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667A" w:rsidRPr="004F3C68" w14:paraId="2F39AAAB" w14:textId="77777777" w:rsidTr="004F3C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6862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606D" w14:textId="4FE0D7F6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13DB" w14:textId="7AE8A01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A5BB" w14:textId="56EE207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C36F" w14:textId="5058D83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649F" w14:textId="673A2B50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05CC" w14:textId="3BA5341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33B61" w14:textId="4F3FA00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5462EE7A" w14:textId="77777777" w:rsidTr="004F3C6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1EF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B017" w14:textId="72BF101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D2B56" w14:textId="5B50427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58F0" w14:textId="12CA46D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A8BC" w14:textId="0CC6129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FAF4" w14:textId="693D51A1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5522" w14:textId="4F3E9202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C1CE" w14:textId="399D862D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2C06066B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94B6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F483" w14:textId="5D3EA70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4319" w14:textId="07C98A5B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D327" w14:textId="3D4D922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3411" w14:textId="006A6F59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5328" w14:textId="0BE2673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FD58" w14:textId="4C080B2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014AD" w14:textId="3CAFE9C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667A" w:rsidRPr="004F3C68" w14:paraId="71098583" w14:textId="77777777" w:rsidTr="004F3C6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FAFA" w14:textId="7777777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C6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4D4B" w14:textId="31C08C04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157B" w14:textId="17C516DF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E45B" w14:textId="6A8F9F37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83446" w14:textId="6A51DA55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A4AA1" w14:textId="5404066C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DD3A" w14:textId="2C2FB518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D2A3" w14:textId="556B8EA3" w:rsidR="005C667A" w:rsidRPr="004F3C68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443CAEC" w14:textId="77777777" w:rsidR="00193E78" w:rsidRDefault="00193E78" w:rsidP="00193E78">
      <w:pPr>
        <w:rPr>
          <w:lang w:val="en-CA"/>
        </w:rPr>
      </w:pPr>
    </w:p>
    <w:p w14:paraId="0B7575EB" w14:textId="76B48E5C" w:rsidR="00915C9B" w:rsidRDefault="00915C9B" w:rsidP="00915C9B">
      <w:pPr>
        <w:rPr>
          <w:lang w:val="en-CA"/>
        </w:rPr>
      </w:pPr>
      <w:r>
        <w:rPr>
          <w:lang w:val="en-CA"/>
        </w:rPr>
        <w:t>EE2-2.1</w:t>
      </w:r>
      <w:r>
        <w:rPr>
          <w:lang w:val="en-CA"/>
        </w:rPr>
        <w:t>b</w:t>
      </w:r>
      <w:r>
        <w:rPr>
          <w:lang w:val="en-CA"/>
        </w:rPr>
        <w:t>: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99"/>
        <w:gridCol w:w="999"/>
        <w:gridCol w:w="998"/>
        <w:gridCol w:w="830"/>
        <w:gridCol w:w="827"/>
        <w:gridCol w:w="1322"/>
        <w:gridCol w:w="1335"/>
      </w:tblGrid>
      <w:tr w:rsidR="00915C9B" w:rsidRPr="00915C9B" w14:paraId="7EB70F95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BFEC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EBD0B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15C9B" w:rsidRPr="00915C9B" w14:paraId="44071BBF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B700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24CC0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915C9B" w:rsidRPr="00915C9B" w14:paraId="57DD82AB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387D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05E6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33761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2A39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D06E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8F264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7A56C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1D176" w14:textId="77777777" w:rsidR="00915C9B" w:rsidRPr="00915C9B" w:rsidRDefault="00915C9B" w:rsidP="00915C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C667A" w:rsidRPr="00915C9B" w14:paraId="7580C493" w14:textId="77777777" w:rsidTr="00915C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ABC0D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2813" w14:textId="3A2557E2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2337" w14:textId="0972D52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C54D" w14:textId="5B877682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1063" w14:textId="2E8C4654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71B8" w14:textId="0DB83288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86BD1" w14:textId="6E4A0611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382C" w14:textId="74588C8A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5C667A" w:rsidRPr="00915C9B" w14:paraId="3D0D3F6D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3E60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D632" w14:textId="1F7CA010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1688" w14:textId="4A96A2C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1520" w14:textId="7D0C0404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75E5" w14:textId="7B10704B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A30B" w14:textId="5C955D7D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9018" w14:textId="01B616BE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E447" w14:textId="453FA8C5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667A" w:rsidRPr="00915C9B" w14:paraId="72508C3B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04F3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BBA2" w14:textId="79FF8E0E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427E" w14:textId="10F5279B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B35D" w14:textId="31E95CFF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DD97" w14:textId="2D598FB1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A56D" w14:textId="3BC67AC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0994" w14:textId="493C2FF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81CD" w14:textId="6601602E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C667A" w:rsidRPr="00915C9B" w14:paraId="39097ADC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FE4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8C6D" w14:textId="1C39A498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2031" w14:textId="4F31AC30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D589" w14:textId="1A4251DB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CB86" w14:textId="3E56BEE6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BCF5" w14:textId="4134BE0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BE6B" w14:textId="6D24D3BE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610A6" w14:textId="6BF60F0B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667A" w:rsidRPr="00915C9B" w14:paraId="66FCCFC2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197F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F33B" w14:textId="39C8714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ECF5" w14:textId="183FD812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5AA2" w14:textId="0D14749F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CB458" w14:textId="4D743C34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765A" w14:textId="6733603B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2121" w14:textId="447142AE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BEEF" w14:textId="59B6DBFF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C667A" w:rsidRPr="00915C9B" w14:paraId="34D086D2" w14:textId="77777777" w:rsidTr="00915C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25EA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2CB8" w14:textId="6594E544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56DA" w14:textId="6CEB9C01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B206" w14:textId="3AE27703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7F4C" w14:textId="2059173A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6ED5" w14:textId="78225C30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3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D4B1" w14:textId="41DEB9FC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790B" w14:textId="2AAEAF41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C667A" w:rsidRPr="00915C9B" w14:paraId="7611B5DC" w14:textId="77777777" w:rsidTr="00915C9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E873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6C86" w14:textId="55B8F11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4E56" w14:textId="11AC9516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043E" w14:textId="454D4D23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B7E7" w14:textId="0E1FEE26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2304" w14:textId="6AA86701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FAF1" w14:textId="496A6C0B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A2A7" w14:textId="61258BF2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C667A" w:rsidRPr="00915C9B" w14:paraId="546F12B5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AA6EB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51BA" w14:textId="7CF4C0EA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0392" w14:textId="2C40D343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B7F4" w14:textId="5D90706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E328" w14:textId="5E51691E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6C5E" w14:textId="07AAF726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2F48" w14:textId="323E7D1F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D4E5" w14:textId="61FAFAFA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5C667A" w:rsidRPr="00915C9B" w14:paraId="0D211FE1" w14:textId="77777777" w:rsidTr="00915C9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8877" w14:textId="7777777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C9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9077D" w14:textId="36181A9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0FA1D" w14:textId="6F044A14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EAC0" w14:textId="5952DB27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94C7" w14:textId="6AC71279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65A4" w14:textId="4E95AEC8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2C22" w14:textId="59E7580D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C8E1" w14:textId="2F12BB35" w:rsidR="005C667A" w:rsidRPr="00915C9B" w:rsidRDefault="005C667A" w:rsidP="005C66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28D773ED" w14:textId="77777777" w:rsidR="00915C9B" w:rsidRDefault="00915C9B" w:rsidP="00915C9B">
      <w:pPr>
        <w:rPr>
          <w:lang w:val="en-CA"/>
        </w:rPr>
      </w:pPr>
    </w:p>
    <w:p w14:paraId="55BE9560" w14:textId="77777777" w:rsidR="00915C9B" w:rsidRDefault="00915C9B" w:rsidP="00193E78">
      <w:pPr>
        <w:rPr>
          <w:lang w:val="en-CA"/>
        </w:rPr>
      </w:pPr>
    </w:p>
    <w:p w14:paraId="0E154CFA" w14:textId="77777777" w:rsidR="00193E78" w:rsidRDefault="00193E78" w:rsidP="00193E7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236DAAD" w14:textId="525563A8" w:rsidR="00193E78" w:rsidRDefault="00193E78" w:rsidP="00193E78">
      <w:r>
        <w:t>Test EE2-</w:t>
      </w:r>
      <w:r>
        <w:t>2.1a and EE2-2.1b</w:t>
      </w:r>
      <w:r>
        <w:t xml:space="preserve"> w</w:t>
      </w:r>
      <w:r>
        <w:t>ere</w:t>
      </w:r>
      <w:r>
        <w:t xml:space="preserve"> cross-checked and the </w:t>
      </w:r>
      <w:r>
        <w:t>partial</w:t>
      </w:r>
      <w:r w:rsidR="004F3C68">
        <w:t xml:space="preserve"> BD-rate</w:t>
      </w:r>
      <w:r>
        <w:t xml:space="preserve"> </w:t>
      </w:r>
      <w:r>
        <w:t>results match with the results provided by the proponent.</w:t>
      </w:r>
      <w:r w:rsidR="004F3C68">
        <w:t xml:space="preserve"> However, the encoding time</w:t>
      </w:r>
      <w:r w:rsidR="005C667A">
        <w:t>s</w:t>
      </w:r>
      <w:r w:rsidR="004F3C68">
        <w:t xml:space="preserve"> obtained by the crosschecker </w:t>
      </w:r>
      <w:r w:rsidR="005C667A">
        <w:t>are</w:t>
      </w:r>
      <w:r w:rsidR="004F3C68">
        <w:t xml:space="preserve"> </w:t>
      </w:r>
      <w:r w:rsidR="005C667A">
        <w:t>somewhat</w:t>
      </w:r>
      <w:r w:rsidR="004F3C68">
        <w:t xml:space="preserve"> higher than that of the proponent.</w:t>
      </w:r>
      <w:r>
        <w:t xml:space="preserve"> Inspection of the code shows consistency between the propos</w:t>
      </w:r>
      <w:r>
        <w:t>ed</w:t>
      </w:r>
      <w:r>
        <w:t xml:space="preserve"> and the implemen</w:t>
      </w:r>
      <w:r>
        <w:t>ted method</w:t>
      </w:r>
      <w:r>
        <w:t>.</w:t>
      </w:r>
    </w:p>
    <w:p w14:paraId="6D70001A" w14:textId="77777777" w:rsidR="00193E78" w:rsidRDefault="00193E78" w:rsidP="00193E78">
      <w:pPr>
        <w:pStyle w:val="Heading1"/>
      </w:pPr>
      <w:r>
        <w:t>References</w:t>
      </w:r>
    </w:p>
    <w:p w14:paraId="25BD31B0" w14:textId="0A2FBC02" w:rsidR="00193E78" w:rsidRPr="00193E78" w:rsidRDefault="00193E78" w:rsidP="00193E7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0" w:name="_Ref147152219"/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 and Y. Ye, “Common Test Conditions and evaluation procedures for enhanced compression tool testing,” JVET-AF2017, Jul. 2023.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85B9B53" w:rsidR="007F1F8B" w:rsidRPr="005B217D" w:rsidRDefault="00193E7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Noka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680928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9D73" w14:textId="77777777" w:rsidR="00680928" w:rsidRDefault="00680928">
      <w:r>
        <w:separator/>
      </w:r>
    </w:p>
  </w:endnote>
  <w:endnote w:type="continuationSeparator" w:id="0">
    <w:p w14:paraId="5DF05169" w14:textId="77777777" w:rsidR="00680928" w:rsidRDefault="00680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D526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3E78">
      <w:rPr>
        <w:rStyle w:val="PageNumber"/>
        <w:noProof/>
      </w:rPr>
      <w:t>2024-02-13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E7E60" w14:textId="77777777" w:rsidR="00680928" w:rsidRDefault="00680928">
      <w:r>
        <w:separator/>
      </w:r>
    </w:p>
  </w:footnote>
  <w:footnote w:type="continuationSeparator" w:id="0">
    <w:p w14:paraId="5F9BE358" w14:textId="77777777" w:rsidR="00680928" w:rsidRDefault="00680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63237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3528667">
    <w:abstractNumId w:val="10"/>
  </w:num>
  <w:num w:numId="3" w16cid:durableId="543103276">
    <w:abstractNumId w:val="9"/>
  </w:num>
  <w:num w:numId="4" w16cid:durableId="1666934620">
    <w:abstractNumId w:val="7"/>
  </w:num>
  <w:num w:numId="5" w16cid:durableId="608244011">
    <w:abstractNumId w:val="8"/>
  </w:num>
  <w:num w:numId="6" w16cid:durableId="1870995394">
    <w:abstractNumId w:val="4"/>
  </w:num>
  <w:num w:numId="7" w16cid:durableId="787159337">
    <w:abstractNumId w:val="6"/>
  </w:num>
  <w:num w:numId="8" w16cid:durableId="1647855468">
    <w:abstractNumId w:val="4"/>
  </w:num>
  <w:num w:numId="9" w16cid:durableId="817460598">
    <w:abstractNumId w:val="1"/>
  </w:num>
  <w:num w:numId="10" w16cid:durableId="29426446">
    <w:abstractNumId w:val="3"/>
  </w:num>
  <w:num w:numId="11" w16cid:durableId="970525662">
    <w:abstractNumId w:val="2"/>
  </w:num>
  <w:num w:numId="12" w16cid:durableId="1923369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1382"/>
    <w:rsid w:val="00124E38"/>
    <w:rsid w:val="0012580B"/>
    <w:rsid w:val="00130882"/>
    <w:rsid w:val="00131F90"/>
    <w:rsid w:val="0013458C"/>
    <w:rsid w:val="0013526E"/>
    <w:rsid w:val="00146152"/>
    <w:rsid w:val="00155526"/>
    <w:rsid w:val="00171371"/>
    <w:rsid w:val="00175A24"/>
    <w:rsid w:val="00187E58"/>
    <w:rsid w:val="00193E7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3C6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67A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928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15C9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BF2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C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193E78"/>
    <w:rPr>
      <w:rFonts w:eastAsiaTheme="minorEastAsia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93E78"/>
    <w:pPr>
      <w:ind w:firstLineChars="200" w:firstLine="42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Ivan Zupancic (Nokia)</cp:lastModifiedBy>
  <cp:revision>5</cp:revision>
  <cp:lastPrinted>1900-01-01T08:00:00Z</cp:lastPrinted>
  <dcterms:created xsi:type="dcterms:W3CDTF">2024-04-16T20:55:00Z</dcterms:created>
  <dcterms:modified xsi:type="dcterms:W3CDTF">2024-04-17T08:43:00Z</dcterms:modified>
</cp:coreProperties>
</file>