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r w:rsidR="008A42F1">
              <w:rPr>
                <w:lang w:val="en-CA"/>
              </w:rPr>
              <w:t>Rennes</w:t>
            </w:r>
            <w:r w:rsidR="00084393">
              <w:rPr>
                <w:lang w:val="en-CA"/>
              </w:rPr>
              <w:t>,</w:t>
            </w:r>
            <w:r w:rsidR="008A42F1">
              <w:rPr>
                <w:lang w:val="en-CA"/>
              </w:rPr>
              <w:t>FR</w:t>
            </w:r>
            <w:proofErr w:type="spell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68688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004519">
              <w:rPr>
                <w:lang w:val="en-CA"/>
              </w:rPr>
              <w:t>0173</w:t>
            </w:r>
            <w:r w:rsidR="006A0E5C" w:rsidRPr="006A0E5C">
              <w:rPr>
                <w:lang w:val="en-CA"/>
              </w:rPr>
              <w:t>-v</w:t>
            </w:r>
            <w:r w:rsidR="007A115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21F148" w:rsidR="00E61DAC" w:rsidRPr="005B217D" w:rsidRDefault="001C01BE" w:rsidP="009D7CE6">
            <w:pPr>
              <w:spacing w:before="60" w:after="60"/>
              <w:rPr>
                <w:b/>
                <w:szCs w:val="22"/>
                <w:lang w:val="en-CA"/>
              </w:rPr>
            </w:pPr>
            <w:r>
              <w:rPr>
                <w:b/>
                <w:szCs w:val="22"/>
                <w:lang w:val="en-CA"/>
              </w:rPr>
              <w:t xml:space="preserve">AHG9: </w:t>
            </w:r>
            <w:r w:rsidRPr="004C5EFA">
              <w:rPr>
                <w:b/>
                <w:szCs w:val="22"/>
                <w:lang w:val="en-CA"/>
              </w:rPr>
              <w:t>SEI message</w:t>
            </w:r>
            <w:r>
              <w:rPr>
                <w:b/>
                <w:szCs w:val="22"/>
                <w:lang w:val="en-CA"/>
              </w:rPr>
              <w:t xml:space="preserve"> for International Color Consortium (ICC) profiles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9B39444" w:rsidR="00E61DAC" w:rsidRPr="005B217D" w:rsidRDefault="001C01B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BA63D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EC17DC" w14:textId="4FE8E2BE" w:rsidR="00C74A3F" w:rsidRDefault="00C74A3F">
            <w:pPr>
              <w:spacing w:before="60" w:after="60"/>
              <w:rPr>
                <w:szCs w:val="22"/>
                <w:lang w:val="en-CA"/>
              </w:rPr>
            </w:pPr>
            <w:r>
              <w:rPr>
                <w:szCs w:val="22"/>
                <w:lang w:val="en-CA"/>
              </w:rPr>
              <w:t>Arianne T. Hinds</w:t>
            </w:r>
          </w:p>
          <w:p w14:paraId="344F7D93" w14:textId="0FBCF7C6" w:rsidR="00C74A3F" w:rsidRDefault="00C74A3F">
            <w:pPr>
              <w:spacing w:before="60" w:after="60"/>
              <w:rPr>
                <w:szCs w:val="22"/>
                <w:lang w:val="en-CA"/>
              </w:rPr>
            </w:pPr>
            <w:r>
              <w:rPr>
                <w:szCs w:val="22"/>
                <w:lang w:val="en-CA"/>
              </w:rPr>
              <w:t>Stephan Wenger</w:t>
            </w:r>
          </w:p>
          <w:p w14:paraId="5F7A1CA7" w14:textId="1DC6423E" w:rsidR="000D5A3D" w:rsidRDefault="000D5A3D">
            <w:pPr>
              <w:spacing w:before="60" w:after="60"/>
              <w:rPr>
                <w:szCs w:val="22"/>
                <w:lang w:val="en-CA"/>
              </w:rPr>
            </w:pPr>
            <w:r>
              <w:rPr>
                <w:szCs w:val="22"/>
                <w:lang w:val="en-CA"/>
              </w:rPr>
              <w:t xml:space="preserve">Gilles </w:t>
            </w:r>
            <w:proofErr w:type="spellStart"/>
            <w:r>
              <w:rPr>
                <w:szCs w:val="22"/>
                <w:lang w:val="en-CA"/>
              </w:rPr>
              <w:t>Teniou</w:t>
            </w:r>
            <w:proofErr w:type="spellEnd"/>
          </w:p>
          <w:p w14:paraId="49D81240" w14:textId="39C9DDDD" w:rsidR="00E61DAC" w:rsidRPr="005B217D" w:rsidRDefault="00E61DAC">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B71150C" w14:textId="77777777" w:rsidR="00673D4B" w:rsidRDefault="00E61DAC" w:rsidP="00673D4B">
            <w:pPr>
              <w:spacing w:before="60" w:after="60"/>
              <w:rPr>
                <w:szCs w:val="22"/>
                <w:lang w:val="en-CA"/>
              </w:rPr>
            </w:pPr>
            <w:r w:rsidRPr="005B217D">
              <w:rPr>
                <w:szCs w:val="22"/>
                <w:lang w:val="en-CA"/>
              </w:rPr>
              <w:br/>
            </w:r>
          </w:p>
          <w:p w14:paraId="32C2ABFD" w14:textId="348F7E07" w:rsidR="00E61DAC" w:rsidRPr="005B217D" w:rsidRDefault="00C74A3F" w:rsidP="00673D4B">
            <w:pPr>
              <w:spacing w:before="60" w:after="60"/>
              <w:rPr>
                <w:szCs w:val="22"/>
                <w:lang w:val="en-CA"/>
              </w:rPr>
            </w:pPr>
            <w:r>
              <w:rPr>
                <w:szCs w:val="22"/>
                <w:lang w:val="en-CA"/>
              </w:rPr>
              <w:t>{</w:t>
            </w:r>
            <w:r w:rsidR="00673D4B">
              <w:rPr>
                <w:szCs w:val="22"/>
                <w:lang w:val="en-CA"/>
              </w:rPr>
              <w:t xml:space="preserve"> </w:t>
            </w:r>
            <w:proofErr w:type="spellStart"/>
            <w:r>
              <w:rPr>
                <w:szCs w:val="22"/>
                <w:lang w:val="en-CA"/>
              </w:rPr>
              <w:t>ahinds</w:t>
            </w:r>
            <w:proofErr w:type="spellEnd"/>
            <w:r>
              <w:rPr>
                <w:szCs w:val="22"/>
                <w:lang w:val="en-CA"/>
              </w:rPr>
              <w:t>,</w:t>
            </w:r>
            <w:r w:rsidR="00673D4B">
              <w:rPr>
                <w:szCs w:val="22"/>
                <w:lang w:val="en-CA"/>
              </w:rPr>
              <w:t xml:space="preserve"> </w:t>
            </w:r>
            <w:proofErr w:type="spellStart"/>
            <w:r>
              <w:rPr>
                <w:szCs w:val="22"/>
                <w:lang w:val="en-CA"/>
              </w:rPr>
              <w:t>swenger</w:t>
            </w:r>
            <w:proofErr w:type="spellEnd"/>
            <w:r w:rsidR="000D5A3D">
              <w:rPr>
                <w:szCs w:val="22"/>
                <w:lang w:val="en-CA"/>
              </w:rPr>
              <w:t xml:space="preserve">, </w:t>
            </w:r>
            <w:proofErr w:type="spellStart"/>
            <w:r w:rsidR="000D5A3D">
              <w:rPr>
                <w:szCs w:val="22"/>
                <w:lang w:val="en-CA"/>
              </w:rPr>
              <w:t>teniou</w:t>
            </w:r>
            <w:proofErr w:type="spellEnd"/>
            <w:r w:rsidR="00673D4B">
              <w:rPr>
                <w:szCs w:val="22"/>
                <w:lang w:val="en-CA"/>
              </w:rPr>
              <w:t xml:space="preserve"> </w:t>
            </w:r>
            <w:r>
              <w:rPr>
                <w:szCs w:val="22"/>
                <w:lang w:val="en-CA"/>
              </w:rPr>
              <w:t>} @global.tencent.com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4B0E43" w:rsidR="00E61DAC" w:rsidRPr="005B217D" w:rsidRDefault="00C74A3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1B344C" w14:textId="48CBBD5C" w:rsidR="00634EB6" w:rsidRDefault="00421FB8" w:rsidP="00634EB6">
      <w:pPr>
        <w:rPr>
          <w:lang w:val="en-CA"/>
        </w:rPr>
      </w:pPr>
      <w:r>
        <w:rPr>
          <w:lang w:val="en-CA"/>
        </w:rPr>
        <w:t xml:space="preserve">Contribution </w:t>
      </w:r>
      <w:hyperlink r:id="rId9" w:history="1">
        <w:r w:rsidRPr="004C17CC">
          <w:rPr>
            <w:rStyle w:val="Hyperlink"/>
            <w:lang w:val="en-CA"/>
          </w:rPr>
          <w:t>JVET-AF0141</w:t>
        </w:r>
      </w:hyperlink>
      <w:r>
        <w:rPr>
          <w:lang w:val="en-CA"/>
        </w:rPr>
        <w:t>, which was adopted at the 32</w:t>
      </w:r>
      <w:r w:rsidRPr="00421FB8">
        <w:rPr>
          <w:vertAlign w:val="superscript"/>
          <w:lang w:val="en-CA"/>
        </w:rPr>
        <w:t>nd</w:t>
      </w:r>
      <w:r>
        <w:rPr>
          <w:lang w:val="en-CA"/>
        </w:rPr>
        <w:t xml:space="preserve"> JVET meeting, proposed that 3 commonly-used image metadata formats be supported as SEI messages. One of the </w:t>
      </w:r>
      <w:r w:rsidR="00634EB6">
        <w:rPr>
          <w:lang w:val="en-CA"/>
        </w:rPr>
        <w:t>remaining</w:t>
      </w:r>
      <w:r w:rsidR="00E3231F">
        <w:rPr>
          <w:lang w:val="en-CA"/>
        </w:rPr>
        <w:t xml:space="preserve"> commonly-used </w:t>
      </w:r>
      <w:r>
        <w:rPr>
          <w:lang w:val="en-CA"/>
        </w:rPr>
        <w:t xml:space="preserve">image metadata formats </w:t>
      </w:r>
      <w:r w:rsidR="00E3231F">
        <w:rPr>
          <w:lang w:val="en-CA"/>
        </w:rPr>
        <w:t>that could</w:t>
      </w:r>
      <w:r>
        <w:rPr>
          <w:lang w:val="en-CA"/>
        </w:rPr>
        <w:t xml:space="preserve"> support</w:t>
      </w:r>
      <w:r w:rsidR="00826A51">
        <w:rPr>
          <w:lang w:val="en-CA"/>
        </w:rPr>
        <w:t>ed</w:t>
      </w:r>
      <w:r w:rsidR="00386A6E">
        <w:rPr>
          <w:lang w:val="en-CA"/>
        </w:rPr>
        <w:t>, also</w:t>
      </w:r>
      <w:r>
        <w:rPr>
          <w:lang w:val="en-CA"/>
        </w:rPr>
        <w:t xml:space="preserve"> in an SEI message</w:t>
      </w:r>
      <w:r w:rsidR="00386A6E">
        <w:rPr>
          <w:lang w:val="en-CA"/>
        </w:rPr>
        <w:t>,</w:t>
      </w:r>
      <w:r>
        <w:rPr>
          <w:lang w:val="en-CA"/>
        </w:rPr>
        <w:t xml:space="preserve"> is the profile of the </w:t>
      </w:r>
      <w:hyperlink r:id="rId10" w:history="1">
        <w:r w:rsidRPr="00421FB8">
          <w:rPr>
            <w:rStyle w:val="Hyperlink"/>
            <w:lang w:val="en-CA"/>
          </w:rPr>
          <w:t xml:space="preserve">International Color </w:t>
        </w:r>
        <w:proofErr w:type="spellStart"/>
        <w:r w:rsidRPr="00421FB8">
          <w:rPr>
            <w:rStyle w:val="Hyperlink"/>
            <w:lang w:val="en-CA"/>
          </w:rPr>
          <w:t>Constortium</w:t>
        </w:r>
        <w:proofErr w:type="spellEnd"/>
      </w:hyperlink>
      <w:r>
        <w:rPr>
          <w:lang w:val="en-CA"/>
        </w:rPr>
        <w:t xml:space="preserve"> (ICC). ICC profiles have been codified as ISO standards (see </w:t>
      </w:r>
      <w:hyperlink r:id="rId11" w:history="1">
        <w:r w:rsidRPr="00E3231F">
          <w:rPr>
            <w:rStyle w:val="Hyperlink"/>
            <w:lang w:val="en-CA"/>
          </w:rPr>
          <w:t>ISO 15076-1:2010</w:t>
        </w:r>
      </w:hyperlink>
      <w:r w:rsidR="00304E34">
        <w:rPr>
          <w:lang w:val="en-CA"/>
        </w:rPr>
        <w:t xml:space="preserve">, </w:t>
      </w:r>
      <w:hyperlink r:id="rId12" w:history="1">
        <w:r w:rsidR="00304E34" w:rsidRPr="00304E34">
          <w:rPr>
            <w:rStyle w:val="Hyperlink"/>
            <w:lang w:val="en-CA"/>
          </w:rPr>
          <w:t>ISO 15076-2:202X</w:t>
        </w:r>
      </w:hyperlink>
      <w:r w:rsidR="00304E34">
        <w:rPr>
          <w:lang w:val="en-CA"/>
        </w:rPr>
        <w:t xml:space="preserve">, and </w:t>
      </w:r>
      <w:hyperlink r:id="rId13" w:history="1">
        <w:r w:rsidR="004C17CC" w:rsidRPr="00634EB6">
          <w:rPr>
            <w:rStyle w:val="Hyperlink"/>
            <w:lang w:val="en-CA"/>
          </w:rPr>
          <w:t>ISO 20677</w:t>
        </w:r>
        <w:r w:rsidR="00634EB6" w:rsidRPr="00634EB6">
          <w:rPr>
            <w:rStyle w:val="Hyperlink"/>
            <w:lang w:val="en-CA"/>
          </w:rPr>
          <w:t>:2019</w:t>
        </w:r>
      </w:hyperlink>
      <w:r>
        <w:rPr>
          <w:lang w:val="en-CA"/>
        </w:rPr>
        <w:t xml:space="preserve">). This contribution proposes that an SEI message be </w:t>
      </w:r>
      <w:r w:rsidR="00634EB6">
        <w:rPr>
          <w:lang w:val="en-CA"/>
        </w:rPr>
        <w:t xml:space="preserve">added </w:t>
      </w:r>
      <w:r w:rsidR="00E3231F">
        <w:rPr>
          <w:lang w:val="en-CA"/>
        </w:rPr>
        <w:t>for</w:t>
      </w:r>
      <w:r>
        <w:rPr>
          <w:lang w:val="en-CA"/>
        </w:rPr>
        <w:t xml:space="preserve"> the carriage of ICC profile metadata, which is commonly provided as metadata by digital cameras</w:t>
      </w:r>
      <w:r w:rsidR="00634EB6">
        <w:rPr>
          <w:lang w:val="en-CA"/>
        </w:rPr>
        <w:t xml:space="preserve"> (including mobile devices).</w:t>
      </w:r>
    </w:p>
    <w:p w14:paraId="7D2AC1F0" w14:textId="4F311C65" w:rsidR="00745F6B" w:rsidRPr="005B217D" w:rsidRDefault="00745F6B" w:rsidP="00634EB6">
      <w:pPr>
        <w:pStyle w:val="Heading1"/>
        <w:rPr>
          <w:lang w:val="en-CA"/>
        </w:rPr>
      </w:pPr>
      <w:r w:rsidRPr="005B217D">
        <w:rPr>
          <w:lang w:val="en-CA"/>
        </w:rPr>
        <w:t>Introduction</w:t>
      </w:r>
    </w:p>
    <w:p w14:paraId="6C5F0B19" w14:textId="4783865F" w:rsidR="00E61DAC" w:rsidRDefault="00386A6E" w:rsidP="004234F0">
      <w:pPr>
        <w:rPr>
          <w:szCs w:val="22"/>
          <w:lang w:val="en-CA"/>
        </w:rPr>
      </w:pPr>
      <w:r>
        <w:rPr>
          <w:szCs w:val="22"/>
          <w:lang w:val="en-CA"/>
        </w:rPr>
        <w:t>The International Color Consortium (ICC) was established in 1993 by a group of vendors with the mission to develop an open, vendor-neutral, cross-platform color management system</w:t>
      </w:r>
      <w:r w:rsidR="00304E34">
        <w:rPr>
          <w:szCs w:val="22"/>
          <w:lang w:val="en-CA"/>
        </w:rPr>
        <w:t>. Such a system endeavor</w:t>
      </w:r>
      <w:r w:rsidR="00916D9D">
        <w:rPr>
          <w:szCs w:val="22"/>
          <w:lang w:val="en-CA"/>
        </w:rPr>
        <w:t>ed</w:t>
      </w:r>
      <w:r w:rsidR="00304E34">
        <w:rPr>
          <w:szCs w:val="22"/>
          <w:lang w:val="en-CA"/>
        </w:rPr>
        <w:t xml:space="preserve"> to enable the exchange of imagery across multiple platforms, applications, and vendors with the ability to preserve color fidelity. The result</w:t>
      </w:r>
      <w:r w:rsidR="00743535">
        <w:rPr>
          <w:szCs w:val="22"/>
          <w:lang w:val="en-CA"/>
        </w:rPr>
        <w:t>s</w:t>
      </w:r>
      <w:r w:rsidR="00304E34">
        <w:rPr>
          <w:szCs w:val="22"/>
          <w:lang w:val="en-CA"/>
        </w:rPr>
        <w:t xml:space="preserve"> of the ICC ha</w:t>
      </w:r>
      <w:r w:rsidR="00743535">
        <w:rPr>
          <w:szCs w:val="22"/>
          <w:lang w:val="en-CA"/>
        </w:rPr>
        <w:t>ve</w:t>
      </w:r>
      <w:r w:rsidR="00304E34">
        <w:rPr>
          <w:szCs w:val="22"/>
          <w:lang w:val="en-CA"/>
        </w:rPr>
        <w:t xml:space="preserve"> been (to date) 3 generations of ICC profiles: “v2”</w:t>
      </w:r>
      <w:r w:rsidR="003B4D2D">
        <w:rPr>
          <w:szCs w:val="22"/>
          <w:lang w:val="en-CA"/>
        </w:rPr>
        <w:t>, which is published as ISO 15076-1:2005, “v4” which is published as ISO 15076-1:2010</w:t>
      </w:r>
      <w:r w:rsidR="004C17CC">
        <w:rPr>
          <w:szCs w:val="22"/>
          <w:lang w:val="en-CA"/>
        </w:rPr>
        <w:t xml:space="preserve"> and revised in ISO 15076-2:2024</w:t>
      </w:r>
      <w:r w:rsidR="003B4D2D">
        <w:rPr>
          <w:szCs w:val="22"/>
          <w:lang w:val="en-CA"/>
        </w:rPr>
        <w:t>, and “</w:t>
      </w:r>
      <w:proofErr w:type="spellStart"/>
      <w:r w:rsidR="003B4D2D">
        <w:rPr>
          <w:szCs w:val="22"/>
          <w:lang w:val="en-CA"/>
        </w:rPr>
        <w:t>iccMAX</w:t>
      </w:r>
      <w:proofErr w:type="spellEnd"/>
      <w:r w:rsidR="003B4D2D">
        <w:rPr>
          <w:szCs w:val="22"/>
          <w:lang w:val="en-CA"/>
        </w:rPr>
        <w:t>”, which is published as ISO 20677</w:t>
      </w:r>
      <w:r w:rsidR="00EF6B90">
        <w:rPr>
          <w:szCs w:val="22"/>
          <w:lang w:val="en-CA"/>
        </w:rPr>
        <w:t>:2019</w:t>
      </w:r>
      <w:r w:rsidR="003B4D2D">
        <w:rPr>
          <w:szCs w:val="22"/>
          <w:lang w:val="en-CA"/>
        </w:rPr>
        <w:t xml:space="preserve">.  </w:t>
      </w:r>
      <w:r w:rsidR="004C17CC">
        <w:rPr>
          <w:szCs w:val="22"/>
          <w:lang w:val="en-CA"/>
        </w:rPr>
        <w:t>Each of these profile generations are self-describing in a well-defined header structure so that they may be distinguished</w:t>
      </w:r>
      <w:r w:rsidR="00743535">
        <w:rPr>
          <w:szCs w:val="22"/>
          <w:lang w:val="en-CA"/>
        </w:rPr>
        <w:t>,</w:t>
      </w:r>
      <w:r w:rsidR="004C17CC">
        <w:rPr>
          <w:szCs w:val="22"/>
          <w:lang w:val="en-CA"/>
        </w:rPr>
        <w:t xml:space="preserve"> </w:t>
      </w:r>
      <w:r w:rsidR="00743535">
        <w:rPr>
          <w:szCs w:val="22"/>
          <w:lang w:val="en-CA"/>
        </w:rPr>
        <w:t xml:space="preserve">one </w:t>
      </w:r>
      <w:r w:rsidR="004C17CC">
        <w:rPr>
          <w:szCs w:val="22"/>
          <w:lang w:val="en-CA"/>
        </w:rPr>
        <w:t xml:space="preserve">from </w:t>
      </w:r>
      <w:r w:rsidR="00743535">
        <w:rPr>
          <w:szCs w:val="22"/>
          <w:lang w:val="en-CA"/>
        </w:rPr>
        <w:t>an</w:t>
      </w:r>
      <w:r w:rsidR="004C17CC">
        <w:rPr>
          <w:szCs w:val="22"/>
          <w:lang w:val="en-CA"/>
        </w:rPr>
        <w:t>other.</w:t>
      </w:r>
    </w:p>
    <w:p w14:paraId="3B0A6BE8" w14:textId="27ED85CF" w:rsidR="004C17CC" w:rsidRDefault="004C17CC" w:rsidP="004234F0">
      <w:pPr>
        <w:rPr>
          <w:szCs w:val="22"/>
          <w:lang w:val="en-CA"/>
        </w:rPr>
      </w:pPr>
      <w:r>
        <w:rPr>
          <w:szCs w:val="22"/>
          <w:lang w:val="en-CA"/>
        </w:rPr>
        <w:t xml:space="preserve">A number of white papers on the topics of color management workflows, color fundamentals, differences between the profile generations, different types of rendering ,are available from the </w:t>
      </w:r>
      <w:hyperlink r:id="rId14" w:history="1">
        <w:r w:rsidRPr="004C17CC">
          <w:rPr>
            <w:rStyle w:val="Hyperlink"/>
            <w:szCs w:val="22"/>
            <w:lang w:val="en-CA"/>
          </w:rPr>
          <w:t>ICC website</w:t>
        </w:r>
      </w:hyperlink>
      <w:r>
        <w:rPr>
          <w:szCs w:val="22"/>
          <w:lang w:val="en-CA"/>
        </w:rPr>
        <w:t xml:space="preserve">. </w:t>
      </w:r>
      <w:r w:rsidR="00916D9D">
        <w:rPr>
          <w:szCs w:val="22"/>
          <w:lang w:val="en-CA"/>
        </w:rPr>
        <w:t>However, i</w:t>
      </w:r>
      <w:r w:rsidR="00165CB5">
        <w:rPr>
          <w:szCs w:val="22"/>
          <w:lang w:val="en-CA"/>
        </w:rPr>
        <w:t xml:space="preserve">n </w:t>
      </w:r>
      <w:r w:rsidR="00BD4F19">
        <w:rPr>
          <w:szCs w:val="22"/>
          <w:lang w:val="en-CA"/>
        </w:rPr>
        <w:t xml:space="preserve">the </w:t>
      </w:r>
      <w:r w:rsidR="00165CB5">
        <w:rPr>
          <w:szCs w:val="22"/>
          <w:lang w:val="en-CA"/>
        </w:rPr>
        <w:t>general</w:t>
      </w:r>
      <w:r w:rsidR="00967E16">
        <w:rPr>
          <w:szCs w:val="22"/>
          <w:lang w:val="en-CA"/>
        </w:rPr>
        <w:t xml:space="preserve"> context of digital video</w:t>
      </w:r>
      <w:r w:rsidR="00165CB5">
        <w:rPr>
          <w:szCs w:val="22"/>
          <w:lang w:val="en-CA"/>
        </w:rPr>
        <w:t xml:space="preserve">, an ICC profile describes </w:t>
      </w:r>
      <w:r w:rsidR="00967E16">
        <w:rPr>
          <w:szCs w:val="22"/>
          <w:lang w:val="en-CA"/>
        </w:rPr>
        <w:t xml:space="preserve">precise color </w:t>
      </w:r>
      <w:r w:rsidR="00EF6B90">
        <w:rPr>
          <w:szCs w:val="22"/>
          <w:lang w:val="en-CA"/>
        </w:rPr>
        <w:t>attributes</w:t>
      </w:r>
      <w:r w:rsidR="00967E16">
        <w:rPr>
          <w:szCs w:val="22"/>
          <w:lang w:val="en-CA"/>
        </w:rPr>
        <w:t xml:space="preserve"> of the capture system, i.e., the digital camera, and likewise, an ICC profile describe</w:t>
      </w:r>
      <w:r w:rsidR="00C9589D">
        <w:rPr>
          <w:szCs w:val="22"/>
          <w:lang w:val="en-CA"/>
        </w:rPr>
        <w:t>s</w:t>
      </w:r>
      <w:r w:rsidR="00967E16">
        <w:rPr>
          <w:szCs w:val="22"/>
          <w:lang w:val="en-CA"/>
        </w:rPr>
        <w:t xml:space="preserve"> the precise color </w:t>
      </w:r>
      <w:r w:rsidR="00EF6B90">
        <w:rPr>
          <w:szCs w:val="22"/>
          <w:lang w:val="en-CA"/>
        </w:rPr>
        <w:t xml:space="preserve">attributes </w:t>
      </w:r>
      <w:r w:rsidR="00967E16">
        <w:rPr>
          <w:szCs w:val="22"/>
          <w:lang w:val="en-CA"/>
        </w:rPr>
        <w:t>of the display.</w:t>
      </w:r>
      <w:r w:rsidR="00743535">
        <w:rPr>
          <w:szCs w:val="22"/>
          <w:lang w:val="en-CA"/>
        </w:rPr>
        <w:t xml:space="preserve"> In the architecture of the ICC color management system, a </w:t>
      </w:r>
      <w:r w:rsidR="00916D9D">
        <w:rPr>
          <w:szCs w:val="22"/>
          <w:lang w:val="en-CA"/>
        </w:rPr>
        <w:t xml:space="preserve">Profile Connection Space (PCS) is defined to enable the unambiguous translation to and from ICC profiles. </w:t>
      </w:r>
      <w:r w:rsidR="00910AE7">
        <w:rPr>
          <w:szCs w:val="22"/>
          <w:lang w:val="en-CA"/>
        </w:rPr>
        <w:t xml:space="preserve">Thus the use of the PCS enables </w:t>
      </w:r>
      <w:r w:rsidR="00CE5724">
        <w:rPr>
          <w:szCs w:val="22"/>
          <w:lang w:val="en-CA"/>
        </w:rPr>
        <w:t xml:space="preserve">unambiguous translation between ICC profiles. A more complete description of the fundamentals of ICC profiles is available at: </w:t>
      </w:r>
      <w:hyperlink r:id="rId15" w:history="1">
        <w:r w:rsidR="00CE5724" w:rsidRPr="00DA1164">
          <w:rPr>
            <w:rStyle w:val="Hyperlink"/>
            <w:szCs w:val="22"/>
            <w:lang w:val="en-CA"/>
          </w:rPr>
          <w:t>https://www.color.org/iccprofile.xalter</w:t>
        </w:r>
      </w:hyperlink>
      <w:r w:rsidR="00CE5724">
        <w:rPr>
          <w:szCs w:val="22"/>
          <w:lang w:val="en-CA"/>
        </w:rPr>
        <w:t>.</w:t>
      </w:r>
    </w:p>
    <w:p w14:paraId="082D1331" w14:textId="7B8A2B7D" w:rsidR="00CE5724" w:rsidRDefault="00CE5724" w:rsidP="004234F0">
      <w:pPr>
        <w:rPr>
          <w:szCs w:val="22"/>
          <w:lang w:val="en-CA"/>
        </w:rPr>
      </w:pPr>
    </w:p>
    <w:p w14:paraId="7EB34601" w14:textId="4D7F7D97" w:rsidR="00CE5724" w:rsidRDefault="00CE5724" w:rsidP="00CE5724">
      <w:pPr>
        <w:pStyle w:val="Heading1"/>
        <w:rPr>
          <w:lang w:val="en-CA"/>
        </w:rPr>
      </w:pPr>
      <w:r>
        <w:rPr>
          <w:lang w:val="en-CA"/>
        </w:rPr>
        <w:t>Proposed approach</w:t>
      </w:r>
    </w:p>
    <w:p w14:paraId="619FEAF6" w14:textId="6BB0D32E" w:rsidR="008C26EB" w:rsidRDefault="008C26EB" w:rsidP="008C26EB">
      <w:pPr>
        <w:pStyle w:val="Heading2"/>
        <w:rPr>
          <w:lang w:val="en-CA"/>
        </w:rPr>
      </w:pPr>
      <w:r>
        <w:rPr>
          <w:lang w:val="en-CA"/>
        </w:rPr>
        <w:t>General</w:t>
      </w:r>
    </w:p>
    <w:p w14:paraId="1539A21D" w14:textId="0C15E2CE" w:rsidR="001F2594" w:rsidRDefault="00CE5724" w:rsidP="009234A5">
      <w:pPr>
        <w:rPr>
          <w:szCs w:val="22"/>
          <w:lang w:val="en-CA"/>
        </w:rPr>
      </w:pPr>
      <w:r>
        <w:rPr>
          <w:szCs w:val="22"/>
          <w:lang w:val="en-CA"/>
        </w:rPr>
        <w:t xml:space="preserve">As with the case of other image metadata from </w:t>
      </w:r>
      <w:hyperlink r:id="rId16" w:history="1">
        <w:r w:rsidRPr="004C17CC">
          <w:rPr>
            <w:rStyle w:val="Hyperlink"/>
            <w:lang w:val="en-CA"/>
          </w:rPr>
          <w:t>JVET-AF0141</w:t>
        </w:r>
      </w:hyperlink>
      <w:r>
        <w:rPr>
          <w:szCs w:val="22"/>
          <w:lang w:val="en-CA"/>
        </w:rPr>
        <w:t>, the proposed approach is to create an SEI that would carry the payload of an ICC profile</w:t>
      </w:r>
      <w:r w:rsidR="002E726E">
        <w:rPr>
          <w:szCs w:val="22"/>
          <w:lang w:val="en-CA"/>
        </w:rPr>
        <w:t>, i.e.,</w:t>
      </w:r>
      <w:r>
        <w:rPr>
          <w:szCs w:val="22"/>
          <w:lang w:val="en-CA"/>
        </w:rPr>
        <w:t xml:space="preserve"> to </w:t>
      </w:r>
      <w:r w:rsidR="002E726E">
        <w:rPr>
          <w:szCs w:val="22"/>
          <w:lang w:val="en-CA"/>
        </w:rPr>
        <w:t>deliver</w:t>
      </w:r>
      <w:r>
        <w:rPr>
          <w:szCs w:val="22"/>
          <w:lang w:val="en-CA"/>
        </w:rPr>
        <w:t xml:space="preserve"> the profile of the capture device to rendering </w:t>
      </w:r>
      <w:r>
        <w:rPr>
          <w:szCs w:val="22"/>
          <w:lang w:val="en-CA"/>
        </w:rPr>
        <w:lastRenderedPageBreak/>
        <w:t>applications at the</w:t>
      </w:r>
      <w:r w:rsidR="002E726E">
        <w:rPr>
          <w:szCs w:val="22"/>
          <w:lang w:val="en-CA"/>
        </w:rPr>
        <w:t xml:space="preserve"> receiver. </w:t>
      </w:r>
      <w:r w:rsidR="00A76784">
        <w:rPr>
          <w:szCs w:val="22"/>
          <w:lang w:val="en-CA"/>
        </w:rPr>
        <w:t>The usage of both cancel and persistence flags enable</w:t>
      </w:r>
      <w:r w:rsidR="00EF6B90">
        <w:rPr>
          <w:szCs w:val="22"/>
          <w:lang w:val="en-CA"/>
        </w:rPr>
        <w:t>s</w:t>
      </w:r>
      <w:r w:rsidR="00A76784">
        <w:rPr>
          <w:szCs w:val="22"/>
          <w:lang w:val="en-CA"/>
        </w:rPr>
        <w:t xml:space="preserve"> the management of the duration of the SEI.</w:t>
      </w:r>
      <w:r w:rsidR="008C26EB">
        <w:rPr>
          <w:szCs w:val="22"/>
          <w:lang w:val="en-CA"/>
        </w:rPr>
        <w:t xml:space="preserve"> Finally, the option to store the profile data at a URI is supported.</w:t>
      </w:r>
    </w:p>
    <w:p w14:paraId="2D70F09E" w14:textId="42707CF8" w:rsidR="008C26EB" w:rsidRDefault="008C26EB" w:rsidP="008C26EB">
      <w:pPr>
        <w:pStyle w:val="Heading2"/>
        <w:rPr>
          <w:lang w:val="en-CA"/>
        </w:rPr>
      </w:pPr>
      <w:r>
        <w:rPr>
          <w:lang w:val="en-CA"/>
        </w:rPr>
        <w:t>ICC Profile SEI Syntax</w:t>
      </w:r>
    </w:p>
    <w:p w14:paraId="70772031" w14:textId="77777777" w:rsidR="008C26EB" w:rsidRPr="008C26EB" w:rsidRDefault="008C26EB" w:rsidP="008C26EB">
      <w:pPr>
        <w:rPr>
          <w:lang w:val="en-CA"/>
        </w:rPr>
      </w:pPr>
    </w:p>
    <w:tbl>
      <w:tblPr>
        <w:tblW w:w="0" w:type="auto"/>
        <w:jc w:val="center"/>
        <w:tblLayout w:type="fixed"/>
        <w:tblLook w:val="04A0" w:firstRow="1" w:lastRow="0" w:firstColumn="1" w:lastColumn="0" w:noHBand="0" w:noVBand="1"/>
      </w:tblPr>
      <w:tblGrid>
        <w:gridCol w:w="7920"/>
        <w:gridCol w:w="1152"/>
      </w:tblGrid>
      <w:tr w:rsidR="008C26EB" w:rsidRPr="00EE0311" w14:paraId="34A3A92D"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6A73C7AA" w14:textId="2809AC9D" w:rsidR="008C26EB" w:rsidRPr="00EE0311" w:rsidRDefault="008C26EB" w:rsidP="000838B7">
            <w:pPr>
              <w:pStyle w:val="tablesyntax"/>
              <w:spacing w:before="20" w:after="40"/>
            </w:pPr>
            <w:proofErr w:type="spellStart"/>
            <w:r>
              <w:t>ICC_profile</w:t>
            </w:r>
            <w:proofErr w:type="spellEnd"/>
            <w:r>
              <w:t xml:space="preserve"> </w:t>
            </w:r>
            <w:r w:rsidRPr="00EE0311">
              <w:t xml:space="preserve">( </w:t>
            </w:r>
            <w:proofErr w:type="spellStart"/>
            <w:r w:rsidRPr="00EE0311">
              <w:t>payloadSize</w:t>
            </w:r>
            <w:proofErr w:type="spellEnd"/>
            <w:r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76BFBC31" w14:textId="77777777" w:rsidR="008C26EB" w:rsidRPr="00EE0311" w:rsidRDefault="008C26EB" w:rsidP="000838B7">
            <w:pPr>
              <w:pStyle w:val="tableheading"/>
              <w:spacing w:before="20" w:after="40"/>
            </w:pPr>
            <w:r w:rsidRPr="00EE0311">
              <w:t>Descriptor</w:t>
            </w:r>
          </w:p>
        </w:tc>
      </w:tr>
      <w:tr w:rsidR="008C26EB" w:rsidRPr="00EE0311" w14:paraId="51E4D59C"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59DE31E" w14:textId="4AD58ACA" w:rsidR="008C26EB" w:rsidRPr="001C5A13" w:rsidRDefault="008C26EB" w:rsidP="000838B7">
            <w:pPr>
              <w:pStyle w:val="tablesyntax"/>
              <w:spacing w:before="20" w:after="40"/>
              <w:rPr>
                <w:b/>
                <w:bCs/>
              </w:rPr>
            </w:pPr>
            <w:r>
              <w:t xml:space="preserve">    </w:t>
            </w:r>
            <w:proofErr w:type="spellStart"/>
            <w:r>
              <w:rPr>
                <w:b/>
                <w:bCs/>
              </w:rPr>
              <w:t>iccp</w:t>
            </w:r>
            <w:r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51E991E" w14:textId="77777777" w:rsidR="008C26EB" w:rsidRPr="001C5A13" w:rsidRDefault="008C26EB" w:rsidP="000838B7">
            <w:pPr>
              <w:pStyle w:val="tableheading"/>
              <w:spacing w:before="20" w:after="40"/>
              <w:rPr>
                <w:b w:val="0"/>
                <w:bCs w:val="0"/>
              </w:rPr>
            </w:pPr>
            <w:r>
              <w:t xml:space="preserve">      </w:t>
            </w:r>
            <w:r>
              <w:rPr>
                <w:b w:val="0"/>
                <w:bCs w:val="0"/>
              </w:rPr>
              <w:t>u</w:t>
            </w:r>
            <w:r w:rsidRPr="001C5A13">
              <w:rPr>
                <w:b w:val="0"/>
                <w:bCs w:val="0"/>
              </w:rPr>
              <w:t>(</w:t>
            </w:r>
            <w:r>
              <w:rPr>
                <w:b w:val="0"/>
                <w:bCs w:val="0"/>
              </w:rPr>
              <w:t>1</w:t>
            </w:r>
            <w:r w:rsidRPr="001C5A13">
              <w:rPr>
                <w:b w:val="0"/>
                <w:bCs w:val="0"/>
              </w:rPr>
              <w:t>)</w:t>
            </w:r>
          </w:p>
        </w:tc>
      </w:tr>
      <w:tr w:rsidR="008C26EB" w:rsidRPr="00EE0311" w14:paraId="722BA6FF"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52E3A6F9" w14:textId="0F002EFD" w:rsidR="008C26EB" w:rsidRDefault="008C26EB" w:rsidP="000838B7">
            <w:pPr>
              <w:pStyle w:val="tablesyntax"/>
              <w:spacing w:before="20" w:after="40"/>
              <w:ind w:left="216"/>
            </w:pPr>
            <w:r>
              <w:t>if (!</w:t>
            </w:r>
            <w:proofErr w:type="spellStart"/>
            <w:r>
              <w:t>iccp_cancel_flag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02898E7B" w14:textId="77777777" w:rsidR="008C26EB" w:rsidRDefault="008C26EB" w:rsidP="000838B7">
            <w:pPr>
              <w:pStyle w:val="tableheading"/>
              <w:spacing w:before="20" w:after="40"/>
            </w:pPr>
          </w:p>
        </w:tc>
      </w:tr>
      <w:tr w:rsidR="008C26EB" w:rsidRPr="00EE0311" w14:paraId="7EE19643"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0FB28C30" w14:textId="341317BB" w:rsidR="008C26EB" w:rsidRPr="00471DD7" w:rsidRDefault="008C26EB" w:rsidP="000838B7">
            <w:pPr>
              <w:pStyle w:val="tablesyntax"/>
              <w:spacing w:before="20" w:after="40"/>
              <w:ind w:left="432"/>
              <w:rPr>
                <w:b/>
                <w:bCs/>
              </w:rPr>
            </w:pPr>
            <w:proofErr w:type="spellStart"/>
            <w:r>
              <w:rPr>
                <w:b/>
                <w:bCs/>
              </w:rPr>
              <w:t>iccp</w:t>
            </w:r>
            <w:r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4FB8C81B" w14:textId="77777777" w:rsidR="008C26EB" w:rsidRPr="00471DD7" w:rsidRDefault="008C26EB" w:rsidP="000838B7">
            <w:pPr>
              <w:pStyle w:val="tableheading"/>
              <w:spacing w:before="20" w:after="40"/>
              <w:rPr>
                <w:b w:val="0"/>
                <w:bCs w:val="0"/>
              </w:rPr>
            </w:pPr>
            <w:r>
              <w:t xml:space="preserve">      </w:t>
            </w:r>
            <w:r>
              <w:rPr>
                <w:b w:val="0"/>
                <w:bCs w:val="0"/>
              </w:rPr>
              <w:t>u(1)</w:t>
            </w:r>
          </w:p>
        </w:tc>
      </w:tr>
      <w:tr w:rsidR="008C26EB" w:rsidRPr="00EE0311" w14:paraId="0A5B9709"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2F4E7C1B" w14:textId="0817B274" w:rsidR="008C26EB" w:rsidRPr="00EE0311" w:rsidRDefault="008C26EB" w:rsidP="000838B7">
            <w:pPr>
              <w:pStyle w:val="tablesyntax"/>
              <w:keepNext w:val="0"/>
              <w:keepLines w:val="0"/>
              <w:spacing w:before="20" w:after="40"/>
              <w:ind w:left="216"/>
            </w:pPr>
            <w:r w:rsidRPr="00EE0311">
              <w:tab/>
            </w:r>
            <w:proofErr w:type="spellStart"/>
            <w:r>
              <w:rPr>
                <w:b/>
              </w:rPr>
              <w:t>iccp_mode_id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70FBE3B5" w14:textId="77777777" w:rsidR="008C26EB" w:rsidRPr="00EE0311" w:rsidRDefault="008C26EB" w:rsidP="000838B7">
            <w:pPr>
              <w:pStyle w:val="tableheading"/>
              <w:keepNext w:val="0"/>
              <w:keepLines w:val="0"/>
              <w:spacing w:before="20" w:after="40"/>
              <w:jc w:val="center"/>
              <w:rPr>
                <w:b w:val="0"/>
                <w:bCs w:val="0"/>
              </w:rPr>
            </w:pPr>
            <w:r w:rsidRPr="00EE0311">
              <w:rPr>
                <w:b w:val="0"/>
              </w:rPr>
              <w:t>u(</w:t>
            </w:r>
            <w:r>
              <w:rPr>
                <w:b w:val="0"/>
              </w:rPr>
              <w:t>8</w:t>
            </w:r>
            <w:r w:rsidRPr="00EE0311">
              <w:rPr>
                <w:b w:val="0"/>
              </w:rPr>
              <w:t>)</w:t>
            </w:r>
          </w:p>
        </w:tc>
      </w:tr>
      <w:tr w:rsidR="008C26EB" w:rsidRPr="00EE0311" w14:paraId="0321E6BE"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76BDE68B" w14:textId="5D111637" w:rsidR="008C26EB" w:rsidRPr="00EE0311" w:rsidRDefault="008C26EB" w:rsidP="000838B7">
            <w:pPr>
              <w:pStyle w:val="tablesyntax"/>
              <w:keepNext w:val="0"/>
              <w:keepLines w:val="0"/>
              <w:spacing w:before="20" w:after="40"/>
              <w:ind w:left="216"/>
            </w:pPr>
            <w:r>
              <w:t xml:space="preserve">    if(</w:t>
            </w:r>
            <w:proofErr w:type="spellStart"/>
            <w:r>
              <w:t>iccp_mode_id</w:t>
            </w:r>
            <w:proofErr w:type="spellEnd"/>
            <w:r>
              <w:t xml:space="preserve"> == 0) {</w:t>
            </w:r>
          </w:p>
        </w:tc>
        <w:tc>
          <w:tcPr>
            <w:tcW w:w="1152" w:type="dxa"/>
            <w:tcBorders>
              <w:top w:val="single" w:sz="6" w:space="0" w:color="auto"/>
              <w:left w:val="single" w:sz="6" w:space="0" w:color="auto"/>
              <w:bottom w:val="single" w:sz="4" w:space="0" w:color="auto"/>
              <w:right w:val="single" w:sz="6" w:space="0" w:color="auto"/>
            </w:tcBorders>
          </w:tcPr>
          <w:p w14:paraId="6E425E20" w14:textId="77777777" w:rsidR="008C26EB" w:rsidRPr="00EE0311" w:rsidRDefault="008C26EB" w:rsidP="000838B7">
            <w:pPr>
              <w:pStyle w:val="tableheading"/>
              <w:keepNext w:val="0"/>
              <w:keepLines w:val="0"/>
              <w:spacing w:before="20" w:after="40"/>
              <w:jc w:val="center"/>
              <w:rPr>
                <w:b w:val="0"/>
              </w:rPr>
            </w:pPr>
          </w:p>
        </w:tc>
      </w:tr>
      <w:tr w:rsidR="008C26EB" w:rsidRPr="00EE0311" w14:paraId="32A8B7A0" w14:textId="77777777" w:rsidTr="000838B7">
        <w:trPr>
          <w:cantSplit/>
          <w:jc w:val="center"/>
        </w:trPr>
        <w:tc>
          <w:tcPr>
            <w:tcW w:w="7920" w:type="dxa"/>
            <w:tcBorders>
              <w:top w:val="single" w:sz="6" w:space="0" w:color="auto"/>
              <w:left w:val="single" w:sz="6" w:space="0" w:color="auto"/>
              <w:bottom w:val="single" w:sz="4" w:space="0" w:color="auto"/>
              <w:right w:val="single" w:sz="6" w:space="0" w:color="auto"/>
            </w:tcBorders>
          </w:tcPr>
          <w:p w14:paraId="469DB6E7" w14:textId="77777777" w:rsidR="008C26EB" w:rsidRPr="00EE0311" w:rsidRDefault="008C26EB" w:rsidP="000838B7">
            <w:pPr>
              <w:pStyle w:val="tablesyntax"/>
              <w:keepNext w:val="0"/>
              <w:keepLines w:val="0"/>
              <w:spacing w:before="20" w:after="40"/>
              <w:ind w:left="432"/>
            </w:pPr>
            <w:r w:rsidRPr="00EE0311">
              <w:tab/>
              <w:t xml:space="preserve">for( </w:t>
            </w:r>
            <w:proofErr w:type="spellStart"/>
            <w:r w:rsidRPr="00EE0311">
              <w:t>i</w:t>
            </w:r>
            <w:proofErr w:type="spellEnd"/>
            <w:r w:rsidRPr="00EE0311">
              <w:t xml:space="preserve">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p>
        </w:tc>
        <w:tc>
          <w:tcPr>
            <w:tcW w:w="1152" w:type="dxa"/>
            <w:tcBorders>
              <w:top w:val="single" w:sz="6" w:space="0" w:color="auto"/>
              <w:left w:val="single" w:sz="6" w:space="0" w:color="auto"/>
              <w:bottom w:val="single" w:sz="4" w:space="0" w:color="auto"/>
              <w:right w:val="single" w:sz="6" w:space="0" w:color="auto"/>
            </w:tcBorders>
          </w:tcPr>
          <w:p w14:paraId="2B7E9862" w14:textId="77777777" w:rsidR="008C26EB" w:rsidRPr="00EE0311" w:rsidRDefault="008C26EB" w:rsidP="000838B7">
            <w:pPr>
              <w:spacing w:before="20" w:after="40"/>
              <w:jc w:val="center"/>
            </w:pPr>
          </w:p>
        </w:tc>
      </w:tr>
      <w:tr w:rsidR="008C26EB" w:rsidRPr="00EE0311" w14:paraId="36AF403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0D994EAB" w14:textId="4EBAEBA0" w:rsidR="008C26EB" w:rsidRPr="00EE0311" w:rsidRDefault="008C26EB" w:rsidP="000838B7">
            <w:pPr>
              <w:pStyle w:val="tablesyntax"/>
              <w:keepNext w:val="0"/>
              <w:keepLines w:val="0"/>
              <w:spacing w:before="20" w:after="40"/>
              <w:ind w:left="432"/>
            </w:pPr>
            <w:r w:rsidRPr="00EE0311">
              <w:tab/>
            </w:r>
            <w:r w:rsidRPr="00EE0311">
              <w:tab/>
            </w:r>
            <w:proofErr w:type="spellStart"/>
            <w:r>
              <w:rPr>
                <w:b/>
                <w:bCs/>
              </w:rPr>
              <w:t>iccp</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4D6BABEB" w14:textId="77777777" w:rsidR="008C26EB" w:rsidRPr="00EE0311" w:rsidRDefault="008C26EB" w:rsidP="000838B7">
            <w:pPr>
              <w:pStyle w:val="tablecell"/>
              <w:keepNext w:val="0"/>
              <w:keepLines w:val="0"/>
              <w:spacing w:before="20" w:after="40"/>
              <w:jc w:val="center"/>
            </w:pPr>
            <w:r w:rsidRPr="00EE0311">
              <w:t>b(8)</w:t>
            </w:r>
          </w:p>
        </w:tc>
      </w:tr>
      <w:tr w:rsidR="008C26EB" w:rsidRPr="00EE0311" w14:paraId="4B90681F"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C407D9C" w14:textId="77777777" w:rsidR="008C26EB" w:rsidRPr="00EE0311" w:rsidRDefault="008C26EB" w:rsidP="000838B7">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511FC9E0" w14:textId="77777777" w:rsidR="008C26EB" w:rsidRPr="00EE0311" w:rsidRDefault="008C26EB" w:rsidP="000838B7">
            <w:pPr>
              <w:pStyle w:val="tablecell"/>
              <w:keepNext w:val="0"/>
              <w:keepLines w:val="0"/>
              <w:spacing w:before="20" w:after="40"/>
              <w:jc w:val="center"/>
            </w:pPr>
          </w:p>
        </w:tc>
      </w:tr>
      <w:tr w:rsidR="008C26EB" w:rsidRPr="00EE0311" w14:paraId="54CD8ED9"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DF74D9E" w14:textId="79EEAE85" w:rsidR="008C26EB" w:rsidRDefault="008C26EB" w:rsidP="000838B7">
            <w:pPr>
              <w:pStyle w:val="tablesyntax"/>
              <w:keepNext w:val="0"/>
              <w:keepLines w:val="0"/>
              <w:spacing w:before="20" w:after="40"/>
              <w:ind w:left="216"/>
            </w:pPr>
            <w:r>
              <w:t xml:space="preserve">    else if(</w:t>
            </w:r>
            <w:proofErr w:type="spellStart"/>
            <w:r>
              <w:t>iccp_mode_id</w:t>
            </w:r>
            <w:proofErr w:type="spellEnd"/>
            <w:r>
              <w:t xml:space="preserve"> == 1) {</w:t>
            </w:r>
          </w:p>
        </w:tc>
        <w:tc>
          <w:tcPr>
            <w:tcW w:w="1152" w:type="dxa"/>
            <w:tcBorders>
              <w:top w:val="single" w:sz="2" w:space="0" w:color="auto"/>
              <w:left w:val="single" w:sz="6" w:space="0" w:color="auto"/>
              <w:bottom w:val="single" w:sz="2" w:space="0" w:color="auto"/>
              <w:right w:val="single" w:sz="6" w:space="0" w:color="auto"/>
            </w:tcBorders>
          </w:tcPr>
          <w:p w14:paraId="136996DE" w14:textId="77777777" w:rsidR="008C26EB" w:rsidRPr="00EE0311" w:rsidRDefault="008C26EB" w:rsidP="000838B7">
            <w:pPr>
              <w:pStyle w:val="tablecell"/>
              <w:keepNext w:val="0"/>
              <w:keepLines w:val="0"/>
              <w:spacing w:before="20" w:after="40"/>
              <w:jc w:val="center"/>
            </w:pPr>
          </w:p>
        </w:tc>
      </w:tr>
      <w:tr w:rsidR="008C26EB" w:rsidRPr="00EE0311" w14:paraId="1F38ED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6CEE109E" w14:textId="2568F049" w:rsidR="008C26EB" w:rsidRPr="00942277" w:rsidRDefault="008C26EB" w:rsidP="000838B7">
            <w:pPr>
              <w:pStyle w:val="tablesyntax"/>
              <w:keepNext w:val="0"/>
              <w:keepLines w:val="0"/>
              <w:spacing w:before="20" w:after="40"/>
              <w:ind w:left="720"/>
              <w:rPr>
                <w:b/>
                <w:bCs/>
              </w:rPr>
            </w:pPr>
            <w:proofErr w:type="spellStart"/>
            <w:r>
              <w:rPr>
                <w:b/>
                <w:bCs/>
              </w:rPr>
              <w:t>iccp</w:t>
            </w:r>
            <w:r w:rsidRPr="00942277">
              <w:rPr>
                <w:b/>
                <w:bCs/>
              </w:rPr>
              <w:t>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04006BEC" w14:textId="77777777" w:rsidR="008C26EB" w:rsidRPr="00EE0311" w:rsidRDefault="008C26EB" w:rsidP="000838B7">
            <w:pPr>
              <w:pStyle w:val="tablecell"/>
              <w:keepNext w:val="0"/>
              <w:keepLines w:val="0"/>
              <w:spacing w:before="20" w:after="40"/>
              <w:jc w:val="center"/>
            </w:pPr>
            <w:proofErr w:type="spellStart"/>
            <w:r>
              <w:t>st</w:t>
            </w:r>
            <w:proofErr w:type="spellEnd"/>
            <w:r>
              <w:t>(v)</w:t>
            </w:r>
          </w:p>
        </w:tc>
      </w:tr>
      <w:tr w:rsidR="008C26EB" w:rsidRPr="00EE0311" w14:paraId="6E89948B"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65F11E76" w14:textId="77777777" w:rsidR="008C26EB" w:rsidRDefault="008C26EB" w:rsidP="000838B7">
            <w:pPr>
              <w:pStyle w:val="tablesyntax"/>
              <w:keepNext w:val="0"/>
              <w:keepLines w:val="0"/>
              <w:spacing w:before="20" w:after="40"/>
              <w:ind w:left="216"/>
            </w:pPr>
            <w:r>
              <w:t xml:space="preserve">    }</w:t>
            </w:r>
          </w:p>
        </w:tc>
        <w:tc>
          <w:tcPr>
            <w:tcW w:w="1152" w:type="dxa"/>
            <w:tcBorders>
              <w:top w:val="single" w:sz="2" w:space="0" w:color="auto"/>
              <w:left w:val="single" w:sz="6" w:space="0" w:color="auto"/>
              <w:bottom w:val="single" w:sz="2" w:space="0" w:color="auto"/>
              <w:right w:val="single" w:sz="6" w:space="0" w:color="auto"/>
            </w:tcBorders>
          </w:tcPr>
          <w:p w14:paraId="6E2A79A5" w14:textId="77777777" w:rsidR="008C26EB" w:rsidRPr="00EE0311" w:rsidRDefault="008C26EB" w:rsidP="000838B7">
            <w:pPr>
              <w:pStyle w:val="tablecell"/>
              <w:keepNext w:val="0"/>
              <w:keepLines w:val="0"/>
              <w:spacing w:before="20" w:after="40"/>
              <w:jc w:val="center"/>
            </w:pPr>
          </w:p>
        </w:tc>
      </w:tr>
      <w:tr w:rsidR="008C26EB" w:rsidRPr="00EE0311" w14:paraId="14613737"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2F147E06" w14:textId="77777777" w:rsidR="008C26EB" w:rsidRDefault="008C26EB" w:rsidP="000838B7">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40338AD0" w14:textId="77777777" w:rsidR="008C26EB" w:rsidRPr="00EE0311" w:rsidRDefault="008C26EB" w:rsidP="000838B7">
            <w:pPr>
              <w:pStyle w:val="tablecell"/>
              <w:keepNext w:val="0"/>
              <w:keepLines w:val="0"/>
              <w:spacing w:before="20" w:after="40"/>
              <w:jc w:val="center"/>
            </w:pPr>
          </w:p>
        </w:tc>
      </w:tr>
      <w:tr w:rsidR="008C26EB" w:rsidRPr="00EE0311" w14:paraId="28A69366" w14:textId="77777777" w:rsidTr="000838B7">
        <w:trPr>
          <w:cantSplit/>
          <w:jc w:val="center"/>
        </w:trPr>
        <w:tc>
          <w:tcPr>
            <w:tcW w:w="7920" w:type="dxa"/>
            <w:tcBorders>
              <w:top w:val="single" w:sz="2" w:space="0" w:color="auto"/>
              <w:left w:val="single" w:sz="6" w:space="0" w:color="auto"/>
              <w:bottom w:val="single" w:sz="2" w:space="0" w:color="auto"/>
              <w:right w:val="single" w:sz="6" w:space="0" w:color="auto"/>
            </w:tcBorders>
          </w:tcPr>
          <w:p w14:paraId="708FF0CD" w14:textId="77777777" w:rsidR="008C26EB" w:rsidRPr="00EE0311" w:rsidRDefault="008C26EB" w:rsidP="000838B7">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5D15CEAC" w14:textId="77777777" w:rsidR="008C26EB" w:rsidRPr="00EE0311" w:rsidRDefault="008C26EB" w:rsidP="000838B7">
            <w:pPr>
              <w:spacing w:before="20" w:after="40"/>
              <w:jc w:val="center"/>
            </w:pPr>
          </w:p>
        </w:tc>
      </w:tr>
    </w:tbl>
    <w:p w14:paraId="006CE5EB" w14:textId="3537A24D" w:rsidR="008C26EB" w:rsidRDefault="008C26EB" w:rsidP="009234A5">
      <w:pPr>
        <w:rPr>
          <w:szCs w:val="22"/>
          <w:lang w:val="en-CA"/>
        </w:rPr>
      </w:pPr>
    </w:p>
    <w:p w14:paraId="32478568" w14:textId="1CD6C900" w:rsidR="00250410" w:rsidRPr="00250410" w:rsidRDefault="00250410" w:rsidP="00250410">
      <w:pPr>
        <w:pStyle w:val="Heading2"/>
        <w:rPr>
          <w:szCs w:val="26"/>
          <w:lang w:val="fr-CH"/>
        </w:rPr>
      </w:pPr>
      <w:r>
        <w:t xml:space="preserve">ICC </w:t>
      </w:r>
      <w:r w:rsidR="00A873B6">
        <w:t>p</w:t>
      </w:r>
      <w:r>
        <w:t>rofile</w:t>
      </w:r>
      <w:r w:rsidRPr="00EE0311">
        <w:t xml:space="preserve"> </w:t>
      </w:r>
      <w:r w:rsidRPr="003E027A">
        <w:rPr>
          <w:lang w:val="fr-CH"/>
        </w:rPr>
        <w:t xml:space="preserve">SEI message </w:t>
      </w:r>
      <w:proofErr w:type="spellStart"/>
      <w:r w:rsidRPr="003E027A">
        <w:rPr>
          <w:lang w:val="fr-CH"/>
        </w:rPr>
        <w:t>s</w:t>
      </w:r>
      <w:r>
        <w:rPr>
          <w:lang w:val="fr-CH"/>
        </w:rPr>
        <w:t>emantics</w:t>
      </w:r>
      <w:proofErr w:type="spellEnd"/>
    </w:p>
    <w:p w14:paraId="494A5A05" w14:textId="773CC4CA" w:rsidR="00F87A04" w:rsidRPr="00815D17" w:rsidRDefault="00F87A04" w:rsidP="00F87A04">
      <w:r w:rsidRPr="00FD2A9A">
        <w:rPr>
          <w:noProof/>
          <w:szCs w:val="18"/>
          <w:lang w:val="en-CA"/>
        </w:rPr>
        <w:t xml:space="preserve">The </w:t>
      </w:r>
      <w:r w:rsidR="00250410">
        <w:rPr>
          <w:noProof/>
          <w:szCs w:val="18"/>
          <w:lang w:val="en-CA"/>
        </w:rPr>
        <w:t xml:space="preserve">ICC </w:t>
      </w:r>
      <w:r w:rsidR="00A873B6">
        <w:rPr>
          <w:noProof/>
          <w:szCs w:val="18"/>
          <w:lang w:val="en-CA"/>
        </w:rPr>
        <w:t>p</w:t>
      </w:r>
      <w:r w:rsidR="00250410">
        <w:rPr>
          <w:noProof/>
          <w:szCs w:val="18"/>
          <w:lang w:val="en-CA"/>
        </w:rPr>
        <w:t>rofile</w:t>
      </w:r>
      <w:r w:rsidRPr="00FD2A9A">
        <w:rPr>
          <w:noProof/>
          <w:szCs w:val="18"/>
          <w:lang w:val="en-CA"/>
        </w:rPr>
        <w:t xml:space="preserve"> SEI message indicates the </w:t>
      </w:r>
      <w:r w:rsidR="00250410">
        <w:rPr>
          <w:noProof/>
          <w:szCs w:val="18"/>
          <w:lang w:val="en-CA"/>
        </w:rPr>
        <w:t xml:space="preserve">ICC </w:t>
      </w:r>
      <w:r w:rsidR="00A873B6">
        <w:rPr>
          <w:noProof/>
          <w:szCs w:val="18"/>
          <w:lang w:val="en-CA"/>
        </w:rPr>
        <w:t>p</w:t>
      </w:r>
      <w:r w:rsidR="00250410">
        <w:rPr>
          <w:noProof/>
          <w:szCs w:val="18"/>
          <w:lang w:val="en-CA"/>
        </w:rPr>
        <w:t>rofile</w:t>
      </w:r>
      <w:r>
        <w:rPr>
          <w:noProof/>
          <w:szCs w:val="18"/>
          <w:lang w:val="en-CA"/>
        </w:rPr>
        <w:t xml:space="preserve"> metadata,</w:t>
      </w:r>
      <w:r w:rsidRPr="00FD2A9A">
        <w:rPr>
          <w:noProof/>
          <w:szCs w:val="18"/>
          <w:lang w:val="en-CA"/>
        </w:rPr>
        <w:t xml:space="preserve"> </w:t>
      </w:r>
      <w:r>
        <w:rPr>
          <w:noProof/>
          <w:szCs w:val="18"/>
          <w:lang w:val="en-CA"/>
        </w:rPr>
        <w:t xml:space="preserve">as specified by </w:t>
      </w:r>
      <w:r>
        <w:t>any of the</w:t>
      </w:r>
      <w:r w:rsidRPr="00EE0311">
        <w:t xml:space="preserve"> </w:t>
      </w:r>
      <w:r w:rsidR="00250410">
        <w:t>ISO standards in which the ICC profile is specified</w:t>
      </w:r>
      <w:r w:rsidRPr="00FD2A9A">
        <w:rPr>
          <w:noProof/>
          <w:szCs w:val="18"/>
          <w:lang w:val="en-CA"/>
        </w:rPr>
        <w:t>.</w:t>
      </w:r>
      <w:r w:rsidR="00250410">
        <w:rPr>
          <w:noProof/>
          <w:szCs w:val="18"/>
          <w:lang w:val="en-CA"/>
        </w:rPr>
        <w:t xml:space="preserve"> Currently, the relevant ISO standards include</w:t>
      </w:r>
      <w:r w:rsidR="00250410">
        <w:rPr>
          <w:szCs w:val="22"/>
          <w:lang w:val="en-CA"/>
        </w:rPr>
        <w:t xml:space="preserve"> ISO 15076-1, ISO 15076-2, and ISO 20677.</w:t>
      </w:r>
    </w:p>
    <w:p w14:paraId="446C5BEA" w14:textId="24E381EB" w:rsidR="00F87A04" w:rsidRDefault="00A873B6" w:rsidP="00F87A04">
      <w:pPr>
        <w:rPr>
          <w:noProof/>
          <w:szCs w:val="18"/>
        </w:rPr>
      </w:pPr>
      <w:r>
        <w:rPr>
          <w:b/>
          <w:bCs/>
          <w:noProof/>
          <w:szCs w:val="18"/>
          <w:lang w:val="en-CA"/>
        </w:rPr>
        <w:t>iccp</w:t>
      </w:r>
      <w:r w:rsidR="00F87A04" w:rsidRPr="00C20D11">
        <w:rPr>
          <w:b/>
          <w:bCs/>
          <w:noProof/>
          <w:szCs w:val="18"/>
          <w:lang w:val="en-CA"/>
        </w:rPr>
        <w:t>_cancel_flag</w:t>
      </w:r>
      <w:r w:rsidR="00F87A04">
        <w:rPr>
          <w:noProof/>
          <w:szCs w:val="18"/>
          <w:lang w:val="en-CA"/>
        </w:rPr>
        <w:t xml:space="preserve"> </w:t>
      </w:r>
      <w:r w:rsidR="00F87A04" w:rsidRPr="00C20D11">
        <w:rPr>
          <w:noProof/>
          <w:szCs w:val="18"/>
        </w:rPr>
        <w:t xml:space="preserve">equal to 1 indicates that the SEI message cancels the persistence of any previous </w:t>
      </w:r>
      <w:r>
        <w:rPr>
          <w:noProof/>
          <w:szCs w:val="18"/>
        </w:rPr>
        <w:t xml:space="preserve">ICC profile </w:t>
      </w:r>
      <w:r w:rsidR="00F87A04" w:rsidRPr="00C20D11">
        <w:rPr>
          <w:noProof/>
          <w:szCs w:val="18"/>
        </w:rPr>
        <w:t xml:space="preserve">SEI message in output order. </w:t>
      </w:r>
      <w:r>
        <w:rPr>
          <w:noProof/>
          <w:szCs w:val="18"/>
        </w:rPr>
        <w:t>iccp</w:t>
      </w:r>
      <w:r w:rsidR="00F87A04" w:rsidRPr="00C20D11">
        <w:rPr>
          <w:noProof/>
          <w:szCs w:val="18"/>
        </w:rPr>
        <w:t xml:space="preserve">_cancel_flag equal to 0 indicates that </w:t>
      </w:r>
      <w:r>
        <w:rPr>
          <w:noProof/>
          <w:szCs w:val="18"/>
        </w:rPr>
        <w:t>ICC profile</w:t>
      </w:r>
      <w:r w:rsidR="00F87A04" w:rsidRPr="00C20D11">
        <w:rPr>
          <w:noProof/>
          <w:szCs w:val="18"/>
        </w:rPr>
        <w:t xml:space="preserve"> information follows. </w:t>
      </w:r>
    </w:p>
    <w:p w14:paraId="0C0F01A5" w14:textId="0FFD2E34" w:rsidR="00F87A04" w:rsidRPr="00EE0311" w:rsidRDefault="00A873B6" w:rsidP="00F87A04">
      <w:proofErr w:type="spellStart"/>
      <w:r>
        <w:rPr>
          <w:b/>
          <w:bCs/>
        </w:rPr>
        <w:t>iccp</w:t>
      </w:r>
      <w:r w:rsidR="00F87A04" w:rsidRPr="00EE0311">
        <w:rPr>
          <w:b/>
          <w:bCs/>
        </w:rPr>
        <w:t>_persistence_flag</w:t>
      </w:r>
      <w:proofErr w:type="spellEnd"/>
      <w:r w:rsidR="00F87A04" w:rsidRPr="00EE0311">
        <w:t xml:space="preserve"> specifies the persistence of the </w:t>
      </w:r>
      <w:r>
        <w:t>ICC profile</w:t>
      </w:r>
      <w:r w:rsidR="00F87A04" w:rsidRPr="00EE0311">
        <w:t xml:space="preserve"> SEI message for the current layer.</w:t>
      </w:r>
    </w:p>
    <w:p w14:paraId="36BEBE0E" w14:textId="2D3845D8" w:rsidR="00F87A04" w:rsidRPr="00EE0311" w:rsidRDefault="00A873B6" w:rsidP="00F87A04">
      <w:proofErr w:type="spellStart"/>
      <w:r>
        <w:t>iccp</w:t>
      </w:r>
      <w:r w:rsidR="00F87A04" w:rsidRPr="00EE0311">
        <w:t>_persistence_flag</w:t>
      </w:r>
      <w:proofErr w:type="spellEnd"/>
      <w:r w:rsidR="00F87A04" w:rsidRPr="00EE0311">
        <w:t xml:space="preserve"> equal to 0 specifies that the </w:t>
      </w:r>
      <w:r>
        <w:t>ICC profile</w:t>
      </w:r>
      <w:r w:rsidR="00F87A04" w:rsidRPr="00EE0311">
        <w:t xml:space="preserve"> SEI message applies to the current decoded picture only.</w:t>
      </w:r>
    </w:p>
    <w:p w14:paraId="4E8DF1E2" w14:textId="039070ED" w:rsidR="00F87A04" w:rsidRPr="00EE0311" w:rsidRDefault="00A873B6" w:rsidP="00F87A04">
      <w:proofErr w:type="spellStart"/>
      <w:r>
        <w:t>iccp</w:t>
      </w:r>
      <w:r w:rsidR="00F87A04" w:rsidRPr="00EE0311">
        <w:t>_persistence_flag</w:t>
      </w:r>
      <w:proofErr w:type="spellEnd"/>
      <w:r w:rsidR="00F87A04" w:rsidRPr="00EE0311">
        <w:t xml:space="preserve"> equal to 1 specifies that the </w:t>
      </w:r>
      <w:r>
        <w:t>ICC profile</w:t>
      </w:r>
      <w:r w:rsidR="00F87A04" w:rsidRPr="00EE0311">
        <w:t xml:space="preserve"> SEI message applies to the current decoded picture and persists for all subsequent pictures of the current layer in output order until one or more of the following conditions are true:</w:t>
      </w:r>
    </w:p>
    <w:p w14:paraId="368539ED" w14:textId="77777777" w:rsidR="00F87A04" w:rsidRPr="00EE0311" w:rsidRDefault="00F87A04" w:rsidP="00F87A04">
      <w:pPr>
        <w:pStyle w:val="enumlev1"/>
        <w:tabs>
          <w:tab w:val="clear" w:pos="794"/>
          <w:tab w:val="clear" w:pos="1191"/>
          <w:tab w:val="left" w:pos="426"/>
        </w:tabs>
        <w:ind w:left="426" w:hanging="426"/>
      </w:pPr>
      <w:r w:rsidRPr="00EE0311">
        <w:t>–</w:t>
      </w:r>
      <w:r w:rsidRPr="00EE0311">
        <w:tab/>
        <w:t>A new CLVS of the current layer begins.</w:t>
      </w:r>
    </w:p>
    <w:p w14:paraId="300C163C" w14:textId="77777777" w:rsidR="00F87A04" w:rsidRPr="00EE0311" w:rsidRDefault="00F87A04" w:rsidP="00F87A04">
      <w:pPr>
        <w:pStyle w:val="enumlev1"/>
        <w:ind w:left="397"/>
      </w:pPr>
      <w:r w:rsidRPr="00EE0311">
        <w:t>–</w:t>
      </w:r>
      <w:r w:rsidRPr="00EE0311">
        <w:tab/>
        <w:t>The bitstream ends.</w:t>
      </w:r>
    </w:p>
    <w:p w14:paraId="5ABDCD2B" w14:textId="3323A946" w:rsidR="00F87A04" w:rsidRPr="00A202F5" w:rsidRDefault="00F87A04" w:rsidP="00F87A04">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rsidR="001C2510">
        <w:t>ICC profile</w:t>
      </w:r>
      <w:r w:rsidRPr="00EE0311">
        <w:t xml:space="preserve"> SEI message is output that follows the current picture in output order.</w:t>
      </w:r>
    </w:p>
    <w:p w14:paraId="3E74CE80" w14:textId="20A2AC02" w:rsidR="00F87A04" w:rsidRPr="00D749CD" w:rsidRDefault="00A873B6" w:rsidP="00F87A04">
      <w:pPr>
        <w:rPr>
          <w:lang w:val="en-GB"/>
        </w:rPr>
      </w:pPr>
      <w:proofErr w:type="spellStart"/>
      <w:r>
        <w:rPr>
          <w:b/>
          <w:bCs/>
          <w:lang w:val="en-GB"/>
        </w:rPr>
        <w:t>iccp</w:t>
      </w:r>
      <w:r w:rsidR="00F87A04">
        <w:rPr>
          <w:b/>
          <w:bCs/>
          <w:lang w:val="en-GB"/>
        </w:rPr>
        <w:t>_mode_id</w:t>
      </w:r>
      <w:proofErr w:type="spellEnd"/>
      <w:r w:rsidR="00F87A04" w:rsidRPr="006A253C">
        <w:rPr>
          <w:lang w:val="en-GB"/>
        </w:rPr>
        <w:t xml:space="preserve"> </w:t>
      </w:r>
      <w:r w:rsidR="00F87A04">
        <w:rPr>
          <w:lang w:val="en-GB"/>
        </w:rPr>
        <w:t xml:space="preserve">specifies the mode by which the </w:t>
      </w:r>
      <w:r>
        <w:rPr>
          <w:lang w:val="en-GB"/>
        </w:rPr>
        <w:t>ICC profile</w:t>
      </w:r>
      <w:r w:rsidR="00F87A04">
        <w:rPr>
          <w:lang w:val="en-GB"/>
        </w:rPr>
        <w:t xml:space="preserve"> is obtained.</w:t>
      </w:r>
    </w:p>
    <w:p w14:paraId="2222E336" w14:textId="512A24B5" w:rsidR="00F87A04" w:rsidRPr="00EE0311" w:rsidRDefault="00F87A04" w:rsidP="00F87A04">
      <w:pPr>
        <w:ind w:left="360" w:hanging="360"/>
      </w:pPr>
      <w:r w:rsidRPr="00EE0311">
        <w:t>–</w:t>
      </w:r>
      <w:r w:rsidRPr="00EE0311">
        <w:tab/>
        <w:t xml:space="preserve">If </w:t>
      </w:r>
      <w:proofErr w:type="spellStart"/>
      <w:r w:rsidR="00A873B6">
        <w:t>iccp</w:t>
      </w:r>
      <w:r w:rsidRPr="00EE0311">
        <w:t>_mode_id</w:t>
      </w:r>
      <w:proofErr w:type="spellEnd"/>
      <w:r w:rsidRPr="00EE0311">
        <w:t xml:space="preserve"> is equal to 0, </w:t>
      </w:r>
      <w:r>
        <w:t xml:space="preserve">the </w:t>
      </w:r>
      <w:r w:rsidR="00A873B6">
        <w:t>ICC profile</w:t>
      </w:r>
      <w:r>
        <w:t xml:space="preserve"> is obtained directly from the payload of the SEI message.</w:t>
      </w:r>
      <w:r w:rsidRPr="00E669A0">
        <w:t xml:space="preserve"> </w:t>
      </w:r>
    </w:p>
    <w:p w14:paraId="2F7358DF" w14:textId="37B38931" w:rsidR="00F87A04" w:rsidRDefault="00F87A04" w:rsidP="00F87A04">
      <w:pPr>
        <w:pStyle w:val="enumlev1"/>
        <w:ind w:left="397"/>
        <w:rPr>
          <w:sz w:val="22"/>
          <w:szCs w:val="22"/>
        </w:rPr>
      </w:pPr>
      <w:r w:rsidRPr="00EE0311">
        <w:t>–</w:t>
      </w:r>
      <w:r w:rsidRPr="00EE0311">
        <w:tab/>
      </w:r>
      <w:r w:rsidRPr="00E669A0">
        <w:rPr>
          <w:sz w:val="22"/>
          <w:szCs w:val="22"/>
        </w:rPr>
        <w:t xml:space="preserve">Otherwise </w:t>
      </w:r>
      <w:r>
        <w:rPr>
          <w:sz w:val="22"/>
          <w:szCs w:val="22"/>
        </w:rPr>
        <w:t xml:space="preserve">if </w:t>
      </w:r>
      <w:proofErr w:type="spellStart"/>
      <w:r w:rsidR="00A873B6">
        <w:rPr>
          <w:sz w:val="22"/>
          <w:szCs w:val="22"/>
        </w:rPr>
        <w:t>iccp</w:t>
      </w:r>
      <w:r w:rsidRPr="00E669A0">
        <w:rPr>
          <w:sz w:val="22"/>
          <w:szCs w:val="22"/>
        </w:rPr>
        <w:t>_mode_id</w:t>
      </w:r>
      <w:proofErr w:type="spellEnd"/>
      <w:r w:rsidRPr="00E669A0">
        <w:rPr>
          <w:sz w:val="22"/>
          <w:szCs w:val="22"/>
        </w:rPr>
        <w:t xml:space="preserve"> is equal to 1,</w:t>
      </w:r>
      <w:r w:rsidRPr="00BD2A7A">
        <w:rPr>
          <w:sz w:val="22"/>
          <w:szCs w:val="22"/>
        </w:rPr>
        <w:t xml:space="preserve"> </w:t>
      </w:r>
      <w:r>
        <w:rPr>
          <w:sz w:val="22"/>
          <w:szCs w:val="22"/>
        </w:rPr>
        <w:t xml:space="preserve">the </w:t>
      </w:r>
      <w:r w:rsidR="00A873B6">
        <w:rPr>
          <w:sz w:val="22"/>
          <w:szCs w:val="22"/>
        </w:rPr>
        <w:t>ICC profile</w:t>
      </w:r>
      <w:r>
        <w:rPr>
          <w:sz w:val="22"/>
          <w:szCs w:val="22"/>
        </w:rPr>
        <w:t xml:space="preserve"> is obtained from a </w:t>
      </w:r>
      <w:r w:rsidRPr="00E669A0">
        <w:rPr>
          <w:sz w:val="22"/>
          <w:szCs w:val="22"/>
        </w:rPr>
        <w:t>URI with syntax and semantics as specified in IETF Internet Standard 66</w:t>
      </w:r>
      <w:r>
        <w:rPr>
          <w:sz w:val="22"/>
          <w:szCs w:val="22"/>
        </w:rPr>
        <w:t>.</w:t>
      </w:r>
    </w:p>
    <w:p w14:paraId="77253D13" w14:textId="73704AB2" w:rsidR="00F87A04" w:rsidRDefault="00F87A04" w:rsidP="00F87A04">
      <w:pPr>
        <w:pStyle w:val="enumlev1"/>
        <w:ind w:left="397"/>
      </w:pPr>
      <w:r>
        <w:rPr>
          <w:sz w:val="22"/>
          <w:szCs w:val="22"/>
        </w:rPr>
        <w:t xml:space="preserve">All other values of </w:t>
      </w:r>
      <w:proofErr w:type="spellStart"/>
      <w:r w:rsidR="00A873B6">
        <w:rPr>
          <w:sz w:val="22"/>
          <w:szCs w:val="22"/>
        </w:rPr>
        <w:t>iccp</w:t>
      </w:r>
      <w:r>
        <w:rPr>
          <w:sz w:val="22"/>
          <w:szCs w:val="22"/>
        </w:rPr>
        <w:t>_mode_id</w:t>
      </w:r>
      <w:proofErr w:type="spellEnd"/>
      <w:r>
        <w:rPr>
          <w:sz w:val="22"/>
          <w:szCs w:val="22"/>
        </w:rPr>
        <w:t xml:space="preserve"> are reserved.</w:t>
      </w:r>
    </w:p>
    <w:p w14:paraId="6AA4E87A" w14:textId="230E340D" w:rsidR="00F87A04" w:rsidRPr="00C20D11" w:rsidRDefault="00A873B6" w:rsidP="00F87A04">
      <w:proofErr w:type="spellStart"/>
      <w:r>
        <w:rPr>
          <w:b/>
          <w:bCs/>
          <w:lang w:val="en-GB"/>
        </w:rPr>
        <w:t>iccp</w:t>
      </w:r>
      <w:r w:rsidR="00F87A04">
        <w:rPr>
          <w:b/>
          <w:bCs/>
          <w:lang w:val="en-GB"/>
        </w:rPr>
        <w:t>_data_payload_byte</w:t>
      </w:r>
      <w:proofErr w:type="spellEnd"/>
      <w:r w:rsidR="00F87A04" w:rsidRPr="006A253C">
        <w:rPr>
          <w:lang w:val="en-GB"/>
        </w:rPr>
        <w:t xml:space="preserve"> </w:t>
      </w:r>
      <w:r w:rsidR="00F87A04">
        <w:t xml:space="preserve">shall </w:t>
      </w:r>
      <w:r w:rsidR="00F87A04" w:rsidRPr="00EE0311">
        <w:t xml:space="preserve">be a byte containing data having syntax and semantics as specified by </w:t>
      </w:r>
      <w:r w:rsidR="00F87A04">
        <w:t>any of the</w:t>
      </w:r>
      <w:r w:rsidR="00F87A04" w:rsidRPr="00EE0311">
        <w:t xml:space="preserve"> </w:t>
      </w:r>
      <w:r>
        <w:t>ISO standards that specify an ICC profile.</w:t>
      </w:r>
    </w:p>
    <w:p w14:paraId="537783C9" w14:textId="5AED9FBF" w:rsidR="00F87A04" w:rsidRDefault="00A873B6" w:rsidP="00F87A04">
      <w:pPr>
        <w:rPr>
          <w:szCs w:val="22"/>
        </w:rPr>
      </w:pPr>
      <w:proofErr w:type="spellStart"/>
      <w:r>
        <w:rPr>
          <w:b/>
          <w:bCs/>
          <w:szCs w:val="22"/>
        </w:rPr>
        <w:lastRenderedPageBreak/>
        <w:t>iccp</w:t>
      </w:r>
      <w:r w:rsidR="00F87A04" w:rsidRPr="00BD2A7A">
        <w:rPr>
          <w:b/>
          <w:bCs/>
          <w:szCs w:val="22"/>
        </w:rPr>
        <w:t>_data_URI</w:t>
      </w:r>
      <w:proofErr w:type="spellEnd"/>
      <w:r w:rsidR="00F87A04" w:rsidRPr="00BD2A7A">
        <w:rPr>
          <w:szCs w:val="22"/>
        </w:rPr>
        <w:t xml:space="preserve"> </w:t>
      </w:r>
      <w:r w:rsidR="00F87A04">
        <w:rPr>
          <w:szCs w:val="22"/>
        </w:rPr>
        <w:t xml:space="preserve">shall </w:t>
      </w:r>
      <w:r w:rsidR="00F87A04" w:rsidRPr="00E669A0">
        <w:rPr>
          <w:szCs w:val="22"/>
        </w:rPr>
        <w:t>contai</w:t>
      </w:r>
      <w:r w:rsidR="00F87A04">
        <w:rPr>
          <w:szCs w:val="22"/>
        </w:rPr>
        <w:t>n</w:t>
      </w:r>
      <w:r w:rsidR="00F87A04" w:rsidRPr="00E669A0">
        <w:rPr>
          <w:szCs w:val="22"/>
        </w:rPr>
        <w:t xml:space="preserve"> a URI with syntax and semantics as specified in IETF Internet Standard 66 identifying the </w:t>
      </w:r>
      <w:r>
        <w:rPr>
          <w:szCs w:val="22"/>
        </w:rPr>
        <w:t>ICC profile</w:t>
      </w:r>
      <w:r w:rsidR="00F87A04">
        <w:rPr>
          <w:szCs w:val="22"/>
        </w:rPr>
        <w:t>.</w:t>
      </w:r>
    </w:p>
    <w:p w14:paraId="2B078C57" w14:textId="77777777" w:rsidR="00F87A04" w:rsidRPr="003732AA" w:rsidRDefault="00F87A04" w:rsidP="00F87A04">
      <w:pPr>
        <w:rPr>
          <w:lang w:val="en-CA"/>
        </w:rPr>
      </w:pPr>
    </w:p>
    <w:p w14:paraId="325A3259" w14:textId="77777777" w:rsidR="00F87A04" w:rsidRDefault="00F87A04" w:rsidP="009234A5">
      <w:pPr>
        <w:rPr>
          <w:szCs w:val="22"/>
          <w:lang w:val="en-CA"/>
        </w:rPr>
      </w:pPr>
    </w:p>
    <w:p w14:paraId="0B561616" w14:textId="77777777" w:rsidR="00CE5724" w:rsidRPr="005B217D" w:rsidRDefault="00CE572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561B4C8" w14:textId="77777777" w:rsidR="00A873B6" w:rsidRPr="005B217D" w:rsidRDefault="00A873B6" w:rsidP="00A873B6">
      <w:pPr>
        <w:rPr>
          <w:szCs w:val="22"/>
          <w:lang w:val="en-CA"/>
        </w:rPr>
      </w:pPr>
      <w:r>
        <w:rPr>
          <w:b/>
          <w:szCs w:val="22"/>
          <w:lang w:val="en-CA"/>
        </w:rPr>
        <w:t>Tencent</w:t>
      </w:r>
      <w:r w:rsidRPr="0085576B">
        <w:rPr>
          <w:b/>
          <w:szCs w:val="22"/>
          <w:lang w:val="en-CA"/>
        </w:rPr>
        <w:t xml:space="preserve"> may have current or pending patent rights relating to the technology described in this contribution</w:t>
      </w:r>
      <w:r w:rsidRPr="005B217D">
        <w:rPr>
          <w:b/>
          <w:szCs w:val="22"/>
          <w:lang w:val="en-CA"/>
        </w:rPr>
        <w:t xml:space="preserve">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DB6F9" w14:textId="77777777" w:rsidR="00D10AC6" w:rsidRDefault="00D10AC6">
      <w:r>
        <w:separator/>
      </w:r>
    </w:p>
  </w:endnote>
  <w:endnote w:type="continuationSeparator" w:id="0">
    <w:p w14:paraId="08612971" w14:textId="77777777" w:rsidR="00D10AC6" w:rsidRDefault="00D1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656EC8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5A3D">
      <w:rPr>
        <w:rStyle w:val="PageNumber"/>
        <w:noProof/>
      </w:rPr>
      <w:t>2024-04-09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41768" w14:textId="77777777" w:rsidR="00D10AC6" w:rsidRDefault="00D10AC6">
      <w:r>
        <w:separator/>
      </w:r>
    </w:p>
  </w:footnote>
  <w:footnote w:type="continuationSeparator" w:id="0">
    <w:p w14:paraId="57D6A6FD" w14:textId="77777777" w:rsidR="00D10AC6" w:rsidRDefault="00D10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409516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8709869">
    <w:abstractNumId w:val="9"/>
  </w:num>
  <w:num w:numId="3" w16cid:durableId="1544096142">
    <w:abstractNumId w:val="8"/>
  </w:num>
  <w:num w:numId="4" w16cid:durableId="106702673">
    <w:abstractNumId w:val="6"/>
  </w:num>
  <w:num w:numId="5" w16cid:durableId="383798135">
    <w:abstractNumId w:val="7"/>
  </w:num>
  <w:num w:numId="6" w16cid:durableId="1778139890">
    <w:abstractNumId w:val="4"/>
  </w:num>
  <w:num w:numId="7" w16cid:durableId="722563201">
    <w:abstractNumId w:val="5"/>
  </w:num>
  <w:num w:numId="8" w16cid:durableId="2003312798">
    <w:abstractNumId w:val="4"/>
  </w:num>
  <w:num w:numId="9" w16cid:durableId="1706058881">
    <w:abstractNumId w:val="1"/>
  </w:num>
  <w:num w:numId="10" w16cid:durableId="878510406">
    <w:abstractNumId w:val="3"/>
  </w:num>
  <w:num w:numId="11" w16cid:durableId="6705644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1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5A3D"/>
    <w:rsid w:val="000E00F3"/>
    <w:rsid w:val="000F158C"/>
    <w:rsid w:val="00102F3D"/>
    <w:rsid w:val="00124E38"/>
    <w:rsid w:val="0012580B"/>
    <w:rsid w:val="00131F90"/>
    <w:rsid w:val="0013458C"/>
    <w:rsid w:val="0013526E"/>
    <w:rsid w:val="00146152"/>
    <w:rsid w:val="00155526"/>
    <w:rsid w:val="00165CB5"/>
    <w:rsid w:val="00171371"/>
    <w:rsid w:val="00175A24"/>
    <w:rsid w:val="00187E58"/>
    <w:rsid w:val="001A297E"/>
    <w:rsid w:val="001A368E"/>
    <w:rsid w:val="001A7329"/>
    <w:rsid w:val="001A792F"/>
    <w:rsid w:val="001B4E28"/>
    <w:rsid w:val="001C01BE"/>
    <w:rsid w:val="001C2510"/>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0410"/>
    <w:rsid w:val="00263398"/>
    <w:rsid w:val="00263B99"/>
    <w:rsid w:val="002647D8"/>
    <w:rsid w:val="00266F06"/>
    <w:rsid w:val="00275BCF"/>
    <w:rsid w:val="00280613"/>
    <w:rsid w:val="00291E36"/>
    <w:rsid w:val="00292257"/>
    <w:rsid w:val="002A54E0"/>
    <w:rsid w:val="002B1595"/>
    <w:rsid w:val="002B191D"/>
    <w:rsid w:val="002B2E83"/>
    <w:rsid w:val="002D0AF6"/>
    <w:rsid w:val="002E726E"/>
    <w:rsid w:val="002F164D"/>
    <w:rsid w:val="003021BC"/>
    <w:rsid w:val="00304E34"/>
    <w:rsid w:val="00306206"/>
    <w:rsid w:val="00317D85"/>
    <w:rsid w:val="00327C56"/>
    <w:rsid w:val="003315A1"/>
    <w:rsid w:val="003373EC"/>
    <w:rsid w:val="00342FF4"/>
    <w:rsid w:val="00344E5A"/>
    <w:rsid w:val="00346148"/>
    <w:rsid w:val="003669EA"/>
    <w:rsid w:val="003706CC"/>
    <w:rsid w:val="00377710"/>
    <w:rsid w:val="00386A6E"/>
    <w:rsid w:val="003A25F5"/>
    <w:rsid w:val="003A2D8E"/>
    <w:rsid w:val="003A7CE6"/>
    <w:rsid w:val="003B4D2D"/>
    <w:rsid w:val="003C20E4"/>
    <w:rsid w:val="003D6342"/>
    <w:rsid w:val="003E6F90"/>
    <w:rsid w:val="003E73ED"/>
    <w:rsid w:val="003F5D0F"/>
    <w:rsid w:val="00414101"/>
    <w:rsid w:val="004219CF"/>
    <w:rsid w:val="00421FB8"/>
    <w:rsid w:val="004234F0"/>
    <w:rsid w:val="00427EEC"/>
    <w:rsid w:val="00433DDB"/>
    <w:rsid w:val="00435A29"/>
    <w:rsid w:val="00437619"/>
    <w:rsid w:val="00465A1E"/>
    <w:rsid w:val="0049445A"/>
    <w:rsid w:val="004957D9"/>
    <w:rsid w:val="004A2A63"/>
    <w:rsid w:val="004B210C"/>
    <w:rsid w:val="004B6170"/>
    <w:rsid w:val="004C17CC"/>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4EB6"/>
    <w:rsid w:val="00646707"/>
    <w:rsid w:val="00657F7E"/>
    <w:rsid w:val="00662E58"/>
    <w:rsid w:val="006637F2"/>
    <w:rsid w:val="006642A5"/>
    <w:rsid w:val="00664DCF"/>
    <w:rsid w:val="00673D4B"/>
    <w:rsid w:val="006A0E5C"/>
    <w:rsid w:val="006A48E6"/>
    <w:rsid w:val="006C5D39"/>
    <w:rsid w:val="006D6D9B"/>
    <w:rsid w:val="006E2810"/>
    <w:rsid w:val="006E5417"/>
    <w:rsid w:val="006F0794"/>
    <w:rsid w:val="006F2822"/>
    <w:rsid w:val="006F6E01"/>
    <w:rsid w:val="006F7528"/>
    <w:rsid w:val="007023DE"/>
    <w:rsid w:val="00712F60"/>
    <w:rsid w:val="007140C4"/>
    <w:rsid w:val="00720E3B"/>
    <w:rsid w:val="00735925"/>
    <w:rsid w:val="00743535"/>
    <w:rsid w:val="0074393F"/>
    <w:rsid w:val="00745F6B"/>
    <w:rsid w:val="0075175B"/>
    <w:rsid w:val="0075585E"/>
    <w:rsid w:val="00770571"/>
    <w:rsid w:val="007768FF"/>
    <w:rsid w:val="007824D3"/>
    <w:rsid w:val="00796EE3"/>
    <w:rsid w:val="007A115E"/>
    <w:rsid w:val="007A7D29"/>
    <w:rsid w:val="007B4AB8"/>
    <w:rsid w:val="007C081C"/>
    <w:rsid w:val="007D1181"/>
    <w:rsid w:val="007E01A3"/>
    <w:rsid w:val="007F1F8B"/>
    <w:rsid w:val="007F6205"/>
    <w:rsid w:val="007F67A1"/>
    <w:rsid w:val="00801A7B"/>
    <w:rsid w:val="00803102"/>
    <w:rsid w:val="00811C05"/>
    <w:rsid w:val="008206C8"/>
    <w:rsid w:val="00826A51"/>
    <w:rsid w:val="0086387C"/>
    <w:rsid w:val="00874A6C"/>
    <w:rsid w:val="00876C65"/>
    <w:rsid w:val="00882F72"/>
    <w:rsid w:val="00893DC4"/>
    <w:rsid w:val="008A147E"/>
    <w:rsid w:val="008A42F1"/>
    <w:rsid w:val="008A4B3D"/>
    <w:rsid w:val="008A4B4C"/>
    <w:rsid w:val="008C239F"/>
    <w:rsid w:val="008C26EB"/>
    <w:rsid w:val="008E480C"/>
    <w:rsid w:val="00907757"/>
    <w:rsid w:val="00910AE7"/>
    <w:rsid w:val="00916D9D"/>
    <w:rsid w:val="009212B0"/>
    <w:rsid w:val="00921FA1"/>
    <w:rsid w:val="009234A5"/>
    <w:rsid w:val="00925CE2"/>
    <w:rsid w:val="00933453"/>
    <w:rsid w:val="009336F7"/>
    <w:rsid w:val="0093636C"/>
    <w:rsid w:val="009374A7"/>
    <w:rsid w:val="00937F03"/>
    <w:rsid w:val="00955F6D"/>
    <w:rsid w:val="00967E16"/>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84"/>
    <w:rsid w:val="00A767DC"/>
    <w:rsid w:val="00A76A6D"/>
    <w:rsid w:val="00A83253"/>
    <w:rsid w:val="00A873B6"/>
    <w:rsid w:val="00AA39D8"/>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4F19"/>
    <w:rsid w:val="00C00DDE"/>
    <w:rsid w:val="00C04F43"/>
    <w:rsid w:val="00C05271"/>
    <w:rsid w:val="00C0609D"/>
    <w:rsid w:val="00C115AB"/>
    <w:rsid w:val="00C26CCB"/>
    <w:rsid w:val="00C30249"/>
    <w:rsid w:val="00C35F74"/>
    <w:rsid w:val="00C3723B"/>
    <w:rsid w:val="00C42466"/>
    <w:rsid w:val="00C606C9"/>
    <w:rsid w:val="00C74A3F"/>
    <w:rsid w:val="00C80288"/>
    <w:rsid w:val="00C836F0"/>
    <w:rsid w:val="00C84003"/>
    <w:rsid w:val="00C90650"/>
    <w:rsid w:val="00C9589D"/>
    <w:rsid w:val="00C97D78"/>
    <w:rsid w:val="00CC2AAE"/>
    <w:rsid w:val="00CC5A42"/>
    <w:rsid w:val="00CD0EAB"/>
    <w:rsid w:val="00CE5724"/>
    <w:rsid w:val="00CE5E02"/>
    <w:rsid w:val="00CF34DB"/>
    <w:rsid w:val="00CF3917"/>
    <w:rsid w:val="00CF558F"/>
    <w:rsid w:val="00D010C0"/>
    <w:rsid w:val="00D06B8B"/>
    <w:rsid w:val="00D073E2"/>
    <w:rsid w:val="00D10AC6"/>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231F"/>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EF6B90"/>
    <w:rsid w:val="00F00801"/>
    <w:rsid w:val="00F2488D"/>
    <w:rsid w:val="00F601A0"/>
    <w:rsid w:val="00F712E9"/>
    <w:rsid w:val="00F73032"/>
    <w:rsid w:val="00F848FC"/>
    <w:rsid w:val="00F87A04"/>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21FB8"/>
    <w:rPr>
      <w:color w:val="605E5C"/>
      <w:shd w:val="clear" w:color="auto" w:fill="E1DFDD"/>
    </w:rPr>
  </w:style>
  <w:style w:type="paragraph" w:customStyle="1" w:styleId="tableheading">
    <w:name w:val="table heading"/>
    <w:basedOn w:val="Normal"/>
    <w:rsid w:val="008C26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8C26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8C26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C26EB"/>
    <w:rPr>
      <w:rFonts w:eastAsia="Malgun Gothic"/>
      <w:lang w:val="en-GB"/>
    </w:rPr>
  </w:style>
  <w:style w:type="paragraph" w:customStyle="1" w:styleId="enumlev1">
    <w:name w:val="enumlev1"/>
    <w:basedOn w:val="Normal"/>
    <w:rsid w:val="00F87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iso.org/standard/68806.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so.org/standard/86740.html?browse=tc"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jvet-experts.org/doc_end_user/documents/32_Hannover/wg11/JVET-AF0141-v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so.org/standard/54754.html" TargetMode="External"/><Relationship Id="rId5" Type="http://schemas.openxmlformats.org/officeDocument/2006/relationships/footnotes" Target="footnotes.xml"/><Relationship Id="rId15" Type="http://schemas.openxmlformats.org/officeDocument/2006/relationships/hyperlink" Target="https://www.color.org/iccprofile.xalter" TargetMode="External"/><Relationship Id="rId10" Type="http://schemas.openxmlformats.org/officeDocument/2006/relationships/hyperlink" Target="https://www.color.org/index.xalte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jvet-experts.org/doc_end_user/documents/32_Hannover/wg11/JVET-AF0141-v2.zip" TargetMode="External"/><Relationship Id="rId14" Type="http://schemas.openxmlformats.org/officeDocument/2006/relationships/hyperlink" Target="https://www.color.org/whitepapers.xal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928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17</cp:revision>
  <cp:lastPrinted>1900-01-01T08:00:00Z</cp:lastPrinted>
  <dcterms:created xsi:type="dcterms:W3CDTF">2024-04-08T23:59:00Z</dcterms:created>
  <dcterms:modified xsi:type="dcterms:W3CDTF">2024-04-10T17:52:00Z</dcterms:modified>
</cp:coreProperties>
</file>