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2792E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B6FD1">
              <w:rPr>
                <w:lang w:val="en-CA"/>
              </w:rPr>
              <w:t>0151</w:t>
            </w:r>
            <w:r w:rsidR="006A0E5C" w:rsidRPr="006A0E5C">
              <w:rPr>
                <w:lang w:val="en-CA"/>
              </w:rPr>
              <w:t>-v</w:t>
            </w:r>
            <w:r w:rsidR="007B6FD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EE6F0A" w:rsidR="00E61DAC" w:rsidRPr="005B217D" w:rsidRDefault="007B6F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B6FD1">
              <w:rPr>
                <w:b/>
                <w:szCs w:val="22"/>
                <w:lang w:val="en-CA"/>
              </w:rPr>
              <w:t>EE2-related: IntraTMP merge candidates clustering based on refinement window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5F388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62A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E7E57C" w14:textId="77777777" w:rsidR="007B6FD1" w:rsidRDefault="007B6FD1" w:rsidP="007B6F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Ruiz Coll,</w:t>
            </w:r>
          </w:p>
          <w:p w14:paraId="49D81240" w14:textId="638816C5" w:rsidR="00E61DAC" w:rsidRPr="005B217D" w:rsidRDefault="007B6FD1">
            <w:pPr>
              <w:spacing w:before="60" w:after="60"/>
              <w:rPr>
                <w:szCs w:val="22"/>
                <w:lang w:val="en-CA"/>
              </w:rPr>
            </w:pPr>
            <w:r w:rsidRPr="007B6FD1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.</w:t>
            </w:r>
            <w:r w:rsidRPr="007B6FD1">
              <w:rPr>
                <w:szCs w:val="22"/>
                <w:lang w:val="en-CA"/>
              </w:rPr>
              <w:t>-K</w:t>
            </w:r>
            <w:r>
              <w:rPr>
                <w:szCs w:val="22"/>
                <w:lang w:val="en-CA"/>
              </w:rPr>
              <w:t>.</w:t>
            </w:r>
            <w:r w:rsidRPr="007B6FD1">
              <w:rPr>
                <w:szCs w:val="22"/>
                <w:lang w:val="en-CA"/>
              </w:rPr>
              <w:t xml:space="preserve"> Lee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4AB4FB1" w14:textId="1D2CE76D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B6FD1" w:rsidRPr="00462867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  <w:r w:rsidR="007B6FD1" w:rsidRPr="007B6FD1">
              <w:rPr>
                <w:szCs w:val="22"/>
                <w:lang w:val="en-CA"/>
              </w:rPr>
              <w:t>,</w:t>
            </w:r>
          </w:p>
          <w:p w14:paraId="4E9AAB56" w14:textId="34A65C6A" w:rsidR="007B6FD1" w:rsidRDefault="007B6FD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462867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</w:p>
          <w:p w14:paraId="32C2ABFD" w14:textId="63262AA0" w:rsidR="007B6FD1" w:rsidRPr="005B217D" w:rsidRDefault="007B6FD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EBBC94" w:rsidR="00E61DAC" w:rsidRPr="005B217D" w:rsidRDefault="007B6F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C9A4C7" w14:textId="36153BA4" w:rsidR="00991661" w:rsidRPr="00D7794A" w:rsidRDefault="00991661" w:rsidP="00A10382">
      <w:pPr>
        <w:rPr>
          <w:szCs w:val="22"/>
          <w:lang w:val="en-CA"/>
        </w:rPr>
      </w:pPr>
      <w:r w:rsidRPr="00D7794A">
        <w:rPr>
          <w:szCs w:val="22"/>
          <w:lang w:val="en-CA"/>
        </w:rPr>
        <w:t xml:space="preserve">In IntraTMP mode, </w:t>
      </w:r>
      <w:r w:rsidRPr="00D7794A">
        <w:rPr>
          <w:szCs w:val="22"/>
          <w:lang w:val="en-CA"/>
        </w:rPr>
        <w:t xml:space="preserve">extend the sparse candidate list with additional merge candidates </w:t>
      </w:r>
      <w:r w:rsidRPr="00D7794A">
        <w:rPr>
          <w:szCs w:val="22"/>
          <w:lang w:val="en-CA"/>
        </w:rPr>
        <w:t xml:space="preserve">acquired from the </w:t>
      </w:r>
      <w:r w:rsidRPr="00D7794A">
        <w:rPr>
          <w:szCs w:val="22"/>
          <w:lang w:val="en-CA"/>
        </w:rPr>
        <w:t xml:space="preserve">spatial and non-spatial </w:t>
      </w:r>
      <w:r w:rsidRPr="00D7794A">
        <w:rPr>
          <w:szCs w:val="22"/>
          <w:lang w:val="en-CA"/>
        </w:rPr>
        <w:t>neighboring</w:t>
      </w:r>
      <w:r w:rsidRPr="00D7794A">
        <w:rPr>
          <w:szCs w:val="22"/>
          <w:lang w:val="en-CA"/>
        </w:rPr>
        <w:t xml:space="preserve"> PUs. </w:t>
      </w:r>
      <w:r w:rsidRPr="00D7794A">
        <w:rPr>
          <w:szCs w:val="22"/>
          <w:lang w:val="en-CA"/>
        </w:rPr>
        <w:t xml:space="preserve">Following this, a refinement stage is carried out using </w:t>
      </w:r>
      <w:r w:rsidRPr="00D7794A">
        <w:rPr>
          <w:szCs w:val="22"/>
          <w:lang w:val="en-CA"/>
        </w:rPr>
        <w:t xml:space="preserve">a </w:t>
      </w:r>
      <w:r w:rsidRPr="00D7794A">
        <w:rPr>
          <w:szCs w:val="22"/>
          <w:lang w:val="en-CA"/>
        </w:rPr>
        <w:t xml:space="preserve">local search window around </w:t>
      </w:r>
      <w:r w:rsidR="009E0C3C">
        <w:rPr>
          <w:szCs w:val="22"/>
          <w:lang w:val="en-CA"/>
        </w:rPr>
        <w:t>each</w:t>
      </w:r>
      <w:r w:rsidRPr="00D7794A">
        <w:rPr>
          <w:szCs w:val="22"/>
          <w:lang w:val="en-CA"/>
        </w:rPr>
        <w:t xml:space="preserve"> BV candidate in the </w:t>
      </w:r>
      <w:r w:rsidRPr="00D7794A">
        <w:rPr>
          <w:szCs w:val="22"/>
          <w:lang w:val="en-CA"/>
        </w:rPr>
        <w:t>candidates'</w:t>
      </w:r>
      <w:r w:rsidRPr="00D7794A">
        <w:rPr>
          <w:szCs w:val="22"/>
          <w:lang w:val="en-CA"/>
        </w:rPr>
        <w:t xml:space="preserve"> list. The </w:t>
      </w:r>
      <w:r w:rsidRPr="00D7794A">
        <w:rPr>
          <w:szCs w:val="22"/>
          <w:lang w:val="en-CA"/>
        </w:rPr>
        <w:t>r</w:t>
      </w:r>
      <w:r w:rsidRPr="00D7794A">
        <w:rPr>
          <w:szCs w:val="22"/>
          <w:lang w:val="en-CA"/>
        </w:rPr>
        <w:t xml:space="preserve">efinement </w:t>
      </w:r>
      <w:r w:rsidRPr="00D7794A">
        <w:rPr>
          <w:szCs w:val="22"/>
          <w:lang w:val="en-CA"/>
        </w:rPr>
        <w:t>window size v</w:t>
      </w:r>
      <w:r w:rsidRPr="00D7794A">
        <w:rPr>
          <w:szCs w:val="22"/>
          <w:lang w:val="en-CA"/>
        </w:rPr>
        <w:t xml:space="preserve">aries based on the </w:t>
      </w:r>
      <w:r w:rsidR="009E0C3C">
        <w:rPr>
          <w:szCs w:val="22"/>
          <w:lang w:val="en-CA"/>
        </w:rPr>
        <w:t>candidate type, whether</w:t>
      </w:r>
      <w:r w:rsidRPr="00D7794A">
        <w:rPr>
          <w:szCs w:val="22"/>
          <w:lang w:val="en-CA"/>
        </w:rPr>
        <w:t xml:space="preserve"> a merge or </w:t>
      </w:r>
      <w:r w:rsidR="009E0C3C">
        <w:rPr>
          <w:szCs w:val="22"/>
          <w:lang w:val="en-CA"/>
        </w:rPr>
        <w:t xml:space="preserve">a </w:t>
      </w:r>
      <w:r w:rsidRPr="00D7794A">
        <w:rPr>
          <w:szCs w:val="22"/>
          <w:lang w:val="en-CA"/>
        </w:rPr>
        <w:t xml:space="preserve">sparse </w:t>
      </w:r>
      <w:r w:rsidR="009E0C3C">
        <w:rPr>
          <w:szCs w:val="22"/>
          <w:lang w:val="en-CA"/>
        </w:rPr>
        <w:t>c</w:t>
      </w:r>
      <w:r w:rsidRPr="00D7794A">
        <w:rPr>
          <w:szCs w:val="22"/>
          <w:lang w:val="en-CA"/>
        </w:rPr>
        <w:t>andidate.</w:t>
      </w:r>
      <w:r w:rsidRPr="00D7794A">
        <w:rPr>
          <w:szCs w:val="22"/>
          <w:lang w:val="en-CA"/>
        </w:rPr>
        <w:t xml:space="preserve"> </w:t>
      </w:r>
      <w:r w:rsidR="00D7794A" w:rsidRPr="00D7794A">
        <w:rPr>
          <w:szCs w:val="22"/>
          <w:lang w:val="en-CA"/>
        </w:rPr>
        <w:t>The refine</w:t>
      </w:r>
      <w:r w:rsidR="00D7794A" w:rsidRPr="00D7794A">
        <w:rPr>
          <w:szCs w:val="22"/>
          <w:lang w:val="en-CA"/>
        </w:rPr>
        <w:t>ment</w:t>
      </w:r>
      <w:r w:rsidR="00D7794A" w:rsidRPr="00D7794A">
        <w:rPr>
          <w:szCs w:val="22"/>
          <w:lang w:val="en-CA"/>
        </w:rPr>
        <w:t xml:space="preserve"> window for </w:t>
      </w:r>
      <w:proofErr w:type="gramStart"/>
      <w:r w:rsidR="00D7794A" w:rsidRPr="00D7794A">
        <w:rPr>
          <w:szCs w:val="22"/>
          <w:lang w:val="en-CA"/>
        </w:rPr>
        <w:t>merge</w:t>
      </w:r>
      <w:proofErr w:type="gramEnd"/>
      <w:r w:rsidR="00D7794A" w:rsidRPr="00D7794A">
        <w:rPr>
          <w:szCs w:val="22"/>
          <w:lang w:val="en-CA"/>
        </w:rPr>
        <w:t xml:space="preserve"> candidates may overlap with other merge candidates and sparse candidates</w:t>
      </w:r>
      <w:r w:rsidRPr="00D7794A">
        <w:rPr>
          <w:szCs w:val="22"/>
          <w:lang w:val="en-CA"/>
        </w:rPr>
        <w:t>.</w:t>
      </w:r>
      <w:r w:rsidR="00D7794A" w:rsidRPr="00D7794A">
        <w:rPr>
          <w:szCs w:val="22"/>
          <w:lang w:val="en-CA"/>
        </w:rPr>
        <w:t xml:space="preserve">  </w:t>
      </w:r>
    </w:p>
    <w:p w14:paraId="262BFA62" w14:textId="501A293E" w:rsidR="00A10382" w:rsidRPr="00D7794A" w:rsidRDefault="00A10382" w:rsidP="00D7794A">
      <w:pPr>
        <w:rPr>
          <w:szCs w:val="22"/>
          <w:lang w:val="en-CA"/>
        </w:rPr>
      </w:pPr>
      <w:r w:rsidRPr="00D7794A">
        <w:rPr>
          <w:szCs w:val="22"/>
          <w:lang w:val="en-CA"/>
        </w:rPr>
        <w:t xml:space="preserve">This contribution proposes </w:t>
      </w:r>
      <w:r w:rsidR="00D7794A" w:rsidRPr="00D7794A">
        <w:rPr>
          <w:szCs w:val="22"/>
          <w:lang w:val="en-CA"/>
        </w:rPr>
        <w:t>clustering the merge candidates whose refinement windows overlap with other candidates</w:t>
      </w:r>
      <w:r w:rsidR="00D7794A">
        <w:rPr>
          <w:szCs w:val="22"/>
          <w:lang w:val="en-CA"/>
        </w:rPr>
        <w:t>,</w:t>
      </w:r>
      <w:r w:rsidR="00D7794A" w:rsidRPr="00D7794A">
        <w:rPr>
          <w:szCs w:val="22"/>
          <w:lang w:val="en-CA"/>
        </w:rPr>
        <w:t xml:space="preserve"> </w:t>
      </w:r>
      <w:r w:rsidR="00D7794A">
        <w:rPr>
          <w:szCs w:val="22"/>
          <w:lang w:val="en-CA"/>
        </w:rPr>
        <w:t xml:space="preserve">determining </w:t>
      </w:r>
      <w:r w:rsidR="00D7794A" w:rsidRPr="00D7794A">
        <w:rPr>
          <w:szCs w:val="22"/>
          <w:lang w:val="en-CA"/>
        </w:rPr>
        <w:t>a new refinement window that includes both candidates' local windows</w:t>
      </w:r>
      <w:r w:rsidR="00D7794A" w:rsidRPr="00D7794A">
        <w:rPr>
          <w:szCs w:val="22"/>
          <w:lang w:val="en-CA"/>
        </w:rPr>
        <w:t xml:space="preserve">. </w:t>
      </w:r>
      <w:r w:rsidRPr="00D7794A">
        <w:rPr>
          <w:szCs w:val="22"/>
          <w:lang w:val="en-CA"/>
        </w:rPr>
        <w:t>The proposed methods have been implemented on top of ECM-11.0, and the subsequent test results are as follows {for Y, U, V, EncT, DecT}:</w:t>
      </w:r>
    </w:p>
    <w:p w14:paraId="5B458319" w14:textId="3FA40C0D" w:rsidR="00D2626F" w:rsidRDefault="00D2626F" w:rsidP="00A10382">
      <w:pPr>
        <w:rPr>
          <w:szCs w:val="22"/>
          <w:lang w:val="en-CA"/>
        </w:rPr>
      </w:pPr>
      <w:r>
        <w:rPr>
          <w:szCs w:val="22"/>
          <w:lang w:val="en-CA"/>
        </w:rPr>
        <w:t>AI: Overall {</w:t>
      </w:r>
      <w:r w:rsidR="00E57DD5">
        <w:rPr>
          <w:szCs w:val="22"/>
          <w:lang w:val="en-CA"/>
        </w:rPr>
        <w:t>-0.xx%, -0.xx%, -0.xx%, 10x.x%, 10x.x%}.</w:t>
      </w:r>
    </w:p>
    <w:p w14:paraId="24F91D2B" w14:textId="0A6C6713" w:rsidR="00D2626F" w:rsidRDefault="00D2626F" w:rsidP="00D2626F">
      <w:pPr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r w:rsidR="00291FE0">
        <w:rPr>
          <w:szCs w:val="22"/>
          <w:lang w:val="en-CA"/>
        </w:rPr>
        <w:t xml:space="preserve">Overall </w:t>
      </w:r>
      <w:r>
        <w:rPr>
          <w:szCs w:val="22"/>
          <w:lang w:val="en-CA"/>
        </w:rPr>
        <w:t>{-0.xx%, -0.xx%, -0.xx%, 10x.x%, 10x.x%}</w:t>
      </w:r>
      <w:r w:rsidR="00291FE0">
        <w:rPr>
          <w:szCs w:val="22"/>
          <w:lang w:val="en-CA"/>
        </w:rPr>
        <w:t>.</w:t>
      </w:r>
    </w:p>
    <w:p w14:paraId="7F34C677" w14:textId="77777777" w:rsidR="00D2626F" w:rsidRPr="005B217D" w:rsidRDefault="00D2626F" w:rsidP="009234A5">
      <w:pPr>
        <w:rPr>
          <w:szCs w:val="22"/>
          <w:lang w:val="en-CA"/>
        </w:rPr>
      </w:pPr>
    </w:p>
    <w:p w14:paraId="7D2AC1F0" w14:textId="16B0F3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B1ACC6C" w14:textId="70458B6B" w:rsidR="009E0C3C" w:rsidRDefault="00FA62E2" w:rsidP="00991661">
      <w:pPr>
        <w:rPr>
          <w:szCs w:val="22"/>
          <w:lang w:val="en-CA"/>
        </w:rPr>
      </w:pPr>
      <w:r w:rsidRPr="00FA62E2">
        <w:rPr>
          <w:szCs w:val="22"/>
          <w:lang w:val="en-CA"/>
        </w:rPr>
        <w:t xml:space="preserve">IntraTMP mode </w:t>
      </w:r>
      <w:r>
        <w:rPr>
          <w:szCs w:val="22"/>
          <w:lang w:val="en-CA"/>
        </w:rPr>
        <w:t xml:space="preserve">[1] predicts </w:t>
      </w:r>
      <w:r w:rsidRPr="00FA62E2">
        <w:rPr>
          <w:szCs w:val="22"/>
          <w:lang w:val="en-CA"/>
        </w:rPr>
        <w:t xml:space="preserve">the current </w:t>
      </w:r>
      <w:r>
        <w:rPr>
          <w:szCs w:val="22"/>
          <w:lang w:val="en-CA"/>
        </w:rPr>
        <w:t>unit (</w:t>
      </w:r>
      <w:r w:rsidRPr="00FA62E2">
        <w:rPr>
          <w:szCs w:val="22"/>
          <w:lang w:val="en-CA"/>
        </w:rPr>
        <w:t>CU</w:t>
      </w:r>
      <w:r>
        <w:rPr>
          <w:szCs w:val="22"/>
          <w:lang w:val="en-CA"/>
        </w:rPr>
        <w:t>)</w:t>
      </w:r>
      <w:r w:rsidRPr="00FA62E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a constrained search region </w:t>
      </w:r>
      <w:r w:rsidRPr="00FA62E2">
        <w:rPr>
          <w:szCs w:val="22"/>
          <w:lang w:val="en-CA"/>
        </w:rPr>
        <w:t xml:space="preserve">from the reconstructed </w:t>
      </w:r>
      <w:r>
        <w:rPr>
          <w:szCs w:val="22"/>
          <w:lang w:val="en-CA"/>
        </w:rPr>
        <w:t xml:space="preserve">samples </w:t>
      </w:r>
      <w:r w:rsidRPr="00FA62E2">
        <w:rPr>
          <w:szCs w:val="22"/>
          <w:lang w:val="en-CA"/>
        </w:rPr>
        <w:t xml:space="preserve">within the current frame. The best </w:t>
      </w:r>
      <w:r>
        <w:rPr>
          <w:szCs w:val="22"/>
          <w:lang w:val="en-CA"/>
        </w:rPr>
        <w:t>reference</w:t>
      </w:r>
      <w:r w:rsidRPr="00FA62E2">
        <w:rPr>
          <w:szCs w:val="22"/>
          <w:lang w:val="en-CA"/>
        </w:rPr>
        <w:t xml:space="preserve"> block is determined by matching </w:t>
      </w:r>
      <w:r>
        <w:rPr>
          <w:szCs w:val="22"/>
          <w:lang w:val="en-CA"/>
        </w:rPr>
        <w:t xml:space="preserve">a template neighboring samples of CU </w:t>
      </w:r>
      <w:r w:rsidRPr="00FA62E2">
        <w:rPr>
          <w:szCs w:val="22"/>
          <w:lang w:val="en-CA"/>
        </w:rPr>
        <w:t>in a predefined search range</w:t>
      </w:r>
      <w:r>
        <w:rPr>
          <w:szCs w:val="22"/>
          <w:lang w:val="en-CA"/>
        </w:rPr>
        <w:t xml:space="preserve"> that comprises several adjacent regions</w:t>
      </w:r>
      <w:r w:rsidR="009E0C3C">
        <w:rPr>
          <w:szCs w:val="22"/>
          <w:lang w:val="en-CA"/>
        </w:rPr>
        <w:t xml:space="preserve"> (R1 to R6 in Fig. 1)</w:t>
      </w:r>
      <w:r>
        <w:rPr>
          <w:szCs w:val="22"/>
          <w:lang w:val="en-CA"/>
        </w:rPr>
        <w:t>.</w:t>
      </w:r>
      <w:r w:rsidR="009E0C3C">
        <w:rPr>
          <w:szCs w:val="22"/>
          <w:lang w:val="en-CA"/>
        </w:rPr>
        <w:t xml:space="preserve"> </w:t>
      </w:r>
      <w:r w:rsidR="00C22780">
        <w:rPr>
          <w:szCs w:val="22"/>
          <w:lang w:val="en-CA"/>
        </w:rPr>
        <w:t>C</w:t>
      </w:r>
      <w:r w:rsidR="009E0C3C">
        <w:rPr>
          <w:szCs w:val="22"/>
          <w:lang w:val="en-CA"/>
        </w:rPr>
        <w:t xml:space="preserve">andidate searching in IntraTMP </w:t>
      </w:r>
      <w:r w:rsidR="009E0C3C" w:rsidRPr="009E0C3C">
        <w:rPr>
          <w:szCs w:val="22"/>
          <w:lang w:val="en-CA"/>
        </w:rPr>
        <w:t xml:space="preserve">is performed in a two-step process. First, the spare searching is conducted across all regions utilizing a </w:t>
      </w:r>
      <w:r w:rsidR="009E0C3C">
        <w:rPr>
          <w:szCs w:val="22"/>
          <w:lang w:val="en-CA"/>
        </w:rPr>
        <w:t>subsampling factor (</w:t>
      </w:r>
      <m:oMath>
        <m:r>
          <w:rPr>
            <w:rFonts w:ascii="Cambria Math" w:hAnsi="Cambria Math"/>
            <w:szCs w:val="22"/>
            <w:lang w:val="en-CA"/>
          </w:rPr>
          <m:t>SI</m:t>
        </m:r>
      </m:oMath>
      <w:r w:rsidR="009E0C3C">
        <w:rPr>
          <w:szCs w:val="22"/>
          <w:lang w:val="en-CA"/>
        </w:rPr>
        <w:t>),</w:t>
      </w:r>
      <w:r w:rsidR="009E0C3C" w:rsidRPr="009E0C3C">
        <w:rPr>
          <w:szCs w:val="22"/>
          <w:lang w:val="en-CA"/>
        </w:rPr>
        <w:t xml:space="preserve"> and </w:t>
      </w:r>
      <w:r w:rsidR="009E0C3C">
        <w:rPr>
          <w:szCs w:val="22"/>
          <w:lang w:val="en-CA"/>
        </w:rPr>
        <w:t xml:space="preserve">the </w:t>
      </w:r>
      <w:r w:rsidR="00C22780">
        <w:rPr>
          <w:szCs w:val="22"/>
          <w:lang w:val="en-CA"/>
        </w:rPr>
        <w:t>3</w:t>
      </w:r>
      <w:r w:rsidR="009E0C3C" w:rsidRPr="009E0C3C">
        <w:rPr>
          <w:szCs w:val="22"/>
          <w:lang w:val="en-CA"/>
        </w:rPr>
        <w:t>0 BV</w:t>
      </w:r>
      <w:r w:rsidR="00C22780">
        <w:rPr>
          <w:szCs w:val="22"/>
          <w:lang w:val="en-CA"/>
        </w:rPr>
        <w:t xml:space="preserve"> </w:t>
      </w:r>
      <w:r w:rsidR="009E0C3C" w:rsidRPr="009E0C3C">
        <w:rPr>
          <w:szCs w:val="22"/>
          <w:lang w:val="en-CA"/>
        </w:rPr>
        <w:t xml:space="preserve">candidates exhibiting the lowest </w:t>
      </w:r>
      <w:r w:rsidR="009E0C3C">
        <w:rPr>
          <w:szCs w:val="22"/>
          <w:lang w:val="en-CA"/>
        </w:rPr>
        <w:t>t</w:t>
      </w:r>
      <w:r w:rsidR="009E0C3C" w:rsidRPr="009E0C3C">
        <w:rPr>
          <w:szCs w:val="22"/>
          <w:lang w:val="en-CA"/>
        </w:rPr>
        <w:t>emplate cost</w:t>
      </w:r>
      <w:r w:rsidR="009E0C3C">
        <w:rPr>
          <w:szCs w:val="22"/>
          <w:lang w:val="en-CA"/>
        </w:rPr>
        <w:t xml:space="preserve"> are selected and </w:t>
      </w:r>
      <w:r w:rsidR="009E0C3C" w:rsidRPr="00FA62E2">
        <w:rPr>
          <w:szCs w:val="22"/>
          <w:lang w:val="en-CA"/>
        </w:rPr>
        <w:t xml:space="preserve">ranked in ascending order </w:t>
      </w:r>
      <w:r w:rsidR="009E0C3C">
        <w:rPr>
          <w:szCs w:val="22"/>
          <w:lang w:val="en-CA"/>
        </w:rPr>
        <w:t>in the sparse list</w:t>
      </w:r>
      <w:r w:rsidR="00C22780">
        <w:rPr>
          <w:szCs w:val="22"/>
          <w:lang w:val="en-CA"/>
        </w:rPr>
        <w:t xml:space="preserve"> for further refinement</w:t>
      </w:r>
      <w:r w:rsidR="009E0C3C" w:rsidRPr="009E0C3C">
        <w:rPr>
          <w:szCs w:val="22"/>
          <w:lang w:val="en-CA"/>
        </w:rPr>
        <w:t>.</w:t>
      </w:r>
      <w:r w:rsidR="009E0C3C">
        <w:rPr>
          <w:szCs w:val="22"/>
          <w:lang w:val="en-CA"/>
        </w:rPr>
        <w:t xml:space="preserve"> </w:t>
      </w:r>
    </w:p>
    <w:p w14:paraId="6400344B" w14:textId="676E1300" w:rsidR="009E0C3C" w:rsidRDefault="00C22780" w:rsidP="00991661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 to the sparse candidates, </w:t>
      </w:r>
      <w:r w:rsidR="009E0C3C">
        <w:rPr>
          <w:szCs w:val="22"/>
          <w:lang w:val="en-CA"/>
        </w:rPr>
        <w:t xml:space="preserve">IntraTMP </w:t>
      </w:r>
      <w:r>
        <w:rPr>
          <w:szCs w:val="22"/>
          <w:lang w:val="en-CA"/>
        </w:rPr>
        <w:t>selects</w:t>
      </w:r>
      <w:r w:rsidR="009E0C3C">
        <w:rPr>
          <w:szCs w:val="22"/>
          <w:lang w:val="en-CA"/>
        </w:rPr>
        <w:t xml:space="preserve"> up to </w:t>
      </w:r>
      <w:r>
        <w:rPr>
          <w:szCs w:val="22"/>
          <w:lang w:val="en-CA"/>
        </w:rPr>
        <w:t xml:space="preserve">10 merge candidates among </w:t>
      </w:r>
      <w:r w:rsidR="009E0C3C">
        <w:rPr>
          <w:szCs w:val="22"/>
          <w:lang w:val="en-CA"/>
        </w:rPr>
        <w:t>the adjacent and non-adjacent PU</w:t>
      </w:r>
      <w:r>
        <w:rPr>
          <w:szCs w:val="22"/>
          <w:lang w:val="en-CA"/>
        </w:rPr>
        <w:t>s</w:t>
      </w:r>
      <w:r w:rsidR="009E0C3C">
        <w:rPr>
          <w:szCs w:val="22"/>
          <w:lang w:val="en-CA"/>
        </w:rPr>
        <w:t xml:space="preserve"> encoded using IBC or IntraTMP mode</w:t>
      </w:r>
      <w:r>
        <w:rPr>
          <w:szCs w:val="22"/>
          <w:lang w:val="en-CA"/>
        </w:rPr>
        <w:t xml:space="preserve"> [2]. The merge candidates compete with the sparse candidates and the top 30 candidates are held in the merge-sparse list </w:t>
      </w:r>
      <w:r w:rsidRPr="00FA62E2">
        <w:rPr>
          <w:szCs w:val="22"/>
          <w:lang w:val="en-CA"/>
        </w:rPr>
        <w:t xml:space="preserve">for the </w:t>
      </w:r>
      <w:r>
        <w:rPr>
          <w:szCs w:val="22"/>
          <w:lang w:val="en-CA"/>
        </w:rPr>
        <w:t>second</w:t>
      </w:r>
      <w:r w:rsidRPr="00FA62E2">
        <w:rPr>
          <w:szCs w:val="22"/>
          <w:lang w:val="en-CA"/>
        </w:rPr>
        <w:t xml:space="preserve"> stage</w:t>
      </w:r>
      <w:r>
        <w:rPr>
          <w:szCs w:val="22"/>
          <w:lang w:val="en-CA"/>
        </w:rPr>
        <w:t xml:space="preserve">. </w:t>
      </w:r>
    </w:p>
    <w:p w14:paraId="29ACE409" w14:textId="0143920C" w:rsidR="00C22780" w:rsidRDefault="00C22780" w:rsidP="00C22780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9E0C3C" w:rsidRPr="009E0C3C">
        <w:rPr>
          <w:szCs w:val="22"/>
          <w:lang w:val="en-CA"/>
        </w:rPr>
        <w:t xml:space="preserve">econd, </w:t>
      </w:r>
      <w:r w:rsidR="009E0C3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merge and </w:t>
      </w:r>
      <w:r w:rsidR="009E0C3C">
        <w:rPr>
          <w:szCs w:val="22"/>
          <w:lang w:val="en-CA"/>
        </w:rPr>
        <w:t xml:space="preserve">sparse candidates are </w:t>
      </w:r>
      <w:r>
        <w:rPr>
          <w:szCs w:val="22"/>
          <w:lang w:val="en-CA"/>
        </w:rPr>
        <w:t>r</w:t>
      </w:r>
      <w:r w:rsidR="009E0C3C">
        <w:rPr>
          <w:szCs w:val="22"/>
          <w:lang w:val="en-CA"/>
        </w:rPr>
        <w:t>efine</w:t>
      </w:r>
      <w:r>
        <w:rPr>
          <w:szCs w:val="22"/>
          <w:lang w:val="en-CA"/>
        </w:rPr>
        <w:t>d</w:t>
      </w:r>
      <w:r w:rsidR="009E0C3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using</w:t>
      </w:r>
      <w:r w:rsidR="009E0C3C">
        <w:rPr>
          <w:szCs w:val="22"/>
          <w:lang w:val="en-CA"/>
        </w:rPr>
        <w:t xml:space="preserve"> a</w:t>
      </w:r>
      <w:r>
        <w:rPr>
          <w:szCs w:val="22"/>
          <w:lang w:val="en-CA"/>
        </w:rPr>
        <w:t xml:space="preserve"> local search </w:t>
      </w:r>
      <w:r w:rsidR="009E0C3C">
        <w:rPr>
          <w:szCs w:val="22"/>
          <w:lang w:val="en-CA"/>
        </w:rPr>
        <w:t>window</w:t>
      </w:r>
      <w:r>
        <w:rPr>
          <w:szCs w:val="22"/>
          <w:lang w:val="en-CA"/>
        </w:rPr>
        <w:t xml:space="preserve"> around the BVs. The refinement window size for the sparse candidates is </w:t>
      </w:r>
      <m:oMath>
        <m:r>
          <w:rPr>
            <w:rFonts w:ascii="Cambria Math" w:hAnsi="Cambria Math"/>
            <w:szCs w:val="22"/>
            <w:lang w:val="en-CA"/>
          </w:rPr>
          <m:t>±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r>
              <w:rPr>
                <w:rFonts w:ascii="Cambria Math" w:hAnsi="Cambria Math"/>
                <w:szCs w:val="22"/>
                <w:lang w:val="en-CA"/>
              </w:rPr>
              <m:t>SI</m:t>
            </m:r>
          </m:num>
          <m:den>
            <m:r>
              <w:rPr>
                <w:rFonts w:ascii="Cambria Math" w:hAnsi="Cambria Math"/>
                <w:szCs w:val="22"/>
                <w:lang w:val="en-CA"/>
              </w:rPr>
              <m:t>2</m:t>
            </m:r>
          </m:den>
        </m:f>
      </m:oMath>
      <w:r>
        <w:rPr>
          <w:szCs w:val="22"/>
          <w:lang w:val="en-CA"/>
        </w:rPr>
        <w:t>, c</w:t>
      </w:r>
      <w:r w:rsidR="009E0C3C">
        <w:rPr>
          <w:szCs w:val="22"/>
          <w:lang w:val="en-CA"/>
        </w:rPr>
        <w:t>onsequently, the refinement windows of the sparse candidates never overlap</w:t>
      </w:r>
      <w:r>
        <w:rPr>
          <w:szCs w:val="22"/>
          <w:lang w:val="en-CA"/>
        </w:rPr>
        <w:t>. T</w:t>
      </w:r>
      <w:r>
        <w:rPr>
          <w:szCs w:val="22"/>
          <w:lang w:val="en-CA"/>
        </w:rPr>
        <w:t xml:space="preserve">he refinement window size for the </w:t>
      </w:r>
      <w:r>
        <w:rPr>
          <w:szCs w:val="22"/>
          <w:lang w:val="en-CA"/>
        </w:rPr>
        <w:t xml:space="preserve">merge </w:t>
      </w:r>
      <w:r>
        <w:rPr>
          <w:szCs w:val="22"/>
          <w:lang w:val="en-CA"/>
        </w:rPr>
        <w:t>BV</w:t>
      </w:r>
      <w:r>
        <w:rPr>
          <w:szCs w:val="22"/>
          <w:lang w:val="en-CA"/>
        </w:rPr>
        <w:t xml:space="preserve"> candidates </w:t>
      </w:r>
      <w:r w:rsidR="00A4138B">
        <w:rPr>
          <w:szCs w:val="22"/>
          <w:lang w:val="en-CA"/>
        </w:rPr>
        <w:t xml:space="preserve">(BV-M) </w:t>
      </w:r>
      <w:r>
        <w:rPr>
          <w:szCs w:val="22"/>
          <w:lang w:val="en-CA"/>
        </w:rPr>
        <w:t xml:space="preserve">is </w:t>
      </w:r>
      <m:oMath>
        <m:r>
          <w:rPr>
            <w:rFonts w:ascii="Cambria Math" w:hAnsi="Cambria Math"/>
            <w:szCs w:val="22"/>
            <w:lang w:val="en-CA"/>
          </w:rPr>
          <m:t>11x11,</m:t>
        </m:r>
      </m:oMath>
      <w:r>
        <w:rPr>
          <w:szCs w:val="22"/>
          <w:lang w:val="en-CA"/>
        </w:rPr>
        <w:t xml:space="preserve"> and they </w:t>
      </w:r>
      <w:r>
        <w:rPr>
          <w:szCs w:val="22"/>
          <w:lang w:val="en-CA"/>
        </w:rPr>
        <w:t>may point in or out of the IntraTMP search region</w:t>
      </w:r>
      <w:r>
        <w:rPr>
          <w:szCs w:val="22"/>
          <w:lang w:val="en-CA"/>
        </w:rPr>
        <w:t>; thus, the inner merge candidates' refinement window may overlap the sparse candidates' search window</w:t>
      </w:r>
      <w:r>
        <w:rPr>
          <w:szCs w:val="22"/>
          <w:lang w:val="en-CA"/>
        </w:rPr>
        <w:t>.</w:t>
      </w:r>
      <w:r>
        <w:rPr>
          <w:szCs w:val="22"/>
          <w:lang w:val="en-CA"/>
        </w:rPr>
        <w:t xml:space="preserve"> Furthermore, the distance between the BV merge candidates is not constrained, so the merge’s</w:t>
      </w:r>
      <w:r w:rsidRPr="00C22780">
        <w:rPr>
          <w:szCs w:val="22"/>
          <w:lang w:val="en-CA"/>
        </w:rPr>
        <w:t xml:space="preserve"> refinement window may overlap</w:t>
      </w:r>
      <w:r>
        <w:rPr>
          <w:szCs w:val="22"/>
          <w:lang w:val="en-CA"/>
        </w:rPr>
        <w:t xml:space="preserve">. </w:t>
      </w:r>
    </w:p>
    <w:p w14:paraId="4719D7CC" w14:textId="77777777" w:rsidR="00A4138B" w:rsidRDefault="00A4138B" w:rsidP="00A4138B">
      <w:pPr>
        <w:keepNext/>
        <w:jc w:val="center"/>
      </w:pPr>
      <w:r>
        <w:object w:dxaOrig="12480" w:dyaOrig="7453" w14:anchorId="009FCD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348pt;height:208pt" o:ole="">
            <v:imagedata r:id="rId11" o:title=""/>
          </v:shape>
          <o:OLEObject Type="Embed" ProgID="Visio.Drawing.15" ShapeID="_x0000_i1034" DrawAspect="Content" ObjectID="_1774276422" r:id="rId12"/>
        </w:object>
      </w:r>
    </w:p>
    <w:p w14:paraId="3AC7D071" w14:textId="16B68D96" w:rsidR="00C22780" w:rsidRDefault="00A4138B" w:rsidP="00A4138B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Example of TMP merge candidates (BV-M)</w:t>
      </w:r>
    </w:p>
    <w:p w14:paraId="3A6E0828" w14:textId="77777777" w:rsidR="00C22780" w:rsidRDefault="00C22780" w:rsidP="00991661">
      <w:pPr>
        <w:rPr>
          <w:szCs w:val="22"/>
          <w:lang w:val="en-CA"/>
        </w:rPr>
      </w:pPr>
    </w:p>
    <w:p w14:paraId="6BAB2F94" w14:textId="707919DB" w:rsidR="00FA62E2" w:rsidRDefault="00C22780" w:rsidP="00991661">
      <w:pPr>
        <w:rPr>
          <w:szCs w:val="22"/>
          <w:lang w:val="en-CA"/>
        </w:rPr>
      </w:pPr>
      <w:r>
        <w:rPr>
          <w:szCs w:val="22"/>
          <w:lang w:val="en-CA"/>
        </w:rPr>
        <w:t>After the refinement stage, t</w:t>
      </w:r>
      <w:r w:rsidR="009E0C3C">
        <w:rPr>
          <w:szCs w:val="22"/>
          <w:lang w:val="en-CA"/>
        </w:rPr>
        <w:t>he</w:t>
      </w:r>
      <w:r w:rsidR="009E0C3C" w:rsidRPr="009E0C3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top </w:t>
      </w:r>
      <w:r w:rsidR="009E0C3C" w:rsidRPr="009E0C3C">
        <w:rPr>
          <w:szCs w:val="22"/>
          <w:lang w:val="en-CA"/>
        </w:rPr>
        <w:t xml:space="preserve">19 candidates </w:t>
      </w:r>
      <w:r>
        <w:rPr>
          <w:szCs w:val="22"/>
          <w:lang w:val="en-CA"/>
        </w:rPr>
        <w:t>among the merge and sparse refined candidates a</w:t>
      </w:r>
      <w:r w:rsidR="009E0C3C" w:rsidRPr="009E0C3C">
        <w:rPr>
          <w:szCs w:val="22"/>
          <w:lang w:val="en-CA"/>
        </w:rPr>
        <w:t>re selected for a "</w:t>
      </w:r>
      <w:r w:rsidR="009E0C3C" w:rsidRPr="009E0C3C">
        <w:rPr>
          <w:i/>
          <w:iCs/>
          <w:szCs w:val="22"/>
          <w:lang w:val="en-CA"/>
        </w:rPr>
        <w:t>short IntraTMP list</w:t>
      </w:r>
      <w:r>
        <w:rPr>
          <w:i/>
          <w:iCs/>
          <w:szCs w:val="22"/>
          <w:lang w:val="en-CA"/>
        </w:rPr>
        <w:t>.</w:t>
      </w:r>
      <w:r w:rsidR="009E0C3C" w:rsidRPr="009E0C3C">
        <w:rPr>
          <w:szCs w:val="22"/>
          <w:lang w:val="en-CA"/>
        </w:rPr>
        <w:t>"</w:t>
      </w:r>
      <w:r>
        <w:rPr>
          <w:szCs w:val="22"/>
          <w:lang w:val="en-CA"/>
        </w:rPr>
        <w:t xml:space="preserve"> Finally, an IntraTMP mode (single BV, Fusion of BVs, lineal filter mode, sub-pel precision, LIC) and an index to the best candidate in the list are signaled to the decoder.</w:t>
      </w:r>
    </w:p>
    <w:p w14:paraId="310692F0" w14:textId="77777777" w:rsidR="00D7794A" w:rsidRDefault="00D7794A" w:rsidP="00991661">
      <w:pPr>
        <w:rPr>
          <w:lang w:val="en-CA"/>
        </w:rPr>
      </w:pPr>
    </w:p>
    <w:p w14:paraId="5F0CF8E4" w14:textId="5B754B5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</w:t>
      </w:r>
      <w:r w:rsidR="00D2626F">
        <w:rPr>
          <w:lang w:val="en-CA"/>
        </w:rPr>
        <w:t>roposal</w:t>
      </w:r>
    </w:p>
    <w:p w14:paraId="223C9C99" w14:textId="03F97B51" w:rsidR="00C22780" w:rsidRDefault="00C22780" w:rsidP="00A83253">
      <w:pPr>
        <w:rPr>
          <w:szCs w:val="22"/>
          <w:lang w:val="en-CA"/>
        </w:rPr>
      </w:pPr>
      <w:r>
        <w:rPr>
          <w:szCs w:val="22"/>
          <w:lang w:val="en-CA"/>
        </w:rPr>
        <w:t>Refining candidates with overlapping search windows is inefficient because it performs the exact cost computation</w:t>
      </w:r>
      <w:r w:rsidRPr="00C22780">
        <w:rPr>
          <w:szCs w:val="22"/>
          <w:lang w:val="en-CA"/>
        </w:rPr>
        <w:t xml:space="preserve"> twice</w:t>
      </w:r>
      <w:r>
        <w:rPr>
          <w:szCs w:val="22"/>
          <w:lang w:val="en-CA"/>
        </w:rPr>
        <w:t xml:space="preserve"> for the overlapped positions</w:t>
      </w:r>
      <w:r w:rsidRPr="00C22780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Furthermore, holding candidates on the list with overlapping windows reduces candidate diversity.</w:t>
      </w:r>
    </w:p>
    <w:p w14:paraId="7D434DFB" w14:textId="2595E226" w:rsidR="00C22780" w:rsidRDefault="00C22780" w:rsidP="00C22780">
      <w:pPr>
        <w:rPr>
          <w:lang w:val="en-CA"/>
        </w:rPr>
      </w:pPr>
      <w:r>
        <w:rPr>
          <w:lang w:val="en-CA"/>
        </w:rPr>
        <w:t>This contribution proposes clustering the candidates whose refinement windows overlap with other candidates. When a merge candidate overlaps a sparse candidate in the sparse list, the BV candidate with the lower template cost is selected and ranked in the sparse list for further refinement. In addition, a new refinement window that comprises</w:t>
      </w:r>
      <w:r w:rsidRPr="00C22780">
        <w:rPr>
          <w:lang w:val="en-CA"/>
        </w:rPr>
        <w:t xml:space="preserve"> both </w:t>
      </w:r>
      <w:r>
        <w:rPr>
          <w:lang w:val="en-CA"/>
        </w:rPr>
        <w:t>individual refinement</w:t>
      </w:r>
      <w:r w:rsidRPr="00C22780">
        <w:rPr>
          <w:lang w:val="en-CA"/>
        </w:rPr>
        <w:t xml:space="preserve"> windows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is</w:t>
      </w:r>
      <w:proofErr w:type="gramEnd"/>
      <w:r>
        <w:rPr>
          <w:lang w:val="en-CA"/>
        </w:rPr>
        <w:t xml:space="preserve"> determined</w:t>
      </w:r>
      <w:r>
        <w:rPr>
          <w:lang w:val="en-CA"/>
        </w:rPr>
        <w:t xml:space="preserve"> for the </w:t>
      </w:r>
      <w:r w:rsidRPr="00C22780">
        <w:rPr>
          <w:lang w:val="en-CA"/>
        </w:rPr>
        <w:t>winning candidate</w:t>
      </w:r>
      <w:r>
        <w:rPr>
          <w:lang w:val="en-CA"/>
        </w:rPr>
        <w:t>.</w:t>
      </w:r>
    </w:p>
    <w:p w14:paraId="78EB0ED6" w14:textId="77777777" w:rsidR="00C22780" w:rsidRDefault="00C22780" w:rsidP="00C22780">
      <w:pPr>
        <w:rPr>
          <w:lang w:val="en-CA"/>
        </w:rPr>
      </w:pPr>
    </w:p>
    <w:p w14:paraId="78AB47E7" w14:textId="52682C58" w:rsidR="00C22780" w:rsidRDefault="00A4138B" w:rsidP="00A4138B">
      <w:pPr>
        <w:jc w:val="center"/>
        <w:rPr>
          <w:szCs w:val="22"/>
          <w:lang w:val="en-CA"/>
        </w:rPr>
      </w:pPr>
      <w:r>
        <w:object w:dxaOrig="12480" w:dyaOrig="7453" w14:anchorId="5FFF61A9">
          <v:shape id="_x0000_i1031" type="#_x0000_t75" style="width:348pt;height:207.5pt" o:ole="">
            <v:imagedata r:id="rId13" o:title=""/>
          </v:shape>
          <o:OLEObject Type="Embed" ProgID="Visio.Drawing.15" ShapeID="_x0000_i1031" DrawAspect="Content" ObjectID="_1774276423" r:id="rId14"/>
        </w:object>
      </w:r>
    </w:p>
    <w:p w14:paraId="0DF02378" w14:textId="77777777" w:rsidR="00D2626F" w:rsidRDefault="00D2626F" w:rsidP="00D2626F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508D780B" w14:textId="372B2FC0" w:rsidR="00D2626F" w:rsidRDefault="00D2626F" w:rsidP="00D2626F">
      <w:pPr>
        <w:rPr>
          <w:lang w:eastAsia="zh-CN"/>
        </w:rPr>
      </w:pPr>
      <w:r>
        <w:rPr>
          <w:lang w:val="en-CA" w:eastAsia="zh-CN"/>
        </w:rPr>
        <w:t>The proposed methods</w:t>
      </w:r>
      <w:r>
        <w:rPr>
          <w:lang w:val="en-CA"/>
        </w:rPr>
        <w:t xml:space="preserve"> </w:t>
      </w:r>
      <w:r>
        <w:rPr>
          <w:lang w:eastAsia="zh-CN"/>
        </w:rPr>
        <w:t xml:space="preserve">are tested on top </w:t>
      </w:r>
      <w:r w:rsidRPr="00BC4566">
        <w:rPr>
          <w:lang w:eastAsia="zh-CN"/>
        </w:rPr>
        <w:t>of ECM-1</w:t>
      </w:r>
      <w:r w:rsidR="003E11F6" w:rsidRPr="00BC4566">
        <w:rPr>
          <w:lang w:eastAsia="zh-CN"/>
        </w:rPr>
        <w:t>2</w:t>
      </w:r>
      <w:r w:rsidRPr="00BC4566">
        <w:rPr>
          <w:lang w:eastAsia="zh-CN"/>
        </w:rPr>
        <w:t>.0 software [</w:t>
      </w:r>
      <w:r w:rsidR="00131B54" w:rsidRPr="00BC4566">
        <w:rPr>
          <w:lang w:eastAsia="zh-CN"/>
        </w:rPr>
        <w:t>3</w:t>
      </w:r>
      <w:r w:rsidRPr="00BC4566">
        <w:rPr>
          <w:lang w:eastAsia="zh-CN"/>
        </w:rPr>
        <w:t>] under JVET ECM common test conditions [</w:t>
      </w:r>
      <w:r w:rsidR="00131B54" w:rsidRPr="00BC4566">
        <w:rPr>
          <w:lang w:eastAsia="zh-CN"/>
        </w:rPr>
        <w:t>4</w:t>
      </w:r>
      <w:r w:rsidRPr="00BC4566">
        <w:rPr>
          <w:lang w:eastAsia="zh-CN"/>
        </w:rPr>
        <w:t>] in AI and RA configurations. The following</w:t>
      </w:r>
      <w:r>
        <w:rPr>
          <w:lang w:eastAsia="zh-CN"/>
        </w:rPr>
        <w:t xml:space="preserve"> results were obtained:</w:t>
      </w:r>
    </w:p>
    <w:p w14:paraId="78A915C8" w14:textId="77777777" w:rsidR="00D2626F" w:rsidRDefault="00D2626F" w:rsidP="00D2626F">
      <w:pPr>
        <w:rPr>
          <w:lang w:eastAsia="zh-CN"/>
        </w:rPr>
      </w:pPr>
    </w:p>
    <w:tbl>
      <w:tblPr>
        <w:tblW w:w="8489" w:type="dxa"/>
        <w:jc w:val="center"/>
        <w:tblLook w:val="04A0" w:firstRow="1" w:lastRow="0" w:firstColumn="1" w:lastColumn="0" w:noHBand="0" w:noVBand="1"/>
      </w:tblPr>
      <w:tblGrid>
        <w:gridCol w:w="1260"/>
        <w:gridCol w:w="957"/>
        <w:gridCol w:w="987"/>
        <w:gridCol w:w="987"/>
        <w:gridCol w:w="937"/>
        <w:gridCol w:w="937"/>
        <w:gridCol w:w="1207"/>
        <w:gridCol w:w="1217"/>
      </w:tblGrid>
      <w:tr w:rsidR="00D2626F" w14:paraId="227C01AC" w14:textId="77777777" w:rsidTr="00BF752B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09B59EBC" w14:textId="77777777" w:rsidR="00D2626F" w:rsidRDefault="00D2626F">
            <w:pPr>
              <w:rPr>
                <w:lang w:eastAsia="zh-CN"/>
              </w:rPr>
            </w:pPr>
          </w:p>
        </w:tc>
        <w:tc>
          <w:tcPr>
            <w:tcW w:w="72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7974D45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D2626F" w14:paraId="027B1040" w14:textId="77777777" w:rsidTr="00BF752B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0A58E068" w14:textId="77777777" w:rsidR="00D2626F" w:rsidRDefault="00D2626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2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EA59CBF" w14:textId="670AF236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3E11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626F" w14:paraId="1B38FF35" w14:textId="77777777" w:rsidTr="00BF752B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462B17F4" w14:textId="77777777" w:rsidR="00D2626F" w:rsidRDefault="00D2626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42C807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00A3F6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9EF21B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BAB234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B5337CD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90952E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B7DA29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E0C3C" w14:paraId="3B52625E" w14:textId="77777777" w:rsidTr="00BF752B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A36373" w14:textId="77777777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noWrap/>
            <w:vAlign w:val="center"/>
          </w:tcPr>
          <w:p w14:paraId="3B2B32C1" w14:textId="6253677E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noWrap/>
            <w:vAlign w:val="center"/>
          </w:tcPr>
          <w:p w14:paraId="0346F93F" w14:textId="4B0565EE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D4A546" w14:textId="6F1785E1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noWrap/>
            <w:vAlign w:val="center"/>
          </w:tcPr>
          <w:p w14:paraId="7CD561E5" w14:textId="3C7491DE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7" w:type="dxa"/>
            <w:noWrap/>
            <w:vAlign w:val="center"/>
          </w:tcPr>
          <w:p w14:paraId="21197B84" w14:textId="06F32297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9A42B07" w14:textId="068F59C4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A138E99" w14:textId="1818AA02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E0C3C" w14:paraId="0381F002" w14:textId="77777777" w:rsidTr="00BF752B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94815E" w14:textId="77777777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noWrap/>
            <w:vAlign w:val="center"/>
          </w:tcPr>
          <w:p w14:paraId="7633EF74" w14:textId="57A0E90A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noWrap/>
            <w:vAlign w:val="center"/>
          </w:tcPr>
          <w:p w14:paraId="41761C18" w14:textId="01E9EDFE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208E5F" w14:textId="0F07EE38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noWrap/>
            <w:vAlign w:val="center"/>
          </w:tcPr>
          <w:p w14:paraId="5B02C18E" w14:textId="4D0408ED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7" w:type="dxa"/>
            <w:noWrap/>
            <w:vAlign w:val="center"/>
          </w:tcPr>
          <w:p w14:paraId="13C845EC" w14:textId="146930F0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52F2057" w14:textId="3766B748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F86685" w14:textId="4EB3FCBC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E0C3C" w14:paraId="089A4D3B" w14:textId="77777777" w:rsidTr="00BF752B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E14196" w14:textId="77777777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noWrap/>
            <w:vAlign w:val="center"/>
          </w:tcPr>
          <w:p w14:paraId="1E9DEE90" w14:textId="436A75A9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7" w:type="dxa"/>
            <w:noWrap/>
            <w:vAlign w:val="center"/>
          </w:tcPr>
          <w:p w14:paraId="2BD5C056" w14:textId="719C67DE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407BA8" w14:textId="5B682CE9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7" w:type="dxa"/>
            <w:noWrap/>
            <w:vAlign w:val="center"/>
          </w:tcPr>
          <w:p w14:paraId="3ED4C2C2" w14:textId="152E3755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937" w:type="dxa"/>
            <w:noWrap/>
            <w:vAlign w:val="center"/>
          </w:tcPr>
          <w:p w14:paraId="03406772" w14:textId="040A2628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8CD2128" w14:textId="399D51AB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7DE3D5" w14:textId="7E6A9D6C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E0C3C" w14:paraId="6B100607" w14:textId="77777777" w:rsidTr="00BF752B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9184A9" w14:textId="77777777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noWrap/>
            <w:vAlign w:val="center"/>
          </w:tcPr>
          <w:p w14:paraId="439B1206" w14:textId="6618FDF2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7" w:type="dxa"/>
            <w:noWrap/>
            <w:vAlign w:val="center"/>
          </w:tcPr>
          <w:p w14:paraId="2F0F46B9" w14:textId="274679D0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18F92D" w14:textId="2215B18E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noWrap/>
            <w:vAlign w:val="center"/>
          </w:tcPr>
          <w:p w14:paraId="711C289C" w14:textId="5C6345AD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37" w:type="dxa"/>
            <w:noWrap/>
            <w:vAlign w:val="center"/>
          </w:tcPr>
          <w:p w14:paraId="604ECCD9" w14:textId="08582E8E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A159B7D" w14:textId="788E3EFE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9FAF183" w14:textId="7E8EF758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E0C3C" w14:paraId="41D38D05" w14:textId="77777777" w:rsidTr="00BF752B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C439C5" w14:textId="77777777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noWrap/>
            <w:vAlign w:val="center"/>
          </w:tcPr>
          <w:p w14:paraId="62E924E3" w14:textId="072A0D27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7" w:type="dxa"/>
            <w:noWrap/>
            <w:vAlign w:val="center"/>
          </w:tcPr>
          <w:p w14:paraId="25390F01" w14:textId="0D77FE44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015A7B" w14:textId="068E1AA4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7" w:type="dxa"/>
            <w:noWrap/>
            <w:vAlign w:val="center"/>
          </w:tcPr>
          <w:p w14:paraId="63F8CE3D" w14:textId="76860D22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37" w:type="dxa"/>
            <w:noWrap/>
            <w:vAlign w:val="center"/>
          </w:tcPr>
          <w:p w14:paraId="5B0CE4C8" w14:textId="575AE625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8B1B8B5" w14:textId="7B5D9B61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07A861" w14:textId="28ACCA00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E0C3C" w14:paraId="24302151" w14:textId="77777777" w:rsidTr="00BF752B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D5D55A" w14:textId="77777777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566C40D" w14:textId="0DD798E9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27BDEFE" w14:textId="7EDD0E98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5269FEB" w14:textId="05F6FC4B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D1FEEB" w14:textId="0E4FA167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2D63A6" w14:textId="4593F459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C54AED3" w14:textId="3F222C5D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C38E1F" w14:textId="0D87E27E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E0C3C" w14:paraId="716B0F75" w14:textId="77777777" w:rsidTr="00BF752B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7AE32F" w14:textId="77777777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66A7C35" w14:textId="33944ECE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E2BD9F1" w14:textId="247CEA40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54C079" w14:textId="36470AEA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568DE90" w14:textId="1ECAAEE3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32F16C6" w14:textId="0BCF4985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0898951" w14:textId="13ED0748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65A4AB" w14:textId="4EAB9C0E" w:rsidR="009E0C3C" w:rsidRDefault="009E0C3C" w:rsidP="009E0C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626F" w14:paraId="7BEAB533" w14:textId="77777777" w:rsidTr="00BF752B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333CE574" w14:textId="77777777" w:rsidR="00D2626F" w:rsidRDefault="00D2626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23B66FC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Intra Main 10 </w:t>
            </w:r>
          </w:p>
        </w:tc>
      </w:tr>
      <w:tr w:rsidR="00D2626F" w14:paraId="2E50D70B" w14:textId="77777777" w:rsidTr="00BF752B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763655B1" w14:textId="77777777" w:rsidR="00D2626F" w:rsidRDefault="00D2626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2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D82645C" w14:textId="19D5B141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3E11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626F" w14:paraId="1B7B2445" w14:textId="77777777" w:rsidTr="00BF752B">
        <w:trPr>
          <w:trHeight w:val="255"/>
          <w:jc w:val="center"/>
        </w:trPr>
        <w:tc>
          <w:tcPr>
            <w:tcW w:w="1260" w:type="dxa"/>
            <w:noWrap/>
            <w:vAlign w:val="center"/>
            <w:hideMark/>
          </w:tcPr>
          <w:p w14:paraId="6E568E9F" w14:textId="77777777" w:rsidR="00D2626F" w:rsidRDefault="00D2626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AA4A7F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F8B0CB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3A3409A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F21A28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E22B94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AE8555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3E1367" w14:textId="77777777" w:rsidR="00D2626F" w:rsidRDefault="00D262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BF752B" w14:paraId="51832034" w14:textId="77777777" w:rsidTr="00BF752B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2B3A57" w14:textId="7777777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noWrap/>
            <w:vAlign w:val="center"/>
          </w:tcPr>
          <w:p w14:paraId="3B69FC30" w14:textId="2A91CE19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noWrap/>
            <w:vAlign w:val="center"/>
          </w:tcPr>
          <w:p w14:paraId="6BFC9C72" w14:textId="369C5080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0AA78A" w14:textId="25C919EA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noWrap/>
            <w:vAlign w:val="center"/>
          </w:tcPr>
          <w:p w14:paraId="14CA4927" w14:textId="2EF3F090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noWrap/>
            <w:vAlign w:val="center"/>
          </w:tcPr>
          <w:p w14:paraId="2F6525DA" w14:textId="5F6093E2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669D703" w14:textId="1716418F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6A7E7C" w14:textId="4BDDD979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F752B" w14:paraId="349E7C4E" w14:textId="77777777" w:rsidTr="00BF752B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775DD5" w14:textId="7777777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noWrap/>
            <w:vAlign w:val="center"/>
          </w:tcPr>
          <w:p w14:paraId="34578048" w14:textId="18ECDE96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noWrap/>
            <w:vAlign w:val="center"/>
          </w:tcPr>
          <w:p w14:paraId="1BE12413" w14:textId="5223DBFC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319F2E" w14:textId="44BB34EE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noWrap/>
            <w:vAlign w:val="center"/>
          </w:tcPr>
          <w:p w14:paraId="35B47CFB" w14:textId="5CEA54E4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noWrap/>
            <w:vAlign w:val="center"/>
          </w:tcPr>
          <w:p w14:paraId="682B77C8" w14:textId="24C7A524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69F2240" w14:textId="1A1728A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F1CEFD" w14:textId="057F489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F752B" w14:paraId="3419B75A" w14:textId="77777777" w:rsidTr="00BF752B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137F40" w14:textId="7777777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noWrap/>
            <w:vAlign w:val="center"/>
          </w:tcPr>
          <w:p w14:paraId="6A058C98" w14:textId="7F108BFD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noWrap/>
            <w:vAlign w:val="center"/>
          </w:tcPr>
          <w:p w14:paraId="71EF94F5" w14:textId="38D75F86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3270DF" w14:textId="39785FD6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noWrap/>
            <w:vAlign w:val="center"/>
          </w:tcPr>
          <w:p w14:paraId="1D20C3DA" w14:textId="5A016B82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noWrap/>
            <w:vAlign w:val="center"/>
          </w:tcPr>
          <w:p w14:paraId="0D063573" w14:textId="0386411B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23D398B" w14:textId="507C6B58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D56F40" w14:textId="502EF432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F752B" w14:paraId="3F08CA75" w14:textId="77777777" w:rsidTr="00BF752B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9BCE03" w14:textId="7777777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noWrap/>
            <w:vAlign w:val="center"/>
          </w:tcPr>
          <w:p w14:paraId="493B2C85" w14:textId="345B0B3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noWrap/>
            <w:vAlign w:val="center"/>
          </w:tcPr>
          <w:p w14:paraId="7E27C593" w14:textId="23CA09C9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D3A1BF" w14:textId="18E61E7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noWrap/>
            <w:vAlign w:val="center"/>
          </w:tcPr>
          <w:p w14:paraId="0FF0F448" w14:textId="4F2B88C8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noWrap/>
            <w:vAlign w:val="center"/>
          </w:tcPr>
          <w:p w14:paraId="29D8241B" w14:textId="542B3A6B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3EDF141" w14:textId="196D0BF1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4D3576" w14:textId="076FD3B4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F752B" w14:paraId="534946CF" w14:textId="77777777" w:rsidTr="00BF752B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4BB522" w14:textId="7777777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noWrap/>
            <w:vAlign w:val="center"/>
          </w:tcPr>
          <w:p w14:paraId="2670AFE5" w14:textId="681947E0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noWrap/>
            <w:vAlign w:val="center"/>
          </w:tcPr>
          <w:p w14:paraId="4C18B62A" w14:textId="7777777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113828" w14:textId="2CE75204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noWrap/>
            <w:vAlign w:val="center"/>
          </w:tcPr>
          <w:p w14:paraId="0EA43AA4" w14:textId="41421DAC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noWrap/>
            <w:vAlign w:val="center"/>
          </w:tcPr>
          <w:p w14:paraId="4D6A4C77" w14:textId="7777777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204557D" w14:textId="20792E7F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50513B" w14:textId="63F97DE6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752B" w14:paraId="6326DDBF" w14:textId="77777777" w:rsidTr="00BF752B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2E6637" w14:textId="7777777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8141EDA" w14:textId="755FD07F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6F066FC" w14:textId="77CE8036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FABD0EC" w14:textId="48197CFF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D7AE5D7" w14:textId="14DD1356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ED06FE6" w14:textId="003B95C6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D61C211" w14:textId="08ED8401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5ED53A" w14:textId="1AEDE140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F752B" w14:paraId="2DAEE798" w14:textId="77777777" w:rsidTr="00BF752B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15D3C2" w14:textId="7777777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1699E7C" w14:textId="32E70FA9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BF1A8D5" w14:textId="6550928F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E6A62F" w14:textId="5F135712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B821265" w14:textId="04002AE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80884CE" w14:textId="157A9FD6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9DBC40D" w14:textId="1C5285E6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FD122B" w14:textId="24E78207" w:rsidR="00BF752B" w:rsidRDefault="00BF752B" w:rsidP="00BF752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A465124" w14:textId="77777777" w:rsidR="00D2626F" w:rsidRDefault="00D2626F" w:rsidP="00891FFD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16A38D0D" w14:textId="57F6CDDC" w:rsidR="00D2626F" w:rsidRDefault="00B07D52" w:rsidP="00D2626F">
      <w:pPr>
        <w:rPr>
          <w:lang w:val="en-CA"/>
        </w:rPr>
      </w:pPr>
      <w:r w:rsidRPr="00B07D52">
        <w:rPr>
          <w:lang w:val="en-CA"/>
        </w:rPr>
        <w:t>This proposal suggests clustering the merge and sparse candidates based on the overlapped reference window to determine a new refinement search window dimension for the clustered candidates</w:t>
      </w:r>
      <w:r w:rsidR="003E3E2B">
        <w:rPr>
          <w:lang w:val="en-CA"/>
        </w:rPr>
        <w:t xml:space="preserve">. </w:t>
      </w:r>
      <w:r w:rsidRPr="00B07D52">
        <w:rPr>
          <w:lang w:val="en-CA"/>
        </w:rPr>
        <w:t>The proposed method yields coding gains with a slight increase in runtime. It is recommended for adoption in the upcoming EE2.</w:t>
      </w:r>
    </w:p>
    <w:p w14:paraId="1B66DD54" w14:textId="77777777" w:rsidR="00D2626F" w:rsidRDefault="00D2626F" w:rsidP="00D2626F">
      <w:pPr>
        <w:rPr>
          <w:lang w:val="en-CA" w:eastAsia="zh-CN"/>
        </w:rPr>
      </w:pPr>
    </w:p>
    <w:p w14:paraId="54459C6E" w14:textId="77777777" w:rsidR="00D2626F" w:rsidRDefault="00D2626F" w:rsidP="00891FFD">
      <w:pPr>
        <w:pStyle w:val="Heading1"/>
        <w:ind w:left="360" w:hanging="360"/>
        <w:rPr>
          <w:lang w:val="en-CA"/>
        </w:rPr>
      </w:pPr>
      <w:r w:rsidRPr="00891FFD">
        <w:rPr>
          <w:lang w:val="en-CA"/>
        </w:rPr>
        <w:t>References</w:t>
      </w:r>
    </w:p>
    <w:p w14:paraId="6AD74EEA" w14:textId="77777777" w:rsidR="00C70187" w:rsidRPr="00C70187" w:rsidRDefault="00D2626F" w:rsidP="00134FE2">
      <w:pPr>
        <w:numPr>
          <w:ilvl w:val="0"/>
          <w:numId w:val="13"/>
        </w:numPr>
        <w:tabs>
          <w:tab w:val="clear" w:pos="360"/>
        </w:tabs>
        <w:overflowPunct/>
        <w:autoSpaceDE/>
        <w:adjustRightInd/>
        <w:textAlignment w:val="auto"/>
      </w:pPr>
      <w:bookmarkStart w:id="0" w:name="_Ref75786612"/>
      <w:r w:rsidRPr="00C70187">
        <w:rPr>
          <w:lang w:val="en-CA" w:eastAsia="zh-CN"/>
        </w:rPr>
        <w:t>K. Naser, T. Poirier, F. Le Léannec, G. Martin-</w:t>
      </w:r>
      <w:proofErr w:type="spellStart"/>
      <w:r w:rsidRPr="00C70187">
        <w:rPr>
          <w:lang w:val="en-CA" w:eastAsia="zh-CN"/>
        </w:rPr>
        <w:t>Cocher</w:t>
      </w:r>
      <w:proofErr w:type="spellEnd"/>
      <w:r w:rsidRPr="00C70187">
        <w:rPr>
          <w:lang w:val="en-CA" w:eastAsia="zh-CN"/>
        </w:rPr>
        <w:t>, “EE2: Intra Template Matching”, JVET-V0130, April 2021.</w:t>
      </w:r>
      <w:bookmarkEnd w:id="0"/>
    </w:p>
    <w:p w14:paraId="0549041D" w14:textId="11B51445" w:rsidR="00D2626F" w:rsidRPr="00C70187" w:rsidRDefault="00C70187" w:rsidP="00134FE2">
      <w:pPr>
        <w:numPr>
          <w:ilvl w:val="0"/>
          <w:numId w:val="13"/>
        </w:numPr>
        <w:tabs>
          <w:tab w:val="clear" w:pos="360"/>
        </w:tabs>
        <w:overflowPunct/>
        <w:autoSpaceDE/>
        <w:adjustRightInd/>
        <w:textAlignment w:val="auto"/>
      </w:pPr>
      <w:r w:rsidRPr="00C70187">
        <w:rPr>
          <w:lang w:val="en-CA" w:eastAsia="zh-CN"/>
        </w:rPr>
        <w:t>K. Naser, M. Radosavljević,</w:t>
      </w:r>
      <w:r w:rsidRPr="00C70187">
        <w:rPr>
          <w:lang w:val="en-CA" w:eastAsia="zh-CN"/>
        </w:rPr>
        <w:t xml:space="preserve"> </w:t>
      </w:r>
      <w:r w:rsidRPr="00C70187">
        <w:rPr>
          <w:lang w:val="en-CA" w:eastAsia="zh-CN"/>
        </w:rPr>
        <w:t>F. Le Léannec, Y. Chen,</w:t>
      </w:r>
      <w:r w:rsidRPr="00C70187">
        <w:rPr>
          <w:lang w:val="en-CA" w:eastAsia="zh-CN"/>
        </w:rPr>
        <w:t xml:space="preserve"> </w:t>
      </w:r>
      <w:r w:rsidRPr="00C70187">
        <w:rPr>
          <w:lang w:val="en-CA" w:eastAsia="zh-CN"/>
        </w:rPr>
        <w:t>T. Dumas,</w:t>
      </w:r>
      <w:r w:rsidRPr="00C70187">
        <w:rPr>
          <w:lang w:val="en-CA" w:eastAsia="zh-CN"/>
        </w:rPr>
        <w:t xml:space="preserve"> </w:t>
      </w:r>
      <w:r w:rsidRPr="00C70187">
        <w:rPr>
          <w:lang w:val="en-CA" w:eastAsia="zh-CN"/>
        </w:rPr>
        <w:t xml:space="preserve">T. Poirier,  </w:t>
      </w:r>
      <w:r w:rsidR="003E3E2B" w:rsidRPr="00C70187">
        <w:t>"</w:t>
      </w:r>
      <w:r w:rsidRPr="00C70187">
        <w:t xml:space="preserve"> </w:t>
      </w:r>
      <w:r w:rsidRPr="00C70187">
        <w:t>EE2-1.2: IntraTMP with Merge Candidates</w:t>
      </w:r>
      <w:r w:rsidRPr="00C70187">
        <w:t xml:space="preserve"> </w:t>
      </w:r>
      <w:r w:rsidR="003E3E2B" w:rsidRPr="00C70187">
        <w:t>"</w:t>
      </w:r>
      <w:r w:rsidR="00D2626F" w:rsidRPr="00C70187">
        <w:t>, JVET-A</w:t>
      </w:r>
      <w:r>
        <w:t>G</w:t>
      </w:r>
      <w:r w:rsidR="00D2626F" w:rsidRPr="00C70187">
        <w:t>0</w:t>
      </w:r>
      <w:r>
        <w:t>151</w:t>
      </w:r>
      <w:r w:rsidR="00D2626F" w:rsidRPr="00C70187">
        <w:t>, January 202</w:t>
      </w:r>
      <w:r>
        <w:t>4</w:t>
      </w:r>
      <w:r w:rsidR="00D2626F" w:rsidRPr="00C70187">
        <w:t>.</w:t>
      </w:r>
    </w:p>
    <w:p w14:paraId="515D4AA3" w14:textId="77777777" w:rsidR="00C70187" w:rsidRDefault="001F6F87" w:rsidP="00C70187">
      <w:pPr>
        <w:numPr>
          <w:ilvl w:val="0"/>
          <w:numId w:val="13"/>
        </w:numPr>
        <w:tabs>
          <w:tab w:val="clear" w:pos="360"/>
        </w:tabs>
        <w:overflowPunct/>
        <w:autoSpaceDE/>
        <w:adjustRightInd/>
        <w:textAlignment w:val="auto"/>
        <w:rPr>
          <w:lang w:val="en-CA" w:eastAsia="zh-CN"/>
        </w:rPr>
      </w:pPr>
      <w:hyperlink r:id="rId15" w:history="1">
        <w:r w:rsidRPr="00C70187">
          <w:rPr>
            <w:lang w:val="en-CA" w:eastAsia="zh-CN"/>
          </w:rPr>
          <w:t>https://vcgit.hhi.fraunhofer.de/ecm/ECM/-/tags/ECM-1</w:t>
        </w:r>
        <w:r w:rsidRPr="00C70187">
          <w:rPr>
            <w:lang w:val="en-CA" w:eastAsia="zh-CN"/>
          </w:rPr>
          <w:t>2</w:t>
        </w:r>
        <w:r w:rsidRPr="00C70187">
          <w:rPr>
            <w:lang w:val="en-CA" w:eastAsia="zh-CN"/>
          </w:rPr>
          <w:t>.0</w:t>
        </w:r>
      </w:hyperlink>
    </w:p>
    <w:p w14:paraId="5AB8BA8E" w14:textId="7DF594E0" w:rsidR="00D2626F" w:rsidRPr="00C70187" w:rsidRDefault="00D2626F" w:rsidP="00C70187">
      <w:pPr>
        <w:numPr>
          <w:ilvl w:val="0"/>
          <w:numId w:val="13"/>
        </w:numPr>
        <w:tabs>
          <w:tab w:val="clear" w:pos="360"/>
        </w:tabs>
        <w:overflowPunct/>
        <w:autoSpaceDE/>
        <w:adjustRightInd/>
        <w:textAlignment w:val="auto"/>
        <w:rPr>
          <w:lang w:val="en-CA" w:eastAsia="zh-CN"/>
        </w:rPr>
      </w:pPr>
      <w:r w:rsidRPr="00C70187">
        <w:rPr>
          <w:lang w:val="en-CA" w:eastAsia="zh-CN"/>
        </w:rPr>
        <w:t>M. Karczewicz and Y. Ye, "Common Test Conditions and evaluation procedures for enhanced compression tool testing," Joint Video Experts Team (JVET) of ITU-T SG 16 WP 3 and ISO/IEC JTC 1/SC 29, JVET-AF2017, 32nd Meeting, Hannover, Oct. 2023.</w:t>
      </w:r>
    </w:p>
    <w:p w14:paraId="3F8EAC00" w14:textId="77777777" w:rsidR="00D2626F" w:rsidRPr="00D2626F" w:rsidRDefault="00D2626F" w:rsidP="00A83253">
      <w:pPr>
        <w:rPr>
          <w:szCs w:val="22"/>
        </w:rPr>
      </w:pPr>
    </w:p>
    <w:p w14:paraId="32EAF635" w14:textId="017A134D" w:rsidR="007F1F8B" w:rsidRPr="005B217D" w:rsidRDefault="00D2626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Ofinno, LLC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60010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D41C5" w14:textId="77777777" w:rsidR="00260010" w:rsidRDefault="00260010">
      <w:r>
        <w:separator/>
      </w:r>
    </w:p>
  </w:endnote>
  <w:endnote w:type="continuationSeparator" w:id="0">
    <w:p w14:paraId="08ACBE77" w14:textId="77777777" w:rsidR="00260010" w:rsidRDefault="0026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AC8442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6FD1">
      <w:rPr>
        <w:rStyle w:val="PageNumber"/>
        <w:noProof/>
      </w:rPr>
      <w:t>2024-02-13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C69BE" w14:textId="77777777" w:rsidR="00260010" w:rsidRDefault="00260010">
      <w:r>
        <w:separator/>
      </w:r>
    </w:p>
  </w:footnote>
  <w:footnote w:type="continuationSeparator" w:id="0">
    <w:p w14:paraId="3323B1B8" w14:textId="77777777" w:rsidR="00260010" w:rsidRDefault="00260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060358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0942954">
    <w:abstractNumId w:val="10"/>
  </w:num>
  <w:num w:numId="3" w16cid:durableId="1076825152">
    <w:abstractNumId w:val="9"/>
  </w:num>
  <w:num w:numId="4" w16cid:durableId="1804232792">
    <w:abstractNumId w:val="6"/>
  </w:num>
  <w:num w:numId="5" w16cid:durableId="1884947032">
    <w:abstractNumId w:val="7"/>
  </w:num>
  <w:num w:numId="6" w16cid:durableId="702557989">
    <w:abstractNumId w:val="4"/>
  </w:num>
  <w:num w:numId="7" w16cid:durableId="1379162597">
    <w:abstractNumId w:val="5"/>
  </w:num>
  <w:num w:numId="8" w16cid:durableId="35085983">
    <w:abstractNumId w:val="4"/>
  </w:num>
  <w:num w:numId="9" w16cid:durableId="1864198243">
    <w:abstractNumId w:val="1"/>
  </w:num>
  <w:num w:numId="10" w16cid:durableId="1552571284">
    <w:abstractNumId w:val="3"/>
  </w:num>
  <w:num w:numId="11" w16cid:durableId="1135871575">
    <w:abstractNumId w:val="2"/>
  </w:num>
  <w:num w:numId="12" w16cid:durableId="4576440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567455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4408875">
    <w:abstractNumId w:val="4"/>
  </w:num>
  <w:num w:numId="15" w16cid:durableId="1836141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yNrM0NDQzMTY2tzBQ0lEKTi0uzszPAykwrAUAx0NibCwAAAA="/>
  </w:docVars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B5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6F8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010"/>
    <w:rsid w:val="00263398"/>
    <w:rsid w:val="00263B99"/>
    <w:rsid w:val="002647D8"/>
    <w:rsid w:val="00266F06"/>
    <w:rsid w:val="00271D58"/>
    <w:rsid w:val="00275BCF"/>
    <w:rsid w:val="00280613"/>
    <w:rsid w:val="00291E36"/>
    <w:rsid w:val="00291FE0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11F6"/>
    <w:rsid w:val="003E3E2B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FD1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1FFD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1661"/>
    <w:rsid w:val="0099518F"/>
    <w:rsid w:val="009A523D"/>
    <w:rsid w:val="009B02A1"/>
    <w:rsid w:val="009B3361"/>
    <w:rsid w:val="009B7F3F"/>
    <w:rsid w:val="009D7CE6"/>
    <w:rsid w:val="009E0C3C"/>
    <w:rsid w:val="009E448E"/>
    <w:rsid w:val="009F496B"/>
    <w:rsid w:val="00A01439"/>
    <w:rsid w:val="00A02E61"/>
    <w:rsid w:val="00A05CFF"/>
    <w:rsid w:val="00A10382"/>
    <w:rsid w:val="00A13048"/>
    <w:rsid w:val="00A4138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07D52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566"/>
    <w:rsid w:val="00BC5AFD"/>
    <w:rsid w:val="00BF752B"/>
    <w:rsid w:val="00C00DDE"/>
    <w:rsid w:val="00C04F43"/>
    <w:rsid w:val="00C05271"/>
    <w:rsid w:val="00C0609D"/>
    <w:rsid w:val="00C115AB"/>
    <w:rsid w:val="00C22780"/>
    <w:rsid w:val="00C26CCB"/>
    <w:rsid w:val="00C30249"/>
    <w:rsid w:val="00C35F74"/>
    <w:rsid w:val="00C3723B"/>
    <w:rsid w:val="00C42466"/>
    <w:rsid w:val="00C606C9"/>
    <w:rsid w:val="00C70187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626F"/>
    <w:rsid w:val="00D446EC"/>
    <w:rsid w:val="00D51BF0"/>
    <w:rsid w:val="00D531DB"/>
    <w:rsid w:val="00D55942"/>
    <w:rsid w:val="00D61B3D"/>
    <w:rsid w:val="00D7794A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57DD5"/>
    <w:rsid w:val="00E60EDC"/>
    <w:rsid w:val="00E61DAC"/>
    <w:rsid w:val="00E70483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2E2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B6FD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D2626F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2626F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2626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2626F"/>
    <w:pPr>
      <w:ind w:left="720"/>
      <w:contextualSpacing/>
      <w:textAlignment w:val="auto"/>
    </w:pPr>
  </w:style>
  <w:style w:type="character" w:styleId="PlaceholderText">
    <w:name w:val="Placeholder Text"/>
    <w:basedOn w:val="DefaultParagraphFont"/>
    <w:uiPriority w:val="99"/>
    <w:semiHidden/>
    <w:rsid w:val="00C2278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ecm/ECM/-/tags/ECM-12.0" TargetMode="External"/><Relationship Id="rId10" Type="http://schemas.openxmlformats.org/officeDocument/2006/relationships/hyperlink" Target="mailto:jlee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uizcoll@ofinno.com" TargetMode="Externa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957</Words>
  <Characters>5421</Characters>
  <Application>Microsoft Office Word</Application>
  <DocSecurity>0</DocSecurity>
  <Lines>235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23</cp:revision>
  <cp:lastPrinted>1900-01-01T08:00:00Z</cp:lastPrinted>
  <dcterms:created xsi:type="dcterms:W3CDTF">2024-04-10T15:38:00Z</dcterms:created>
  <dcterms:modified xsi:type="dcterms:W3CDTF">2024-04-10T21:47:00Z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8770f0162d67bd06e80cebc82634ffc749d5f15f05274d6a00d11aa2059fb259</vt:lpwstr>
  </property>
</Properties>
</file>