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FF9BF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0BFE0BC"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0A0ED3">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24B47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666DE8">
              <w:rPr>
                <w:lang w:val="en-CA"/>
              </w:rPr>
              <w:t>0107</w:t>
            </w:r>
            <w:r w:rsidR="006A0E5C" w:rsidRPr="006A0E5C">
              <w:rPr>
                <w:lang w:val="en-CA"/>
              </w:rPr>
              <w:t>-v</w:t>
            </w:r>
            <w:r w:rsidR="003A7317">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787"/>
        <w:gridCol w:w="851"/>
        <w:gridCol w:w="3264"/>
      </w:tblGrid>
      <w:tr w:rsidR="00E61DAC" w:rsidRPr="005B217D" w14:paraId="188D2B50" w14:textId="77777777" w:rsidTr="003A731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66F839" w:rsidR="00E61DAC" w:rsidRPr="005B217D" w:rsidRDefault="003A7317" w:rsidP="009D7CE6">
            <w:pPr>
              <w:spacing w:before="60" w:after="60"/>
              <w:rPr>
                <w:b/>
                <w:szCs w:val="22"/>
                <w:lang w:val="en-CA"/>
              </w:rPr>
            </w:pPr>
            <w:r>
              <w:rPr>
                <w:b/>
                <w:szCs w:val="22"/>
                <w:lang w:val="en-CA"/>
              </w:rPr>
              <w:t>EE1-</w:t>
            </w:r>
            <w:r>
              <w:rPr>
                <w:b/>
                <w:szCs w:val="22"/>
              </w:rPr>
              <w:t>3</w:t>
            </w:r>
            <w:r>
              <w:rPr>
                <w:b/>
                <w:szCs w:val="22"/>
                <w:lang w:val="en-CA"/>
              </w:rPr>
              <w:t xml:space="preserve">.1: </w:t>
            </w:r>
            <w:r>
              <w:rPr>
                <w:rFonts w:eastAsia="宋体"/>
                <w:b/>
                <w:szCs w:val="22"/>
                <w:lang w:eastAsia="zh-CN"/>
              </w:rPr>
              <w:t>Deep Reference Frame Generation for Inter Prediction Enhancement</w:t>
            </w:r>
          </w:p>
        </w:tc>
      </w:tr>
      <w:tr w:rsidR="00E61DAC" w:rsidRPr="005B217D" w14:paraId="3D8B01B2" w14:textId="77777777" w:rsidTr="003A731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16A17A" w:rsidR="00E61DAC" w:rsidRPr="005B217D" w:rsidRDefault="003A7317" w:rsidP="009D7CE6">
            <w:pPr>
              <w:spacing w:before="60" w:after="60"/>
              <w:rPr>
                <w:szCs w:val="22"/>
                <w:lang w:val="en-CA"/>
              </w:rPr>
            </w:pPr>
            <w:r>
              <w:rPr>
                <w:szCs w:val="22"/>
                <w:lang w:val="en-CA"/>
              </w:rPr>
              <w:t>Input document to JVET</w:t>
            </w:r>
          </w:p>
        </w:tc>
      </w:tr>
      <w:tr w:rsidR="00E61DAC" w:rsidRPr="005B217D" w14:paraId="7E6D99E3" w14:textId="77777777" w:rsidTr="003A731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14D429" w:rsidR="00E61DAC" w:rsidRPr="005B217D" w:rsidRDefault="003A7317" w:rsidP="005E1AC6">
            <w:pPr>
              <w:spacing w:before="60" w:after="60"/>
              <w:rPr>
                <w:szCs w:val="22"/>
                <w:lang w:val="en-CA"/>
              </w:rPr>
            </w:pPr>
            <w:r>
              <w:rPr>
                <w:szCs w:val="22"/>
                <w:lang w:val="en-CA"/>
              </w:rPr>
              <w:t>Proposal</w:t>
            </w:r>
          </w:p>
        </w:tc>
      </w:tr>
      <w:tr w:rsidR="00E61DAC" w:rsidRPr="005B217D" w14:paraId="714CD808" w14:textId="77777777" w:rsidTr="003A731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7C669D56" w14:textId="77777777" w:rsidR="003A7317" w:rsidRDefault="003A7317">
            <w:pPr>
              <w:spacing w:before="60" w:after="60"/>
              <w:rPr>
                <w:szCs w:val="22"/>
                <w:lang w:val="en-CA" w:eastAsia="zh-CN"/>
              </w:rPr>
            </w:pPr>
            <w:r>
              <w:rPr>
                <w:rFonts w:hint="eastAsia"/>
                <w:szCs w:val="22"/>
                <w:lang w:val="en-CA" w:eastAsia="zh-CN"/>
              </w:rPr>
              <w:t>Wei</w:t>
            </w:r>
            <w:r>
              <w:rPr>
                <w:szCs w:val="22"/>
                <w:lang w:val="en-CA"/>
              </w:rPr>
              <w:t>jie Bao,</w:t>
            </w:r>
            <w:r>
              <w:rPr>
                <w:rFonts w:hint="eastAsia"/>
                <w:szCs w:val="22"/>
                <w:lang w:val="en-CA" w:eastAsia="zh-CN"/>
              </w:rPr>
              <w:t xml:space="preserve"> </w:t>
            </w:r>
            <w:r>
              <w:rPr>
                <w:szCs w:val="22"/>
                <w:lang w:val="en-CA" w:eastAsia="zh-CN"/>
              </w:rPr>
              <w:t>Nianxiang Fu,</w:t>
            </w:r>
            <w:r>
              <w:rPr>
                <w:rFonts w:hint="eastAsia"/>
                <w:szCs w:val="22"/>
                <w:lang w:val="en-CA" w:eastAsia="zh-CN"/>
              </w:rPr>
              <w:t xml:space="preserve"> </w:t>
            </w:r>
            <w:r>
              <w:rPr>
                <w:szCs w:val="22"/>
                <w:lang w:val="en-CA" w:eastAsia="zh-CN"/>
              </w:rPr>
              <w:t xml:space="preserve">Xin Chen, </w:t>
            </w:r>
            <w:r>
              <w:rPr>
                <w:rFonts w:hint="eastAsia"/>
                <w:szCs w:val="22"/>
                <w:lang w:val="en-CA" w:eastAsia="zh-CN"/>
              </w:rPr>
              <w:t>J</w:t>
            </w:r>
            <w:r>
              <w:rPr>
                <w:szCs w:val="22"/>
                <w:lang w:val="en-CA" w:eastAsia="zh-CN"/>
              </w:rPr>
              <w:t>ianghao Jia, Zhenzhong Chen</w:t>
            </w:r>
          </w:p>
          <w:p w14:paraId="2C54AFF6" w14:textId="77777777" w:rsidR="003A7317" w:rsidRDefault="003A7317">
            <w:pPr>
              <w:spacing w:before="60" w:after="60"/>
              <w:rPr>
                <w:szCs w:val="22"/>
                <w:lang w:val="en-CA" w:eastAsia="zh-CN"/>
              </w:rPr>
            </w:pPr>
            <w:r>
              <w:rPr>
                <w:szCs w:val="22"/>
                <w:lang w:val="en-CA" w:eastAsia="zh-CN"/>
              </w:rPr>
              <w:t>Wuhan University</w:t>
            </w:r>
          </w:p>
          <w:p w14:paraId="3F5E0330" w14:textId="77777777" w:rsidR="003A7317" w:rsidRDefault="003A7317">
            <w:pPr>
              <w:spacing w:before="60" w:after="60"/>
              <w:rPr>
                <w:szCs w:val="22"/>
                <w:lang w:val="en-CA" w:eastAsia="zh-CN"/>
              </w:rPr>
            </w:pPr>
          </w:p>
          <w:p w14:paraId="172DFF5A" w14:textId="77777777" w:rsidR="003A7317" w:rsidRDefault="003A7317" w:rsidP="003A7317">
            <w:pPr>
              <w:spacing w:before="60" w:after="60"/>
              <w:rPr>
                <w:szCs w:val="22"/>
                <w:lang w:val="en-CA"/>
              </w:rPr>
            </w:pPr>
            <w:r>
              <w:rPr>
                <w:szCs w:val="22"/>
                <w:lang w:val="en-CA"/>
              </w:rPr>
              <w:t>Zizheng Liu, Xiaozhong Xu, Shan Liu</w:t>
            </w:r>
          </w:p>
          <w:p w14:paraId="49D81240" w14:textId="5AA9F0EB" w:rsidR="003A7317" w:rsidRPr="003A7317" w:rsidRDefault="003A7317" w:rsidP="003A7317">
            <w:pPr>
              <w:spacing w:before="60" w:after="60"/>
              <w:rPr>
                <w:szCs w:val="22"/>
                <w:lang w:val="en-CA"/>
              </w:rPr>
            </w:pPr>
            <w:r>
              <w:rPr>
                <w:rFonts w:hint="eastAsia"/>
                <w:szCs w:val="22"/>
                <w:lang w:val="en-CA"/>
              </w:rPr>
              <w:t>T</w:t>
            </w:r>
            <w:r>
              <w:rPr>
                <w:szCs w:val="22"/>
                <w:lang w:val="en-CA"/>
              </w:rPr>
              <w:t>encent</w:t>
            </w:r>
          </w:p>
        </w:tc>
        <w:tc>
          <w:tcPr>
            <w:tcW w:w="851" w:type="dxa"/>
          </w:tcPr>
          <w:p w14:paraId="0140ECA2" w14:textId="34C091FF" w:rsidR="00E61DAC" w:rsidRPr="005B217D" w:rsidRDefault="00E61DAC">
            <w:pPr>
              <w:spacing w:before="60" w:after="60"/>
              <w:rPr>
                <w:szCs w:val="22"/>
                <w:lang w:val="en-CA"/>
              </w:rPr>
            </w:pPr>
            <w:r w:rsidRPr="005B217D">
              <w:rPr>
                <w:szCs w:val="22"/>
                <w:lang w:val="en-CA"/>
              </w:rPr>
              <w:t>Email:</w:t>
            </w:r>
          </w:p>
        </w:tc>
        <w:tc>
          <w:tcPr>
            <w:tcW w:w="3264" w:type="dxa"/>
          </w:tcPr>
          <w:p w14:paraId="3ECAB6DC" w14:textId="270CBECD" w:rsidR="003A7317" w:rsidRDefault="003A7317" w:rsidP="003A7317">
            <w:pPr>
              <w:spacing w:before="60" w:after="60"/>
              <w:jc w:val="left"/>
              <w:rPr>
                <w:szCs w:val="22"/>
                <w:lang w:val="en-CA"/>
              </w:rPr>
            </w:pPr>
            <w:r>
              <w:rPr>
                <w:szCs w:val="22"/>
                <w:lang w:val="en-CA"/>
              </w:rPr>
              <w:t>{baoweijie</w:t>
            </w:r>
            <w:r>
              <w:rPr>
                <w:lang w:val="en-CA"/>
              </w:rPr>
              <w:t>, nianxiangfu, cinched</w:t>
            </w:r>
            <w:r>
              <w:rPr>
                <w:szCs w:val="22"/>
                <w:lang w:val="en-CA"/>
              </w:rPr>
              <w:t>, jiajh2021, zzchen}</w:t>
            </w:r>
          </w:p>
          <w:p w14:paraId="01D5ED24" w14:textId="77777777" w:rsidR="003A7317" w:rsidRDefault="003A7317" w:rsidP="003A7317">
            <w:pPr>
              <w:spacing w:before="60" w:after="60"/>
              <w:rPr>
                <w:szCs w:val="22"/>
                <w:lang w:val="en-CA"/>
              </w:rPr>
            </w:pPr>
            <w:r>
              <w:rPr>
                <w:szCs w:val="22"/>
                <w:lang w:val="en-CA"/>
              </w:rPr>
              <w:t>@whu.edu.cn</w:t>
            </w:r>
          </w:p>
          <w:p w14:paraId="24076F63" w14:textId="77777777" w:rsidR="00E61DAC" w:rsidRDefault="00E61DAC" w:rsidP="005952A5">
            <w:pPr>
              <w:spacing w:before="60" w:after="60"/>
              <w:rPr>
                <w:szCs w:val="22"/>
                <w:lang w:val="en-CA"/>
              </w:rPr>
            </w:pPr>
          </w:p>
          <w:p w14:paraId="32C2ABFD" w14:textId="4C48E941" w:rsidR="003A7317" w:rsidRPr="003A7317" w:rsidRDefault="003A7317" w:rsidP="005952A5">
            <w:pPr>
              <w:spacing w:before="60" w:after="60"/>
              <w:rPr>
                <w:szCs w:val="22"/>
                <w:lang w:val="en-CA"/>
              </w:rPr>
            </w:pPr>
            <w:r>
              <w:rPr>
                <w:szCs w:val="22"/>
                <w:lang w:val="en-CA"/>
              </w:rPr>
              <w:t>{zizhengliu, xiaozhongxu, shanl} @tencent.com</w:t>
            </w:r>
          </w:p>
        </w:tc>
      </w:tr>
      <w:tr w:rsidR="00E61DAC" w:rsidRPr="005B217D" w14:paraId="49AFAA61" w14:textId="77777777" w:rsidTr="003A731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A37970" w:rsidR="00E61DAC" w:rsidRPr="005B217D" w:rsidRDefault="003A7317">
            <w:pPr>
              <w:spacing w:before="60" w:after="60"/>
              <w:rPr>
                <w:szCs w:val="22"/>
                <w:lang w:val="en-CA"/>
              </w:rPr>
            </w:pPr>
            <w:r>
              <w:rPr>
                <w:szCs w:val="22"/>
                <w:lang w:val="en-CA"/>
              </w:rPr>
              <w:t>Wuhan University,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99E992E" w14:textId="79BE8C44" w:rsidR="00222A21" w:rsidRPr="00222A21" w:rsidRDefault="00690FF8" w:rsidP="009234A5">
      <w:pPr>
        <w:rPr>
          <w:szCs w:val="22"/>
          <w:lang w:val="en-CA" w:eastAsia="zh-CN"/>
        </w:rPr>
      </w:pPr>
      <w:r>
        <w:rPr>
          <w:rFonts w:hint="eastAsia"/>
          <w:szCs w:val="22"/>
          <w:lang w:val="en-CA" w:eastAsia="zh-CN"/>
        </w:rPr>
        <w:t>T</w:t>
      </w:r>
      <w:r>
        <w:rPr>
          <w:szCs w:val="22"/>
          <w:lang w:val="en-CA" w:eastAsia="zh-CN"/>
        </w:rPr>
        <w:t>his contribution reports the experimental results of EE1-</w:t>
      </w:r>
      <w:r>
        <w:rPr>
          <w:szCs w:val="22"/>
          <w:lang w:eastAsia="zh-CN"/>
        </w:rPr>
        <w:t>3</w:t>
      </w:r>
      <w:r>
        <w:rPr>
          <w:szCs w:val="22"/>
          <w:lang w:val="en-CA" w:eastAsia="zh-CN"/>
        </w:rPr>
        <w:t xml:space="preserve">.1 based on JVET-AG0122. </w:t>
      </w:r>
      <w:r w:rsidR="00222A21">
        <w:rPr>
          <w:rFonts w:hint="eastAsia"/>
          <w:szCs w:val="22"/>
          <w:lang w:val="en-CA" w:eastAsia="zh-CN"/>
        </w:rPr>
        <w:t>T</w:t>
      </w:r>
      <w:r w:rsidR="00222A21">
        <w:rPr>
          <w:szCs w:val="22"/>
          <w:lang w:val="en-CA" w:eastAsia="zh-CN"/>
        </w:rPr>
        <w:t>he focus of the EE1-3.1 test lies on the training dataset and network architecture. Specifically, the training dataset is substituted with Vimeo, compressed using VTM-11.0_NNVC-7.1 under NNVC-AI configuration</w:t>
      </w:r>
      <w:r w:rsidR="00222A21">
        <w:rPr>
          <w:lang w:val="en-CA" w:eastAsia="zh-CN"/>
        </w:rPr>
        <w:t xml:space="preserve"> (</w:t>
      </w:r>
      <w:r w:rsidR="00222A21">
        <w:rPr>
          <w:szCs w:val="22"/>
          <w:lang w:val="en-CA" w:eastAsia="zh-CN"/>
        </w:rPr>
        <w:t xml:space="preserve">with LOP filter and NN-intra </w:t>
      </w:r>
      <w:r w:rsidR="00222A21">
        <w:rPr>
          <w:rFonts w:hint="eastAsia"/>
          <w:szCs w:val="22"/>
          <w:lang w:val="en-CA" w:eastAsia="zh-CN"/>
        </w:rPr>
        <w:t>enabled</w:t>
      </w:r>
      <w:r w:rsidR="00222A21">
        <w:rPr>
          <w:szCs w:val="22"/>
          <w:lang w:val="en-CA" w:eastAsia="zh-CN"/>
        </w:rPr>
        <w:t>).</w:t>
      </w:r>
      <w:r w:rsidR="00C514B2">
        <w:rPr>
          <w:rFonts w:hint="eastAsia"/>
          <w:szCs w:val="22"/>
          <w:lang w:val="en-CA" w:eastAsia="zh-CN"/>
        </w:rPr>
        <w:t xml:space="preserve"> </w:t>
      </w:r>
      <w:r w:rsidR="00222A21">
        <w:rPr>
          <w:lang w:val="en-CA" w:eastAsia="zh-CN"/>
        </w:rPr>
        <w:t>Building upon</w:t>
      </w:r>
      <w:r w:rsidR="00954AB0">
        <w:rPr>
          <w:lang w:val="en-CA" w:eastAsia="zh-CN"/>
        </w:rPr>
        <w:t xml:space="preserve"> </w:t>
      </w:r>
      <w:r w:rsidR="00FE5B80">
        <w:rPr>
          <w:lang w:val="en-CA" w:eastAsia="zh-CN"/>
        </w:rPr>
        <w:t>the low operation point</w:t>
      </w:r>
      <w:r w:rsidR="00954AB0">
        <w:rPr>
          <w:lang w:val="en-CA" w:eastAsia="zh-CN"/>
        </w:rPr>
        <w:t xml:space="preserve"> </w:t>
      </w:r>
      <w:r w:rsidR="00E5700E">
        <w:rPr>
          <w:lang w:val="en-CA" w:eastAsia="zh-CN"/>
        </w:rPr>
        <w:t xml:space="preserve">deep reference </w:t>
      </w:r>
      <w:r w:rsidR="00FE0431">
        <w:rPr>
          <w:lang w:val="en-CA" w:eastAsia="zh-CN"/>
        </w:rPr>
        <w:t xml:space="preserve">frame </w:t>
      </w:r>
      <w:r w:rsidR="00E5700E">
        <w:rPr>
          <w:lang w:val="en-CA" w:eastAsia="zh-CN"/>
        </w:rPr>
        <w:t>generation (LDRF)</w:t>
      </w:r>
      <w:r w:rsidR="00FE5B80">
        <w:rPr>
          <w:lang w:val="en-CA" w:eastAsia="zh-CN"/>
        </w:rPr>
        <w:t xml:space="preserve"> network from JVET-AG0122, this contribution propose</w:t>
      </w:r>
      <w:r w:rsidR="0074463B">
        <w:rPr>
          <w:lang w:val="en-CA" w:eastAsia="zh-CN"/>
        </w:rPr>
        <w:t>s</w:t>
      </w:r>
      <w:r w:rsidR="00FE5B80">
        <w:rPr>
          <w:lang w:val="en-CA" w:eastAsia="zh-CN"/>
        </w:rPr>
        <w:t xml:space="preserve"> a high operation point </w:t>
      </w:r>
      <w:r w:rsidR="00E5700E">
        <w:rPr>
          <w:lang w:val="en-CA" w:eastAsia="zh-CN"/>
        </w:rPr>
        <w:t xml:space="preserve">deep reference </w:t>
      </w:r>
      <w:r w:rsidR="00FE0431">
        <w:rPr>
          <w:lang w:val="en-CA" w:eastAsia="zh-CN"/>
        </w:rPr>
        <w:t xml:space="preserve">frame </w:t>
      </w:r>
      <w:r w:rsidR="00E5700E">
        <w:rPr>
          <w:lang w:val="en-CA" w:eastAsia="zh-CN"/>
        </w:rPr>
        <w:t>generation (HDRF)</w:t>
      </w:r>
      <w:r w:rsidR="00FE5B80">
        <w:rPr>
          <w:lang w:val="en-CA" w:eastAsia="zh-CN"/>
        </w:rPr>
        <w:t xml:space="preserve"> network, in which optical flows are calculated without scaling.</w:t>
      </w:r>
      <w:r w:rsidR="0074463B">
        <w:rPr>
          <w:lang w:val="en-CA" w:eastAsia="zh-CN"/>
        </w:rPr>
        <w:t xml:space="preserve"> Furthermore, this contribution </w:t>
      </w:r>
      <w:r w:rsidR="00222A21">
        <w:rPr>
          <w:lang w:val="en-CA" w:eastAsia="zh-CN"/>
        </w:rPr>
        <w:t>retrains</w:t>
      </w:r>
      <w:r w:rsidR="0074463B">
        <w:rPr>
          <w:lang w:val="en-CA" w:eastAsia="zh-CN"/>
        </w:rPr>
        <w:t xml:space="preserve"> the</w:t>
      </w:r>
      <w:r w:rsidR="0030125F">
        <w:rPr>
          <w:lang w:val="en-CA" w:eastAsia="zh-CN"/>
        </w:rPr>
        <w:t xml:space="preserve"> DRF</w:t>
      </w:r>
      <w:r w:rsidR="0074463B">
        <w:rPr>
          <w:lang w:val="en-CA" w:eastAsia="zh-CN"/>
        </w:rPr>
        <w:t xml:space="preserve"> network from JVET-AF0208</w:t>
      </w:r>
      <w:r w:rsidR="00222A21">
        <w:rPr>
          <w:lang w:val="en-CA" w:eastAsia="zh-CN"/>
        </w:rPr>
        <w:t xml:space="preserve"> using the new training dataset, to compare with </w:t>
      </w:r>
      <w:r w:rsidR="00C514B2">
        <w:rPr>
          <w:lang w:val="en-CA" w:eastAsia="zh-CN"/>
        </w:rPr>
        <w:t>HDRF</w:t>
      </w:r>
      <w:r w:rsidR="0074463B">
        <w:rPr>
          <w:lang w:val="en-CA" w:eastAsia="zh-CN"/>
        </w:rPr>
        <w:t>.</w:t>
      </w:r>
    </w:p>
    <w:p w14:paraId="2AF10A82" w14:textId="00BD1589" w:rsidR="004C3574" w:rsidRDefault="0074463B" w:rsidP="009234A5">
      <w:pPr>
        <w:rPr>
          <w:szCs w:val="22"/>
          <w:lang w:val="en-CA" w:eastAsia="zh-CN"/>
        </w:rPr>
      </w:pPr>
      <w:r>
        <w:rPr>
          <w:rFonts w:hint="eastAsia"/>
          <w:szCs w:val="22"/>
          <w:lang w:val="en-CA" w:eastAsia="zh-CN"/>
        </w:rPr>
        <w:t>I</w:t>
      </w:r>
      <w:r>
        <w:rPr>
          <w:szCs w:val="22"/>
          <w:lang w:val="en-CA" w:eastAsia="zh-CN"/>
        </w:rPr>
        <w:t xml:space="preserve">mplemented on the VTM-11.0_NNVC-8.0, </w:t>
      </w:r>
      <w:r w:rsidR="002F124A">
        <w:rPr>
          <w:szCs w:val="22"/>
          <w:lang w:val="en-CA" w:eastAsia="zh-CN"/>
        </w:rPr>
        <w:t>the experimental results under the NNVC-RA configuration</w:t>
      </w:r>
      <w:r w:rsidR="002F124A">
        <w:rPr>
          <w:lang w:val="en-CA" w:eastAsia="zh-CN"/>
        </w:rPr>
        <w:t xml:space="preserve"> (</w:t>
      </w:r>
      <w:r w:rsidR="002F124A">
        <w:rPr>
          <w:szCs w:val="22"/>
          <w:lang w:val="en-CA" w:eastAsia="zh-CN"/>
        </w:rPr>
        <w:t xml:space="preserve">with LOP filter and NN-intra </w:t>
      </w:r>
      <w:r w:rsidR="002F124A">
        <w:rPr>
          <w:rFonts w:hint="eastAsia"/>
          <w:szCs w:val="22"/>
          <w:lang w:val="en-CA" w:eastAsia="zh-CN"/>
        </w:rPr>
        <w:t>enabled</w:t>
      </w:r>
      <w:r w:rsidR="002F124A">
        <w:rPr>
          <w:szCs w:val="22"/>
          <w:lang w:val="en-CA" w:eastAsia="zh-CN"/>
        </w:rPr>
        <w:t>) are reported as follows:</w:t>
      </w:r>
    </w:p>
    <w:p w14:paraId="6CB099B9" w14:textId="7203C15C" w:rsidR="002A7C76" w:rsidRDefault="002A7C76" w:rsidP="002A7C76">
      <w:pPr>
        <w:rPr>
          <w:lang w:eastAsia="zh-CN"/>
        </w:rPr>
      </w:pPr>
      <w:r>
        <w:rPr>
          <w:lang w:eastAsia="zh-CN"/>
        </w:rPr>
        <w:tab/>
      </w:r>
      <w:r w:rsidR="001E151B">
        <w:rPr>
          <w:lang w:eastAsia="zh-CN"/>
        </w:rPr>
        <w:t>L</w:t>
      </w:r>
      <w:r w:rsidR="0021349D">
        <w:rPr>
          <w:lang w:eastAsia="zh-CN"/>
        </w:rPr>
        <w:t>DRF network</w:t>
      </w:r>
      <w:r w:rsidR="00E04EF9">
        <w:rPr>
          <w:lang w:eastAsia="zh-CN"/>
        </w:rPr>
        <w:t xml:space="preserve"> </w:t>
      </w:r>
      <w:r w:rsidR="00E04EF9">
        <w:rPr>
          <w:szCs w:val="22"/>
          <w:lang w:eastAsia="zh-CN"/>
        </w:rPr>
        <w:t>(2900K, 69kMAC/pixel)</w:t>
      </w:r>
      <w:r w:rsidRPr="00E664B0">
        <w:rPr>
          <w:lang w:eastAsia="zh-CN"/>
        </w:rPr>
        <w:t>:</w:t>
      </w:r>
      <w:r w:rsidRPr="00683FCC">
        <w:t xml:space="preserve"> </w:t>
      </w:r>
      <w:r w:rsidR="004E4655">
        <w:t>-</w:t>
      </w:r>
      <w:r w:rsidR="004E4655">
        <w:rPr>
          <w:lang w:eastAsia="zh-CN"/>
        </w:rPr>
        <w:t>1.66</w:t>
      </w:r>
      <w:r w:rsidRPr="00683FCC">
        <w:rPr>
          <w:lang w:eastAsia="zh-CN"/>
        </w:rPr>
        <w:t xml:space="preserve">%, </w:t>
      </w:r>
      <w:r w:rsidR="004E4655">
        <w:rPr>
          <w:lang w:eastAsia="zh-CN"/>
        </w:rPr>
        <w:t>-1.58</w:t>
      </w:r>
      <w:r w:rsidRPr="00683FCC">
        <w:rPr>
          <w:lang w:eastAsia="zh-CN"/>
        </w:rPr>
        <w:t xml:space="preserve">%, </w:t>
      </w:r>
      <w:r w:rsidR="004E4655">
        <w:rPr>
          <w:lang w:eastAsia="zh-CN"/>
        </w:rPr>
        <w:t>-1.28</w:t>
      </w:r>
      <w:r w:rsidRPr="00683FCC">
        <w:rPr>
          <w:lang w:eastAsia="zh-CN"/>
        </w:rPr>
        <w:t>%</w:t>
      </w:r>
      <w:r w:rsidRPr="00E664B0">
        <w:rPr>
          <w:lang w:eastAsia="zh-CN"/>
        </w:rPr>
        <w:t xml:space="preserve">, EncT </w:t>
      </w:r>
      <w:r w:rsidR="004E4655">
        <w:rPr>
          <w:lang w:eastAsia="zh-CN"/>
        </w:rPr>
        <w:t>108</w:t>
      </w:r>
      <w:r w:rsidRPr="00E664B0">
        <w:rPr>
          <w:lang w:eastAsia="zh-CN"/>
        </w:rPr>
        <w:t xml:space="preserve">%, DecT </w:t>
      </w:r>
      <w:r w:rsidR="004E4655">
        <w:rPr>
          <w:lang w:eastAsia="zh-CN"/>
        </w:rPr>
        <w:t>370</w:t>
      </w:r>
      <w:r w:rsidRPr="00E664B0">
        <w:rPr>
          <w:lang w:eastAsia="zh-CN"/>
        </w:rPr>
        <w:t>%</w:t>
      </w:r>
    </w:p>
    <w:p w14:paraId="69360914" w14:textId="17FE0D05" w:rsidR="002F124A" w:rsidRDefault="002A7C76" w:rsidP="009234A5">
      <w:pPr>
        <w:rPr>
          <w:lang w:eastAsia="zh-CN"/>
        </w:rPr>
      </w:pPr>
      <w:r>
        <w:rPr>
          <w:lang w:eastAsia="zh-CN"/>
        </w:rPr>
        <w:tab/>
      </w:r>
      <w:r w:rsidR="001E151B">
        <w:rPr>
          <w:lang w:eastAsia="zh-CN"/>
        </w:rPr>
        <w:t>H</w:t>
      </w:r>
      <w:r w:rsidR="0021349D">
        <w:rPr>
          <w:lang w:eastAsia="zh-CN"/>
        </w:rPr>
        <w:t>DRF network</w:t>
      </w:r>
      <w:r w:rsidR="00E04EF9">
        <w:rPr>
          <w:lang w:eastAsia="zh-CN"/>
        </w:rPr>
        <w:t xml:space="preserve"> </w:t>
      </w:r>
      <w:r w:rsidR="00E04EF9">
        <w:rPr>
          <w:szCs w:val="22"/>
          <w:lang w:eastAsia="zh-CN"/>
        </w:rPr>
        <w:t>(2900K, 182kMAC/pixel)</w:t>
      </w:r>
      <w:r w:rsidRPr="00E664B0">
        <w:rPr>
          <w:lang w:eastAsia="zh-CN"/>
        </w:rPr>
        <w:t>:</w:t>
      </w:r>
      <w:r w:rsidRPr="00683FCC">
        <w:t xml:space="preserve"> </w:t>
      </w:r>
      <w:r w:rsidR="004E4655">
        <w:rPr>
          <w:lang w:eastAsia="zh-CN"/>
        </w:rPr>
        <w:t>-2.63</w:t>
      </w:r>
      <w:r w:rsidRPr="00683FCC">
        <w:rPr>
          <w:lang w:eastAsia="zh-CN"/>
        </w:rPr>
        <w:t xml:space="preserve">%, </w:t>
      </w:r>
      <w:r w:rsidR="004E4655">
        <w:rPr>
          <w:lang w:eastAsia="zh-CN"/>
        </w:rPr>
        <w:t>-1.83</w:t>
      </w:r>
      <w:r w:rsidRPr="00683FCC">
        <w:rPr>
          <w:lang w:eastAsia="zh-CN"/>
        </w:rPr>
        <w:t xml:space="preserve">%, </w:t>
      </w:r>
      <w:r w:rsidR="004E4655">
        <w:rPr>
          <w:lang w:eastAsia="zh-CN"/>
        </w:rPr>
        <w:t>-1.46</w:t>
      </w:r>
      <w:r w:rsidRPr="00683FCC">
        <w:rPr>
          <w:lang w:eastAsia="zh-CN"/>
        </w:rPr>
        <w:t>%</w:t>
      </w:r>
      <w:r>
        <w:rPr>
          <w:lang w:eastAsia="zh-CN"/>
        </w:rPr>
        <w:t xml:space="preserve">, </w:t>
      </w:r>
      <w:r w:rsidRPr="00E664B0">
        <w:rPr>
          <w:lang w:eastAsia="zh-CN"/>
        </w:rPr>
        <w:t xml:space="preserve">EncT </w:t>
      </w:r>
      <w:r w:rsidR="004E4655">
        <w:rPr>
          <w:lang w:eastAsia="zh-CN"/>
        </w:rPr>
        <w:t>124</w:t>
      </w:r>
      <w:r w:rsidRPr="00E664B0">
        <w:rPr>
          <w:lang w:eastAsia="zh-CN"/>
        </w:rPr>
        <w:t xml:space="preserve">%, DecT </w:t>
      </w:r>
      <w:r w:rsidR="004E4655">
        <w:rPr>
          <w:lang w:eastAsia="zh-CN"/>
        </w:rPr>
        <w:t>763</w:t>
      </w:r>
      <w:r w:rsidRPr="00E664B0">
        <w:rPr>
          <w:lang w:eastAsia="zh-CN"/>
        </w:rPr>
        <w:t>%</w:t>
      </w:r>
    </w:p>
    <w:p w14:paraId="09AEF9C8" w14:textId="197C7A40" w:rsidR="0021349D" w:rsidRPr="0021349D" w:rsidRDefault="0021349D" w:rsidP="009234A5">
      <w:pPr>
        <w:rPr>
          <w:lang w:eastAsia="zh-CN"/>
        </w:rPr>
      </w:pPr>
      <w:r>
        <w:rPr>
          <w:lang w:eastAsia="zh-CN"/>
        </w:rPr>
        <w:tab/>
        <w:t>DRF network</w:t>
      </w:r>
      <w:r w:rsidR="00F02A0B">
        <w:rPr>
          <w:lang w:eastAsia="zh-CN"/>
        </w:rPr>
        <w:t xml:space="preserve"> </w:t>
      </w:r>
      <w:r w:rsidR="004E4655">
        <w:rPr>
          <w:lang w:eastAsia="zh-CN"/>
        </w:rPr>
        <w:t>from</w:t>
      </w:r>
      <w:r w:rsidR="00F02A0B">
        <w:rPr>
          <w:lang w:eastAsia="zh-CN"/>
        </w:rPr>
        <w:t xml:space="preserve"> JVET-AF0208</w:t>
      </w:r>
      <w:r w:rsidR="00E04EF9">
        <w:rPr>
          <w:lang w:eastAsia="zh-CN"/>
        </w:rPr>
        <w:t xml:space="preserve"> </w:t>
      </w:r>
      <w:r w:rsidR="00E04EF9">
        <w:rPr>
          <w:szCs w:val="22"/>
          <w:lang w:eastAsia="zh-CN"/>
        </w:rPr>
        <w:t>(3800K, 504kMAC/pixel)</w:t>
      </w:r>
      <w:r w:rsidRPr="00E664B0">
        <w:rPr>
          <w:lang w:eastAsia="zh-CN"/>
        </w:rPr>
        <w:t>:</w:t>
      </w:r>
      <w:r w:rsidR="004E4655">
        <w:t xml:space="preserve"> </w:t>
      </w:r>
      <w:r w:rsidR="004E4655">
        <w:rPr>
          <w:lang w:eastAsia="zh-CN"/>
        </w:rPr>
        <w:t>-2.94</w:t>
      </w:r>
      <w:r w:rsidRPr="00683FCC">
        <w:rPr>
          <w:lang w:eastAsia="zh-CN"/>
        </w:rPr>
        <w:t xml:space="preserve">%, </w:t>
      </w:r>
      <w:r w:rsidR="004E4655">
        <w:rPr>
          <w:lang w:eastAsia="zh-CN"/>
        </w:rPr>
        <w:t>-2.93</w:t>
      </w:r>
      <w:r w:rsidRPr="00683FCC">
        <w:rPr>
          <w:lang w:eastAsia="zh-CN"/>
        </w:rPr>
        <w:t xml:space="preserve">%, </w:t>
      </w:r>
      <w:r w:rsidR="004E4655">
        <w:rPr>
          <w:lang w:eastAsia="zh-CN"/>
        </w:rPr>
        <w:t>-2.72</w:t>
      </w:r>
      <w:r w:rsidRPr="00683FCC">
        <w:rPr>
          <w:lang w:eastAsia="zh-CN"/>
        </w:rPr>
        <w:t>%</w:t>
      </w:r>
      <w:r>
        <w:rPr>
          <w:lang w:eastAsia="zh-CN"/>
        </w:rPr>
        <w:t xml:space="preserve">, </w:t>
      </w:r>
      <w:r w:rsidRPr="00E664B0">
        <w:rPr>
          <w:lang w:eastAsia="zh-CN"/>
        </w:rPr>
        <w:t>EncT</w:t>
      </w:r>
      <w:r w:rsidR="004E4655">
        <w:rPr>
          <w:lang w:eastAsia="zh-CN"/>
        </w:rPr>
        <w:t xml:space="preserve"> 147</w:t>
      </w:r>
      <w:r w:rsidRPr="00E664B0">
        <w:rPr>
          <w:lang w:eastAsia="zh-CN"/>
        </w:rPr>
        <w:t xml:space="preserve">%, DecT </w:t>
      </w:r>
      <w:r w:rsidR="004E4655">
        <w:rPr>
          <w:lang w:eastAsia="zh-CN"/>
        </w:rPr>
        <w:t>1411</w:t>
      </w:r>
      <w:r w:rsidRPr="00E664B0">
        <w:rPr>
          <w:lang w:eastAsia="zh-CN"/>
        </w:rPr>
        <w:t>%</w:t>
      </w:r>
    </w:p>
    <w:p w14:paraId="14424733" w14:textId="4FAAD586" w:rsidR="004E4655" w:rsidRDefault="00745F6B" w:rsidP="004E4655">
      <w:pPr>
        <w:pStyle w:val="1"/>
        <w:rPr>
          <w:lang w:val="en-CA"/>
        </w:rPr>
      </w:pPr>
      <w:r w:rsidRPr="005B217D">
        <w:rPr>
          <w:lang w:val="en-CA"/>
        </w:rPr>
        <w:t>Introduction</w:t>
      </w:r>
    </w:p>
    <w:p w14:paraId="5E857FBD" w14:textId="3BE1B6D5" w:rsidR="00037699" w:rsidRDefault="00037699" w:rsidP="00037699">
      <w:pPr>
        <w:rPr>
          <w:szCs w:val="22"/>
          <w:lang w:val="en-CA" w:eastAsia="zh-CN"/>
        </w:rPr>
      </w:pPr>
      <w:r>
        <w:rPr>
          <w:szCs w:val="22"/>
          <w:lang w:val="en-CA" w:eastAsia="zh-CN"/>
        </w:rPr>
        <w:t>JVET-AG0122 [1]</w:t>
      </w:r>
      <w:r>
        <w:rPr>
          <w:rFonts w:hint="eastAsia"/>
          <w:szCs w:val="22"/>
          <w:lang w:val="en-CA" w:eastAsia="zh-CN"/>
        </w:rPr>
        <w:t xml:space="preserve"> proposes</w:t>
      </w:r>
      <w:r>
        <w:rPr>
          <w:szCs w:val="22"/>
          <w:lang w:val="en-CA" w:eastAsia="zh-CN"/>
        </w:rPr>
        <w:t xml:space="preserve"> a deep reference frame generation </w:t>
      </w:r>
      <w:r w:rsidR="00C514B2">
        <w:rPr>
          <w:szCs w:val="22"/>
          <w:lang w:val="en-CA" w:eastAsia="zh-CN"/>
        </w:rPr>
        <w:t xml:space="preserve">(DRF) </w:t>
      </w:r>
      <w:r>
        <w:rPr>
          <w:szCs w:val="22"/>
          <w:lang w:val="en-CA" w:eastAsia="zh-CN"/>
        </w:rPr>
        <w:t>method to enhance VVC inter prediction</w:t>
      </w:r>
      <w:r>
        <w:rPr>
          <w:rFonts w:eastAsia="Times New Roman"/>
          <w:szCs w:val="22"/>
          <w:lang w:eastAsia="zh-CN"/>
        </w:rPr>
        <w:t>.</w:t>
      </w:r>
      <w:r>
        <w:rPr>
          <w:szCs w:val="22"/>
          <w:lang w:val="en-CA" w:eastAsia="zh-CN"/>
        </w:rPr>
        <w:t xml:space="preserve"> During the encoding and decoding process, the network receives two reconstructed frames from the decoded picture buffer as inputs and generates a new frame. The generated frame will be put into the reference picture lists as an additional reference for the current encoding picture, which enhances the inter prediction.</w:t>
      </w:r>
    </w:p>
    <w:p w14:paraId="19CE567F" w14:textId="6FD66FC6" w:rsidR="00037699" w:rsidRDefault="00037699" w:rsidP="00037699">
      <w:pPr>
        <w:rPr>
          <w:szCs w:val="22"/>
          <w:lang w:val="en-CA" w:eastAsia="zh-CN"/>
        </w:rPr>
      </w:pPr>
      <w:r>
        <w:rPr>
          <w:rFonts w:hint="eastAsia"/>
          <w:szCs w:val="22"/>
          <w:lang w:val="en-CA" w:eastAsia="zh-CN"/>
        </w:rPr>
        <w:t>I</w:t>
      </w:r>
      <w:r>
        <w:rPr>
          <w:szCs w:val="22"/>
          <w:lang w:val="en-CA" w:eastAsia="zh-CN"/>
        </w:rPr>
        <w:t xml:space="preserve">n this contribution, the training dataset is </w:t>
      </w:r>
      <w:r w:rsidR="00C514B2">
        <w:rPr>
          <w:szCs w:val="22"/>
          <w:lang w:val="en-CA" w:eastAsia="zh-CN"/>
        </w:rPr>
        <w:t>replaced</w:t>
      </w:r>
      <w:r>
        <w:rPr>
          <w:szCs w:val="22"/>
          <w:lang w:val="en-CA" w:eastAsia="zh-CN"/>
        </w:rPr>
        <w:t xml:space="preserve"> and the network architecture is further explored. The main modifications are summarized as follows:</w:t>
      </w:r>
    </w:p>
    <w:p w14:paraId="67CE573C" w14:textId="3146B0A7" w:rsidR="004E4655" w:rsidRDefault="00C514B2" w:rsidP="004E4655">
      <w:pPr>
        <w:pStyle w:val="ac"/>
        <w:numPr>
          <w:ilvl w:val="0"/>
          <w:numId w:val="13"/>
        </w:numPr>
        <w:ind w:firstLineChars="0"/>
        <w:rPr>
          <w:szCs w:val="22"/>
          <w:lang w:val="en-CA" w:eastAsia="zh-CN"/>
        </w:rPr>
      </w:pPr>
      <w:r>
        <w:rPr>
          <w:szCs w:val="22"/>
          <w:lang w:val="en-CA" w:eastAsia="zh-CN"/>
        </w:rPr>
        <w:t>T</w:t>
      </w:r>
      <w:r w:rsidR="00BC5CB5">
        <w:rPr>
          <w:szCs w:val="22"/>
          <w:lang w:val="en-CA" w:eastAsia="zh-CN"/>
        </w:rPr>
        <w:t>he training dataset</w:t>
      </w:r>
      <w:r>
        <w:rPr>
          <w:szCs w:val="22"/>
          <w:lang w:val="en-CA" w:eastAsia="zh-CN"/>
        </w:rPr>
        <w:t xml:space="preserve"> of this contribution is</w:t>
      </w:r>
      <w:r w:rsidR="00BC5CB5">
        <w:rPr>
          <w:szCs w:val="22"/>
          <w:lang w:val="en-CA" w:eastAsia="zh-CN"/>
        </w:rPr>
        <w:t xml:space="preserve"> Vimeo, which is compressed with </w:t>
      </w:r>
      <w:r w:rsidR="00BC5CB5">
        <w:rPr>
          <w:lang w:val="en-CA" w:eastAsia="zh-CN"/>
        </w:rPr>
        <w:t>VTM-11.0_NNVC-7.1 under the NNVC-AI configuration</w:t>
      </w:r>
      <w:r w:rsidR="00B35D32">
        <w:rPr>
          <w:lang w:val="en-CA" w:eastAsia="zh-CN"/>
        </w:rPr>
        <w:t>.</w:t>
      </w:r>
    </w:p>
    <w:p w14:paraId="28C660EE" w14:textId="248BE160" w:rsidR="00CB1DCF" w:rsidRPr="00CB1DCF" w:rsidRDefault="00C514B2" w:rsidP="00CB1DCF">
      <w:pPr>
        <w:pStyle w:val="ac"/>
        <w:numPr>
          <w:ilvl w:val="0"/>
          <w:numId w:val="13"/>
        </w:numPr>
        <w:ind w:firstLineChars="0"/>
        <w:rPr>
          <w:szCs w:val="22"/>
          <w:lang w:val="en-CA" w:eastAsia="zh-CN"/>
        </w:rPr>
      </w:pPr>
      <w:r>
        <w:rPr>
          <w:szCs w:val="22"/>
          <w:lang w:val="en-CA" w:eastAsia="zh-CN"/>
        </w:rPr>
        <w:t xml:space="preserve">Building upon the LDRF network from JVET-AG0122, this contribution </w:t>
      </w:r>
      <w:r w:rsidR="00CB1DCF">
        <w:rPr>
          <w:szCs w:val="22"/>
          <w:lang w:val="en-CA" w:eastAsia="zh-CN"/>
        </w:rPr>
        <w:t>provide</w:t>
      </w:r>
      <w:r>
        <w:rPr>
          <w:szCs w:val="22"/>
          <w:lang w:val="en-CA" w:eastAsia="zh-CN"/>
        </w:rPr>
        <w:t>s</w:t>
      </w:r>
      <w:r w:rsidR="00CB1DCF">
        <w:rPr>
          <w:szCs w:val="22"/>
          <w:lang w:val="en-CA" w:eastAsia="zh-CN"/>
        </w:rPr>
        <w:t xml:space="preserve"> </w:t>
      </w:r>
      <w:r>
        <w:rPr>
          <w:szCs w:val="22"/>
          <w:lang w:val="en-CA" w:eastAsia="zh-CN"/>
        </w:rPr>
        <w:t>the</w:t>
      </w:r>
      <w:r w:rsidR="00CB1DCF">
        <w:rPr>
          <w:szCs w:val="22"/>
          <w:lang w:val="en-CA" w:eastAsia="zh-CN"/>
        </w:rPr>
        <w:t xml:space="preserve"> </w:t>
      </w:r>
      <w:r w:rsidR="001E151B">
        <w:rPr>
          <w:szCs w:val="22"/>
          <w:lang w:val="en-CA" w:eastAsia="zh-CN"/>
        </w:rPr>
        <w:t>HDRF</w:t>
      </w:r>
      <w:r w:rsidR="00CB1DCF">
        <w:rPr>
          <w:szCs w:val="22"/>
          <w:lang w:val="en-CA" w:eastAsia="zh-CN"/>
        </w:rPr>
        <w:t xml:space="preserve"> network</w:t>
      </w:r>
      <w:r>
        <w:rPr>
          <w:szCs w:val="22"/>
          <w:lang w:val="en-CA" w:eastAsia="zh-CN"/>
        </w:rPr>
        <w:t xml:space="preserve"> by removing the inputs and outputs scaling of the small IFRNet module</w:t>
      </w:r>
      <w:r w:rsidR="00CB1DCF">
        <w:rPr>
          <w:szCs w:val="22"/>
          <w:lang w:val="en-CA" w:eastAsia="zh-CN"/>
        </w:rPr>
        <w:t>.</w:t>
      </w:r>
    </w:p>
    <w:p w14:paraId="52A34C70" w14:textId="28417596" w:rsidR="00CB1DCF" w:rsidRDefault="00CB1DCF" w:rsidP="00E11923">
      <w:pPr>
        <w:pStyle w:val="1"/>
        <w:rPr>
          <w:lang w:val="en-CA" w:eastAsia="zh-CN"/>
        </w:rPr>
      </w:pPr>
      <w:r>
        <w:rPr>
          <w:rFonts w:hint="eastAsia"/>
          <w:lang w:val="en-CA" w:eastAsia="zh-CN"/>
        </w:rPr>
        <w:lastRenderedPageBreak/>
        <w:t>P</w:t>
      </w:r>
      <w:r>
        <w:rPr>
          <w:lang w:val="en-CA" w:eastAsia="zh-CN"/>
        </w:rPr>
        <w:t>roposed Method</w:t>
      </w:r>
    </w:p>
    <w:p w14:paraId="7248BF60" w14:textId="01C22DB8" w:rsidR="00CB1DCF" w:rsidRDefault="00CB1DCF" w:rsidP="00CB1DCF">
      <w:pPr>
        <w:pStyle w:val="2"/>
        <w:rPr>
          <w:lang w:val="en-CA" w:eastAsia="zh-CN"/>
        </w:rPr>
      </w:pPr>
      <w:r>
        <w:rPr>
          <w:rFonts w:hint="eastAsia"/>
          <w:lang w:val="en-CA" w:eastAsia="zh-CN"/>
        </w:rPr>
        <w:t>F</w:t>
      </w:r>
      <w:r>
        <w:rPr>
          <w:lang w:val="en-CA" w:eastAsia="zh-CN"/>
        </w:rPr>
        <w:t>ramework</w:t>
      </w:r>
    </w:p>
    <w:p w14:paraId="1160A504" w14:textId="7563A294" w:rsidR="008972F5" w:rsidRDefault="007B29F6" w:rsidP="008972F5">
      <w:pPr>
        <w:rPr>
          <w:lang w:val="en-CA" w:eastAsia="zh-CN"/>
        </w:rPr>
      </w:pPr>
      <w:r w:rsidRPr="007B29F6">
        <w:rPr>
          <w:noProof/>
          <w:lang w:val="en-CA" w:eastAsia="zh-CN"/>
        </w:rPr>
        <w:drawing>
          <wp:inline distT="0" distB="0" distL="0" distR="0" wp14:anchorId="0A60F457" wp14:editId="19707DB2">
            <wp:extent cx="5914390" cy="258000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4390" cy="2580005"/>
                    </a:xfrm>
                    <a:prstGeom prst="rect">
                      <a:avLst/>
                    </a:prstGeom>
                  </pic:spPr>
                </pic:pic>
              </a:graphicData>
            </a:graphic>
          </wp:inline>
        </w:drawing>
      </w:r>
    </w:p>
    <w:p w14:paraId="484B0255" w14:textId="77777777" w:rsidR="00AA5370" w:rsidRDefault="00AA5370" w:rsidP="00AA5370">
      <w:pPr>
        <w:jc w:val="center"/>
        <w:rPr>
          <w:szCs w:val="22"/>
          <w:lang w:eastAsia="zh-CN"/>
        </w:rPr>
      </w:pPr>
      <w:r>
        <w:rPr>
          <w:szCs w:val="22"/>
          <w:lang w:eastAsia="zh-CN"/>
        </w:rPr>
        <w:t xml:space="preserve">Fig. 1: The framework of the proposed </w:t>
      </w:r>
      <w:r>
        <w:rPr>
          <w:rFonts w:hint="eastAsia"/>
          <w:szCs w:val="22"/>
          <w:lang w:eastAsia="zh-CN"/>
        </w:rPr>
        <w:t>DRF</w:t>
      </w:r>
      <w:r>
        <w:rPr>
          <w:szCs w:val="22"/>
          <w:lang w:eastAsia="zh-CN"/>
        </w:rPr>
        <w:t xml:space="preserve"> method</w:t>
      </w:r>
    </w:p>
    <w:p w14:paraId="42B8F3C8" w14:textId="134B3084" w:rsidR="007B29F6" w:rsidRDefault="007B29F6" w:rsidP="007B29F6">
      <w:pPr>
        <w:rPr>
          <w:lang w:val="en-CA" w:eastAsia="zh-CN"/>
        </w:rPr>
      </w:pPr>
      <w:r>
        <w:rPr>
          <w:lang w:val="en-CA" w:eastAsia="zh-CN"/>
        </w:rPr>
        <w:t>The framework of the proposed DRF method is depicted in Figure 1. In this approach, two reconstructed frames chosen from the DPB are inputted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p>
    <w:p w14:paraId="4690E6EF" w14:textId="4E33384E" w:rsidR="007B29F6" w:rsidRDefault="007B29F6" w:rsidP="007B29F6">
      <w:pPr>
        <w:pStyle w:val="2"/>
        <w:ind w:left="720" w:hanging="720"/>
        <w:rPr>
          <w:lang w:val="en-CA" w:eastAsia="zh-CN"/>
        </w:rPr>
      </w:pPr>
      <w:r>
        <w:rPr>
          <w:rFonts w:hint="eastAsia"/>
          <w:lang w:val="en-CA" w:eastAsia="zh-CN"/>
        </w:rPr>
        <w:t>N</w:t>
      </w:r>
      <w:r>
        <w:rPr>
          <w:lang w:val="en-CA" w:eastAsia="zh-CN"/>
        </w:rPr>
        <w:t>etwork architecture</w:t>
      </w:r>
    </w:p>
    <w:p w14:paraId="1E03E087" w14:textId="4E2309C0" w:rsidR="007B29F6" w:rsidRDefault="007B29F6" w:rsidP="007B29F6">
      <w:pPr>
        <w:rPr>
          <w:lang w:val="en-CA" w:eastAsia="zh-CN"/>
        </w:rPr>
      </w:pPr>
      <w:r w:rsidRPr="007B29F6">
        <w:rPr>
          <w:noProof/>
          <w:lang w:val="en-CA" w:eastAsia="zh-CN"/>
        </w:rPr>
        <w:drawing>
          <wp:inline distT="0" distB="0" distL="0" distR="0" wp14:anchorId="6F2DB269" wp14:editId="62843A34">
            <wp:extent cx="5914390" cy="326009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4390" cy="3260090"/>
                    </a:xfrm>
                    <a:prstGeom prst="rect">
                      <a:avLst/>
                    </a:prstGeom>
                  </pic:spPr>
                </pic:pic>
              </a:graphicData>
            </a:graphic>
          </wp:inline>
        </w:drawing>
      </w:r>
    </w:p>
    <w:p w14:paraId="6299E013" w14:textId="7EBB9464" w:rsidR="007B29F6" w:rsidRDefault="007B29F6" w:rsidP="007B29F6">
      <w:pPr>
        <w:jc w:val="center"/>
        <w:rPr>
          <w:lang w:val="en-CA" w:eastAsia="zh-CN"/>
        </w:rPr>
      </w:pPr>
      <w:r>
        <w:rPr>
          <w:rFonts w:hint="eastAsia"/>
          <w:lang w:val="en-CA" w:eastAsia="zh-CN"/>
        </w:rPr>
        <w:t>F</w:t>
      </w:r>
      <w:r>
        <w:rPr>
          <w:lang w:val="en-CA" w:eastAsia="zh-CN"/>
        </w:rPr>
        <w:t xml:space="preserve">ig. 2: The architecture of the </w:t>
      </w:r>
      <w:r w:rsidR="001E151B">
        <w:rPr>
          <w:lang w:val="en-CA" w:eastAsia="zh-CN"/>
        </w:rPr>
        <w:t>L</w:t>
      </w:r>
      <w:r>
        <w:rPr>
          <w:lang w:val="en-CA" w:eastAsia="zh-CN"/>
        </w:rPr>
        <w:t>DRF</w:t>
      </w:r>
      <w:r w:rsidR="001E151B">
        <w:rPr>
          <w:lang w:val="en-CA" w:eastAsia="zh-CN"/>
        </w:rPr>
        <w:t xml:space="preserve"> and HDRF</w:t>
      </w:r>
      <w:r>
        <w:rPr>
          <w:lang w:val="en-CA" w:eastAsia="zh-CN"/>
        </w:rPr>
        <w:t xml:space="preserve"> network</w:t>
      </w:r>
      <w:r w:rsidR="001E151B">
        <w:rPr>
          <w:lang w:val="en-CA" w:eastAsia="zh-CN"/>
        </w:rPr>
        <w:t>s</w:t>
      </w:r>
    </w:p>
    <w:p w14:paraId="58F7994E" w14:textId="01BDD64B" w:rsidR="00E04EF9" w:rsidRDefault="000F5672" w:rsidP="00E04EF9">
      <w:pPr>
        <w:rPr>
          <w:szCs w:val="22"/>
          <w:lang w:eastAsia="zh-CN"/>
        </w:rPr>
      </w:pPr>
      <w:r>
        <w:rPr>
          <w:szCs w:val="22"/>
          <w:lang w:eastAsia="zh-CN"/>
        </w:rPr>
        <w:t xml:space="preserve">Figure 2 illustrates the architecture of the </w:t>
      </w:r>
      <w:r w:rsidR="001E151B">
        <w:rPr>
          <w:szCs w:val="22"/>
          <w:lang w:eastAsia="zh-CN"/>
        </w:rPr>
        <w:t>L</w:t>
      </w:r>
      <w:r>
        <w:rPr>
          <w:szCs w:val="22"/>
          <w:lang w:eastAsia="zh-CN"/>
        </w:rPr>
        <w:t>DRF</w:t>
      </w:r>
      <w:r w:rsidR="001C48C5">
        <w:rPr>
          <w:szCs w:val="22"/>
          <w:lang w:eastAsia="zh-CN"/>
        </w:rPr>
        <w:t xml:space="preserve"> (2900K, 69kMAC/pixel)</w:t>
      </w:r>
      <w:r w:rsidR="001E151B">
        <w:rPr>
          <w:szCs w:val="22"/>
          <w:lang w:eastAsia="zh-CN"/>
        </w:rPr>
        <w:t xml:space="preserve"> and HDRF</w:t>
      </w:r>
      <w:r>
        <w:rPr>
          <w:szCs w:val="22"/>
          <w:lang w:eastAsia="zh-CN"/>
        </w:rPr>
        <w:t xml:space="preserve"> </w:t>
      </w:r>
      <w:r w:rsidR="001C48C5">
        <w:rPr>
          <w:szCs w:val="22"/>
          <w:lang w:eastAsia="zh-CN"/>
        </w:rPr>
        <w:t xml:space="preserve">(2900K, 182kMAC/pixel) </w:t>
      </w:r>
      <w:r>
        <w:rPr>
          <w:szCs w:val="22"/>
          <w:lang w:eastAsia="zh-CN"/>
        </w:rPr>
        <w:t>network</w:t>
      </w:r>
      <w:r w:rsidR="001E151B">
        <w:rPr>
          <w:szCs w:val="22"/>
          <w:lang w:eastAsia="zh-CN"/>
        </w:rPr>
        <w:t>s</w:t>
      </w:r>
      <w:r>
        <w:rPr>
          <w:szCs w:val="22"/>
          <w:lang w:eastAsia="zh-CN"/>
        </w:rPr>
        <w:t xml:space="preserve">. For the </w:t>
      </w:r>
      <w:r w:rsidR="001E151B">
        <w:rPr>
          <w:szCs w:val="22"/>
          <w:lang w:eastAsia="zh-CN"/>
        </w:rPr>
        <w:t>L</w:t>
      </w:r>
      <w:r>
        <w:rPr>
          <w:szCs w:val="22"/>
          <w:lang w:eastAsia="zh-CN"/>
        </w:rPr>
        <w:t>DRF network</w:t>
      </w:r>
      <w:r w:rsidR="001C48C5">
        <w:rPr>
          <w:szCs w:val="22"/>
          <w:lang w:eastAsia="zh-CN"/>
        </w:rPr>
        <w:t xml:space="preserve"> </w:t>
      </w:r>
      <w:r>
        <w:rPr>
          <w:szCs w:val="22"/>
          <w:lang w:eastAsia="zh-CN"/>
        </w:rPr>
        <w:t xml:space="preserve">from JVET-AG0122, the inputs of the small IFRNet </w:t>
      </w:r>
      <w:r>
        <w:rPr>
          <w:szCs w:val="22"/>
          <w:lang w:eastAsia="zh-CN"/>
        </w:rPr>
        <w:lastRenderedPageBreak/>
        <w:t xml:space="preserve">module are downsampled and then the resulting optical-flows are upsampled, to reduce the complexity of optical-flow calculations. </w:t>
      </w:r>
      <w:r w:rsidR="00204801">
        <w:rPr>
          <w:szCs w:val="22"/>
          <w:lang w:eastAsia="zh-CN"/>
        </w:rPr>
        <w:t>This contribution removes the inputs and outputs scaling of the</w:t>
      </w:r>
      <w:r w:rsidR="001E151B">
        <w:rPr>
          <w:szCs w:val="22"/>
          <w:lang w:eastAsia="zh-CN"/>
        </w:rPr>
        <w:t xml:space="preserve"> </w:t>
      </w:r>
      <w:r w:rsidR="00E04EF9">
        <w:rPr>
          <w:szCs w:val="22"/>
          <w:lang w:eastAsia="zh-CN"/>
        </w:rPr>
        <w:t>small IFRNet module</w:t>
      </w:r>
      <w:r w:rsidR="00204801">
        <w:rPr>
          <w:rFonts w:hint="eastAsia"/>
          <w:szCs w:val="22"/>
          <w:lang w:eastAsia="zh-CN"/>
        </w:rPr>
        <w:t>,</w:t>
      </w:r>
      <w:r w:rsidR="00204801">
        <w:rPr>
          <w:szCs w:val="22"/>
          <w:lang w:eastAsia="zh-CN"/>
        </w:rPr>
        <w:t xml:space="preserve"> to provide </w:t>
      </w:r>
      <w:r w:rsidR="00E04EF9">
        <w:rPr>
          <w:szCs w:val="22"/>
          <w:lang w:eastAsia="zh-CN"/>
        </w:rPr>
        <w:t>an</w:t>
      </w:r>
      <w:r w:rsidR="00204801">
        <w:rPr>
          <w:szCs w:val="22"/>
          <w:lang w:eastAsia="zh-CN"/>
        </w:rPr>
        <w:t xml:space="preserve"> </w:t>
      </w:r>
      <w:r w:rsidR="001E151B">
        <w:rPr>
          <w:szCs w:val="22"/>
          <w:lang w:eastAsia="zh-CN"/>
        </w:rPr>
        <w:t>H</w:t>
      </w:r>
      <w:r w:rsidR="00204801">
        <w:rPr>
          <w:szCs w:val="22"/>
          <w:lang w:eastAsia="zh-CN"/>
        </w:rPr>
        <w:t xml:space="preserve">DRF network. </w:t>
      </w:r>
      <w:r w:rsidR="00E04EF9">
        <w:rPr>
          <w:rFonts w:hint="eastAsia"/>
          <w:szCs w:val="22"/>
          <w:lang w:eastAsia="zh-CN"/>
        </w:rPr>
        <w:t>T</w:t>
      </w:r>
      <w:r w:rsidR="00E04EF9">
        <w:rPr>
          <w:szCs w:val="22"/>
          <w:lang w:eastAsia="zh-CN"/>
        </w:rPr>
        <w:t xml:space="preserve">he precise computation of optical-flows contributes to the enhanced performance of the HDRF network. Compared with the DRF network (3800K, 504kMAC/pixel) from JVET-AF0208 [2], </w:t>
      </w:r>
      <w:r w:rsidR="00066874" w:rsidRPr="00066874">
        <w:rPr>
          <w:szCs w:val="22"/>
          <w:lang w:eastAsia="zh-CN"/>
        </w:rPr>
        <w:t>HDRF exhibits minor performance loss but offers significant complexity savings.</w:t>
      </w:r>
    </w:p>
    <w:p w14:paraId="0AE9E19A" w14:textId="1F327E5C" w:rsidR="001E151B" w:rsidRDefault="001E151B" w:rsidP="001E151B">
      <w:pPr>
        <w:pStyle w:val="2"/>
        <w:rPr>
          <w:lang w:val="en-CA" w:eastAsia="zh-CN"/>
        </w:rPr>
      </w:pPr>
      <w:r>
        <w:rPr>
          <w:rFonts w:hint="eastAsia"/>
          <w:lang w:val="en-CA" w:eastAsia="zh-CN"/>
        </w:rPr>
        <w:t>N</w:t>
      </w:r>
      <w:r>
        <w:rPr>
          <w:lang w:val="en-CA" w:eastAsia="zh-CN"/>
        </w:rPr>
        <w:t xml:space="preserve">etwork information in </w:t>
      </w:r>
      <w:r w:rsidR="00F40864">
        <w:rPr>
          <w:lang w:val="en-CA" w:eastAsia="zh-CN"/>
        </w:rPr>
        <w:t xml:space="preserve">the </w:t>
      </w:r>
      <w:r>
        <w:rPr>
          <w:lang w:val="en-CA" w:eastAsia="zh-CN"/>
        </w:rPr>
        <w:t>training stage</w:t>
      </w:r>
    </w:p>
    <w:p w14:paraId="6D11DF69" w14:textId="6F264478" w:rsidR="001E151B" w:rsidRDefault="001E151B" w:rsidP="001E151B">
      <w:pPr>
        <w:pStyle w:val="ae"/>
        <w:spacing w:before="136"/>
        <w:jc w:val="center"/>
        <w:rPr>
          <w:rFonts w:eastAsia="Times New Roman"/>
          <w:szCs w:val="22"/>
        </w:rPr>
      </w:pPr>
      <w:bookmarkStart w:id="0" w:name="_Ref59997747"/>
      <w:r>
        <w:rPr>
          <w:rFonts w:eastAsia="Times New Roman"/>
          <w:szCs w:val="22"/>
        </w:rPr>
        <w:t>Table</w:t>
      </w:r>
      <w:bookmarkEnd w:id="0"/>
      <w:r>
        <w:rPr>
          <w:rFonts w:eastAsia="Times New Roman"/>
          <w:szCs w:val="22"/>
        </w:rPr>
        <w:t xml:space="preserve"> 1: Network information for the NN-based </w:t>
      </w:r>
      <w:r>
        <w:rPr>
          <w:szCs w:val="22"/>
        </w:rPr>
        <w:t>video</w:t>
      </w:r>
      <w:r>
        <w:rPr>
          <w:rFonts w:eastAsia="Times New Roman"/>
          <w:szCs w:val="22"/>
        </w:rPr>
        <w:t xml:space="preserve"> coding tool testing in </w:t>
      </w:r>
      <w:r w:rsidR="00F40864">
        <w:rPr>
          <w:rFonts w:eastAsia="Times New Roman"/>
          <w:szCs w:val="22"/>
        </w:rPr>
        <w:t xml:space="preserve">the </w:t>
      </w:r>
      <w:r>
        <w:rPr>
          <w:rFonts w:eastAsia="Times New Roman"/>
          <w:szCs w:val="22"/>
        </w:rPr>
        <w:t>training stage</w:t>
      </w:r>
    </w:p>
    <w:tbl>
      <w:tblPr>
        <w:tblStyle w:val="ad"/>
        <w:tblW w:w="0" w:type="auto"/>
        <w:jc w:val="center"/>
        <w:tblLook w:val="04A0" w:firstRow="1" w:lastRow="0" w:firstColumn="1" w:lastColumn="0" w:noHBand="0" w:noVBand="1"/>
      </w:tblPr>
      <w:tblGrid>
        <w:gridCol w:w="1119"/>
        <w:gridCol w:w="4089"/>
        <w:gridCol w:w="4096"/>
      </w:tblGrid>
      <w:tr w:rsidR="001E151B" w14:paraId="6E5FA82D" w14:textId="77777777" w:rsidTr="003B22B3">
        <w:trPr>
          <w:trHeight w:val="300"/>
          <w:jc w:val="center"/>
        </w:trPr>
        <w:tc>
          <w:tcPr>
            <w:tcW w:w="9304" w:type="dxa"/>
            <w:gridSpan w:val="3"/>
            <w:vAlign w:val="center"/>
          </w:tcPr>
          <w:p w14:paraId="61B4C112"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r>
              <w:rPr>
                <w:b/>
                <w:bCs/>
                <w:sz w:val="20"/>
                <w:u w:val="single"/>
              </w:rPr>
              <w:t>Network Information in Training Stage</w:t>
            </w:r>
          </w:p>
        </w:tc>
      </w:tr>
      <w:tr w:rsidR="001E151B" w14:paraId="20B2FBEB" w14:textId="77777777" w:rsidTr="003B22B3">
        <w:trPr>
          <w:trHeight w:val="300"/>
          <w:jc w:val="center"/>
        </w:trPr>
        <w:tc>
          <w:tcPr>
            <w:tcW w:w="1119" w:type="dxa"/>
            <w:vMerge w:val="restart"/>
            <w:vAlign w:val="center"/>
          </w:tcPr>
          <w:p w14:paraId="66C3C1FA"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Mandatory</w:t>
            </w:r>
          </w:p>
        </w:tc>
        <w:tc>
          <w:tcPr>
            <w:tcW w:w="4089" w:type="dxa"/>
            <w:noWrap/>
            <w:vAlign w:val="center"/>
          </w:tcPr>
          <w:p w14:paraId="7EF588EE"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GPU Type</w:t>
            </w:r>
          </w:p>
        </w:tc>
        <w:tc>
          <w:tcPr>
            <w:tcW w:w="4096" w:type="dxa"/>
            <w:noWrap/>
            <w:vAlign w:val="center"/>
          </w:tcPr>
          <w:p w14:paraId="2C930EFE" w14:textId="2A1DA083" w:rsidR="001E151B" w:rsidRPr="004E3BDA"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4E3BDA">
              <w:rPr>
                <w:rFonts w:eastAsia="等线"/>
                <w:lang w:val="en-CA"/>
              </w:rPr>
              <w:t xml:space="preserve">GTX </w:t>
            </w:r>
            <w:r w:rsidRPr="004E3BDA">
              <w:rPr>
                <w:rFonts w:eastAsia="等线"/>
              </w:rPr>
              <w:t>3090</w:t>
            </w:r>
          </w:p>
        </w:tc>
      </w:tr>
      <w:tr w:rsidR="001E151B" w14:paraId="2E73F4B6" w14:textId="77777777" w:rsidTr="003B22B3">
        <w:trPr>
          <w:trHeight w:val="300"/>
          <w:jc w:val="center"/>
        </w:trPr>
        <w:tc>
          <w:tcPr>
            <w:tcW w:w="1119" w:type="dxa"/>
            <w:vMerge/>
            <w:vAlign w:val="center"/>
          </w:tcPr>
          <w:p w14:paraId="0D773174"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9" w:type="dxa"/>
            <w:noWrap/>
            <w:vAlign w:val="center"/>
          </w:tcPr>
          <w:p w14:paraId="30B0E2C4"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Framework</w:t>
            </w:r>
          </w:p>
        </w:tc>
        <w:tc>
          <w:tcPr>
            <w:tcW w:w="4096" w:type="dxa"/>
            <w:noWrap/>
            <w:vAlign w:val="center"/>
          </w:tcPr>
          <w:p w14:paraId="0CF858D1" w14:textId="6D48226C"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PyTorch v1.</w:t>
            </w:r>
            <w:r w:rsidR="004E3BDA">
              <w:rPr>
                <w:sz w:val="20"/>
              </w:rPr>
              <w:t>13</w:t>
            </w:r>
            <w:r>
              <w:rPr>
                <w:sz w:val="20"/>
              </w:rPr>
              <w:t>.</w:t>
            </w:r>
            <w:r w:rsidR="004E3BDA">
              <w:rPr>
                <w:sz w:val="20"/>
              </w:rPr>
              <w:t>1</w:t>
            </w:r>
          </w:p>
        </w:tc>
      </w:tr>
      <w:tr w:rsidR="001E151B" w14:paraId="3F7909FC" w14:textId="77777777" w:rsidTr="003B22B3">
        <w:trPr>
          <w:trHeight w:val="300"/>
          <w:jc w:val="center"/>
        </w:trPr>
        <w:tc>
          <w:tcPr>
            <w:tcW w:w="1119" w:type="dxa"/>
            <w:vMerge/>
            <w:vAlign w:val="center"/>
          </w:tcPr>
          <w:p w14:paraId="317FB918"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9" w:type="dxa"/>
            <w:noWrap/>
            <w:vAlign w:val="center"/>
          </w:tcPr>
          <w:p w14:paraId="0BEC926E"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GPUs per Task</w:t>
            </w:r>
          </w:p>
        </w:tc>
        <w:tc>
          <w:tcPr>
            <w:tcW w:w="4096" w:type="dxa"/>
            <w:noWrap/>
            <w:vAlign w:val="center"/>
          </w:tcPr>
          <w:p w14:paraId="0DBA4F18" w14:textId="5FDFF5B7" w:rsidR="001E151B" w:rsidRDefault="004E3BDA"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1</w:t>
            </w:r>
          </w:p>
        </w:tc>
      </w:tr>
      <w:tr w:rsidR="001E151B" w14:paraId="0A82E9A8" w14:textId="77777777" w:rsidTr="003B22B3">
        <w:trPr>
          <w:trHeight w:val="300"/>
          <w:jc w:val="center"/>
        </w:trPr>
        <w:tc>
          <w:tcPr>
            <w:tcW w:w="1119" w:type="dxa"/>
            <w:vMerge/>
            <w:vAlign w:val="center"/>
          </w:tcPr>
          <w:p w14:paraId="2180E037"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9" w:type="dxa"/>
            <w:noWrap/>
            <w:vAlign w:val="center"/>
          </w:tcPr>
          <w:p w14:paraId="68266563"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Epoch</w:t>
            </w:r>
          </w:p>
        </w:tc>
        <w:tc>
          <w:tcPr>
            <w:tcW w:w="4096" w:type="dxa"/>
            <w:noWrap/>
            <w:vAlign w:val="center"/>
          </w:tcPr>
          <w:p w14:paraId="240C64C7" w14:textId="10E3F32B" w:rsidR="001E151B" w:rsidRDefault="004E3BDA"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20</w:t>
            </w:r>
            <w:r w:rsidR="001E151B">
              <w:rPr>
                <w:sz w:val="20"/>
              </w:rPr>
              <w:t>0</w:t>
            </w:r>
          </w:p>
        </w:tc>
      </w:tr>
      <w:tr w:rsidR="001E151B" w14:paraId="6B18B5C1" w14:textId="77777777" w:rsidTr="003B22B3">
        <w:trPr>
          <w:trHeight w:val="300"/>
          <w:jc w:val="center"/>
        </w:trPr>
        <w:tc>
          <w:tcPr>
            <w:tcW w:w="1119" w:type="dxa"/>
            <w:vMerge/>
            <w:vAlign w:val="center"/>
          </w:tcPr>
          <w:p w14:paraId="5B4A90D2"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9" w:type="dxa"/>
            <w:noWrap/>
            <w:vAlign w:val="center"/>
          </w:tcPr>
          <w:p w14:paraId="56A2AA5E"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Batch size</w:t>
            </w:r>
          </w:p>
        </w:tc>
        <w:tc>
          <w:tcPr>
            <w:tcW w:w="4096" w:type="dxa"/>
            <w:noWrap/>
            <w:vAlign w:val="center"/>
          </w:tcPr>
          <w:p w14:paraId="396ECF6F" w14:textId="6CE6EB65" w:rsidR="001E151B" w:rsidRDefault="00843AD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48</w:t>
            </w:r>
          </w:p>
        </w:tc>
      </w:tr>
      <w:tr w:rsidR="001E151B" w14:paraId="0C0C123E" w14:textId="77777777" w:rsidTr="003B22B3">
        <w:trPr>
          <w:trHeight w:val="300"/>
          <w:jc w:val="center"/>
        </w:trPr>
        <w:tc>
          <w:tcPr>
            <w:tcW w:w="1119" w:type="dxa"/>
            <w:vMerge/>
            <w:vAlign w:val="center"/>
          </w:tcPr>
          <w:p w14:paraId="2E01A48D"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9" w:type="dxa"/>
            <w:noWrap/>
            <w:vAlign w:val="center"/>
          </w:tcPr>
          <w:p w14:paraId="10127D62"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Loss function</w:t>
            </w:r>
          </w:p>
        </w:tc>
        <w:tc>
          <w:tcPr>
            <w:tcW w:w="4096" w:type="dxa"/>
            <w:noWrap/>
            <w:vAlign w:val="center"/>
          </w:tcPr>
          <w:p w14:paraId="3060C902"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L1</w:t>
            </w:r>
          </w:p>
        </w:tc>
      </w:tr>
      <w:tr w:rsidR="001E151B" w14:paraId="6E0EDC5B" w14:textId="77777777" w:rsidTr="003B22B3">
        <w:trPr>
          <w:trHeight w:val="300"/>
          <w:jc w:val="center"/>
        </w:trPr>
        <w:tc>
          <w:tcPr>
            <w:tcW w:w="1119" w:type="dxa"/>
            <w:vMerge/>
            <w:vAlign w:val="center"/>
          </w:tcPr>
          <w:p w14:paraId="4624970F"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9" w:type="dxa"/>
            <w:noWrap/>
            <w:vAlign w:val="center"/>
          </w:tcPr>
          <w:p w14:paraId="04C3FFAE"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time (for 1 model)</w:t>
            </w:r>
          </w:p>
        </w:tc>
        <w:tc>
          <w:tcPr>
            <w:tcW w:w="4096" w:type="dxa"/>
            <w:noWrap/>
            <w:vAlign w:val="center"/>
          </w:tcPr>
          <w:p w14:paraId="6E3478E5" w14:textId="25E332D5" w:rsidR="001E151B" w:rsidRDefault="00F40864"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51</w:t>
            </w:r>
            <w:r w:rsidR="001E151B">
              <w:rPr>
                <w:sz w:val="20"/>
              </w:rPr>
              <w:t>h</w:t>
            </w:r>
            <w:r>
              <w:rPr>
                <w:sz w:val="20"/>
              </w:rPr>
              <w:t xml:space="preserve"> (LDRF Network), 59h (HDRF Network)</w:t>
            </w:r>
          </w:p>
        </w:tc>
      </w:tr>
      <w:tr w:rsidR="001E151B" w14:paraId="41C8D50B" w14:textId="77777777" w:rsidTr="003B22B3">
        <w:trPr>
          <w:trHeight w:val="300"/>
          <w:jc w:val="center"/>
        </w:trPr>
        <w:tc>
          <w:tcPr>
            <w:tcW w:w="1119" w:type="dxa"/>
            <w:vMerge/>
            <w:vAlign w:val="center"/>
          </w:tcPr>
          <w:p w14:paraId="4B286FF1"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9" w:type="dxa"/>
            <w:noWrap/>
            <w:vAlign w:val="center"/>
          </w:tcPr>
          <w:p w14:paraId="695B4525"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data information</w:t>
            </w:r>
          </w:p>
        </w:tc>
        <w:tc>
          <w:tcPr>
            <w:tcW w:w="4096" w:type="dxa"/>
            <w:noWrap/>
            <w:vAlign w:val="center"/>
          </w:tcPr>
          <w:p w14:paraId="6D78790D" w14:textId="667901A7" w:rsidR="001E151B" w:rsidRDefault="008720A1"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Hans"/>
              </w:rPr>
            </w:pPr>
            <w:r>
              <w:rPr>
                <w:sz w:val="20"/>
                <w:lang w:eastAsia="zh-Hans"/>
              </w:rPr>
              <w:t>Vimeo</w:t>
            </w:r>
          </w:p>
        </w:tc>
      </w:tr>
      <w:tr w:rsidR="001E151B" w14:paraId="53C2517A" w14:textId="77777777" w:rsidTr="003B22B3">
        <w:trPr>
          <w:trHeight w:val="300"/>
          <w:jc w:val="center"/>
        </w:trPr>
        <w:tc>
          <w:tcPr>
            <w:tcW w:w="1119" w:type="dxa"/>
            <w:vMerge/>
            <w:vAlign w:val="center"/>
          </w:tcPr>
          <w:p w14:paraId="50A1E16F"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9" w:type="dxa"/>
            <w:noWrap/>
            <w:vAlign w:val="center"/>
          </w:tcPr>
          <w:p w14:paraId="6D524261"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configurations for generating compressed training data (if different to VTM CTC)</w:t>
            </w:r>
          </w:p>
        </w:tc>
        <w:tc>
          <w:tcPr>
            <w:tcW w:w="4096" w:type="dxa"/>
            <w:noWrap/>
            <w:vAlign w:val="center"/>
          </w:tcPr>
          <w:p w14:paraId="34D8EE4D" w14:textId="4A9788AA" w:rsidR="003B22B3"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rFonts w:hint="eastAsia"/>
                <w:color w:val="000000"/>
                <w:sz w:val="20"/>
                <w:lang w:eastAsia="zh-TW"/>
              </w:rPr>
              <w:t>VTM-11.0_NNVC-</w:t>
            </w:r>
            <w:r w:rsidR="008720A1">
              <w:rPr>
                <w:color w:val="000000"/>
                <w:sz w:val="20"/>
                <w:lang w:eastAsia="zh-TW"/>
              </w:rPr>
              <w:t>7</w:t>
            </w:r>
            <w:r>
              <w:rPr>
                <w:rFonts w:hint="eastAsia"/>
                <w:color w:val="000000"/>
                <w:sz w:val="20"/>
                <w:lang w:eastAsia="zh-TW"/>
              </w:rPr>
              <w:t>.</w:t>
            </w:r>
            <w:r w:rsidR="008720A1">
              <w:rPr>
                <w:color w:val="000000"/>
                <w:sz w:val="20"/>
                <w:lang w:eastAsia="zh-TW"/>
              </w:rPr>
              <w:t>1 under NNVC-AI configuration (with LOP filter a</w:t>
            </w:r>
            <w:r w:rsidR="008720A1">
              <w:rPr>
                <w:szCs w:val="22"/>
                <w:lang w:val="en-CA"/>
              </w:rPr>
              <w:t xml:space="preserve">nd NN-intra </w:t>
            </w:r>
            <w:r w:rsidR="008720A1">
              <w:rPr>
                <w:rFonts w:hint="eastAsia"/>
                <w:szCs w:val="22"/>
                <w:lang w:val="en-CA"/>
              </w:rPr>
              <w:t>enabled</w:t>
            </w:r>
            <w:r w:rsidR="008720A1">
              <w:rPr>
                <w:szCs w:val="22"/>
                <w:lang w:val="en-CA"/>
              </w:rPr>
              <w:t>)</w:t>
            </w:r>
            <w:r w:rsidR="003B22B3">
              <w:rPr>
                <w:szCs w:val="22"/>
                <w:lang w:val="en-CA"/>
              </w:rPr>
              <w:t xml:space="preserve">, </w:t>
            </w:r>
          </w:p>
          <w:p w14:paraId="07C96207" w14:textId="3EAAADC3"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Pr>
                <w:rFonts w:hint="eastAsia"/>
                <w:color w:val="000000"/>
                <w:sz w:val="20"/>
                <w:lang w:eastAsia="zh-TW"/>
              </w:rPr>
              <w:t>QP{22, 27, 32, 37, 42}</w:t>
            </w:r>
          </w:p>
        </w:tc>
      </w:tr>
      <w:tr w:rsidR="001E151B" w14:paraId="7BB7E7B6" w14:textId="77777777" w:rsidTr="003B22B3">
        <w:trPr>
          <w:trHeight w:val="300"/>
          <w:jc w:val="center"/>
        </w:trPr>
        <w:tc>
          <w:tcPr>
            <w:tcW w:w="1119" w:type="dxa"/>
            <w:vMerge w:val="restart"/>
            <w:noWrap/>
            <w:vAlign w:val="center"/>
          </w:tcPr>
          <w:p w14:paraId="60BC923B"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Optional</w:t>
            </w:r>
          </w:p>
        </w:tc>
        <w:tc>
          <w:tcPr>
            <w:tcW w:w="4089" w:type="dxa"/>
            <w:noWrap/>
            <w:vAlign w:val="center"/>
          </w:tcPr>
          <w:p w14:paraId="3D42C444"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iterations</w:t>
            </w:r>
          </w:p>
        </w:tc>
        <w:tc>
          <w:tcPr>
            <w:tcW w:w="4096" w:type="dxa"/>
            <w:noWrap/>
            <w:vAlign w:val="center"/>
          </w:tcPr>
          <w:p w14:paraId="45702E95"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E151B" w14:paraId="2498449E" w14:textId="77777777" w:rsidTr="003B22B3">
        <w:trPr>
          <w:trHeight w:val="300"/>
          <w:jc w:val="center"/>
        </w:trPr>
        <w:tc>
          <w:tcPr>
            <w:tcW w:w="1119" w:type="dxa"/>
            <w:vMerge/>
            <w:vAlign w:val="center"/>
          </w:tcPr>
          <w:p w14:paraId="59412C4C"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089" w:type="dxa"/>
            <w:noWrap/>
            <w:vAlign w:val="center"/>
          </w:tcPr>
          <w:p w14:paraId="344D5120"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Patch size</w:t>
            </w:r>
          </w:p>
        </w:tc>
        <w:tc>
          <w:tcPr>
            <w:tcW w:w="4096" w:type="dxa"/>
            <w:noWrap/>
            <w:vAlign w:val="center"/>
          </w:tcPr>
          <w:p w14:paraId="152E1996" w14:textId="6E45B04F" w:rsidR="001E151B" w:rsidRPr="003B22B3"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B22B3">
              <w:rPr>
                <w:sz w:val="20"/>
              </w:rPr>
              <w:t>256</w:t>
            </w:r>
            <w:r w:rsidR="008720A1" w:rsidRPr="003B22B3">
              <w:rPr>
                <w:sz w:val="20"/>
              </w:rPr>
              <w:t xml:space="preserve"> </w:t>
            </w:r>
            <m:oMath>
              <m:r>
                <w:rPr>
                  <w:rFonts w:ascii="Cambria Math" w:eastAsia="等线" w:hAnsi="Cambria Math"/>
                  <w:sz w:val="20"/>
                  <w:lang w:val="en-CA"/>
                </w:rPr>
                <m:t>×</m:t>
              </m:r>
            </m:oMath>
            <w:r w:rsidR="008720A1" w:rsidRPr="003B22B3">
              <w:rPr>
                <w:sz w:val="20"/>
                <w:lang w:val="en-CA"/>
              </w:rPr>
              <w:t xml:space="preserve"> </w:t>
            </w:r>
            <w:r w:rsidRPr="003B22B3">
              <w:rPr>
                <w:sz w:val="20"/>
              </w:rPr>
              <w:t>256</w:t>
            </w:r>
          </w:p>
        </w:tc>
      </w:tr>
      <w:tr w:rsidR="001E151B" w14:paraId="706750BF" w14:textId="77777777" w:rsidTr="003B22B3">
        <w:trPr>
          <w:trHeight w:val="300"/>
          <w:jc w:val="center"/>
        </w:trPr>
        <w:tc>
          <w:tcPr>
            <w:tcW w:w="1119" w:type="dxa"/>
            <w:vMerge/>
            <w:vAlign w:val="center"/>
          </w:tcPr>
          <w:p w14:paraId="008D32ED"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089" w:type="dxa"/>
            <w:noWrap/>
            <w:vAlign w:val="center"/>
          </w:tcPr>
          <w:p w14:paraId="43E75330"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Learning rate</w:t>
            </w:r>
          </w:p>
        </w:tc>
        <w:tc>
          <w:tcPr>
            <w:tcW w:w="4096" w:type="dxa"/>
            <w:noWrap/>
            <w:vAlign w:val="center"/>
          </w:tcPr>
          <w:p w14:paraId="1C6F2EE9" w14:textId="69D0FAEA" w:rsidR="001E151B" w:rsidRPr="003B22B3" w:rsidRDefault="008720A1"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B22B3">
              <w:rPr>
                <w:sz w:val="20"/>
              </w:rPr>
              <w:t>3.5</w:t>
            </w:r>
            <w:r w:rsidR="001E151B" w:rsidRPr="003B22B3">
              <w:rPr>
                <w:sz w:val="20"/>
              </w:rPr>
              <w:t>e-4 (</w:t>
            </w:r>
            <w:r w:rsidR="003B22B3" w:rsidRPr="003B22B3">
              <w:rPr>
                <w:sz w:val="20"/>
              </w:rPr>
              <w:t>3.5</w:t>
            </w:r>
            <w:r w:rsidR="001E151B" w:rsidRPr="003B22B3">
              <w:rPr>
                <w:sz w:val="20"/>
              </w:rPr>
              <w:t>e-4 for IFRNet)</w:t>
            </w:r>
          </w:p>
        </w:tc>
      </w:tr>
      <w:tr w:rsidR="001E151B" w14:paraId="36E9034B" w14:textId="77777777" w:rsidTr="003B22B3">
        <w:trPr>
          <w:trHeight w:val="300"/>
          <w:jc w:val="center"/>
        </w:trPr>
        <w:tc>
          <w:tcPr>
            <w:tcW w:w="1119" w:type="dxa"/>
            <w:vMerge/>
            <w:vAlign w:val="center"/>
          </w:tcPr>
          <w:p w14:paraId="4691A0C1"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089" w:type="dxa"/>
            <w:noWrap/>
            <w:vAlign w:val="center"/>
          </w:tcPr>
          <w:p w14:paraId="5BD0DF35"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Learning rate update strategy</w:t>
            </w:r>
          </w:p>
        </w:tc>
        <w:tc>
          <w:tcPr>
            <w:tcW w:w="4096" w:type="dxa"/>
            <w:noWrap/>
            <w:vAlign w:val="center"/>
          </w:tcPr>
          <w:p w14:paraId="770FDEF3" w14:textId="77777777" w:rsidR="001E151B" w:rsidRPr="003B22B3"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B22B3">
              <w:rPr>
                <w:sz w:val="20"/>
              </w:rPr>
              <w:t>ReduceLROnPlateau</w:t>
            </w:r>
          </w:p>
        </w:tc>
      </w:tr>
      <w:tr w:rsidR="001E151B" w14:paraId="03D47F61" w14:textId="77777777" w:rsidTr="003B22B3">
        <w:trPr>
          <w:trHeight w:val="300"/>
          <w:jc w:val="center"/>
        </w:trPr>
        <w:tc>
          <w:tcPr>
            <w:tcW w:w="1119" w:type="dxa"/>
            <w:vMerge/>
            <w:vAlign w:val="center"/>
          </w:tcPr>
          <w:p w14:paraId="24302732"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089" w:type="dxa"/>
            <w:noWrap/>
            <w:vAlign w:val="center"/>
          </w:tcPr>
          <w:p w14:paraId="665C5F8F"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Optimizer</w:t>
            </w:r>
          </w:p>
        </w:tc>
        <w:tc>
          <w:tcPr>
            <w:tcW w:w="4096" w:type="dxa"/>
            <w:noWrap/>
            <w:vAlign w:val="center"/>
          </w:tcPr>
          <w:p w14:paraId="00CAEC36" w14:textId="77777777" w:rsidR="001E151B" w:rsidRPr="003B22B3"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3B22B3">
              <w:rPr>
                <w:sz w:val="20"/>
              </w:rPr>
              <w:t>ADAM</w:t>
            </w:r>
          </w:p>
        </w:tc>
      </w:tr>
      <w:tr w:rsidR="001E151B" w14:paraId="5FCEDFE5" w14:textId="77777777" w:rsidTr="003B22B3">
        <w:trPr>
          <w:trHeight w:val="300"/>
          <w:jc w:val="center"/>
        </w:trPr>
        <w:tc>
          <w:tcPr>
            <w:tcW w:w="1119" w:type="dxa"/>
            <w:vMerge/>
            <w:vAlign w:val="center"/>
          </w:tcPr>
          <w:p w14:paraId="0A2762B7"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089" w:type="dxa"/>
            <w:noWrap/>
            <w:vAlign w:val="center"/>
          </w:tcPr>
          <w:p w14:paraId="2402C77A"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Preprocessing</w:t>
            </w:r>
          </w:p>
        </w:tc>
        <w:tc>
          <w:tcPr>
            <w:tcW w:w="4096" w:type="dxa"/>
            <w:noWrap/>
            <w:vAlign w:val="center"/>
          </w:tcPr>
          <w:p w14:paraId="19AB6859"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E151B" w14:paraId="76160B10" w14:textId="77777777" w:rsidTr="003B22B3">
        <w:trPr>
          <w:trHeight w:val="300"/>
          <w:jc w:val="center"/>
        </w:trPr>
        <w:tc>
          <w:tcPr>
            <w:tcW w:w="1119" w:type="dxa"/>
            <w:vMerge/>
            <w:vAlign w:val="center"/>
          </w:tcPr>
          <w:p w14:paraId="1E702B8F"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089" w:type="dxa"/>
            <w:noWrap/>
            <w:vAlign w:val="center"/>
          </w:tcPr>
          <w:p w14:paraId="5043DED8"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Mini-batch selection process</w:t>
            </w:r>
          </w:p>
        </w:tc>
        <w:tc>
          <w:tcPr>
            <w:tcW w:w="4096" w:type="dxa"/>
            <w:noWrap/>
            <w:vAlign w:val="center"/>
          </w:tcPr>
          <w:p w14:paraId="56C8F2C3"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E151B" w14:paraId="72DFF561" w14:textId="77777777" w:rsidTr="003B22B3">
        <w:trPr>
          <w:trHeight w:val="300"/>
          <w:jc w:val="center"/>
        </w:trPr>
        <w:tc>
          <w:tcPr>
            <w:tcW w:w="1119" w:type="dxa"/>
            <w:vMerge/>
            <w:vAlign w:val="center"/>
          </w:tcPr>
          <w:p w14:paraId="46B3580D"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rPr>
            </w:pPr>
          </w:p>
        </w:tc>
        <w:tc>
          <w:tcPr>
            <w:tcW w:w="4089" w:type="dxa"/>
            <w:noWrap/>
            <w:vAlign w:val="center"/>
          </w:tcPr>
          <w:p w14:paraId="6945D2A5"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data update strategy</w:t>
            </w:r>
          </w:p>
        </w:tc>
        <w:tc>
          <w:tcPr>
            <w:tcW w:w="4096" w:type="dxa"/>
            <w:noWrap/>
            <w:vAlign w:val="center"/>
          </w:tcPr>
          <w:p w14:paraId="36AF01AC"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E151B" w14:paraId="65655758" w14:textId="77777777" w:rsidTr="003B22B3">
        <w:trPr>
          <w:trHeight w:val="300"/>
          <w:jc w:val="center"/>
        </w:trPr>
        <w:tc>
          <w:tcPr>
            <w:tcW w:w="1119" w:type="dxa"/>
            <w:vMerge/>
            <w:vAlign w:val="center"/>
          </w:tcPr>
          <w:p w14:paraId="14D57889"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rPr>
            </w:pPr>
          </w:p>
        </w:tc>
        <w:tc>
          <w:tcPr>
            <w:tcW w:w="4089" w:type="dxa"/>
            <w:noWrap/>
            <w:vAlign w:val="center"/>
          </w:tcPr>
          <w:p w14:paraId="5C7DE1A1"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Other information</w:t>
            </w:r>
          </w:p>
        </w:tc>
        <w:tc>
          <w:tcPr>
            <w:tcW w:w="4096" w:type="dxa"/>
            <w:noWrap/>
            <w:vAlign w:val="center"/>
          </w:tcPr>
          <w:p w14:paraId="6445D0BA" w14:textId="77777777" w:rsidR="001E151B" w:rsidRDefault="001E151B"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69AE5401" w14:textId="77777777" w:rsidR="003B22B3" w:rsidRDefault="003B22B3" w:rsidP="003B22B3">
      <w:pPr>
        <w:pStyle w:val="2"/>
        <w:rPr>
          <w:lang w:val="en-CA" w:eastAsia="zh-CN"/>
        </w:rPr>
      </w:pPr>
      <w:r>
        <w:rPr>
          <w:rFonts w:hint="eastAsia"/>
          <w:lang w:val="en-CA" w:eastAsia="zh-CN"/>
        </w:rPr>
        <w:t>N</w:t>
      </w:r>
      <w:r>
        <w:rPr>
          <w:lang w:val="en-CA" w:eastAsia="zh-CN"/>
        </w:rPr>
        <w:t>etwork information in inference stage</w:t>
      </w:r>
    </w:p>
    <w:p w14:paraId="5FD9A71E" w14:textId="77777777" w:rsidR="003B22B3" w:rsidRDefault="003B22B3" w:rsidP="003B22B3">
      <w:pPr>
        <w:pStyle w:val="ae"/>
        <w:spacing w:before="136"/>
        <w:ind w:firstLine="440"/>
        <w:jc w:val="center"/>
      </w:pPr>
      <w:r>
        <w:t>Table 2: Network information for the NN-based video coding tool testing in inference stage</w:t>
      </w:r>
    </w:p>
    <w:tbl>
      <w:tblPr>
        <w:tblStyle w:val="ad"/>
        <w:tblW w:w="0" w:type="auto"/>
        <w:jc w:val="center"/>
        <w:tblLook w:val="04A0" w:firstRow="1" w:lastRow="0" w:firstColumn="1" w:lastColumn="0" w:noHBand="0" w:noVBand="1"/>
      </w:tblPr>
      <w:tblGrid>
        <w:gridCol w:w="1269"/>
        <w:gridCol w:w="4088"/>
        <w:gridCol w:w="1973"/>
        <w:gridCol w:w="1974"/>
      </w:tblGrid>
      <w:tr w:rsidR="003B22B3" w14:paraId="11307EC1" w14:textId="77777777" w:rsidTr="00C00DEC">
        <w:trPr>
          <w:trHeight w:val="300"/>
          <w:jc w:val="center"/>
        </w:trPr>
        <w:tc>
          <w:tcPr>
            <w:tcW w:w="9304" w:type="dxa"/>
            <w:gridSpan w:val="4"/>
            <w:vAlign w:val="center"/>
          </w:tcPr>
          <w:p w14:paraId="3BED144C"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r>
              <w:rPr>
                <w:b/>
                <w:bCs/>
                <w:sz w:val="20"/>
                <w:u w:val="single"/>
              </w:rPr>
              <w:t>Network Information in Inference Stage</w:t>
            </w:r>
          </w:p>
        </w:tc>
      </w:tr>
      <w:tr w:rsidR="003B22B3" w14:paraId="4BC6639C" w14:textId="77777777" w:rsidTr="00BE1E7C">
        <w:trPr>
          <w:trHeight w:val="300"/>
          <w:jc w:val="center"/>
        </w:trPr>
        <w:tc>
          <w:tcPr>
            <w:tcW w:w="5357" w:type="dxa"/>
            <w:gridSpan w:val="2"/>
            <w:vAlign w:val="center"/>
          </w:tcPr>
          <w:p w14:paraId="7BE69F31"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973" w:type="dxa"/>
            <w:vAlign w:val="center"/>
          </w:tcPr>
          <w:p w14:paraId="6AC281FD" w14:textId="19F4304A"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L</w:t>
            </w:r>
            <w:r>
              <w:rPr>
                <w:sz w:val="20"/>
              </w:rPr>
              <w:t>DRF Network</w:t>
            </w:r>
          </w:p>
        </w:tc>
        <w:tc>
          <w:tcPr>
            <w:tcW w:w="1974" w:type="dxa"/>
            <w:vAlign w:val="center"/>
          </w:tcPr>
          <w:p w14:paraId="43E88F18" w14:textId="6757962F"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H</w:t>
            </w:r>
            <w:r>
              <w:rPr>
                <w:sz w:val="20"/>
              </w:rPr>
              <w:t>DRF Network</w:t>
            </w:r>
          </w:p>
        </w:tc>
      </w:tr>
      <w:tr w:rsidR="003B22B3" w14:paraId="304F538C" w14:textId="77777777" w:rsidTr="00C00DEC">
        <w:trPr>
          <w:trHeight w:val="300"/>
          <w:jc w:val="center"/>
        </w:trPr>
        <w:tc>
          <w:tcPr>
            <w:tcW w:w="1269" w:type="dxa"/>
            <w:vMerge w:val="restart"/>
            <w:vAlign w:val="center"/>
          </w:tcPr>
          <w:p w14:paraId="0C7B6F1C"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Mandatory</w:t>
            </w:r>
          </w:p>
        </w:tc>
        <w:tc>
          <w:tcPr>
            <w:tcW w:w="8035" w:type="dxa"/>
            <w:gridSpan w:val="3"/>
            <w:vAlign w:val="center"/>
          </w:tcPr>
          <w:p w14:paraId="7662331A"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HW environment</w:t>
            </w:r>
          </w:p>
        </w:tc>
      </w:tr>
      <w:tr w:rsidR="003B22B3" w14:paraId="512EB759" w14:textId="77777777" w:rsidTr="00C00DEC">
        <w:trPr>
          <w:trHeight w:val="300"/>
          <w:jc w:val="center"/>
        </w:trPr>
        <w:tc>
          <w:tcPr>
            <w:tcW w:w="1269" w:type="dxa"/>
            <w:vMerge/>
            <w:vAlign w:val="center"/>
          </w:tcPr>
          <w:p w14:paraId="6E44F94C"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671CD7D6"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GPU Type</w:t>
            </w:r>
          </w:p>
        </w:tc>
        <w:tc>
          <w:tcPr>
            <w:tcW w:w="3947" w:type="dxa"/>
            <w:gridSpan w:val="2"/>
            <w:vAlign w:val="center"/>
          </w:tcPr>
          <w:p w14:paraId="58911710"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CPU only</w:t>
            </w:r>
          </w:p>
        </w:tc>
      </w:tr>
      <w:tr w:rsidR="003B22B3" w14:paraId="629BF85C" w14:textId="77777777" w:rsidTr="00C00DEC">
        <w:trPr>
          <w:trHeight w:val="300"/>
          <w:jc w:val="center"/>
        </w:trPr>
        <w:tc>
          <w:tcPr>
            <w:tcW w:w="1269" w:type="dxa"/>
            <w:vMerge/>
            <w:vAlign w:val="center"/>
          </w:tcPr>
          <w:p w14:paraId="083CB8D0"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1C8AB11F"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Framework</w:t>
            </w:r>
          </w:p>
        </w:tc>
        <w:tc>
          <w:tcPr>
            <w:tcW w:w="3947" w:type="dxa"/>
            <w:gridSpan w:val="2"/>
            <w:vAlign w:val="center"/>
          </w:tcPr>
          <w:p w14:paraId="0FB9B686"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S</w:t>
            </w:r>
            <w:r>
              <w:rPr>
                <w:sz w:val="20"/>
              </w:rPr>
              <w:t>ADL</w:t>
            </w:r>
          </w:p>
        </w:tc>
      </w:tr>
      <w:tr w:rsidR="003B22B3" w14:paraId="3EE1BC05" w14:textId="77777777" w:rsidTr="00C00DEC">
        <w:trPr>
          <w:trHeight w:val="300"/>
          <w:jc w:val="center"/>
        </w:trPr>
        <w:tc>
          <w:tcPr>
            <w:tcW w:w="1269" w:type="dxa"/>
            <w:vMerge/>
            <w:vAlign w:val="center"/>
          </w:tcPr>
          <w:p w14:paraId="1493DEC8"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07D64DB7"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GPUs per Task</w:t>
            </w:r>
          </w:p>
        </w:tc>
        <w:tc>
          <w:tcPr>
            <w:tcW w:w="3947" w:type="dxa"/>
            <w:gridSpan w:val="2"/>
            <w:vAlign w:val="center"/>
          </w:tcPr>
          <w:p w14:paraId="43701BA7"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0</w:t>
            </w:r>
          </w:p>
        </w:tc>
      </w:tr>
      <w:tr w:rsidR="003B22B3" w14:paraId="785E6473" w14:textId="77777777" w:rsidTr="002A5DF0">
        <w:trPr>
          <w:trHeight w:val="298"/>
          <w:jc w:val="center"/>
        </w:trPr>
        <w:tc>
          <w:tcPr>
            <w:tcW w:w="1269" w:type="dxa"/>
            <w:vMerge/>
            <w:vAlign w:val="center"/>
          </w:tcPr>
          <w:p w14:paraId="74F6EA4C"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3F8767AF"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Parameters (Each Model)</w:t>
            </w:r>
          </w:p>
        </w:tc>
        <w:tc>
          <w:tcPr>
            <w:tcW w:w="1973" w:type="dxa"/>
            <w:vAlign w:val="center"/>
          </w:tcPr>
          <w:p w14:paraId="449FBDF1" w14:textId="035CFAB8"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2</w:t>
            </w:r>
            <w:r>
              <w:rPr>
                <w:sz w:val="20"/>
              </w:rPr>
              <w:t>900K</w:t>
            </w:r>
          </w:p>
        </w:tc>
        <w:tc>
          <w:tcPr>
            <w:tcW w:w="1974" w:type="dxa"/>
            <w:vAlign w:val="center"/>
          </w:tcPr>
          <w:p w14:paraId="48A18B00" w14:textId="0E0DEE52"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2</w:t>
            </w:r>
            <w:r>
              <w:rPr>
                <w:sz w:val="20"/>
              </w:rPr>
              <w:t>900K</w:t>
            </w:r>
          </w:p>
        </w:tc>
      </w:tr>
      <w:tr w:rsidR="003B22B3" w14:paraId="7B22274F" w14:textId="77777777" w:rsidTr="00C00DEC">
        <w:trPr>
          <w:trHeight w:val="320"/>
          <w:jc w:val="center"/>
        </w:trPr>
        <w:tc>
          <w:tcPr>
            <w:tcW w:w="1269" w:type="dxa"/>
            <w:vMerge/>
            <w:vAlign w:val="center"/>
          </w:tcPr>
          <w:p w14:paraId="58408DBB"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3F8A25CF"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Number of Parameters (All Models)</w:t>
            </w:r>
          </w:p>
        </w:tc>
        <w:tc>
          <w:tcPr>
            <w:tcW w:w="3947" w:type="dxa"/>
            <w:gridSpan w:val="2"/>
            <w:vAlign w:val="center"/>
          </w:tcPr>
          <w:p w14:paraId="31D95F1A" w14:textId="4A3AC17D"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5800K</w:t>
            </w:r>
          </w:p>
        </w:tc>
      </w:tr>
      <w:tr w:rsidR="003B22B3" w14:paraId="3FF5C23D" w14:textId="77777777" w:rsidTr="00C00DEC">
        <w:trPr>
          <w:trHeight w:val="300"/>
          <w:jc w:val="center"/>
        </w:trPr>
        <w:tc>
          <w:tcPr>
            <w:tcW w:w="1269" w:type="dxa"/>
            <w:vMerge/>
            <w:vAlign w:val="center"/>
          </w:tcPr>
          <w:p w14:paraId="684AEABF"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1D1C94B4"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Parameter Precision (Bits)</w:t>
            </w:r>
          </w:p>
        </w:tc>
        <w:tc>
          <w:tcPr>
            <w:tcW w:w="3947" w:type="dxa"/>
            <w:gridSpan w:val="2"/>
            <w:vAlign w:val="center"/>
          </w:tcPr>
          <w:p w14:paraId="6C8185C5" w14:textId="7A9CC222"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3</w:t>
            </w:r>
            <w:r>
              <w:rPr>
                <w:sz w:val="20"/>
              </w:rPr>
              <w:t>2 (floating)</w:t>
            </w:r>
          </w:p>
        </w:tc>
      </w:tr>
      <w:tr w:rsidR="003B22B3" w14:paraId="5FB7B5A0" w14:textId="77777777" w:rsidTr="008F2928">
        <w:trPr>
          <w:trHeight w:val="308"/>
          <w:jc w:val="center"/>
        </w:trPr>
        <w:tc>
          <w:tcPr>
            <w:tcW w:w="1269" w:type="dxa"/>
            <w:vMerge/>
            <w:vAlign w:val="center"/>
          </w:tcPr>
          <w:p w14:paraId="522978BF"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1C0A2862"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Multiply Accumulate (kMAC/pixel)</w:t>
            </w:r>
          </w:p>
        </w:tc>
        <w:tc>
          <w:tcPr>
            <w:tcW w:w="1973" w:type="dxa"/>
            <w:vAlign w:val="center"/>
          </w:tcPr>
          <w:p w14:paraId="626D5C19" w14:textId="0F8803CC"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6</w:t>
            </w:r>
            <w:r>
              <w:rPr>
                <w:sz w:val="20"/>
              </w:rPr>
              <w:t>9</w:t>
            </w:r>
          </w:p>
        </w:tc>
        <w:tc>
          <w:tcPr>
            <w:tcW w:w="1974" w:type="dxa"/>
            <w:vAlign w:val="center"/>
          </w:tcPr>
          <w:p w14:paraId="4CBBE7C8" w14:textId="7CD3C156"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1</w:t>
            </w:r>
            <w:r>
              <w:rPr>
                <w:sz w:val="20"/>
              </w:rPr>
              <w:t>82</w:t>
            </w:r>
          </w:p>
        </w:tc>
      </w:tr>
      <w:tr w:rsidR="003B22B3" w14:paraId="51FBC6A3" w14:textId="77777777" w:rsidTr="00C00DEC">
        <w:trPr>
          <w:trHeight w:val="300"/>
          <w:jc w:val="center"/>
        </w:trPr>
        <w:tc>
          <w:tcPr>
            <w:tcW w:w="1269" w:type="dxa"/>
            <w:vMerge w:val="restart"/>
            <w:vAlign w:val="center"/>
          </w:tcPr>
          <w:p w14:paraId="25BFB064"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 xml:space="preserve"> Optional</w:t>
            </w:r>
          </w:p>
        </w:tc>
        <w:tc>
          <w:tcPr>
            <w:tcW w:w="4088" w:type="dxa"/>
            <w:vAlign w:val="center"/>
          </w:tcPr>
          <w:p w14:paraId="45DEAA12"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Conv. Layers</w:t>
            </w:r>
          </w:p>
        </w:tc>
        <w:tc>
          <w:tcPr>
            <w:tcW w:w="3947" w:type="dxa"/>
            <w:gridSpan w:val="2"/>
            <w:vAlign w:val="center"/>
          </w:tcPr>
          <w:p w14:paraId="0A2F41CB" w14:textId="57D3B53A"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22B3" w14:paraId="6C88D899" w14:textId="77777777" w:rsidTr="00C00DEC">
        <w:trPr>
          <w:trHeight w:val="300"/>
          <w:jc w:val="center"/>
        </w:trPr>
        <w:tc>
          <w:tcPr>
            <w:tcW w:w="1269" w:type="dxa"/>
            <w:vMerge/>
          </w:tcPr>
          <w:p w14:paraId="43003667"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7A33E96D"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FC Layers</w:t>
            </w:r>
          </w:p>
        </w:tc>
        <w:tc>
          <w:tcPr>
            <w:tcW w:w="3947" w:type="dxa"/>
            <w:gridSpan w:val="2"/>
            <w:vAlign w:val="center"/>
          </w:tcPr>
          <w:p w14:paraId="348EFCE6" w14:textId="6FDC45D6"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22B3" w14:paraId="589BAD52" w14:textId="77777777" w:rsidTr="00C00DEC">
        <w:trPr>
          <w:trHeight w:val="300"/>
          <w:jc w:val="center"/>
        </w:trPr>
        <w:tc>
          <w:tcPr>
            <w:tcW w:w="1269" w:type="dxa"/>
            <w:vMerge/>
          </w:tcPr>
          <w:p w14:paraId="58EA45A4"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2E7E7953"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Memory (MB)</w:t>
            </w:r>
          </w:p>
        </w:tc>
        <w:tc>
          <w:tcPr>
            <w:tcW w:w="3947" w:type="dxa"/>
            <w:gridSpan w:val="2"/>
            <w:vAlign w:val="center"/>
          </w:tcPr>
          <w:p w14:paraId="45012956"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22B3" w14:paraId="3CF84631" w14:textId="77777777" w:rsidTr="00C00DEC">
        <w:trPr>
          <w:trHeight w:val="300"/>
          <w:jc w:val="center"/>
        </w:trPr>
        <w:tc>
          <w:tcPr>
            <w:tcW w:w="1269" w:type="dxa"/>
            <w:vMerge/>
          </w:tcPr>
          <w:p w14:paraId="6754FDE6"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429D5BF6"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Batch size</w:t>
            </w:r>
          </w:p>
        </w:tc>
        <w:tc>
          <w:tcPr>
            <w:tcW w:w="3947" w:type="dxa"/>
            <w:gridSpan w:val="2"/>
            <w:vAlign w:val="center"/>
          </w:tcPr>
          <w:p w14:paraId="29DDCC6D" w14:textId="1966AAC0"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1</w:t>
            </w:r>
          </w:p>
        </w:tc>
      </w:tr>
      <w:tr w:rsidR="003B22B3" w14:paraId="2369114F" w14:textId="77777777" w:rsidTr="00C00DEC">
        <w:trPr>
          <w:trHeight w:val="300"/>
          <w:jc w:val="center"/>
        </w:trPr>
        <w:tc>
          <w:tcPr>
            <w:tcW w:w="1269" w:type="dxa"/>
            <w:vMerge/>
          </w:tcPr>
          <w:p w14:paraId="1BA9A26A"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55C88377"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Patch size</w:t>
            </w:r>
          </w:p>
        </w:tc>
        <w:tc>
          <w:tcPr>
            <w:tcW w:w="3947" w:type="dxa"/>
            <w:gridSpan w:val="2"/>
            <w:vAlign w:val="center"/>
          </w:tcPr>
          <w:p w14:paraId="08684699"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256x256 (with 16 boundary padding)</w:t>
            </w:r>
          </w:p>
        </w:tc>
      </w:tr>
      <w:tr w:rsidR="003B22B3" w14:paraId="6661E003" w14:textId="77777777" w:rsidTr="00C00DEC">
        <w:trPr>
          <w:trHeight w:val="513"/>
          <w:jc w:val="center"/>
        </w:trPr>
        <w:tc>
          <w:tcPr>
            <w:tcW w:w="1269" w:type="dxa"/>
            <w:vMerge/>
          </w:tcPr>
          <w:p w14:paraId="10C9C03F"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26E0DB5F"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Changes to network configuration or weights required to generate rate points</w:t>
            </w:r>
          </w:p>
        </w:tc>
        <w:tc>
          <w:tcPr>
            <w:tcW w:w="3947" w:type="dxa"/>
            <w:gridSpan w:val="2"/>
            <w:vAlign w:val="center"/>
          </w:tcPr>
          <w:p w14:paraId="1B4CA4FB"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22B3" w14:paraId="3FEBD2CB" w14:textId="77777777" w:rsidTr="00C00DEC">
        <w:trPr>
          <w:trHeight w:val="300"/>
          <w:jc w:val="center"/>
        </w:trPr>
        <w:tc>
          <w:tcPr>
            <w:tcW w:w="1269" w:type="dxa"/>
            <w:vMerge/>
          </w:tcPr>
          <w:p w14:paraId="53DBC115"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308B3558"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Peak Memory Usage (Total)</w:t>
            </w:r>
          </w:p>
        </w:tc>
        <w:tc>
          <w:tcPr>
            <w:tcW w:w="3947" w:type="dxa"/>
            <w:gridSpan w:val="2"/>
            <w:vAlign w:val="center"/>
          </w:tcPr>
          <w:p w14:paraId="678A4E54"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22B3" w14:paraId="79CB833E" w14:textId="77777777" w:rsidTr="00C00DEC">
        <w:trPr>
          <w:trHeight w:val="300"/>
          <w:jc w:val="center"/>
        </w:trPr>
        <w:tc>
          <w:tcPr>
            <w:tcW w:w="1269" w:type="dxa"/>
            <w:vMerge/>
          </w:tcPr>
          <w:p w14:paraId="55028D43"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5DF2232C"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Peak Memory Usage (per Model)</w:t>
            </w:r>
          </w:p>
        </w:tc>
        <w:tc>
          <w:tcPr>
            <w:tcW w:w="3947" w:type="dxa"/>
            <w:gridSpan w:val="2"/>
            <w:vAlign w:val="center"/>
          </w:tcPr>
          <w:p w14:paraId="2D3C350A"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22B3" w14:paraId="578F4E18" w14:textId="77777777" w:rsidTr="00C00DEC">
        <w:trPr>
          <w:trHeight w:val="300"/>
          <w:jc w:val="center"/>
        </w:trPr>
        <w:tc>
          <w:tcPr>
            <w:tcW w:w="1269" w:type="dxa"/>
            <w:vMerge/>
          </w:tcPr>
          <w:p w14:paraId="0F76CDB9"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5BBEF0C5"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Border handling</w:t>
            </w:r>
          </w:p>
        </w:tc>
        <w:tc>
          <w:tcPr>
            <w:tcW w:w="3947" w:type="dxa"/>
            <w:gridSpan w:val="2"/>
            <w:vAlign w:val="center"/>
          </w:tcPr>
          <w:p w14:paraId="4727A91B"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22B3" w14:paraId="2BFFBD32" w14:textId="77777777" w:rsidTr="00C00DEC">
        <w:trPr>
          <w:trHeight w:val="300"/>
          <w:jc w:val="center"/>
        </w:trPr>
        <w:tc>
          <w:tcPr>
            <w:tcW w:w="1269" w:type="dxa"/>
            <w:vMerge/>
          </w:tcPr>
          <w:p w14:paraId="2FB3CE07"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088" w:type="dxa"/>
            <w:vAlign w:val="center"/>
          </w:tcPr>
          <w:p w14:paraId="1FF3BE2F"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Other information</w:t>
            </w:r>
          </w:p>
        </w:tc>
        <w:tc>
          <w:tcPr>
            <w:tcW w:w="3947" w:type="dxa"/>
            <w:gridSpan w:val="2"/>
            <w:vAlign w:val="center"/>
          </w:tcPr>
          <w:p w14:paraId="64D3CA2B" w14:textId="77777777" w:rsidR="003B22B3" w:rsidRDefault="003B22B3"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2A3D9AC3" w14:textId="77777777" w:rsidR="00A161E0" w:rsidRDefault="00A161E0" w:rsidP="00A161E0">
      <w:pPr>
        <w:pStyle w:val="1"/>
        <w:rPr>
          <w:lang w:val="en-CA" w:eastAsia="zh-CN"/>
        </w:rPr>
      </w:pPr>
      <w:r>
        <w:rPr>
          <w:rFonts w:hint="eastAsia"/>
          <w:lang w:val="en-CA" w:eastAsia="zh-CN"/>
        </w:rPr>
        <w:t>R</w:t>
      </w:r>
      <w:r>
        <w:rPr>
          <w:lang w:val="en-CA" w:eastAsia="zh-CN"/>
        </w:rPr>
        <w:t>esults</w:t>
      </w:r>
    </w:p>
    <w:p w14:paraId="41427350" w14:textId="3F08218D" w:rsidR="001E151B" w:rsidRDefault="00DF71A8" w:rsidP="007B29F6">
      <w:pPr>
        <w:rPr>
          <w:lang w:val="en-CA" w:eastAsia="zh-CN"/>
        </w:rPr>
      </w:pPr>
      <w:r>
        <w:rPr>
          <w:szCs w:val="22"/>
          <w:lang w:val="en-CA" w:eastAsia="zh-CN"/>
        </w:rPr>
        <w:t xml:space="preserve">The method has been implemented on the VTM-11.0_NNVC-8.0, and the experimental results of the LDRF and HDRF networks under NNVC-RA configuration are presented in Table 3 and Table 4, respectively. </w:t>
      </w:r>
      <w:r>
        <w:rPr>
          <w:lang w:val="en-CA" w:eastAsia="zh-CN"/>
        </w:rPr>
        <w:t>Furthermore, this contribution also provides the experimental results of the DRF network from JVET-AF0208</w:t>
      </w:r>
      <w:r w:rsidR="00603B5D">
        <w:rPr>
          <w:lang w:val="en-CA" w:eastAsia="zh-CN"/>
        </w:rPr>
        <w:t xml:space="preserve"> in Table 5</w:t>
      </w:r>
      <w:r>
        <w:rPr>
          <w:lang w:val="en-CA" w:eastAsia="zh-CN"/>
        </w:rPr>
        <w:t>, which has the same training and inference settings as the HDRF network.</w:t>
      </w:r>
    </w:p>
    <w:p w14:paraId="7EEA0F49" w14:textId="225998B8" w:rsidR="00F40864" w:rsidRDefault="00F40864" w:rsidP="007B29F6">
      <w:pPr>
        <w:rPr>
          <w:lang w:val="en-CA" w:eastAsia="zh-CN"/>
        </w:rPr>
      </w:pPr>
      <w:r w:rsidRPr="00F40864">
        <w:rPr>
          <w:lang w:val="en-CA" w:eastAsia="zh-CN"/>
        </w:rPr>
        <w:t>As depicted in Tables 4 and 5, the HDRF network, in contrast to the DRF network from JVET-AF0208, demonstrates significantly higher speed with minimal performance degradation.</w:t>
      </w:r>
    </w:p>
    <w:p w14:paraId="34BB460F" w14:textId="76C1162F" w:rsidR="00A427F3" w:rsidRPr="00A427F3" w:rsidRDefault="00A427F3" w:rsidP="00A427F3">
      <w:pPr>
        <w:jc w:val="center"/>
        <w:rPr>
          <w:szCs w:val="22"/>
          <w:lang w:val="en-CA" w:eastAsia="zh-CN"/>
        </w:rPr>
      </w:pPr>
      <w:r>
        <w:rPr>
          <w:szCs w:val="22"/>
          <w:lang w:val="en-CA" w:eastAsia="zh-CN"/>
        </w:rPr>
        <w:t>Table 3: Performance of the LDRF network (NNVC-RA, full length)</w:t>
      </w:r>
    </w:p>
    <w:tbl>
      <w:tblPr>
        <w:tblW w:w="9363" w:type="dxa"/>
        <w:jc w:val="center"/>
        <w:tblLook w:val="04A0" w:firstRow="1" w:lastRow="0" w:firstColumn="1" w:lastColumn="0" w:noHBand="0" w:noVBand="1"/>
      </w:tblPr>
      <w:tblGrid>
        <w:gridCol w:w="861"/>
        <w:gridCol w:w="1095"/>
        <w:gridCol w:w="1095"/>
        <w:gridCol w:w="1094"/>
        <w:gridCol w:w="1094"/>
        <w:gridCol w:w="1094"/>
        <w:gridCol w:w="1094"/>
        <w:gridCol w:w="933"/>
        <w:gridCol w:w="1003"/>
      </w:tblGrid>
      <w:tr w:rsidR="00DF71A8" w14:paraId="774BEA91" w14:textId="77777777" w:rsidTr="00DF71A8">
        <w:trPr>
          <w:trHeight w:val="312"/>
          <w:jc w:val="center"/>
        </w:trPr>
        <w:tc>
          <w:tcPr>
            <w:tcW w:w="861" w:type="dxa"/>
            <w:vMerge w:val="restart"/>
            <w:tcBorders>
              <w:top w:val="nil"/>
              <w:left w:val="nil"/>
              <w:right w:val="nil"/>
            </w:tcBorders>
            <w:shd w:val="clear" w:color="auto" w:fill="auto"/>
            <w:noWrap/>
            <w:vAlign w:val="center"/>
          </w:tcPr>
          <w:p w14:paraId="436DCDBA"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502" w:type="dxa"/>
            <w:gridSpan w:val="8"/>
            <w:tcBorders>
              <w:top w:val="nil"/>
              <w:left w:val="nil"/>
              <w:bottom w:val="single" w:sz="8" w:space="0" w:color="auto"/>
              <w:right w:val="nil"/>
            </w:tcBorders>
            <w:shd w:val="clear" w:color="auto" w:fill="auto"/>
            <w:noWrap/>
            <w:vAlign w:val="center"/>
          </w:tcPr>
          <w:p w14:paraId="667A278B"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Random access Main10</w:t>
            </w:r>
          </w:p>
        </w:tc>
      </w:tr>
      <w:tr w:rsidR="00DF71A8" w14:paraId="0CE5B8EB" w14:textId="77777777" w:rsidTr="00DF71A8">
        <w:trPr>
          <w:trHeight w:val="312"/>
          <w:jc w:val="center"/>
        </w:trPr>
        <w:tc>
          <w:tcPr>
            <w:tcW w:w="861" w:type="dxa"/>
            <w:vMerge/>
            <w:tcBorders>
              <w:left w:val="nil"/>
              <w:right w:val="nil"/>
            </w:tcBorders>
            <w:shd w:val="clear" w:color="auto" w:fill="auto"/>
            <w:noWrap/>
            <w:vAlign w:val="center"/>
          </w:tcPr>
          <w:p w14:paraId="3672AC2C"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502"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6843D23F" w14:textId="42888D2F"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BD-rate Over VTM-11.0_</w:t>
            </w:r>
            <w:r>
              <w:rPr>
                <w:rFonts w:eastAsia="宋体" w:hint="eastAsia"/>
                <w:b/>
                <w:bCs/>
                <w:color w:val="000000"/>
                <w:sz w:val="20"/>
                <w:lang w:eastAsia="zh-CN"/>
              </w:rPr>
              <w:t>NNVC-</w:t>
            </w:r>
            <w:r>
              <w:rPr>
                <w:rFonts w:eastAsia="宋体"/>
                <w:b/>
                <w:bCs/>
                <w:color w:val="000000"/>
                <w:sz w:val="20"/>
                <w:lang w:eastAsia="zh-CN"/>
              </w:rPr>
              <w:t>8</w:t>
            </w:r>
            <w:r>
              <w:rPr>
                <w:rFonts w:eastAsia="宋体" w:hint="eastAsia"/>
                <w:b/>
                <w:bCs/>
                <w:color w:val="000000"/>
                <w:sz w:val="20"/>
                <w:lang w:eastAsia="zh-CN"/>
              </w:rPr>
              <w:t>.0</w:t>
            </w:r>
          </w:p>
        </w:tc>
      </w:tr>
      <w:tr w:rsidR="00DF71A8" w14:paraId="64B82446" w14:textId="77777777" w:rsidTr="00DF71A8">
        <w:trPr>
          <w:trHeight w:val="312"/>
          <w:jc w:val="center"/>
        </w:trPr>
        <w:tc>
          <w:tcPr>
            <w:tcW w:w="861" w:type="dxa"/>
            <w:vMerge/>
            <w:tcBorders>
              <w:left w:val="nil"/>
              <w:bottom w:val="single" w:sz="8" w:space="0" w:color="auto"/>
              <w:right w:val="nil"/>
            </w:tcBorders>
            <w:shd w:val="clear" w:color="auto" w:fill="auto"/>
            <w:noWrap/>
            <w:vAlign w:val="center"/>
          </w:tcPr>
          <w:p w14:paraId="63F3D6C7"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095" w:type="dxa"/>
            <w:tcBorders>
              <w:top w:val="single" w:sz="8" w:space="0" w:color="auto"/>
              <w:left w:val="single" w:sz="8" w:space="0" w:color="auto"/>
              <w:bottom w:val="single" w:sz="8" w:space="0" w:color="auto"/>
              <w:right w:val="nil"/>
            </w:tcBorders>
            <w:shd w:val="clear" w:color="auto" w:fill="auto"/>
            <w:noWrap/>
            <w:vAlign w:val="center"/>
          </w:tcPr>
          <w:p w14:paraId="1C836E1B"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Y-PSNR</w:t>
            </w:r>
          </w:p>
        </w:tc>
        <w:tc>
          <w:tcPr>
            <w:tcW w:w="1095" w:type="dxa"/>
            <w:tcBorders>
              <w:top w:val="single" w:sz="8" w:space="0" w:color="auto"/>
              <w:left w:val="nil"/>
              <w:bottom w:val="single" w:sz="8" w:space="0" w:color="auto"/>
              <w:right w:val="nil"/>
            </w:tcBorders>
            <w:shd w:val="clear" w:color="auto" w:fill="auto"/>
            <w:noWrap/>
            <w:vAlign w:val="center"/>
          </w:tcPr>
          <w:p w14:paraId="7923C52A"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U-PSNR</w:t>
            </w:r>
          </w:p>
        </w:tc>
        <w:tc>
          <w:tcPr>
            <w:tcW w:w="1094" w:type="dxa"/>
            <w:tcBorders>
              <w:top w:val="single" w:sz="8" w:space="0" w:color="auto"/>
              <w:left w:val="nil"/>
              <w:bottom w:val="single" w:sz="8" w:space="0" w:color="auto"/>
              <w:right w:val="single" w:sz="4" w:space="0" w:color="auto"/>
            </w:tcBorders>
            <w:shd w:val="clear" w:color="auto" w:fill="auto"/>
            <w:noWrap/>
            <w:vAlign w:val="center"/>
          </w:tcPr>
          <w:p w14:paraId="6C4FE7C6"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V-PSNR</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507B7929"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Y-MSIM</w:t>
            </w:r>
          </w:p>
        </w:tc>
        <w:tc>
          <w:tcPr>
            <w:tcW w:w="1094" w:type="dxa"/>
            <w:tcBorders>
              <w:top w:val="single" w:sz="8" w:space="0" w:color="auto"/>
              <w:left w:val="nil"/>
              <w:bottom w:val="single" w:sz="8" w:space="0" w:color="auto"/>
              <w:right w:val="nil"/>
            </w:tcBorders>
            <w:shd w:val="clear" w:color="auto" w:fill="auto"/>
            <w:noWrap/>
            <w:vAlign w:val="center"/>
          </w:tcPr>
          <w:p w14:paraId="2BE3F8D5"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U-MSIM</w:t>
            </w:r>
          </w:p>
        </w:tc>
        <w:tc>
          <w:tcPr>
            <w:tcW w:w="1094" w:type="dxa"/>
            <w:tcBorders>
              <w:top w:val="single" w:sz="8" w:space="0" w:color="auto"/>
              <w:left w:val="nil"/>
              <w:bottom w:val="single" w:sz="8" w:space="0" w:color="auto"/>
              <w:right w:val="single" w:sz="8" w:space="0" w:color="auto"/>
            </w:tcBorders>
            <w:shd w:val="clear" w:color="auto" w:fill="auto"/>
            <w:noWrap/>
            <w:vAlign w:val="center"/>
          </w:tcPr>
          <w:p w14:paraId="63CDBC2C"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V-MSIM</w:t>
            </w:r>
          </w:p>
        </w:tc>
        <w:tc>
          <w:tcPr>
            <w:tcW w:w="933" w:type="dxa"/>
            <w:tcBorders>
              <w:top w:val="single" w:sz="8" w:space="0" w:color="auto"/>
              <w:left w:val="single" w:sz="8" w:space="0" w:color="auto"/>
              <w:bottom w:val="single" w:sz="8" w:space="0" w:color="auto"/>
              <w:right w:val="nil"/>
            </w:tcBorders>
            <w:shd w:val="clear" w:color="auto" w:fill="auto"/>
            <w:noWrap/>
            <w:vAlign w:val="center"/>
          </w:tcPr>
          <w:p w14:paraId="66B8D80C"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EncT</w:t>
            </w:r>
          </w:p>
        </w:tc>
        <w:tc>
          <w:tcPr>
            <w:tcW w:w="1003" w:type="dxa"/>
            <w:tcBorders>
              <w:top w:val="single" w:sz="8" w:space="0" w:color="auto"/>
              <w:left w:val="nil"/>
              <w:bottom w:val="single" w:sz="8" w:space="0" w:color="auto"/>
              <w:right w:val="single" w:sz="8" w:space="0" w:color="auto"/>
            </w:tcBorders>
            <w:shd w:val="clear" w:color="auto" w:fill="auto"/>
            <w:noWrap/>
            <w:vAlign w:val="center"/>
          </w:tcPr>
          <w:p w14:paraId="5C452C0F" w14:textId="77777777" w:rsidR="00DF71A8" w:rsidRDefault="00DF71A8"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DecT CPU</w:t>
            </w:r>
          </w:p>
        </w:tc>
      </w:tr>
      <w:tr w:rsidR="00A427F3" w14:paraId="1266CD92" w14:textId="77777777" w:rsidTr="00F40864">
        <w:trPr>
          <w:trHeight w:val="312"/>
          <w:jc w:val="center"/>
        </w:trPr>
        <w:tc>
          <w:tcPr>
            <w:tcW w:w="861" w:type="dxa"/>
            <w:tcBorders>
              <w:top w:val="single" w:sz="8" w:space="0" w:color="auto"/>
              <w:left w:val="single" w:sz="8" w:space="0" w:color="auto"/>
              <w:bottom w:val="nil"/>
              <w:right w:val="single" w:sz="8" w:space="0" w:color="auto"/>
            </w:tcBorders>
            <w:shd w:val="clear" w:color="auto" w:fill="auto"/>
            <w:noWrap/>
            <w:vAlign w:val="center"/>
          </w:tcPr>
          <w:p w14:paraId="07546FB1" w14:textId="77777777" w:rsid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A1</w:t>
            </w:r>
          </w:p>
        </w:tc>
        <w:tc>
          <w:tcPr>
            <w:tcW w:w="1095" w:type="dxa"/>
            <w:tcBorders>
              <w:top w:val="single" w:sz="8" w:space="0" w:color="auto"/>
              <w:left w:val="single" w:sz="8" w:space="0" w:color="auto"/>
              <w:bottom w:val="nil"/>
              <w:right w:val="nil"/>
            </w:tcBorders>
            <w:shd w:val="clear" w:color="auto" w:fill="auto"/>
            <w:noWrap/>
            <w:vAlign w:val="center"/>
          </w:tcPr>
          <w:p w14:paraId="4D4DA01C" w14:textId="3A751B2C"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-1.71%</w:t>
            </w:r>
          </w:p>
        </w:tc>
        <w:tc>
          <w:tcPr>
            <w:tcW w:w="1095" w:type="dxa"/>
            <w:tcBorders>
              <w:top w:val="single" w:sz="8" w:space="0" w:color="auto"/>
              <w:left w:val="nil"/>
              <w:bottom w:val="nil"/>
              <w:right w:val="nil"/>
            </w:tcBorders>
            <w:shd w:val="clear" w:color="auto" w:fill="auto"/>
            <w:noWrap/>
            <w:vAlign w:val="center"/>
          </w:tcPr>
          <w:p w14:paraId="36041E9A" w14:textId="5539C0EF"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-2.02%</w:t>
            </w:r>
          </w:p>
        </w:tc>
        <w:tc>
          <w:tcPr>
            <w:tcW w:w="1094" w:type="dxa"/>
            <w:tcBorders>
              <w:top w:val="single" w:sz="8" w:space="0" w:color="auto"/>
              <w:left w:val="nil"/>
              <w:bottom w:val="nil"/>
              <w:right w:val="single" w:sz="4" w:space="0" w:color="auto"/>
            </w:tcBorders>
            <w:shd w:val="clear" w:color="auto" w:fill="auto"/>
            <w:noWrap/>
            <w:vAlign w:val="center"/>
          </w:tcPr>
          <w:p w14:paraId="5716B7E9" w14:textId="03559FDB"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-2.33%</w:t>
            </w:r>
          </w:p>
        </w:tc>
        <w:tc>
          <w:tcPr>
            <w:tcW w:w="1094" w:type="dxa"/>
            <w:tcBorders>
              <w:top w:val="single" w:sz="8" w:space="0" w:color="auto"/>
              <w:left w:val="single" w:sz="8" w:space="0" w:color="auto"/>
              <w:bottom w:val="nil"/>
              <w:right w:val="nil"/>
            </w:tcBorders>
            <w:shd w:val="clear" w:color="auto" w:fill="auto"/>
            <w:noWrap/>
            <w:vAlign w:val="center"/>
          </w:tcPr>
          <w:p w14:paraId="1D9A47CE" w14:textId="30460636"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-2.15%</w:t>
            </w:r>
          </w:p>
        </w:tc>
        <w:tc>
          <w:tcPr>
            <w:tcW w:w="1094" w:type="dxa"/>
            <w:tcBorders>
              <w:top w:val="single" w:sz="8" w:space="0" w:color="auto"/>
              <w:left w:val="nil"/>
              <w:bottom w:val="nil"/>
              <w:right w:val="nil"/>
            </w:tcBorders>
            <w:shd w:val="clear" w:color="auto" w:fill="auto"/>
            <w:noWrap/>
            <w:vAlign w:val="center"/>
          </w:tcPr>
          <w:p w14:paraId="42C15B5D" w14:textId="20DFFD91"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-2.49%</w:t>
            </w:r>
          </w:p>
        </w:tc>
        <w:tc>
          <w:tcPr>
            <w:tcW w:w="1094" w:type="dxa"/>
            <w:tcBorders>
              <w:top w:val="single" w:sz="8" w:space="0" w:color="auto"/>
              <w:left w:val="nil"/>
              <w:bottom w:val="nil"/>
              <w:right w:val="single" w:sz="4" w:space="0" w:color="auto"/>
            </w:tcBorders>
            <w:shd w:val="clear" w:color="auto" w:fill="CCFFCC"/>
            <w:noWrap/>
            <w:vAlign w:val="center"/>
          </w:tcPr>
          <w:p w14:paraId="0EDADB1A" w14:textId="05585048"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-3.15%</w:t>
            </w:r>
          </w:p>
        </w:tc>
        <w:tc>
          <w:tcPr>
            <w:tcW w:w="933" w:type="dxa"/>
            <w:tcBorders>
              <w:top w:val="single" w:sz="8" w:space="0" w:color="auto"/>
              <w:left w:val="nil"/>
              <w:bottom w:val="nil"/>
              <w:right w:val="nil"/>
            </w:tcBorders>
            <w:shd w:val="clear" w:color="auto" w:fill="auto"/>
            <w:noWrap/>
            <w:vAlign w:val="center"/>
          </w:tcPr>
          <w:p w14:paraId="7D141F87" w14:textId="041B379B"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111%</w:t>
            </w:r>
          </w:p>
        </w:tc>
        <w:tc>
          <w:tcPr>
            <w:tcW w:w="1003" w:type="dxa"/>
            <w:tcBorders>
              <w:top w:val="single" w:sz="8" w:space="0" w:color="auto"/>
              <w:left w:val="nil"/>
              <w:bottom w:val="nil"/>
              <w:right w:val="single" w:sz="4" w:space="0" w:color="auto"/>
            </w:tcBorders>
            <w:shd w:val="clear" w:color="auto" w:fill="auto"/>
            <w:noWrap/>
            <w:vAlign w:val="center"/>
          </w:tcPr>
          <w:p w14:paraId="080A68E5" w14:textId="2695D63C"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362%</w:t>
            </w:r>
          </w:p>
        </w:tc>
      </w:tr>
      <w:tr w:rsidR="00A427F3" w14:paraId="1603BA0D" w14:textId="77777777" w:rsidTr="00F40864">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0CE90C3F" w14:textId="77777777" w:rsid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A2</w:t>
            </w:r>
          </w:p>
        </w:tc>
        <w:tc>
          <w:tcPr>
            <w:tcW w:w="1095" w:type="dxa"/>
            <w:tcBorders>
              <w:top w:val="nil"/>
              <w:left w:val="single" w:sz="8" w:space="0" w:color="auto"/>
              <w:bottom w:val="nil"/>
              <w:right w:val="nil"/>
            </w:tcBorders>
            <w:shd w:val="clear" w:color="auto" w:fill="auto"/>
            <w:noWrap/>
            <w:vAlign w:val="center"/>
          </w:tcPr>
          <w:p w14:paraId="638774D2" w14:textId="4453C361"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-2.36%</w:t>
            </w:r>
          </w:p>
        </w:tc>
        <w:tc>
          <w:tcPr>
            <w:tcW w:w="1095" w:type="dxa"/>
            <w:tcBorders>
              <w:top w:val="nil"/>
              <w:left w:val="nil"/>
              <w:bottom w:val="nil"/>
              <w:right w:val="nil"/>
            </w:tcBorders>
            <w:shd w:val="clear" w:color="auto" w:fill="auto"/>
            <w:noWrap/>
            <w:vAlign w:val="center"/>
          </w:tcPr>
          <w:p w14:paraId="5E99955F" w14:textId="7DCC0A4E"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-2.54%</w:t>
            </w:r>
          </w:p>
        </w:tc>
        <w:tc>
          <w:tcPr>
            <w:tcW w:w="1094" w:type="dxa"/>
            <w:tcBorders>
              <w:top w:val="nil"/>
              <w:left w:val="nil"/>
              <w:bottom w:val="nil"/>
              <w:right w:val="single" w:sz="4" w:space="0" w:color="auto"/>
            </w:tcBorders>
            <w:shd w:val="clear" w:color="auto" w:fill="auto"/>
            <w:noWrap/>
            <w:vAlign w:val="center"/>
          </w:tcPr>
          <w:p w14:paraId="45044BBB" w14:textId="7C73226E"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-1.00%</w:t>
            </w:r>
          </w:p>
        </w:tc>
        <w:tc>
          <w:tcPr>
            <w:tcW w:w="1094" w:type="dxa"/>
            <w:tcBorders>
              <w:top w:val="nil"/>
              <w:left w:val="single" w:sz="8" w:space="0" w:color="auto"/>
              <w:bottom w:val="nil"/>
              <w:right w:val="nil"/>
            </w:tcBorders>
            <w:shd w:val="clear" w:color="auto" w:fill="auto"/>
            <w:noWrap/>
            <w:vAlign w:val="center"/>
          </w:tcPr>
          <w:p w14:paraId="50DA2631" w14:textId="68EA8400"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-2.88%</w:t>
            </w:r>
          </w:p>
        </w:tc>
        <w:tc>
          <w:tcPr>
            <w:tcW w:w="1094" w:type="dxa"/>
            <w:tcBorders>
              <w:top w:val="nil"/>
              <w:left w:val="nil"/>
              <w:bottom w:val="nil"/>
              <w:right w:val="nil"/>
            </w:tcBorders>
            <w:shd w:val="clear" w:color="auto" w:fill="CCFFCC"/>
            <w:noWrap/>
            <w:vAlign w:val="center"/>
          </w:tcPr>
          <w:p w14:paraId="5BF7F6CC" w14:textId="5B077036"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-3.34%</w:t>
            </w:r>
          </w:p>
        </w:tc>
        <w:tc>
          <w:tcPr>
            <w:tcW w:w="1094" w:type="dxa"/>
            <w:tcBorders>
              <w:top w:val="nil"/>
              <w:left w:val="nil"/>
              <w:bottom w:val="nil"/>
              <w:right w:val="single" w:sz="4" w:space="0" w:color="auto"/>
            </w:tcBorders>
            <w:shd w:val="clear" w:color="auto" w:fill="auto"/>
            <w:noWrap/>
            <w:vAlign w:val="center"/>
          </w:tcPr>
          <w:p w14:paraId="52C3D782" w14:textId="13F2B816"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-2.88%</w:t>
            </w:r>
          </w:p>
        </w:tc>
        <w:tc>
          <w:tcPr>
            <w:tcW w:w="933" w:type="dxa"/>
            <w:tcBorders>
              <w:top w:val="nil"/>
              <w:left w:val="nil"/>
              <w:bottom w:val="nil"/>
              <w:right w:val="nil"/>
            </w:tcBorders>
            <w:shd w:val="clear" w:color="auto" w:fill="auto"/>
            <w:noWrap/>
            <w:vAlign w:val="center"/>
          </w:tcPr>
          <w:p w14:paraId="3E2F898B" w14:textId="71B49977"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108%</w:t>
            </w:r>
          </w:p>
        </w:tc>
        <w:tc>
          <w:tcPr>
            <w:tcW w:w="1003" w:type="dxa"/>
            <w:tcBorders>
              <w:top w:val="nil"/>
              <w:left w:val="nil"/>
              <w:bottom w:val="nil"/>
              <w:right w:val="single" w:sz="4" w:space="0" w:color="auto"/>
            </w:tcBorders>
            <w:shd w:val="clear" w:color="auto" w:fill="auto"/>
            <w:noWrap/>
            <w:vAlign w:val="center"/>
          </w:tcPr>
          <w:p w14:paraId="40BC61E1" w14:textId="478585FA"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366%</w:t>
            </w:r>
          </w:p>
        </w:tc>
      </w:tr>
      <w:tr w:rsidR="00A427F3" w14:paraId="765DD52A" w14:textId="77777777" w:rsidTr="002F0C1D">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280538E0" w14:textId="77777777" w:rsid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B</w:t>
            </w:r>
          </w:p>
        </w:tc>
        <w:tc>
          <w:tcPr>
            <w:tcW w:w="1095" w:type="dxa"/>
            <w:tcBorders>
              <w:top w:val="nil"/>
              <w:left w:val="single" w:sz="8" w:space="0" w:color="auto"/>
              <w:bottom w:val="nil"/>
              <w:right w:val="nil"/>
            </w:tcBorders>
            <w:shd w:val="clear" w:color="auto" w:fill="auto"/>
            <w:noWrap/>
            <w:vAlign w:val="center"/>
          </w:tcPr>
          <w:p w14:paraId="6B63AD08" w14:textId="696ACC8A"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-1.32%</w:t>
            </w:r>
          </w:p>
        </w:tc>
        <w:tc>
          <w:tcPr>
            <w:tcW w:w="1095" w:type="dxa"/>
            <w:tcBorders>
              <w:top w:val="nil"/>
              <w:left w:val="nil"/>
              <w:bottom w:val="nil"/>
              <w:right w:val="nil"/>
            </w:tcBorders>
            <w:shd w:val="clear" w:color="auto" w:fill="auto"/>
            <w:noWrap/>
            <w:vAlign w:val="center"/>
          </w:tcPr>
          <w:p w14:paraId="69F20CEE" w14:textId="45D70B7A"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-0.99%</w:t>
            </w:r>
          </w:p>
        </w:tc>
        <w:tc>
          <w:tcPr>
            <w:tcW w:w="1094" w:type="dxa"/>
            <w:tcBorders>
              <w:top w:val="nil"/>
              <w:left w:val="nil"/>
              <w:bottom w:val="nil"/>
              <w:right w:val="single" w:sz="4" w:space="0" w:color="auto"/>
            </w:tcBorders>
            <w:shd w:val="clear" w:color="auto" w:fill="auto"/>
            <w:noWrap/>
            <w:vAlign w:val="center"/>
          </w:tcPr>
          <w:p w14:paraId="05E6FE93" w14:textId="62C98F0A"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-1.11%</w:t>
            </w:r>
          </w:p>
        </w:tc>
        <w:tc>
          <w:tcPr>
            <w:tcW w:w="1094" w:type="dxa"/>
            <w:tcBorders>
              <w:top w:val="nil"/>
              <w:left w:val="single" w:sz="8" w:space="0" w:color="auto"/>
              <w:bottom w:val="nil"/>
              <w:right w:val="nil"/>
            </w:tcBorders>
            <w:shd w:val="clear" w:color="auto" w:fill="auto"/>
            <w:noWrap/>
            <w:vAlign w:val="center"/>
          </w:tcPr>
          <w:p w14:paraId="09C10767" w14:textId="21AFE080"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-2.03%</w:t>
            </w:r>
          </w:p>
        </w:tc>
        <w:tc>
          <w:tcPr>
            <w:tcW w:w="1094" w:type="dxa"/>
            <w:tcBorders>
              <w:top w:val="nil"/>
              <w:left w:val="nil"/>
              <w:bottom w:val="nil"/>
              <w:right w:val="nil"/>
            </w:tcBorders>
            <w:shd w:val="clear" w:color="auto" w:fill="auto"/>
            <w:noWrap/>
            <w:vAlign w:val="center"/>
          </w:tcPr>
          <w:p w14:paraId="4D459E29" w14:textId="1F0DE9B0"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-2.36%</w:t>
            </w:r>
          </w:p>
        </w:tc>
        <w:tc>
          <w:tcPr>
            <w:tcW w:w="1094" w:type="dxa"/>
            <w:tcBorders>
              <w:top w:val="nil"/>
              <w:left w:val="nil"/>
              <w:bottom w:val="nil"/>
              <w:right w:val="single" w:sz="4" w:space="0" w:color="auto"/>
            </w:tcBorders>
            <w:shd w:val="clear" w:color="auto" w:fill="auto"/>
            <w:noWrap/>
            <w:vAlign w:val="center"/>
          </w:tcPr>
          <w:p w14:paraId="02D15707" w14:textId="483610F3"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-2.85%</w:t>
            </w:r>
          </w:p>
        </w:tc>
        <w:tc>
          <w:tcPr>
            <w:tcW w:w="933" w:type="dxa"/>
            <w:tcBorders>
              <w:top w:val="nil"/>
              <w:left w:val="nil"/>
              <w:bottom w:val="nil"/>
              <w:right w:val="nil"/>
            </w:tcBorders>
            <w:shd w:val="clear" w:color="auto" w:fill="auto"/>
            <w:noWrap/>
            <w:vAlign w:val="center"/>
          </w:tcPr>
          <w:p w14:paraId="340449A3" w14:textId="571B2289"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110%</w:t>
            </w:r>
          </w:p>
        </w:tc>
        <w:tc>
          <w:tcPr>
            <w:tcW w:w="1003" w:type="dxa"/>
            <w:tcBorders>
              <w:top w:val="nil"/>
              <w:left w:val="nil"/>
              <w:bottom w:val="nil"/>
              <w:right w:val="single" w:sz="4" w:space="0" w:color="auto"/>
            </w:tcBorders>
            <w:shd w:val="clear" w:color="auto" w:fill="auto"/>
            <w:noWrap/>
            <w:vAlign w:val="center"/>
          </w:tcPr>
          <w:p w14:paraId="2389BE7F" w14:textId="38763A4A"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387%</w:t>
            </w:r>
          </w:p>
        </w:tc>
      </w:tr>
      <w:tr w:rsidR="00A427F3" w14:paraId="1DF7DFF1" w14:textId="77777777" w:rsidTr="002F0C1D">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08C7B3F5" w14:textId="77777777" w:rsid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C</w:t>
            </w:r>
          </w:p>
        </w:tc>
        <w:tc>
          <w:tcPr>
            <w:tcW w:w="1095" w:type="dxa"/>
            <w:tcBorders>
              <w:top w:val="nil"/>
              <w:left w:val="single" w:sz="8" w:space="0" w:color="auto"/>
              <w:bottom w:val="nil"/>
              <w:right w:val="nil"/>
            </w:tcBorders>
            <w:shd w:val="clear" w:color="auto" w:fill="auto"/>
            <w:noWrap/>
            <w:vAlign w:val="center"/>
          </w:tcPr>
          <w:p w14:paraId="704F6FAE" w14:textId="618562E1"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-1.54%</w:t>
            </w:r>
          </w:p>
        </w:tc>
        <w:tc>
          <w:tcPr>
            <w:tcW w:w="1095" w:type="dxa"/>
            <w:tcBorders>
              <w:top w:val="nil"/>
              <w:left w:val="nil"/>
              <w:bottom w:val="nil"/>
              <w:right w:val="nil"/>
            </w:tcBorders>
            <w:shd w:val="clear" w:color="auto" w:fill="auto"/>
            <w:noWrap/>
            <w:vAlign w:val="center"/>
          </w:tcPr>
          <w:p w14:paraId="327C5076" w14:textId="12E3222D"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-1.25%</w:t>
            </w:r>
          </w:p>
        </w:tc>
        <w:tc>
          <w:tcPr>
            <w:tcW w:w="1094" w:type="dxa"/>
            <w:tcBorders>
              <w:top w:val="nil"/>
              <w:left w:val="nil"/>
              <w:bottom w:val="nil"/>
              <w:right w:val="single" w:sz="4" w:space="0" w:color="auto"/>
            </w:tcBorders>
            <w:shd w:val="clear" w:color="auto" w:fill="auto"/>
            <w:noWrap/>
            <w:vAlign w:val="center"/>
          </w:tcPr>
          <w:p w14:paraId="66278838" w14:textId="360AB3FB"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-0.93%</w:t>
            </w:r>
          </w:p>
        </w:tc>
        <w:tc>
          <w:tcPr>
            <w:tcW w:w="1094" w:type="dxa"/>
            <w:tcBorders>
              <w:top w:val="nil"/>
              <w:left w:val="single" w:sz="8" w:space="0" w:color="auto"/>
              <w:bottom w:val="nil"/>
              <w:right w:val="nil"/>
            </w:tcBorders>
            <w:shd w:val="clear" w:color="auto" w:fill="auto"/>
            <w:noWrap/>
            <w:vAlign w:val="center"/>
          </w:tcPr>
          <w:p w14:paraId="15A1C5E1" w14:textId="5AC5C76C"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-2.86%</w:t>
            </w:r>
          </w:p>
        </w:tc>
        <w:tc>
          <w:tcPr>
            <w:tcW w:w="1094" w:type="dxa"/>
            <w:tcBorders>
              <w:top w:val="nil"/>
              <w:left w:val="nil"/>
              <w:bottom w:val="nil"/>
              <w:right w:val="nil"/>
            </w:tcBorders>
            <w:shd w:val="clear" w:color="auto" w:fill="auto"/>
            <w:noWrap/>
            <w:vAlign w:val="center"/>
          </w:tcPr>
          <w:p w14:paraId="7A31140A" w14:textId="05CA32B7"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-2.97%</w:t>
            </w:r>
          </w:p>
        </w:tc>
        <w:tc>
          <w:tcPr>
            <w:tcW w:w="1094" w:type="dxa"/>
            <w:tcBorders>
              <w:top w:val="nil"/>
              <w:left w:val="nil"/>
              <w:bottom w:val="nil"/>
              <w:right w:val="single" w:sz="4" w:space="0" w:color="auto"/>
            </w:tcBorders>
            <w:shd w:val="clear" w:color="auto" w:fill="auto"/>
            <w:noWrap/>
            <w:vAlign w:val="center"/>
          </w:tcPr>
          <w:p w14:paraId="47DAB287" w14:textId="1082713A"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-2.85%</w:t>
            </w:r>
          </w:p>
        </w:tc>
        <w:tc>
          <w:tcPr>
            <w:tcW w:w="933" w:type="dxa"/>
            <w:tcBorders>
              <w:top w:val="nil"/>
              <w:left w:val="nil"/>
              <w:bottom w:val="nil"/>
              <w:right w:val="nil"/>
            </w:tcBorders>
            <w:shd w:val="clear" w:color="auto" w:fill="auto"/>
            <w:noWrap/>
            <w:vAlign w:val="center"/>
          </w:tcPr>
          <w:p w14:paraId="2BFFB84A" w14:textId="33A201FF"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105%</w:t>
            </w:r>
          </w:p>
        </w:tc>
        <w:tc>
          <w:tcPr>
            <w:tcW w:w="1003" w:type="dxa"/>
            <w:tcBorders>
              <w:top w:val="nil"/>
              <w:left w:val="nil"/>
              <w:bottom w:val="nil"/>
              <w:right w:val="single" w:sz="4" w:space="0" w:color="auto"/>
            </w:tcBorders>
            <w:shd w:val="clear" w:color="auto" w:fill="auto"/>
            <w:noWrap/>
            <w:vAlign w:val="center"/>
          </w:tcPr>
          <w:p w14:paraId="0C4DC128" w14:textId="71BFD83C"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360%</w:t>
            </w:r>
          </w:p>
        </w:tc>
      </w:tr>
      <w:tr w:rsidR="00A427F3" w14:paraId="534AAC0B" w14:textId="77777777" w:rsidTr="00DF71A8">
        <w:trPr>
          <w:trHeight w:val="312"/>
          <w:jc w:val="center"/>
        </w:trPr>
        <w:tc>
          <w:tcPr>
            <w:tcW w:w="861" w:type="dxa"/>
            <w:tcBorders>
              <w:top w:val="nil"/>
              <w:left w:val="single" w:sz="8" w:space="0" w:color="auto"/>
              <w:bottom w:val="single" w:sz="8" w:space="0" w:color="auto"/>
              <w:right w:val="single" w:sz="8" w:space="0" w:color="auto"/>
            </w:tcBorders>
            <w:shd w:val="clear" w:color="auto" w:fill="auto"/>
            <w:noWrap/>
            <w:vAlign w:val="center"/>
          </w:tcPr>
          <w:p w14:paraId="4956F42C" w14:textId="77777777" w:rsid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E</w:t>
            </w:r>
          </w:p>
        </w:tc>
        <w:tc>
          <w:tcPr>
            <w:tcW w:w="1095" w:type="dxa"/>
            <w:tcBorders>
              <w:top w:val="nil"/>
              <w:left w:val="single" w:sz="8" w:space="0" w:color="auto"/>
              <w:bottom w:val="nil"/>
              <w:right w:val="nil"/>
            </w:tcBorders>
            <w:shd w:val="clear" w:color="auto" w:fill="auto"/>
            <w:noWrap/>
            <w:vAlign w:val="center"/>
          </w:tcPr>
          <w:p w14:paraId="27E20ABC" w14:textId="2975980C"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5" w:type="dxa"/>
            <w:tcBorders>
              <w:top w:val="nil"/>
              <w:left w:val="nil"/>
              <w:bottom w:val="nil"/>
              <w:right w:val="nil"/>
            </w:tcBorders>
            <w:shd w:val="clear" w:color="auto" w:fill="auto"/>
            <w:noWrap/>
            <w:vAlign w:val="center"/>
          </w:tcPr>
          <w:p w14:paraId="25C2A477" w14:textId="77777777"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nil"/>
              <w:bottom w:val="nil"/>
              <w:right w:val="single" w:sz="4" w:space="0" w:color="auto"/>
            </w:tcBorders>
            <w:shd w:val="clear" w:color="auto" w:fill="auto"/>
            <w:noWrap/>
            <w:vAlign w:val="center"/>
          </w:tcPr>
          <w:p w14:paraId="372C3EB9" w14:textId="1F56D369"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single" w:sz="8" w:space="0" w:color="auto"/>
              <w:bottom w:val="nil"/>
              <w:right w:val="nil"/>
            </w:tcBorders>
            <w:shd w:val="clear" w:color="auto" w:fill="auto"/>
            <w:noWrap/>
            <w:vAlign w:val="center"/>
          </w:tcPr>
          <w:p w14:paraId="376F22B6" w14:textId="60F92ED2"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nil"/>
              <w:bottom w:val="nil"/>
              <w:right w:val="nil"/>
            </w:tcBorders>
            <w:shd w:val="clear" w:color="auto" w:fill="auto"/>
            <w:noWrap/>
            <w:vAlign w:val="center"/>
          </w:tcPr>
          <w:p w14:paraId="3D938259" w14:textId="77777777"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nil"/>
              <w:bottom w:val="nil"/>
              <w:right w:val="single" w:sz="4" w:space="0" w:color="auto"/>
            </w:tcBorders>
            <w:shd w:val="clear" w:color="auto" w:fill="auto"/>
            <w:noWrap/>
            <w:vAlign w:val="center"/>
          </w:tcPr>
          <w:p w14:paraId="5EFC6F31" w14:textId="528619A9"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3" w:type="dxa"/>
            <w:tcBorders>
              <w:top w:val="nil"/>
              <w:left w:val="nil"/>
              <w:bottom w:val="nil"/>
              <w:right w:val="nil"/>
            </w:tcBorders>
            <w:shd w:val="clear" w:color="auto" w:fill="auto"/>
            <w:noWrap/>
            <w:vAlign w:val="center"/>
          </w:tcPr>
          <w:p w14:paraId="154282FF" w14:textId="7D934D65"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3" w:type="dxa"/>
            <w:tcBorders>
              <w:top w:val="nil"/>
              <w:left w:val="nil"/>
              <w:bottom w:val="nil"/>
              <w:right w:val="single" w:sz="4" w:space="0" w:color="auto"/>
            </w:tcBorders>
            <w:shd w:val="clear" w:color="auto" w:fill="auto"/>
            <w:noWrap/>
            <w:vAlign w:val="center"/>
          </w:tcPr>
          <w:p w14:paraId="33A81C19" w14:textId="77777777"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427F3" w14:paraId="574D5594" w14:textId="77777777" w:rsidTr="002F0C1D">
        <w:trPr>
          <w:trHeight w:val="312"/>
          <w:jc w:val="center"/>
        </w:trPr>
        <w:tc>
          <w:tcPr>
            <w:tcW w:w="861" w:type="dxa"/>
            <w:tcBorders>
              <w:top w:val="single" w:sz="8" w:space="0" w:color="auto"/>
              <w:left w:val="single" w:sz="8" w:space="0" w:color="auto"/>
              <w:bottom w:val="nil"/>
              <w:right w:val="single" w:sz="8" w:space="0" w:color="auto"/>
            </w:tcBorders>
            <w:shd w:val="clear" w:color="auto" w:fill="auto"/>
            <w:noWrap/>
            <w:vAlign w:val="center"/>
          </w:tcPr>
          <w:p w14:paraId="72B70E57" w14:textId="77777777" w:rsid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Overall</w:t>
            </w:r>
          </w:p>
        </w:tc>
        <w:tc>
          <w:tcPr>
            <w:tcW w:w="1095" w:type="dxa"/>
            <w:tcBorders>
              <w:top w:val="single" w:sz="8" w:space="0" w:color="auto"/>
              <w:left w:val="single" w:sz="8" w:space="0" w:color="auto"/>
              <w:bottom w:val="nil"/>
              <w:right w:val="nil"/>
            </w:tcBorders>
            <w:shd w:val="clear" w:color="auto" w:fill="auto"/>
            <w:noWrap/>
            <w:vAlign w:val="center"/>
          </w:tcPr>
          <w:p w14:paraId="73AE1278" w14:textId="7250A84C"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-1.66%</w:t>
            </w:r>
          </w:p>
        </w:tc>
        <w:tc>
          <w:tcPr>
            <w:tcW w:w="1095" w:type="dxa"/>
            <w:tcBorders>
              <w:top w:val="single" w:sz="8" w:space="0" w:color="auto"/>
              <w:left w:val="nil"/>
              <w:bottom w:val="nil"/>
              <w:right w:val="nil"/>
            </w:tcBorders>
            <w:shd w:val="clear" w:color="auto" w:fill="auto"/>
            <w:noWrap/>
            <w:vAlign w:val="center"/>
          </w:tcPr>
          <w:p w14:paraId="780770F7" w14:textId="36D97F1A"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-1.58%</w:t>
            </w:r>
          </w:p>
        </w:tc>
        <w:tc>
          <w:tcPr>
            <w:tcW w:w="1094" w:type="dxa"/>
            <w:tcBorders>
              <w:top w:val="single" w:sz="8" w:space="0" w:color="auto"/>
              <w:left w:val="nil"/>
              <w:bottom w:val="nil"/>
              <w:right w:val="single" w:sz="4" w:space="0" w:color="auto"/>
            </w:tcBorders>
            <w:shd w:val="clear" w:color="auto" w:fill="auto"/>
            <w:noWrap/>
            <w:vAlign w:val="center"/>
          </w:tcPr>
          <w:p w14:paraId="508598CF" w14:textId="4ECD162F"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-1.28%</w:t>
            </w:r>
          </w:p>
        </w:tc>
        <w:tc>
          <w:tcPr>
            <w:tcW w:w="1094" w:type="dxa"/>
            <w:tcBorders>
              <w:top w:val="single" w:sz="8" w:space="0" w:color="auto"/>
              <w:left w:val="single" w:sz="8" w:space="0" w:color="auto"/>
              <w:bottom w:val="nil"/>
              <w:right w:val="nil"/>
            </w:tcBorders>
            <w:shd w:val="clear" w:color="auto" w:fill="auto"/>
            <w:noWrap/>
            <w:vAlign w:val="center"/>
          </w:tcPr>
          <w:p w14:paraId="30441863" w14:textId="1ADBB646"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-2.44%</w:t>
            </w:r>
          </w:p>
        </w:tc>
        <w:tc>
          <w:tcPr>
            <w:tcW w:w="1094" w:type="dxa"/>
            <w:tcBorders>
              <w:top w:val="single" w:sz="8" w:space="0" w:color="auto"/>
              <w:left w:val="nil"/>
              <w:bottom w:val="nil"/>
              <w:right w:val="nil"/>
            </w:tcBorders>
            <w:shd w:val="clear" w:color="auto" w:fill="auto"/>
            <w:noWrap/>
            <w:vAlign w:val="center"/>
          </w:tcPr>
          <w:p w14:paraId="3F6869FA" w14:textId="7A178664"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-2.75%</w:t>
            </w:r>
          </w:p>
        </w:tc>
        <w:tc>
          <w:tcPr>
            <w:tcW w:w="1094" w:type="dxa"/>
            <w:tcBorders>
              <w:top w:val="single" w:sz="8" w:space="0" w:color="auto"/>
              <w:left w:val="nil"/>
              <w:bottom w:val="nil"/>
              <w:right w:val="single" w:sz="4" w:space="0" w:color="auto"/>
            </w:tcBorders>
            <w:shd w:val="clear" w:color="auto" w:fill="auto"/>
            <w:noWrap/>
            <w:vAlign w:val="center"/>
          </w:tcPr>
          <w:p w14:paraId="23B677C2" w14:textId="4C7C5ECC"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-2.92%</w:t>
            </w:r>
          </w:p>
        </w:tc>
        <w:tc>
          <w:tcPr>
            <w:tcW w:w="933" w:type="dxa"/>
            <w:tcBorders>
              <w:top w:val="single" w:sz="8" w:space="0" w:color="auto"/>
              <w:left w:val="nil"/>
              <w:bottom w:val="nil"/>
              <w:right w:val="nil"/>
            </w:tcBorders>
            <w:shd w:val="clear" w:color="auto" w:fill="auto"/>
            <w:noWrap/>
            <w:vAlign w:val="center"/>
          </w:tcPr>
          <w:p w14:paraId="2A1D2272" w14:textId="6B8638B9"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108%</w:t>
            </w:r>
          </w:p>
        </w:tc>
        <w:tc>
          <w:tcPr>
            <w:tcW w:w="1003" w:type="dxa"/>
            <w:tcBorders>
              <w:top w:val="single" w:sz="8" w:space="0" w:color="auto"/>
              <w:left w:val="nil"/>
              <w:bottom w:val="nil"/>
              <w:right w:val="single" w:sz="4" w:space="0" w:color="auto"/>
            </w:tcBorders>
            <w:shd w:val="clear" w:color="auto" w:fill="auto"/>
            <w:noWrap/>
            <w:vAlign w:val="center"/>
          </w:tcPr>
          <w:p w14:paraId="3ABF4881" w14:textId="50A1B4AF"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370%</w:t>
            </w:r>
          </w:p>
        </w:tc>
      </w:tr>
      <w:tr w:rsidR="00A427F3" w14:paraId="6F867F92" w14:textId="77777777" w:rsidTr="002F0C1D">
        <w:trPr>
          <w:trHeight w:val="312"/>
          <w:jc w:val="center"/>
        </w:trPr>
        <w:tc>
          <w:tcPr>
            <w:tcW w:w="861" w:type="dxa"/>
            <w:tcBorders>
              <w:top w:val="single" w:sz="8" w:space="0" w:color="auto"/>
              <w:left w:val="single" w:sz="8" w:space="0" w:color="auto"/>
              <w:right w:val="single" w:sz="8" w:space="0" w:color="auto"/>
            </w:tcBorders>
            <w:shd w:val="clear" w:color="auto" w:fill="auto"/>
            <w:noWrap/>
            <w:vAlign w:val="center"/>
          </w:tcPr>
          <w:p w14:paraId="4CD8EB00" w14:textId="77777777" w:rsid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D</w:t>
            </w:r>
          </w:p>
        </w:tc>
        <w:tc>
          <w:tcPr>
            <w:tcW w:w="1095" w:type="dxa"/>
            <w:tcBorders>
              <w:top w:val="single" w:sz="8" w:space="0" w:color="auto"/>
              <w:left w:val="single" w:sz="8" w:space="0" w:color="auto"/>
              <w:right w:val="nil"/>
            </w:tcBorders>
            <w:shd w:val="clear" w:color="auto" w:fill="auto"/>
            <w:noWrap/>
            <w:vAlign w:val="center"/>
          </w:tcPr>
          <w:p w14:paraId="38BC4FD8" w14:textId="420F0E46"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-1.05%</w:t>
            </w:r>
          </w:p>
        </w:tc>
        <w:tc>
          <w:tcPr>
            <w:tcW w:w="1095" w:type="dxa"/>
            <w:tcBorders>
              <w:top w:val="single" w:sz="8" w:space="0" w:color="auto"/>
              <w:left w:val="nil"/>
              <w:right w:val="nil"/>
            </w:tcBorders>
            <w:shd w:val="clear" w:color="auto" w:fill="auto"/>
            <w:noWrap/>
            <w:vAlign w:val="center"/>
          </w:tcPr>
          <w:p w14:paraId="2B4FDA13" w14:textId="57FF9217"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0.14%</w:t>
            </w:r>
          </w:p>
        </w:tc>
        <w:tc>
          <w:tcPr>
            <w:tcW w:w="1094" w:type="dxa"/>
            <w:tcBorders>
              <w:top w:val="single" w:sz="8" w:space="0" w:color="auto"/>
              <w:left w:val="nil"/>
              <w:right w:val="single" w:sz="4" w:space="0" w:color="auto"/>
            </w:tcBorders>
            <w:shd w:val="clear" w:color="auto" w:fill="auto"/>
            <w:noWrap/>
            <w:vAlign w:val="center"/>
          </w:tcPr>
          <w:p w14:paraId="316DE51E" w14:textId="0FAD2E7C"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0.77%</w:t>
            </w:r>
          </w:p>
        </w:tc>
        <w:tc>
          <w:tcPr>
            <w:tcW w:w="1094" w:type="dxa"/>
            <w:tcBorders>
              <w:top w:val="single" w:sz="8" w:space="0" w:color="auto"/>
              <w:left w:val="single" w:sz="8" w:space="0" w:color="auto"/>
              <w:right w:val="nil"/>
            </w:tcBorders>
            <w:shd w:val="clear" w:color="auto" w:fill="auto"/>
            <w:noWrap/>
            <w:vAlign w:val="center"/>
          </w:tcPr>
          <w:p w14:paraId="5FFB7E0C" w14:textId="19228092"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-2.14%</w:t>
            </w:r>
          </w:p>
        </w:tc>
        <w:tc>
          <w:tcPr>
            <w:tcW w:w="1094" w:type="dxa"/>
            <w:tcBorders>
              <w:top w:val="single" w:sz="8" w:space="0" w:color="auto"/>
              <w:left w:val="nil"/>
              <w:right w:val="nil"/>
            </w:tcBorders>
            <w:shd w:val="clear" w:color="auto" w:fill="auto"/>
            <w:noWrap/>
            <w:vAlign w:val="center"/>
          </w:tcPr>
          <w:p w14:paraId="4E1F7D82" w14:textId="4C6A3E33"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-1.89%</w:t>
            </w:r>
          </w:p>
        </w:tc>
        <w:tc>
          <w:tcPr>
            <w:tcW w:w="1094" w:type="dxa"/>
            <w:tcBorders>
              <w:top w:val="single" w:sz="8" w:space="0" w:color="auto"/>
              <w:left w:val="nil"/>
              <w:right w:val="single" w:sz="4" w:space="0" w:color="auto"/>
            </w:tcBorders>
            <w:shd w:val="clear" w:color="auto" w:fill="auto"/>
            <w:noWrap/>
            <w:vAlign w:val="center"/>
          </w:tcPr>
          <w:p w14:paraId="291EB454" w14:textId="2BB98F9C"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-1.61%</w:t>
            </w:r>
          </w:p>
        </w:tc>
        <w:tc>
          <w:tcPr>
            <w:tcW w:w="933" w:type="dxa"/>
            <w:tcBorders>
              <w:top w:val="single" w:sz="8" w:space="0" w:color="auto"/>
              <w:left w:val="nil"/>
              <w:right w:val="nil"/>
            </w:tcBorders>
            <w:shd w:val="clear" w:color="auto" w:fill="auto"/>
            <w:noWrap/>
            <w:vAlign w:val="center"/>
          </w:tcPr>
          <w:p w14:paraId="19F8B4AA" w14:textId="58D9D269"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104%</w:t>
            </w:r>
          </w:p>
        </w:tc>
        <w:tc>
          <w:tcPr>
            <w:tcW w:w="1003" w:type="dxa"/>
            <w:tcBorders>
              <w:top w:val="single" w:sz="8" w:space="0" w:color="auto"/>
              <w:left w:val="nil"/>
              <w:right w:val="single" w:sz="4" w:space="0" w:color="auto"/>
            </w:tcBorders>
            <w:shd w:val="clear" w:color="auto" w:fill="auto"/>
            <w:noWrap/>
            <w:vAlign w:val="center"/>
          </w:tcPr>
          <w:p w14:paraId="75378F6F" w14:textId="77A80B57"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349%</w:t>
            </w:r>
          </w:p>
        </w:tc>
      </w:tr>
      <w:tr w:rsidR="00A427F3" w14:paraId="263D6429" w14:textId="77777777" w:rsidTr="00DF71A8">
        <w:trPr>
          <w:trHeight w:val="312"/>
          <w:jc w:val="center"/>
        </w:trPr>
        <w:tc>
          <w:tcPr>
            <w:tcW w:w="861" w:type="dxa"/>
            <w:tcBorders>
              <w:top w:val="nil"/>
              <w:left w:val="single" w:sz="8" w:space="0" w:color="auto"/>
              <w:bottom w:val="single" w:sz="4" w:space="0" w:color="auto"/>
              <w:right w:val="single" w:sz="8" w:space="0" w:color="auto"/>
            </w:tcBorders>
            <w:shd w:val="clear" w:color="auto" w:fill="auto"/>
            <w:noWrap/>
            <w:vAlign w:val="center"/>
          </w:tcPr>
          <w:p w14:paraId="15D8F3C3" w14:textId="77777777" w:rsid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color w:val="000000"/>
                <w:sz w:val="21"/>
                <w:szCs w:val="21"/>
                <w:lang w:eastAsia="zh-CN"/>
              </w:rPr>
              <w:t>Class F</w:t>
            </w:r>
          </w:p>
        </w:tc>
        <w:tc>
          <w:tcPr>
            <w:tcW w:w="1095" w:type="dxa"/>
            <w:tcBorders>
              <w:top w:val="nil"/>
              <w:left w:val="single" w:sz="8" w:space="0" w:color="auto"/>
              <w:bottom w:val="single" w:sz="4" w:space="0" w:color="auto"/>
              <w:right w:val="nil"/>
            </w:tcBorders>
            <w:shd w:val="clear" w:color="auto" w:fill="auto"/>
            <w:noWrap/>
            <w:vAlign w:val="center"/>
          </w:tcPr>
          <w:p w14:paraId="3F0C2CB9" w14:textId="076031E3"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-0.57%</w:t>
            </w:r>
          </w:p>
        </w:tc>
        <w:tc>
          <w:tcPr>
            <w:tcW w:w="1095" w:type="dxa"/>
            <w:tcBorders>
              <w:top w:val="nil"/>
              <w:left w:val="nil"/>
              <w:bottom w:val="single" w:sz="4" w:space="0" w:color="auto"/>
              <w:right w:val="nil"/>
            </w:tcBorders>
            <w:shd w:val="clear" w:color="auto" w:fill="auto"/>
            <w:noWrap/>
            <w:vAlign w:val="center"/>
          </w:tcPr>
          <w:p w14:paraId="511C877A" w14:textId="46C211D6"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0.07%</w:t>
            </w:r>
          </w:p>
        </w:tc>
        <w:tc>
          <w:tcPr>
            <w:tcW w:w="1094" w:type="dxa"/>
            <w:tcBorders>
              <w:top w:val="nil"/>
              <w:left w:val="nil"/>
              <w:bottom w:val="single" w:sz="4" w:space="0" w:color="auto"/>
              <w:right w:val="single" w:sz="4" w:space="0" w:color="auto"/>
            </w:tcBorders>
            <w:shd w:val="clear" w:color="auto" w:fill="auto"/>
            <w:noWrap/>
            <w:vAlign w:val="center"/>
          </w:tcPr>
          <w:p w14:paraId="4E863E18" w14:textId="29FDB565"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0.05%</w:t>
            </w:r>
          </w:p>
        </w:tc>
        <w:tc>
          <w:tcPr>
            <w:tcW w:w="1094" w:type="dxa"/>
            <w:tcBorders>
              <w:top w:val="nil"/>
              <w:left w:val="single" w:sz="8" w:space="0" w:color="auto"/>
              <w:bottom w:val="single" w:sz="4" w:space="0" w:color="auto"/>
              <w:right w:val="nil"/>
            </w:tcBorders>
            <w:shd w:val="clear" w:color="auto" w:fill="auto"/>
            <w:noWrap/>
            <w:vAlign w:val="center"/>
          </w:tcPr>
          <w:p w14:paraId="0F08F258" w14:textId="6D907BB0"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-1.19%</w:t>
            </w:r>
          </w:p>
        </w:tc>
        <w:tc>
          <w:tcPr>
            <w:tcW w:w="1094" w:type="dxa"/>
            <w:tcBorders>
              <w:top w:val="nil"/>
              <w:left w:val="nil"/>
              <w:bottom w:val="single" w:sz="4" w:space="0" w:color="auto"/>
              <w:right w:val="nil"/>
            </w:tcBorders>
            <w:shd w:val="clear" w:color="auto" w:fill="auto"/>
            <w:noWrap/>
            <w:vAlign w:val="center"/>
          </w:tcPr>
          <w:p w14:paraId="6545C25A" w14:textId="44F41FDD"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0.03%</w:t>
            </w:r>
          </w:p>
        </w:tc>
        <w:tc>
          <w:tcPr>
            <w:tcW w:w="1094" w:type="dxa"/>
            <w:tcBorders>
              <w:top w:val="nil"/>
              <w:left w:val="nil"/>
              <w:bottom w:val="single" w:sz="4" w:space="0" w:color="auto"/>
              <w:right w:val="single" w:sz="4" w:space="0" w:color="auto"/>
            </w:tcBorders>
            <w:shd w:val="clear" w:color="auto" w:fill="auto"/>
            <w:noWrap/>
            <w:vAlign w:val="center"/>
          </w:tcPr>
          <w:p w14:paraId="403DF33A" w14:textId="4F3214A1"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-0.94%</w:t>
            </w:r>
          </w:p>
        </w:tc>
        <w:tc>
          <w:tcPr>
            <w:tcW w:w="933" w:type="dxa"/>
            <w:tcBorders>
              <w:top w:val="nil"/>
              <w:left w:val="nil"/>
              <w:bottom w:val="single" w:sz="4" w:space="0" w:color="auto"/>
              <w:right w:val="nil"/>
            </w:tcBorders>
            <w:shd w:val="clear" w:color="auto" w:fill="auto"/>
            <w:noWrap/>
            <w:vAlign w:val="center"/>
          </w:tcPr>
          <w:p w14:paraId="23A8CD91" w14:textId="099FB856"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120%</w:t>
            </w:r>
          </w:p>
        </w:tc>
        <w:tc>
          <w:tcPr>
            <w:tcW w:w="1003" w:type="dxa"/>
            <w:tcBorders>
              <w:top w:val="nil"/>
              <w:left w:val="nil"/>
              <w:bottom w:val="single" w:sz="4" w:space="0" w:color="auto"/>
              <w:right w:val="single" w:sz="4" w:space="0" w:color="auto"/>
            </w:tcBorders>
            <w:shd w:val="clear" w:color="auto" w:fill="auto"/>
            <w:noWrap/>
            <w:vAlign w:val="center"/>
          </w:tcPr>
          <w:p w14:paraId="1DE2F0D2" w14:textId="00030583" w:rsidR="00A427F3" w:rsidRPr="00A427F3" w:rsidRDefault="00A427F3" w:rsidP="00A42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27F3">
              <w:rPr>
                <w:rFonts w:ascii="Arial" w:hAnsi="Arial" w:cs="Arial"/>
                <w:color w:val="000000"/>
                <w:sz w:val="18"/>
                <w:szCs w:val="18"/>
              </w:rPr>
              <w:t>969%</w:t>
            </w:r>
          </w:p>
        </w:tc>
      </w:tr>
    </w:tbl>
    <w:p w14:paraId="73EBF2C5" w14:textId="28AB4519" w:rsidR="00603B5D" w:rsidRPr="00A427F3" w:rsidRDefault="00603B5D" w:rsidP="00603B5D">
      <w:pPr>
        <w:jc w:val="center"/>
        <w:rPr>
          <w:szCs w:val="22"/>
          <w:lang w:val="en-CA" w:eastAsia="zh-CN"/>
        </w:rPr>
      </w:pPr>
      <w:r>
        <w:rPr>
          <w:szCs w:val="22"/>
          <w:lang w:val="en-CA" w:eastAsia="zh-CN"/>
        </w:rPr>
        <w:t>Table 4: Performance of the HDRF network (NNVC-RA, full length)</w:t>
      </w:r>
    </w:p>
    <w:tbl>
      <w:tblPr>
        <w:tblW w:w="9363" w:type="dxa"/>
        <w:jc w:val="center"/>
        <w:tblLook w:val="04A0" w:firstRow="1" w:lastRow="0" w:firstColumn="1" w:lastColumn="0" w:noHBand="0" w:noVBand="1"/>
      </w:tblPr>
      <w:tblGrid>
        <w:gridCol w:w="861"/>
        <w:gridCol w:w="1095"/>
        <w:gridCol w:w="1095"/>
        <w:gridCol w:w="1094"/>
        <w:gridCol w:w="1094"/>
        <w:gridCol w:w="1094"/>
        <w:gridCol w:w="1094"/>
        <w:gridCol w:w="933"/>
        <w:gridCol w:w="1003"/>
      </w:tblGrid>
      <w:tr w:rsidR="00603B5D" w14:paraId="4EE0C261" w14:textId="77777777" w:rsidTr="00C00DEC">
        <w:trPr>
          <w:trHeight w:val="312"/>
          <w:jc w:val="center"/>
        </w:trPr>
        <w:tc>
          <w:tcPr>
            <w:tcW w:w="861" w:type="dxa"/>
            <w:vMerge w:val="restart"/>
            <w:tcBorders>
              <w:top w:val="nil"/>
              <w:left w:val="nil"/>
              <w:right w:val="nil"/>
            </w:tcBorders>
            <w:shd w:val="clear" w:color="auto" w:fill="auto"/>
            <w:noWrap/>
            <w:vAlign w:val="center"/>
          </w:tcPr>
          <w:p w14:paraId="3DCD6009"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502" w:type="dxa"/>
            <w:gridSpan w:val="8"/>
            <w:tcBorders>
              <w:top w:val="nil"/>
              <w:left w:val="nil"/>
              <w:bottom w:val="single" w:sz="8" w:space="0" w:color="auto"/>
              <w:right w:val="nil"/>
            </w:tcBorders>
            <w:shd w:val="clear" w:color="auto" w:fill="auto"/>
            <w:noWrap/>
            <w:vAlign w:val="center"/>
          </w:tcPr>
          <w:p w14:paraId="0AEA057A"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Random access Main10</w:t>
            </w:r>
          </w:p>
        </w:tc>
      </w:tr>
      <w:tr w:rsidR="00603B5D" w14:paraId="12450F67" w14:textId="77777777" w:rsidTr="00C00DEC">
        <w:trPr>
          <w:trHeight w:val="312"/>
          <w:jc w:val="center"/>
        </w:trPr>
        <w:tc>
          <w:tcPr>
            <w:tcW w:w="861" w:type="dxa"/>
            <w:vMerge/>
            <w:tcBorders>
              <w:left w:val="nil"/>
              <w:right w:val="nil"/>
            </w:tcBorders>
            <w:shd w:val="clear" w:color="auto" w:fill="auto"/>
            <w:noWrap/>
            <w:vAlign w:val="center"/>
          </w:tcPr>
          <w:p w14:paraId="1F8DF1C3"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502"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2380763F"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BD-rate Over VTM-11.0_</w:t>
            </w:r>
            <w:r>
              <w:rPr>
                <w:rFonts w:eastAsia="宋体" w:hint="eastAsia"/>
                <w:b/>
                <w:bCs/>
                <w:color w:val="000000"/>
                <w:sz w:val="20"/>
                <w:lang w:eastAsia="zh-CN"/>
              </w:rPr>
              <w:t>NNVC-</w:t>
            </w:r>
            <w:r>
              <w:rPr>
                <w:rFonts w:eastAsia="宋体"/>
                <w:b/>
                <w:bCs/>
                <w:color w:val="000000"/>
                <w:sz w:val="20"/>
                <w:lang w:eastAsia="zh-CN"/>
              </w:rPr>
              <w:t>8</w:t>
            </w:r>
            <w:r>
              <w:rPr>
                <w:rFonts w:eastAsia="宋体" w:hint="eastAsia"/>
                <w:b/>
                <w:bCs/>
                <w:color w:val="000000"/>
                <w:sz w:val="20"/>
                <w:lang w:eastAsia="zh-CN"/>
              </w:rPr>
              <w:t>.0</w:t>
            </w:r>
          </w:p>
        </w:tc>
      </w:tr>
      <w:tr w:rsidR="00603B5D" w14:paraId="22E1E439" w14:textId="77777777" w:rsidTr="00C00DEC">
        <w:trPr>
          <w:trHeight w:val="312"/>
          <w:jc w:val="center"/>
        </w:trPr>
        <w:tc>
          <w:tcPr>
            <w:tcW w:w="861" w:type="dxa"/>
            <w:vMerge/>
            <w:tcBorders>
              <w:left w:val="nil"/>
              <w:bottom w:val="single" w:sz="8" w:space="0" w:color="auto"/>
              <w:right w:val="nil"/>
            </w:tcBorders>
            <w:shd w:val="clear" w:color="auto" w:fill="auto"/>
            <w:noWrap/>
            <w:vAlign w:val="center"/>
          </w:tcPr>
          <w:p w14:paraId="7E6CA4F3"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095" w:type="dxa"/>
            <w:tcBorders>
              <w:top w:val="single" w:sz="8" w:space="0" w:color="auto"/>
              <w:left w:val="single" w:sz="8" w:space="0" w:color="auto"/>
              <w:bottom w:val="single" w:sz="8" w:space="0" w:color="auto"/>
              <w:right w:val="nil"/>
            </w:tcBorders>
            <w:shd w:val="clear" w:color="auto" w:fill="auto"/>
            <w:noWrap/>
            <w:vAlign w:val="center"/>
          </w:tcPr>
          <w:p w14:paraId="290109DF"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Y-PSNR</w:t>
            </w:r>
          </w:p>
        </w:tc>
        <w:tc>
          <w:tcPr>
            <w:tcW w:w="1095" w:type="dxa"/>
            <w:tcBorders>
              <w:top w:val="single" w:sz="8" w:space="0" w:color="auto"/>
              <w:left w:val="nil"/>
              <w:bottom w:val="single" w:sz="8" w:space="0" w:color="auto"/>
              <w:right w:val="nil"/>
            </w:tcBorders>
            <w:shd w:val="clear" w:color="auto" w:fill="auto"/>
            <w:noWrap/>
            <w:vAlign w:val="center"/>
          </w:tcPr>
          <w:p w14:paraId="27E472C6"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U-PSNR</w:t>
            </w:r>
          </w:p>
        </w:tc>
        <w:tc>
          <w:tcPr>
            <w:tcW w:w="1094" w:type="dxa"/>
            <w:tcBorders>
              <w:top w:val="single" w:sz="8" w:space="0" w:color="auto"/>
              <w:left w:val="nil"/>
              <w:bottom w:val="single" w:sz="8" w:space="0" w:color="auto"/>
              <w:right w:val="single" w:sz="4" w:space="0" w:color="auto"/>
            </w:tcBorders>
            <w:shd w:val="clear" w:color="auto" w:fill="auto"/>
            <w:noWrap/>
            <w:vAlign w:val="center"/>
          </w:tcPr>
          <w:p w14:paraId="0213E9B4"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V-PSNR</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50F954B7"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Y-MSIM</w:t>
            </w:r>
          </w:p>
        </w:tc>
        <w:tc>
          <w:tcPr>
            <w:tcW w:w="1094" w:type="dxa"/>
            <w:tcBorders>
              <w:top w:val="single" w:sz="8" w:space="0" w:color="auto"/>
              <w:left w:val="nil"/>
              <w:bottom w:val="single" w:sz="8" w:space="0" w:color="auto"/>
              <w:right w:val="nil"/>
            </w:tcBorders>
            <w:shd w:val="clear" w:color="auto" w:fill="auto"/>
            <w:noWrap/>
            <w:vAlign w:val="center"/>
          </w:tcPr>
          <w:p w14:paraId="0833BE69"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U-MSIM</w:t>
            </w:r>
          </w:p>
        </w:tc>
        <w:tc>
          <w:tcPr>
            <w:tcW w:w="1094" w:type="dxa"/>
            <w:tcBorders>
              <w:top w:val="single" w:sz="8" w:space="0" w:color="auto"/>
              <w:left w:val="nil"/>
              <w:bottom w:val="single" w:sz="8" w:space="0" w:color="auto"/>
              <w:right w:val="single" w:sz="8" w:space="0" w:color="auto"/>
            </w:tcBorders>
            <w:shd w:val="clear" w:color="auto" w:fill="auto"/>
            <w:noWrap/>
            <w:vAlign w:val="center"/>
          </w:tcPr>
          <w:p w14:paraId="441C8907"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V-MSIM</w:t>
            </w:r>
          </w:p>
        </w:tc>
        <w:tc>
          <w:tcPr>
            <w:tcW w:w="933" w:type="dxa"/>
            <w:tcBorders>
              <w:top w:val="single" w:sz="8" w:space="0" w:color="auto"/>
              <w:left w:val="single" w:sz="8" w:space="0" w:color="auto"/>
              <w:bottom w:val="single" w:sz="8" w:space="0" w:color="auto"/>
              <w:right w:val="nil"/>
            </w:tcBorders>
            <w:shd w:val="clear" w:color="auto" w:fill="auto"/>
            <w:noWrap/>
            <w:vAlign w:val="center"/>
          </w:tcPr>
          <w:p w14:paraId="15C1A4F1"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EncT</w:t>
            </w:r>
          </w:p>
        </w:tc>
        <w:tc>
          <w:tcPr>
            <w:tcW w:w="1003" w:type="dxa"/>
            <w:tcBorders>
              <w:top w:val="single" w:sz="8" w:space="0" w:color="auto"/>
              <w:left w:val="nil"/>
              <w:bottom w:val="single" w:sz="8" w:space="0" w:color="auto"/>
              <w:right w:val="single" w:sz="8" w:space="0" w:color="auto"/>
            </w:tcBorders>
            <w:shd w:val="clear" w:color="auto" w:fill="auto"/>
            <w:noWrap/>
            <w:vAlign w:val="center"/>
          </w:tcPr>
          <w:p w14:paraId="40E16B65"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DecT CPU</w:t>
            </w:r>
          </w:p>
        </w:tc>
      </w:tr>
      <w:tr w:rsidR="00233AAF" w14:paraId="6FF150F0" w14:textId="77777777" w:rsidTr="00927C68">
        <w:trPr>
          <w:trHeight w:val="312"/>
          <w:jc w:val="center"/>
        </w:trPr>
        <w:tc>
          <w:tcPr>
            <w:tcW w:w="861" w:type="dxa"/>
            <w:tcBorders>
              <w:top w:val="single" w:sz="8" w:space="0" w:color="auto"/>
              <w:left w:val="single" w:sz="8" w:space="0" w:color="auto"/>
              <w:bottom w:val="nil"/>
              <w:right w:val="single" w:sz="8" w:space="0" w:color="auto"/>
            </w:tcBorders>
            <w:shd w:val="clear" w:color="auto" w:fill="auto"/>
            <w:noWrap/>
            <w:vAlign w:val="center"/>
          </w:tcPr>
          <w:p w14:paraId="4EFD3313" w14:textId="77777777" w:rsidR="00233AAF"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A1</w:t>
            </w:r>
          </w:p>
        </w:tc>
        <w:tc>
          <w:tcPr>
            <w:tcW w:w="1095" w:type="dxa"/>
            <w:tcBorders>
              <w:top w:val="single" w:sz="8" w:space="0" w:color="auto"/>
              <w:left w:val="single" w:sz="8" w:space="0" w:color="auto"/>
              <w:bottom w:val="nil"/>
              <w:right w:val="nil"/>
            </w:tcBorders>
            <w:shd w:val="clear" w:color="auto" w:fill="auto"/>
            <w:noWrap/>
            <w:vAlign w:val="center"/>
          </w:tcPr>
          <w:p w14:paraId="629D4DF8" w14:textId="7DDD193A"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-1.86%</w:t>
            </w:r>
          </w:p>
        </w:tc>
        <w:tc>
          <w:tcPr>
            <w:tcW w:w="1095" w:type="dxa"/>
            <w:tcBorders>
              <w:top w:val="single" w:sz="8" w:space="0" w:color="auto"/>
              <w:left w:val="nil"/>
              <w:bottom w:val="nil"/>
              <w:right w:val="nil"/>
            </w:tcBorders>
            <w:shd w:val="clear" w:color="auto" w:fill="auto"/>
            <w:noWrap/>
            <w:vAlign w:val="center"/>
          </w:tcPr>
          <w:p w14:paraId="47C51CC7" w14:textId="607FCF69"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-2.28%</w:t>
            </w:r>
          </w:p>
        </w:tc>
        <w:tc>
          <w:tcPr>
            <w:tcW w:w="1094" w:type="dxa"/>
            <w:tcBorders>
              <w:top w:val="single" w:sz="8" w:space="0" w:color="auto"/>
              <w:left w:val="nil"/>
              <w:bottom w:val="nil"/>
              <w:right w:val="single" w:sz="4" w:space="0" w:color="auto"/>
            </w:tcBorders>
            <w:shd w:val="clear" w:color="auto" w:fill="auto"/>
            <w:noWrap/>
            <w:vAlign w:val="center"/>
          </w:tcPr>
          <w:p w14:paraId="6FEDD788" w14:textId="48CD2472"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-2.59%</w:t>
            </w:r>
          </w:p>
        </w:tc>
        <w:tc>
          <w:tcPr>
            <w:tcW w:w="1094" w:type="dxa"/>
            <w:tcBorders>
              <w:top w:val="single" w:sz="8" w:space="0" w:color="auto"/>
              <w:left w:val="single" w:sz="8" w:space="0" w:color="auto"/>
              <w:bottom w:val="nil"/>
              <w:right w:val="nil"/>
            </w:tcBorders>
            <w:shd w:val="clear" w:color="auto" w:fill="auto"/>
            <w:noWrap/>
            <w:vAlign w:val="center"/>
          </w:tcPr>
          <w:p w14:paraId="12726310" w14:textId="5E1B9189"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-2.19%</w:t>
            </w:r>
          </w:p>
        </w:tc>
        <w:tc>
          <w:tcPr>
            <w:tcW w:w="1094" w:type="dxa"/>
            <w:tcBorders>
              <w:top w:val="single" w:sz="8" w:space="0" w:color="auto"/>
              <w:left w:val="nil"/>
              <w:bottom w:val="nil"/>
              <w:right w:val="nil"/>
            </w:tcBorders>
            <w:shd w:val="clear" w:color="auto" w:fill="CCFFCC"/>
            <w:noWrap/>
            <w:vAlign w:val="center"/>
          </w:tcPr>
          <w:p w14:paraId="494F0A98" w14:textId="5947DDB1"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-3.32%</w:t>
            </w:r>
          </w:p>
        </w:tc>
        <w:tc>
          <w:tcPr>
            <w:tcW w:w="1094" w:type="dxa"/>
            <w:tcBorders>
              <w:top w:val="single" w:sz="8" w:space="0" w:color="auto"/>
              <w:left w:val="nil"/>
              <w:bottom w:val="nil"/>
              <w:right w:val="single" w:sz="4" w:space="0" w:color="auto"/>
            </w:tcBorders>
            <w:shd w:val="clear" w:color="auto" w:fill="CCFFCC"/>
            <w:noWrap/>
            <w:vAlign w:val="center"/>
          </w:tcPr>
          <w:p w14:paraId="78564261" w14:textId="5D914097"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-3.27%</w:t>
            </w:r>
          </w:p>
        </w:tc>
        <w:tc>
          <w:tcPr>
            <w:tcW w:w="933" w:type="dxa"/>
            <w:tcBorders>
              <w:top w:val="single" w:sz="8" w:space="0" w:color="auto"/>
              <w:left w:val="nil"/>
              <w:bottom w:val="nil"/>
              <w:right w:val="nil"/>
            </w:tcBorders>
            <w:shd w:val="clear" w:color="auto" w:fill="auto"/>
            <w:noWrap/>
            <w:vAlign w:val="center"/>
          </w:tcPr>
          <w:p w14:paraId="203D894A" w14:textId="30EA73E3"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1003" w:type="dxa"/>
            <w:tcBorders>
              <w:top w:val="single" w:sz="8" w:space="0" w:color="auto"/>
              <w:left w:val="nil"/>
              <w:bottom w:val="nil"/>
              <w:right w:val="single" w:sz="4" w:space="0" w:color="auto"/>
            </w:tcBorders>
            <w:shd w:val="clear" w:color="auto" w:fill="auto"/>
            <w:noWrap/>
            <w:vAlign w:val="center"/>
          </w:tcPr>
          <w:p w14:paraId="73C88DB5" w14:textId="3859DDB0"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744%</w:t>
            </w:r>
          </w:p>
        </w:tc>
      </w:tr>
      <w:tr w:rsidR="00233AAF" w14:paraId="74BA403A" w14:textId="77777777" w:rsidTr="00927C68">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17BAEE84" w14:textId="77777777" w:rsidR="00233AAF"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A2</w:t>
            </w:r>
          </w:p>
        </w:tc>
        <w:tc>
          <w:tcPr>
            <w:tcW w:w="1095" w:type="dxa"/>
            <w:tcBorders>
              <w:top w:val="nil"/>
              <w:left w:val="single" w:sz="8" w:space="0" w:color="auto"/>
              <w:bottom w:val="nil"/>
              <w:right w:val="nil"/>
            </w:tcBorders>
            <w:shd w:val="clear" w:color="auto" w:fill="CCFFCC"/>
            <w:noWrap/>
            <w:vAlign w:val="center"/>
          </w:tcPr>
          <w:p w14:paraId="795D0402" w14:textId="415C0336"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-3.11%</w:t>
            </w:r>
          </w:p>
        </w:tc>
        <w:tc>
          <w:tcPr>
            <w:tcW w:w="1095" w:type="dxa"/>
            <w:tcBorders>
              <w:top w:val="nil"/>
              <w:left w:val="nil"/>
              <w:bottom w:val="nil"/>
              <w:right w:val="nil"/>
            </w:tcBorders>
            <w:shd w:val="clear" w:color="auto" w:fill="auto"/>
            <w:noWrap/>
            <w:vAlign w:val="center"/>
          </w:tcPr>
          <w:p w14:paraId="006FBA90" w14:textId="09880718"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-2.89%</w:t>
            </w:r>
          </w:p>
        </w:tc>
        <w:tc>
          <w:tcPr>
            <w:tcW w:w="1094" w:type="dxa"/>
            <w:tcBorders>
              <w:top w:val="nil"/>
              <w:left w:val="nil"/>
              <w:bottom w:val="nil"/>
              <w:right w:val="single" w:sz="4" w:space="0" w:color="auto"/>
            </w:tcBorders>
            <w:shd w:val="clear" w:color="auto" w:fill="auto"/>
            <w:noWrap/>
            <w:vAlign w:val="center"/>
          </w:tcPr>
          <w:p w14:paraId="5954E746" w14:textId="7DA7FD2C"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1094" w:type="dxa"/>
            <w:tcBorders>
              <w:top w:val="nil"/>
              <w:left w:val="single" w:sz="8" w:space="0" w:color="auto"/>
              <w:bottom w:val="nil"/>
              <w:right w:val="nil"/>
            </w:tcBorders>
            <w:shd w:val="clear" w:color="auto" w:fill="CCFFCC"/>
            <w:noWrap/>
            <w:vAlign w:val="center"/>
          </w:tcPr>
          <w:p w14:paraId="293954C7" w14:textId="487CE21F"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w:t>
            </w:r>
            <w:r w:rsidRPr="00927C68">
              <w:rPr>
                <w:rFonts w:ascii="Arial" w:hAnsi="Arial" w:cs="Arial"/>
                <w:sz w:val="18"/>
                <w:szCs w:val="18"/>
                <w:shd w:val="clear" w:color="auto" w:fill="CCFFCC"/>
              </w:rPr>
              <w:t>56%</w:t>
            </w:r>
          </w:p>
        </w:tc>
        <w:tc>
          <w:tcPr>
            <w:tcW w:w="1094" w:type="dxa"/>
            <w:tcBorders>
              <w:top w:val="nil"/>
              <w:left w:val="nil"/>
              <w:bottom w:val="nil"/>
              <w:right w:val="nil"/>
            </w:tcBorders>
            <w:shd w:val="clear" w:color="auto" w:fill="CCFFCC"/>
            <w:noWrap/>
            <w:vAlign w:val="center"/>
          </w:tcPr>
          <w:p w14:paraId="17762E43" w14:textId="458EDC36"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-4.17%</w:t>
            </w:r>
          </w:p>
        </w:tc>
        <w:tc>
          <w:tcPr>
            <w:tcW w:w="1094" w:type="dxa"/>
            <w:tcBorders>
              <w:top w:val="nil"/>
              <w:left w:val="nil"/>
              <w:bottom w:val="nil"/>
              <w:right w:val="single" w:sz="4" w:space="0" w:color="auto"/>
            </w:tcBorders>
            <w:shd w:val="clear" w:color="auto" w:fill="CCFFCC"/>
            <w:noWrap/>
            <w:vAlign w:val="center"/>
          </w:tcPr>
          <w:p w14:paraId="2BD97D42" w14:textId="45CEF1EB"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-3.25%</w:t>
            </w:r>
          </w:p>
        </w:tc>
        <w:tc>
          <w:tcPr>
            <w:tcW w:w="933" w:type="dxa"/>
            <w:tcBorders>
              <w:top w:val="nil"/>
              <w:left w:val="nil"/>
              <w:bottom w:val="nil"/>
              <w:right w:val="nil"/>
            </w:tcBorders>
            <w:shd w:val="clear" w:color="auto" w:fill="auto"/>
            <w:noWrap/>
            <w:vAlign w:val="center"/>
          </w:tcPr>
          <w:p w14:paraId="51A71A4D" w14:textId="05D23FC6"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03" w:type="dxa"/>
            <w:tcBorders>
              <w:top w:val="nil"/>
              <w:left w:val="nil"/>
              <w:bottom w:val="nil"/>
              <w:right w:val="single" w:sz="4" w:space="0" w:color="auto"/>
            </w:tcBorders>
            <w:shd w:val="clear" w:color="auto" w:fill="auto"/>
            <w:noWrap/>
            <w:vAlign w:val="center"/>
          </w:tcPr>
          <w:p w14:paraId="12A8E733" w14:textId="0FC11AFD"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751%</w:t>
            </w:r>
          </w:p>
        </w:tc>
      </w:tr>
      <w:tr w:rsidR="00233AAF" w14:paraId="409204B9" w14:textId="77777777" w:rsidTr="00927C68">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283EF3D2" w14:textId="77777777" w:rsidR="00233AAF"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B</w:t>
            </w:r>
          </w:p>
        </w:tc>
        <w:tc>
          <w:tcPr>
            <w:tcW w:w="1095" w:type="dxa"/>
            <w:tcBorders>
              <w:top w:val="nil"/>
              <w:left w:val="single" w:sz="8" w:space="0" w:color="auto"/>
              <w:bottom w:val="nil"/>
              <w:right w:val="nil"/>
            </w:tcBorders>
            <w:shd w:val="clear" w:color="auto" w:fill="auto"/>
            <w:noWrap/>
            <w:vAlign w:val="center"/>
          </w:tcPr>
          <w:p w14:paraId="121C97C8" w14:textId="582871C5"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-2.30%</w:t>
            </w:r>
          </w:p>
        </w:tc>
        <w:tc>
          <w:tcPr>
            <w:tcW w:w="1095" w:type="dxa"/>
            <w:tcBorders>
              <w:top w:val="nil"/>
              <w:left w:val="nil"/>
              <w:bottom w:val="nil"/>
              <w:right w:val="nil"/>
            </w:tcBorders>
            <w:shd w:val="clear" w:color="auto" w:fill="auto"/>
            <w:noWrap/>
            <w:vAlign w:val="center"/>
          </w:tcPr>
          <w:p w14:paraId="6DF79AFC" w14:textId="260DA05A"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94" w:type="dxa"/>
            <w:tcBorders>
              <w:top w:val="nil"/>
              <w:left w:val="nil"/>
              <w:bottom w:val="nil"/>
              <w:right w:val="single" w:sz="4" w:space="0" w:color="auto"/>
            </w:tcBorders>
            <w:shd w:val="clear" w:color="auto" w:fill="auto"/>
            <w:noWrap/>
            <w:vAlign w:val="center"/>
          </w:tcPr>
          <w:p w14:paraId="4F01B2C0" w14:textId="28E51E80"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-1.31%</w:t>
            </w:r>
          </w:p>
        </w:tc>
        <w:tc>
          <w:tcPr>
            <w:tcW w:w="1094" w:type="dxa"/>
            <w:tcBorders>
              <w:top w:val="nil"/>
              <w:left w:val="single" w:sz="8" w:space="0" w:color="auto"/>
              <w:bottom w:val="nil"/>
              <w:right w:val="nil"/>
            </w:tcBorders>
            <w:shd w:val="clear" w:color="auto" w:fill="auto"/>
            <w:noWrap/>
            <w:vAlign w:val="center"/>
          </w:tcPr>
          <w:p w14:paraId="0F335DAC" w14:textId="58AFF70A"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-2.68%</w:t>
            </w:r>
          </w:p>
        </w:tc>
        <w:tc>
          <w:tcPr>
            <w:tcW w:w="1094" w:type="dxa"/>
            <w:tcBorders>
              <w:top w:val="nil"/>
              <w:left w:val="nil"/>
              <w:bottom w:val="nil"/>
              <w:right w:val="nil"/>
            </w:tcBorders>
            <w:shd w:val="clear" w:color="auto" w:fill="CCFFCC"/>
            <w:noWrap/>
            <w:vAlign w:val="center"/>
          </w:tcPr>
          <w:p w14:paraId="409D54DE" w14:textId="67201FD5"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-3.12%</w:t>
            </w:r>
          </w:p>
        </w:tc>
        <w:tc>
          <w:tcPr>
            <w:tcW w:w="1094" w:type="dxa"/>
            <w:tcBorders>
              <w:top w:val="nil"/>
              <w:left w:val="nil"/>
              <w:bottom w:val="nil"/>
              <w:right w:val="single" w:sz="4" w:space="0" w:color="auto"/>
            </w:tcBorders>
            <w:shd w:val="clear" w:color="auto" w:fill="CCFFCC"/>
            <w:noWrap/>
            <w:vAlign w:val="center"/>
          </w:tcPr>
          <w:p w14:paraId="6ECDAA21" w14:textId="70FF8F03"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-3.74%</w:t>
            </w:r>
          </w:p>
        </w:tc>
        <w:tc>
          <w:tcPr>
            <w:tcW w:w="933" w:type="dxa"/>
            <w:tcBorders>
              <w:top w:val="nil"/>
              <w:left w:val="nil"/>
              <w:bottom w:val="nil"/>
              <w:right w:val="nil"/>
            </w:tcBorders>
            <w:shd w:val="clear" w:color="auto" w:fill="auto"/>
            <w:noWrap/>
            <w:vAlign w:val="center"/>
          </w:tcPr>
          <w:p w14:paraId="630499E4" w14:textId="018F7C4B"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1003" w:type="dxa"/>
            <w:tcBorders>
              <w:top w:val="nil"/>
              <w:left w:val="nil"/>
              <w:bottom w:val="nil"/>
              <w:right w:val="single" w:sz="4" w:space="0" w:color="auto"/>
            </w:tcBorders>
            <w:shd w:val="clear" w:color="auto" w:fill="auto"/>
            <w:noWrap/>
            <w:vAlign w:val="center"/>
          </w:tcPr>
          <w:p w14:paraId="42909ADE" w14:textId="2DA36BE4"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805%</w:t>
            </w:r>
          </w:p>
        </w:tc>
      </w:tr>
      <w:tr w:rsidR="00927C68" w14:paraId="174E2F80" w14:textId="77777777" w:rsidTr="00927C68">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3CCC1163" w14:textId="77777777" w:rsidR="00233AAF"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C</w:t>
            </w:r>
          </w:p>
        </w:tc>
        <w:tc>
          <w:tcPr>
            <w:tcW w:w="1095" w:type="dxa"/>
            <w:tcBorders>
              <w:top w:val="nil"/>
              <w:left w:val="single" w:sz="8" w:space="0" w:color="auto"/>
              <w:bottom w:val="nil"/>
              <w:right w:val="nil"/>
            </w:tcBorders>
            <w:shd w:val="clear" w:color="auto" w:fill="CCFFCC"/>
            <w:noWrap/>
            <w:vAlign w:val="center"/>
          </w:tcPr>
          <w:p w14:paraId="7BC3D72E" w14:textId="414CE067"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-3.26%</w:t>
            </w:r>
          </w:p>
        </w:tc>
        <w:tc>
          <w:tcPr>
            <w:tcW w:w="1095" w:type="dxa"/>
            <w:tcBorders>
              <w:top w:val="nil"/>
              <w:left w:val="nil"/>
              <w:bottom w:val="nil"/>
              <w:right w:val="nil"/>
            </w:tcBorders>
            <w:shd w:val="clear" w:color="auto" w:fill="auto"/>
            <w:noWrap/>
            <w:vAlign w:val="center"/>
          </w:tcPr>
          <w:p w14:paraId="23230636" w14:textId="4EF78EC0"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1094" w:type="dxa"/>
            <w:tcBorders>
              <w:top w:val="nil"/>
              <w:left w:val="nil"/>
              <w:bottom w:val="nil"/>
              <w:right w:val="single" w:sz="4" w:space="0" w:color="auto"/>
            </w:tcBorders>
            <w:shd w:val="clear" w:color="auto" w:fill="auto"/>
            <w:noWrap/>
            <w:vAlign w:val="center"/>
          </w:tcPr>
          <w:p w14:paraId="11B1FAE5" w14:textId="5DABEC8B"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1094" w:type="dxa"/>
            <w:tcBorders>
              <w:top w:val="nil"/>
              <w:left w:val="single" w:sz="8" w:space="0" w:color="auto"/>
              <w:bottom w:val="nil"/>
              <w:right w:val="nil"/>
            </w:tcBorders>
            <w:shd w:val="clear" w:color="auto" w:fill="CCFFCC"/>
            <w:noWrap/>
            <w:vAlign w:val="center"/>
          </w:tcPr>
          <w:p w14:paraId="73F2DC49" w14:textId="04762A81"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-4.33%</w:t>
            </w:r>
          </w:p>
        </w:tc>
        <w:tc>
          <w:tcPr>
            <w:tcW w:w="1094" w:type="dxa"/>
            <w:tcBorders>
              <w:top w:val="nil"/>
              <w:left w:val="nil"/>
              <w:bottom w:val="nil"/>
              <w:right w:val="nil"/>
            </w:tcBorders>
            <w:shd w:val="clear" w:color="auto" w:fill="CCFFCC"/>
            <w:noWrap/>
            <w:vAlign w:val="center"/>
          </w:tcPr>
          <w:p w14:paraId="46F9C618" w14:textId="48D892BF"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-3.89%</w:t>
            </w:r>
          </w:p>
        </w:tc>
        <w:tc>
          <w:tcPr>
            <w:tcW w:w="1094" w:type="dxa"/>
            <w:tcBorders>
              <w:top w:val="nil"/>
              <w:left w:val="nil"/>
              <w:bottom w:val="nil"/>
              <w:right w:val="single" w:sz="4" w:space="0" w:color="auto"/>
            </w:tcBorders>
            <w:shd w:val="clear" w:color="auto" w:fill="CCFFCC"/>
            <w:noWrap/>
            <w:vAlign w:val="center"/>
          </w:tcPr>
          <w:p w14:paraId="77315E02" w14:textId="23E8A5A4"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-3.87%</w:t>
            </w:r>
          </w:p>
        </w:tc>
        <w:tc>
          <w:tcPr>
            <w:tcW w:w="933" w:type="dxa"/>
            <w:tcBorders>
              <w:top w:val="nil"/>
              <w:left w:val="nil"/>
              <w:bottom w:val="nil"/>
              <w:right w:val="nil"/>
            </w:tcBorders>
            <w:shd w:val="clear" w:color="auto" w:fill="auto"/>
            <w:noWrap/>
            <w:vAlign w:val="center"/>
          </w:tcPr>
          <w:p w14:paraId="3BF06405" w14:textId="13A04915"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03" w:type="dxa"/>
            <w:tcBorders>
              <w:top w:val="nil"/>
              <w:left w:val="nil"/>
              <w:bottom w:val="nil"/>
              <w:right w:val="single" w:sz="4" w:space="0" w:color="auto"/>
            </w:tcBorders>
            <w:shd w:val="clear" w:color="auto" w:fill="auto"/>
            <w:noWrap/>
            <w:vAlign w:val="center"/>
          </w:tcPr>
          <w:p w14:paraId="1039DFDF" w14:textId="0039FE50"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737%</w:t>
            </w:r>
          </w:p>
        </w:tc>
      </w:tr>
      <w:tr w:rsidR="00603B5D" w14:paraId="753871FE" w14:textId="77777777" w:rsidTr="00C00DEC">
        <w:trPr>
          <w:trHeight w:val="312"/>
          <w:jc w:val="center"/>
        </w:trPr>
        <w:tc>
          <w:tcPr>
            <w:tcW w:w="861" w:type="dxa"/>
            <w:tcBorders>
              <w:top w:val="nil"/>
              <w:left w:val="single" w:sz="8" w:space="0" w:color="auto"/>
              <w:bottom w:val="single" w:sz="8" w:space="0" w:color="auto"/>
              <w:right w:val="single" w:sz="8" w:space="0" w:color="auto"/>
            </w:tcBorders>
            <w:shd w:val="clear" w:color="auto" w:fill="auto"/>
            <w:noWrap/>
            <w:vAlign w:val="center"/>
          </w:tcPr>
          <w:p w14:paraId="2D8111E6" w14:textId="77777777" w:rsidR="00603B5D"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E</w:t>
            </w:r>
          </w:p>
        </w:tc>
        <w:tc>
          <w:tcPr>
            <w:tcW w:w="1095" w:type="dxa"/>
            <w:tcBorders>
              <w:top w:val="nil"/>
              <w:left w:val="single" w:sz="8" w:space="0" w:color="auto"/>
              <w:bottom w:val="nil"/>
              <w:right w:val="nil"/>
            </w:tcBorders>
            <w:shd w:val="clear" w:color="auto" w:fill="auto"/>
            <w:noWrap/>
            <w:vAlign w:val="center"/>
          </w:tcPr>
          <w:p w14:paraId="4B987A92" w14:textId="77777777" w:rsidR="00603B5D" w:rsidRPr="00A427F3"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5" w:type="dxa"/>
            <w:tcBorders>
              <w:top w:val="nil"/>
              <w:left w:val="nil"/>
              <w:bottom w:val="nil"/>
              <w:right w:val="nil"/>
            </w:tcBorders>
            <w:shd w:val="clear" w:color="auto" w:fill="auto"/>
            <w:noWrap/>
            <w:vAlign w:val="center"/>
          </w:tcPr>
          <w:p w14:paraId="33A320F6" w14:textId="77777777" w:rsidR="00603B5D" w:rsidRPr="00A427F3"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nil"/>
              <w:bottom w:val="nil"/>
              <w:right w:val="single" w:sz="4" w:space="0" w:color="auto"/>
            </w:tcBorders>
            <w:shd w:val="clear" w:color="auto" w:fill="auto"/>
            <w:noWrap/>
            <w:vAlign w:val="center"/>
          </w:tcPr>
          <w:p w14:paraId="143442C1" w14:textId="77777777" w:rsidR="00603B5D" w:rsidRPr="00A427F3"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single" w:sz="8" w:space="0" w:color="auto"/>
              <w:bottom w:val="nil"/>
              <w:right w:val="nil"/>
            </w:tcBorders>
            <w:shd w:val="clear" w:color="auto" w:fill="auto"/>
            <w:noWrap/>
            <w:vAlign w:val="center"/>
          </w:tcPr>
          <w:p w14:paraId="33F1A13C" w14:textId="77777777" w:rsidR="00603B5D" w:rsidRPr="00A427F3"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nil"/>
              <w:bottom w:val="nil"/>
              <w:right w:val="nil"/>
            </w:tcBorders>
            <w:shd w:val="clear" w:color="auto" w:fill="auto"/>
            <w:noWrap/>
            <w:vAlign w:val="center"/>
          </w:tcPr>
          <w:p w14:paraId="57C33A56" w14:textId="77777777" w:rsidR="00603B5D" w:rsidRPr="00A427F3"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nil"/>
              <w:bottom w:val="nil"/>
              <w:right w:val="single" w:sz="4" w:space="0" w:color="auto"/>
            </w:tcBorders>
            <w:shd w:val="clear" w:color="auto" w:fill="auto"/>
            <w:noWrap/>
            <w:vAlign w:val="center"/>
          </w:tcPr>
          <w:p w14:paraId="77A1D047" w14:textId="77777777" w:rsidR="00603B5D" w:rsidRPr="00A427F3"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3" w:type="dxa"/>
            <w:tcBorders>
              <w:top w:val="nil"/>
              <w:left w:val="nil"/>
              <w:bottom w:val="nil"/>
              <w:right w:val="nil"/>
            </w:tcBorders>
            <w:shd w:val="clear" w:color="auto" w:fill="auto"/>
            <w:noWrap/>
            <w:vAlign w:val="center"/>
          </w:tcPr>
          <w:p w14:paraId="15C0283C" w14:textId="77777777" w:rsidR="00603B5D" w:rsidRPr="00A427F3"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3" w:type="dxa"/>
            <w:tcBorders>
              <w:top w:val="nil"/>
              <w:left w:val="nil"/>
              <w:bottom w:val="nil"/>
              <w:right w:val="single" w:sz="4" w:space="0" w:color="auto"/>
            </w:tcBorders>
            <w:shd w:val="clear" w:color="auto" w:fill="auto"/>
            <w:noWrap/>
            <w:vAlign w:val="center"/>
          </w:tcPr>
          <w:p w14:paraId="07D443C4" w14:textId="77777777" w:rsidR="00603B5D" w:rsidRPr="00A427F3" w:rsidRDefault="00603B5D"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33AAF" w14:paraId="36074AAF" w14:textId="77777777" w:rsidTr="00927C68">
        <w:trPr>
          <w:trHeight w:val="312"/>
          <w:jc w:val="center"/>
        </w:trPr>
        <w:tc>
          <w:tcPr>
            <w:tcW w:w="861" w:type="dxa"/>
            <w:tcBorders>
              <w:top w:val="single" w:sz="8" w:space="0" w:color="auto"/>
              <w:left w:val="single" w:sz="8" w:space="0" w:color="auto"/>
              <w:bottom w:val="nil"/>
              <w:right w:val="single" w:sz="8" w:space="0" w:color="auto"/>
            </w:tcBorders>
            <w:shd w:val="clear" w:color="auto" w:fill="auto"/>
            <w:noWrap/>
            <w:vAlign w:val="center"/>
          </w:tcPr>
          <w:p w14:paraId="117A1B88" w14:textId="77777777" w:rsidR="00233AAF"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Overall</w:t>
            </w:r>
          </w:p>
        </w:tc>
        <w:tc>
          <w:tcPr>
            <w:tcW w:w="1095" w:type="dxa"/>
            <w:tcBorders>
              <w:top w:val="single" w:sz="8" w:space="0" w:color="auto"/>
              <w:left w:val="single" w:sz="8" w:space="0" w:color="auto"/>
              <w:bottom w:val="nil"/>
              <w:right w:val="nil"/>
            </w:tcBorders>
            <w:shd w:val="clear" w:color="auto" w:fill="auto"/>
            <w:noWrap/>
            <w:vAlign w:val="center"/>
          </w:tcPr>
          <w:p w14:paraId="147EE66F" w14:textId="21A2D6FC"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-2.63%</w:t>
            </w:r>
          </w:p>
        </w:tc>
        <w:tc>
          <w:tcPr>
            <w:tcW w:w="1095" w:type="dxa"/>
            <w:tcBorders>
              <w:top w:val="single" w:sz="8" w:space="0" w:color="auto"/>
              <w:left w:val="nil"/>
              <w:bottom w:val="nil"/>
              <w:right w:val="nil"/>
            </w:tcBorders>
            <w:shd w:val="clear" w:color="auto" w:fill="auto"/>
            <w:noWrap/>
            <w:vAlign w:val="center"/>
          </w:tcPr>
          <w:p w14:paraId="635AE260" w14:textId="460D0B88"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-1.83%</w:t>
            </w:r>
          </w:p>
        </w:tc>
        <w:tc>
          <w:tcPr>
            <w:tcW w:w="1094" w:type="dxa"/>
            <w:tcBorders>
              <w:top w:val="single" w:sz="8" w:space="0" w:color="auto"/>
              <w:left w:val="nil"/>
              <w:bottom w:val="nil"/>
              <w:right w:val="single" w:sz="4" w:space="0" w:color="auto"/>
            </w:tcBorders>
            <w:shd w:val="clear" w:color="auto" w:fill="auto"/>
            <w:noWrap/>
            <w:vAlign w:val="center"/>
          </w:tcPr>
          <w:p w14:paraId="30AB639A" w14:textId="3ADA1979"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1094" w:type="dxa"/>
            <w:tcBorders>
              <w:top w:val="single" w:sz="8" w:space="0" w:color="auto"/>
              <w:left w:val="single" w:sz="8" w:space="0" w:color="auto"/>
              <w:bottom w:val="nil"/>
              <w:right w:val="nil"/>
            </w:tcBorders>
            <w:shd w:val="clear" w:color="auto" w:fill="CCFFCC"/>
            <w:noWrap/>
            <w:vAlign w:val="center"/>
          </w:tcPr>
          <w:p w14:paraId="3A18E5E9" w14:textId="6FC8AF1F"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3AAF">
              <w:rPr>
                <w:rFonts w:ascii="Arial" w:hAnsi="Arial" w:cs="Arial"/>
                <w:color w:val="000000"/>
                <w:sz w:val="18"/>
                <w:szCs w:val="18"/>
              </w:rPr>
              <w:t>-3.20%</w:t>
            </w:r>
          </w:p>
        </w:tc>
        <w:tc>
          <w:tcPr>
            <w:tcW w:w="1094" w:type="dxa"/>
            <w:tcBorders>
              <w:top w:val="single" w:sz="8" w:space="0" w:color="auto"/>
              <w:left w:val="nil"/>
              <w:bottom w:val="nil"/>
              <w:right w:val="nil"/>
            </w:tcBorders>
            <w:shd w:val="clear" w:color="auto" w:fill="CCFFCC"/>
            <w:noWrap/>
            <w:vAlign w:val="center"/>
          </w:tcPr>
          <w:p w14:paraId="6838E2C0" w14:textId="0E7C36F6"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3AAF">
              <w:rPr>
                <w:rFonts w:ascii="Arial" w:hAnsi="Arial" w:cs="Arial"/>
                <w:color w:val="000000"/>
                <w:sz w:val="18"/>
                <w:szCs w:val="18"/>
              </w:rPr>
              <w:t>-3.58%</w:t>
            </w:r>
          </w:p>
        </w:tc>
        <w:tc>
          <w:tcPr>
            <w:tcW w:w="1094" w:type="dxa"/>
            <w:tcBorders>
              <w:top w:val="single" w:sz="8" w:space="0" w:color="auto"/>
              <w:left w:val="nil"/>
              <w:bottom w:val="nil"/>
              <w:right w:val="single" w:sz="4" w:space="0" w:color="auto"/>
            </w:tcBorders>
            <w:shd w:val="clear" w:color="auto" w:fill="CCFFCC"/>
            <w:noWrap/>
            <w:vAlign w:val="center"/>
          </w:tcPr>
          <w:p w14:paraId="695FC80C" w14:textId="37E12FE4"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3AAF">
              <w:rPr>
                <w:rFonts w:ascii="Arial" w:hAnsi="Arial" w:cs="Arial"/>
                <w:color w:val="000000"/>
                <w:sz w:val="18"/>
                <w:szCs w:val="18"/>
              </w:rPr>
              <w:t>-3.58%</w:t>
            </w:r>
          </w:p>
        </w:tc>
        <w:tc>
          <w:tcPr>
            <w:tcW w:w="933" w:type="dxa"/>
            <w:tcBorders>
              <w:top w:val="single" w:sz="8" w:space="0" w:color="auto"/>
              <w:left w:val="nil"/>
              <w:bottom w:val="nil"/>
              <w:right w:val="nil"/>
            </w:tcBorders>
            <w:shd w:val="clear" w:color="auto" w:fill="auto"/>
            <w:noWrap/>
            <w:vAlign w:val="center"/>
          </w:tcPr>
          <w:p w14:paraId="1A8A6E92" w14:textId="227F98E5"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03" w:type="dxa"/>
            <w:tcBorders>
              <w:top w:val="single" w:sz="8" w:space="0" w:color="auto"/>
              <w:left w:val="nil"/>
              <w:bottom w:val="nil"/>
              <w:right w:val="single" w:sz="4" w:space="0" w:color="auto"/>
            </w:tcBorders>
            <w:shd w:val="clear" w:color="auto" w:fill="auto"/>
            <w:noWrap/>
            <w:vAlign w:val="center"/>
          </w:tcPr>
          <w:p w14:paraId="4BC09454" w14:textId="2AC874CC"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763%</w:t>
            </w:r>
          </w:p>
        </w:tc>
      </w:tr>
      <w:tr w:rsidR="00233AAF" w14:paraId="2117C0FE" w14:textId="77777777" w:rsidTr="00927C68">
        <w:trPr>
          <w:trHeight w:val="312"/>
          <w:jc w:val="center"/>
        </w:trPr>
        <w:tc>
          <w:tcPr>
            <w:tcW w:w="861" w:type="dxa"/>
            <w:tcBorders>
              <w:top w:val="single" w:sz="8" w:space="0" w:color="auto"/>
              <w:left w:val="single" w:sz="8" w:space="0" w:color="auto"/>
              <w:right w:val="single" w:sz="8" w:space="0" w:color="auto"/>
            </w:tcBorders>
            <w:shd w:val="clear" w:color="auto" w:fill="auto"/>
            <w:noWrap/>
            <w:vAlign w:val="center"/>
          </w:tcPr>
          <w:p w14:paraId="50C8F231" w14:textId="77777777" w:rsidR="00233AAF"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D</w:t>
            </w:r>
          </w:p>
        </w:tc>
        <w:tc>
          <w:tcPr>
            <w:tcW w:w="1095" w:type="dxa"/>
            <w:tcBorders>
              <w:top w:val="single" w:sz="8" w:space="0" w:color="auto"/>
              <w:left w:val="single" w:sz="8" w:space="0" w:color="auto"/>
              <w:right w:val="nil"/>
            </w:tcBorders>
            <w:shd w:val="clear" w:color="auto" w:fill="CCFFCC"/>
            <w:noWrap/>
            <w:vAlign w:val="center"/>
          </w:tcPr>
          <w:p w14:paraId="48001ABE" w14:textId="0C815338"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3AAF">
              <w:rPr>
                <w:rFonts w:ascii="Arial" w:hAnsi="Arial" w:cs="Arial"/>
                <w:color w:val="000000"/>
                <w:sz w:val="18"/>
                <w:szCs w:val="18"/>
              </w:rPr>
              <w:t>-3.41%</w:t>
            </w:r>
          </w:p>
        </w:tc>
        <w:tc>
          <w:tcPr>
            <w:tcW w:w="1095" w:type="dxa"/>
            <w:tcBorders>
              <w:top w:val="single" w:sz="8" w:space="0" w:color="auto"/>
              <w:left w:val="nil"/>
              <w:right w:val="nil"/>
            </w:tcBorders>
            <w:shd w:val="clear" w:color="auto" w:fill="auto"/>
            <w:noWrap/>
            <w:vAlign w:val="center"/>
          </w:tcPr>
          <w:p w14:paraId="470EB5CD" w14:textId="4F218CA8"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094" w:type="dxa"/>
            <w:tcBorders>
              <w:top w:val="single" w:sz="8" w:space="0" w:color="auto"/>
              <w:left w:val="nil"/>
              <w:right w:val="single" w:sz="4" w:space="0" w:color="auto"/>
            </w:tcBorders>
            <w:shd w:val="clear" w:color="auto" w:fill="auto"/>
            <w:noWrap/>
            <w:vAlign w:val="center"/>
          </w:tcPr>
          <w:p w14:paraId="1A615DF4" w14:textId="74A40D0E"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94" w:type="dxa"/>
            <w:tcBorders>
              <w:top w:val="single" w:sz="8" w:space="0" w:color="auto"/>
              <w:left w:val="single" w:sz="8" w:space="0" w:color="auto"/>
              <w:right w:val="nil"/>
            </w:tcBorders>
            <w:shd w:val="clear" w:color="auto" w:fill="CCFFCC"/>
            <w:noWrap/>
            <w:vAlign w:val="center"/>
          </w:tcPr>
          <w:p w14:paraId="245E235F" w14:textId="103BAEE1"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3AAF">
              <w:rPr>
                <w:rFonts w:ascii="Arial" w:hAnsi="Arial" w:cs="Arial"/>
                <w:color w:val="000000"/>
                <w:sz w:val="18"/>
                <w:szCs w:val="18"/>
              </w:rPr>
              <w:t>-4.25%</w:t>
            </w:r>
          </w:p>
        </w:tc>
        <w:tc>
          <w:tcPr>
            <w:tcW w:w="1094" w:type="dxa"/>
            <w:tcBorders>
              <w:top w:val="single" w:sz="8" w:space="0" w:color="auto"/>
              <w:left w:val="nil"/>
              <w:right w:val="nil"/>
            </w:tcBorders>
            <w:shd w:val="clear" w:color="auto" w:fill="CCFFCC"/>
            <w:noWrap/>
            <w:vAlign w:val="center"/>
          </w:tcPr>
          <w:p w14:paraId="4A7FC329" w14:textId="02198AA5"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3AAF">
              <w:rPr>
                <w:rFonts w:ascii="Arial" w:hAnsi="Arial" w:cs="Arial"/>
                <w:color w:val="000000"/>
                <w:sz w:val="18"/>
                <w:szCs w:val="18"/>
              </w:rPr>
              <w:t>-3.42%</w:t>
            </w:r>
          </w:p>
        </w:tc>
        <w:tc>
          <w:tcPr>
            <w:tcW w:w="1094" w:type="dxa"/>
            <w:tcBorders>
              <w:top w:val="single" w:sz="8" w:space="0" w:color="auto"/>
              <w:left w:val="nil"/>
              <w:right w:val="single" w:sz="4" w:space="0" w:color="auto"/>
            </w:tcBorders>
            <w:shd w:val="clear" w:color="auto" w:fill="auto"/>
            <w:noWrap/>
            <w:vAlign w:val="center"/>
          </w:tcPr>
          <w:p w14:paraId="226ED8F5" w14:textId="7B4EBF00"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3AAF">
              <w:rPr>
                <w:rFonts w:ascii="Arial" w:hAnsi="Arial" w:cs="Arial"/>
                <w:color w:val="000000"/>
                <w:sz w:val="18"/>
                <w:szCs w:val="18"/>
              </w:rPr>
              <w:t>-2.80%</w:t>
            </w:r>
          </w:p>
        </w:tc>
        <w:tc>
          <w:tcPr>
            <w:tcW w:w="933" w:type="dxa"/>
            <w:tcBorders>
              <w:top w:val="single" w:sz="8" w:space="0" w:color="auto"/>
              <w:left w:val="nil"/>
              <w:right w:val="nil"/>
            </w:tcBorders>
            <w:shd w:val="clear" w:color="auto" w:fill="auto"/>
            <w:noWrap/>
            <w:vAlign w:val="center"/>
          </w:tcPr>
          <w:p w14:paraId="1185F969" w14:textId="5228CDB0"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03" w:type="dxa"/>
            <w:tcBorders>
              <w:top w:val="single" w:sz="8" w:space="0" w:color="auto"/>
              <w:left w:val="nil"/>
              <w:right w:val="single" w:sz="4" w:space="0" w:color="auto"/>
            </w:tcBorders>
            <w:shd w:val="clear" w:color="auto" w:fill="auto"/>
            <w:noWrap/>
            <w:vAlign w:val="center"/>
          </w:tcPr>
          <w:p w14:paraId="5BBDF2C8" w14:textId="60929ED5"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709%</w:t>
            </w:r>
          </w:p>
        </w:tc>
      </w:tr>
      <w:tr w:rsidR="00233AAF" w14:paraId="68FEB308" w14:textId="77777777" w:rsidTr="00C00DEC">
        <w:trPr>
          <w:trHeight w:val="312"/>
          <w:jc w:val="center"/>
        </w:trPr>
        <w:tc>
          <w:tcPr>
            <w:tcW w:w="861" w:type="dxa"/>
            <w:tcBorders>
              <w:top w:val="nil"/>
              <w:left w:val="single" w:sz="8" w:space="0" w:color="auto"/>
              <w:bottom w:val="single" w:sz="4" w:space="0" w:color="auto"/>
              <w:right w:val="single" w:sz="8" w:space="0" w:color="auto"/>
            </w:tcBorders>
            <w:shd w:val="clear" w:color="auto" w:fill="auto"/>
            <w:noWrap/>
            <w:vAlign w:val="center"/>
          </w:tcPr>
          <w:p w14:paraId="27539E0D" w14:textId="77777777" w:rsidR="00233AAF"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color w:val="000000"/>
                <w:sz w:val="21"/>
                <w:szCs w:val="21"/>
                <w:lang w:eastAsia="zh-CN"/>
              </w:rPr>
              <w:t>Class F</w:t>
            </w:r>
          </w:p>
        </w:tc>
        <w:tc>
          <w:tcPr>
            <w:tcW w:w="1095" w:type="dxa"/>
            <w:tcBorders>
              <w:top w:val="nil"/>
              <w:left w:val="single" w:sz="8" w:space="0" w:color="auto"/>
              <w:bottom w:val="single" w:sz="4" w:space="0" w:color="auto"/>
              <w:right w:val="nil"/>
            </w:tcBorders>
            <w:shd w:val="clear" w:color="auto" w:fill="auto"/>
            <w:noWrap/>
            <w:vAlign w:val="center"/>
          </w:tcPr>
          <w:p w14:paraId="4DE32107" w14:textId="15C4F037"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95" w:type="dxa"/>
            <w:tcBorders>
              <w:top w:val="nil"/>
              <w:left w:val="nil"/>
              <w:bottom w:val="single" w:sz="4" w:space="0" w:color="auto"/>
              <w:right w:val="nil"/>
            </w:tcBorders>
            <w:shd w:val="clear" w:color="auto" w:fill="auto"/>
            <w:noWrap/>
            <w:vAlign w:val="center"/>
          </w:tcPr>
          <w:p w14:paraId="1D76EE40" w14:textId="1E162BBA"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94" w:type="dxa"/>
            <w:tcBorders>
              <w:top w:val="nil"/>
              <w:left w:val="nil"/>
              <w:bottom w:val="single" w:sz="4" w:space="0" w:color="auto"/>
              <w:right w:val="single" w:sz="4" w:space="0" w:color="auto"/>
            </w:tcBorders>
            <w:shd w:val="clear" w:color="auto" w:fill="auto"/>
            <w:noWrap/>
            <w:vAlign w:val="center"/>
          </w:tcPr>
          <w:p w14:paraId="769EC585" w14:textId="10298F05"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94" w:type="dxa"/>
            <w:tcBorders>
              <w:top w:val="nil"/>
              <w:left w:val="single" w:sz="8" w:space="0" w:color="auto"/>
              <w:bottom w:val="single" w:sz="4" w:space="0" w:color="auto"/>
              <w:right w:val="nil"/>
            </w:tcBorders>
            <w:shd w:val="clear" w:color="auto" w:fill="auto"/>
            <w:noWrap/>
            <w:vAlign w:val="center"/>
          </w:tcPr>
          <w:p w14:paraId="440C68F7" w14:textId="7D0AAAE2"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-1.53%</w:t>
            </w:r>
          </w:p>
        </w:tc>
        <w:tc>
          <w:tcPr>
            <w:tcW w:w="1094" w:type="dxa"/>
            <w:tcBorders>
              <w:top w:val="nil"/>
              <w:left w:val="nil"/>
              <w:bottom w:val="single" w:sz="4" w:space="0" w:color="auto"/>
              <w:right w:val="nil"/>
            </w:tcBorders>
            <w:shd w:val="clear" w:color="auto" w:fill="auto"/>
            <w:noWrap/>
            <w:vAlign w:val="center"/>
          </w:tcPr>
          <w:p w14:paraId="2B23AA11" w14:textId="5098FD3E"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3AAF">
              <w:rPr>
                <w:rFonts w:ascii="Arial" w:hAnsi="Arial" w:cs="Arial"/>
                <w:color w:val="000000"/>
                <w:sz w:val="18"/>
                <w:szCs w:val="18"/>
              </w:rPr>
              <w:t>0.26%</w:t>
            </w:r>
          </w:p>
        </w:tc>
        <w:tc>
          <w:tcPr>
            <w:tcW w:w="1094" w:type="dxa"/>
            <w:tcBorders>
              <w:top w:val="nil"/>
              <w:left w:val="nil"/>
              <w:bottom w:val="single" w:sz="4" w:space="0" w:color="auto"/>
              <w:right w:val="single" w:sz="4" w:space="0" w:color="auto"/>
            </w:tcBorders>
            <w:shd w:val="clear" w:color="auto" w:fill="auto"/>
            <w:noWrap/>
            <w:vAlign w:val="center"/>
          </w:tcPr>
          <w:p w14:paraId="12401BF4" w14:textId="37D5EC6F"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33AAF">
              <w:rPr>
                <w:rFonts w:ascii="Arial" w:hAnsi="Arial" w:cs="Arial"/>
                <w:color w:val="000000"/>
                <w:sz w:val="18"/>
                <w:szCs w:val="18"/>
              </w:rPr>
              <w:t>-1.23%</w:t>
            </w:r>
          </w:p>
        </w:tc>
        <w:tc>
          <w:tcPr>
            <w:tcW w:w="933" w:type="dxa"/>
            <w:tcBorders>
              <w:top w:val="nil"/>
              <w:left w:val="nil"/>
              <w:bottom w:val="single" w:sz="4" w:space="0" w:color="auto"/>
              <w:right w:val="nil"/>
            </w:tcBorders>
            <w:shd w:val="clear" w:color="auto" w:fill="auto"/>
            <w:noWrap/>
            <w:vAlign w:val="center"/>
          </w:tcPr>
          <w:p w14:paraId="407D27F2" w14:textId="2EED9A3C"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03" w:type="dxa"/>
            <w:tcBorders>
              <w:top w:val="nil"/>
              <w:left w:val="nil"/>
              <w:bottom w:val="single" w:sz="4" w:space="0" w:color="auto"/>
              <w:right w:val="single" w:sz="4" w:space="0" w:color="auto"/>
            </w:tcBorders>
            <w:shd w:val="clear" w:color="auto" w:fill="auto"/>
            <w:noWrap/>
            <w:vAlign w:val="center"/>
          </w:tcPr>
          <w:p w14:paraId="1C72539F" w14:textId="55C04C1B" w:rsidR="00233AAF" w:rsidRPr="00A427F3" w:rsidRDefault="00233AAF" w:rsidP="00233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2154%</w:t>
            </w:r>
          </w:p>
        </w:tc>
      </w:tr>
    </w:tbl>
    <w:p w14:paraId="4406CB3F" w14:textId="77777777" w:rsidR="00E82C52" w:rsidRDefault="00E82C52" w:rsidP="00F40864">
      <w:pPr>
        <w:rPr>
          <w:szCs w:val="22"/>
          <w:lang w:val="en-CA" w:eastAsia="zh-CN"/>
        </w:rPr>
      </w:pPr>
    </w:p>
    <w:p w14:paraId="3BC9221A" w14:textId="277A2EC5" w:rsidR="00E82C52" w:rsidRPr="00A427F3" w:rsidRDefault="00E82C52" w:rsidP="00E82C52">
      <w:pPr>
        <w:jc w:val="center"/>
        <w:rPr>
          <w:szCs w:val="22"/>
          <w:lang w:val="en-CA" w:eastAsia="zh-CN"/>
        </w:rPr>
      </w:pPr>
      <w:r>
        <w:rPr>
          <w:szCs w:val="22"/>
          <w:lang w:val="en-CA" w:eastAsia="zh-CN"/>
        </w:rPr>
        <w:lastRenderedPageBreak/>
        <w:t>Table 5: Performance of the DRF network from JVET-AF0208 (NNVC-RA, full length)</w:t>
      </w:r>
    </w:p>
    <w:tbl>
      <w:tblPr>
        <w:tblW w:w="9363" w:type="dxa"/>
        <w:jc w:val="center"/>
        <w:tblLook w:val="04A0" w:firstRow="1" w:lastRow="0" w:firstColumn="1" w:lastColumn="0" w:noHBand="0" w:noVBand="1"/>
      </w:tblPr>
      <w:tblGrid>
        <w:gridCol w:w="861"/>
        <w:gridCol w:w="1095"/>
        <w:gridCol w:w="1095"/>
        <w:gridCol w:w="1094"/>
        <w:gridCol w:w="1094"/>
        <w:gridCol w:w="1094"/>
        <w:gridCol w:w="1094"/>
        <w:gridCol w:w="933"/>
        <w:gridCol w:w="1003"/>
      </w:tblGrid>
      <w:tr w:rsidR="00E82C52" w14:paraId="39C951FE" w14:textId="77777777" w:rsidTr="00C00DEC">
        <w:trPr>
          <w:trHeight w:val="312"/>
          <w:jc w:val="center"/>
        </w:trPr>
        <w:tc>
          <w:tcPr>
            <w:tcW w:w="861" w:type="dxa"/>
            <w:vMerge w:val="restart"/>
            <w:tcBorders>
              <w:top w:val="nil"/>
              <w:left w:val="nil"/>
              <w:right w:val="nil"/>
            </w:tcBorders>
            <w:shd w:val="clear" w:color="auto" w:fill="auto"/>
            <w:noWrap/>
            <w:vAlign w:val="center"/>
          </w:tcPr>
          <w:p w14:paraId="2E2E1EE8"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502" w:type="dxa"/>
            <w:gridSpan w:val="8"/>
            <w:tcBorders>
              <w:top w:val="nil"/>
              <w:left w:val="nil"/>
              <w:bottom w:val="single" w:sz="8" w:space="0" w:color="auto"/>
              <w:right w:val="nil"/>
            </w:tcBorders>
            <w:shd w:val="clear" w:color="auto" w:fill="auto"/>
            <w:noWrap/>
            <w:vAlign w:val="center"/>
          </w:tcPr>
          <w:p w14:paraId="3A646D7E"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Random access Main10</w:t>
            </w:r>
          </w:p>
        </w:tc>
      </w:tr>
      <w:tr w:rsidR="00E82C52" w14:paraId="672E93B8" w14:textId="77777777" w:rsidTr="00C00DEC">
        <w:trPr>
          <w:trHeight w:val="312"/>
          <w:jc w:val="center"/>
        </w:trPr>
        <w:tc>
          <w:tcPr>
            <w:tcW w:w="861" w:type="dxa"/>
            <w:vMerge/>
            <w:tcBorders>
              <w:left w:val="nil"/>
              <w:right w:val="nil"/>
            </w:tcBorders>
            <w:shd w:val="clear" w:color="auto" w:fill="auto"/>
            <w:noWrap/>
            <w:vAlign w:val="center"/>
          </w:tcPr>
          <w:p w14:paraId="7B5B413B"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502"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76E26AF8"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BD-rate Over VTM-11.0_</w:t>
            </w:r>
            <w:r>
              <w:rPr>
                <w:rFonts w:eastAsia="宋体" w:hint="eastAsia"/>
                <w:b/>
                <w:bCs/>
                <w:color w:val="000000"/>
                <w:sz w:val="20"/>
                <w:lang w:eastAsia="zh-CN"/>
              </w:rPr>
              <w:t>NNVC-</w:t>
            </w:r>
            <w:r>
              <w:rPr>
                <w:rFonts w:eastAsia="宋体"/>
                <w:b/>
                <w:bCs/>
                <w:color w:val="000000"/>
                <w:sz w:val="20"/>
                <w:lang w:eastAsia="zh-CN"/>
              </w:rPr>
              <w:t>8</w:t>
            </w:r>
            <w:r>
              <w:rPr>
                <w:rFonts w:eastAsia="宋体" w:hint="eastAsia"/>
                <w:b/>
                <w:bCs/>
                <w:color w:val="000000"/>
                <w:sz w:val="20"/>
                <w:lang w:eastAsia="zh-CN"/>
              </w:rPr>
              <w:t>.0</w:t>
            </w:r>
          </w:p>
        </w:tc>
      </w:tr>
      <w:tr w:rsidR="00E82C52" w14:paraId="5E68573B" w14:textId="77777777" w:rsidTr="00C00DEC">
        <w:trPr>
          <w:trHeight w:val="312"/>
          <w:jc w:val="center"/>
        </w:trPr>
        <w:tc>
          <w:tcPr>
            <w:tcW w:w="861" w:type="dxa"/>
            <w:vMerge/>
            <w:tcBorders>
              <w:left w:val="nil"/>
              <w:bottom w:val="single" w:sz="8" w:space="0" w:color="auto"/>
              <w:right w:val="nil"/>
            </w:tcBorders>
            <w:shd w:val="clear" w:color="auto" w:fill="auto"/>
            <w:noWrap/>
            <w:vAlign w:val="center"/>
          </w:tcPr>
          <w:p w14:paraId="00E5DBC7"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095" w:type="dxa"/>
            <w:tcBorders>
              <w:top w:val="single" w:sz="8" w:space="0" w:color="auto"/>
              <w:left w:val="single" w:sz="8" w:space="0" w:color="auto"/>
              <w:bottom w:val="single" w:sz="8" w:space="0" w:color="auto"/>
              <w:right w:val="nil"/>
            </w:tcBorders>
            <w:shd w:val="clear" w:color="auto" w:fill="auto"/>
            <w:noWrap/>
            <w:vAlign w:val="center"/>
          </w:tcPr>
          <w:p w14:paraId="0D2D2448"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Y-PSNR</w:t>
            </w:r>
          </w:p>
        </w:tc>
        <w:tc>
          <w:tcPr>
            <w:tcW w:w="1095" w:type="dxa"/>
            <w:tcBorders>
              <w:top w:val="single" w:sz="8" w:space="0" w:color="auto"/>
              <w:left w:val="nil"/>
              <w:bottom w:val="single" w:sz="8" w:space="0" w:color="auto"/>
              <w:right w:val="nil"/>
            </w:tcBorders>
            <w:shd w:val="clear" w:color="auto" w:fill="auto"/>
            <w:noWrap/>
            <w:vAlign w:val="center"/>
          </w:tcPr>
          <w:p w14:paraId="17D5A079"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U-PSNR</w:t>
            </w:r>
          </w:p>
        </w:tc>
        <w:tc>
          <w:tcPr>
            <w:tcW w:w="1094" w:type="dxa"/>
            <w:tcBorders>
              <w:top w:val="single" w:sz="8" w:space="0" w:color="auto"/>
              <w:left w:val="nil"/>
              <w:bottom w:val="single" w:sz="8" w:space="0" w:color="auto"/>
              <w:right w:val="single" w:sz="4" w:space="0" w:color="auto"/>
            </w:tcBorders>
            <w:shd w:val="clear" w:color="auto" w:fill="auto"/>
            <w:noWrap/>
            <w:vAlign w:val="center"/>
          </w:tcPr>
          <w:p w14:paraId="7979F76A"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V-PSNR</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5715A191"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Y-MSIM</w:t>
            </w:r>
          </w:p>
        </w:tc>
        <w:tc>
          <w:tcPr>
            <w:tcW w:w="1094" w:type="dxa"/>
            <w:tcBorders>
              <w:top w:val="single" w:sz="8" w:space="0" w:color="auto"/>
              <w:left w:val="nil"/>
              <w:bottom w:val="single" w:sz="8" w:space="0" w:color="auto"/>
              <w:right w:val="nil"/>
            </w:tcBorders>
            <w:shd w:val="clear" w:color="auto" w:fill="auto"/>
            <w:noWrap/>
            <w:vAlign w:val="center"/>
          </w:tcPr>
          <w:p w14:paraId="73E42A3D"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U-MSIM</w:t>
            </w:r>
          </w:p>
        </w:tc>
        <w:tc>
          <w:tcPr>
            <w:tcW w:w="1094" w:type="dxa"/>
            <w:tcBorders>
              <w:top w:val="single" w:sz="8" w:space="0" w:color="auto"/>
              <w:left w:val="nil"/>
              <w:bottom w:val="single" w:sz="8" w:space="0" w:color="auto"/>
              <w:right w:val="single" w:sz="8" w:space="0" w:color="auto"/>
            </w:tcBorders>
            <w:shd w:val="clear" w:color="auto" w:fill="auto"/>
            <w:noWrap/>
            <w:vAlign w:val="center"/>
          </w:tcPr>
          <w:p w14:paraId="13355BF3"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V-MSIM</w:t>
            </w:r>
          </w:p>
        </w:tc>
        <w:tc>
          <w:tcPr>
            <w:tcW w:w="933" w:type="dxa"/>
            <w:tcBorders>
              <w:top w:val="single" w:sz="8" w:space="0" w:color="auto"/>
              <w:left w:val="single" w:sz="8" w:space="0" w:color="auto"/>
              <w:bottom w:val="single" w:sz="8" w:space="0" w:color="auto"/>
              <w:right w:val="nil"/>
            </w:tcBorders>
            <w:shd w:val="clear" w:color="auto" w:fill="auto"/>
            <w:noWrap/>
            <w:vAlign w:val="center"/>
          </w:tcPr>
          <w:p w14:paraId="01154170"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EncT</w:t>
            </w:r>
          </w:p>
        </w:tc>
        <w:tc>
          <w:tcPr>
            <w:tcW w:w="1003" w:type="dxa"/>
            <w:tcBorders>
              <w:top w:val="single" w:sz="8" w:space="0" w:color="auto"/>
              <w:left w:val="nil"/>
              <w:bottom w:val="single" w:sz="8" w:space="0" w:color="auto"/>
              <w:right w:val="single" w:sz="8" w:space="0" w:color="auto"/>
            </w:tcBorders>
            <w:shd w:val="clear" w:color="auto" w:fill="auto"/>
            <w:noWrap/>
            <w:vAlign w:val="center"/>
          </w:tcPr>
          <w:p w14:paraId="277C1618"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DecT CPU</w:t>
            </w:r>
          </w:p>
        </w:tc>
      </w:tr>
      <w:tr w:rsidR="00E82C52" w14:paraId="388A567E" w14:textId="77777777" w:rsidTr="00927C68">
        <w:trPr>
          <w:trHeight w:val="312"/>
          <w:jc w:val="center"/>
        </w:trPr>
        <w:tc>
          <w:tcPr>
            <w:tcW w:w="861" w:type="dxa"/>
            <w:tcBorders>
              <w:top w:val="single" w:sz="8" w:space="0" w:color="auto"/>
              <w:left w:val="single" w:sz="8" w:space="0" w:color="auto"/>
              <w:bottom w:val="nil"/>
              <w:right w:val="single" w:sz="8" w:space="0" w:color="auto"/>
            </w:tcBorders>
            <w:shd w:val="clear" w:color="auto" w:fill="auto"/>
            <w:noWrap/>
            <w:vAlign w:val="center"/>
          </w:tcPr>
          <w:p w14:paraId="63E766D5" w14:textId="77777777" w:rsidR="00E82C52"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A1</w:t>
            </w:r>
          </w:p>
        </w:tc>
        <w:tc>
          <w:tcPr>
            <w:tcW w:w="1095" w:type="dxa"/>
            <w:tcBorders>
              <w:top w:val="single" w:sz="8" w:space="0" w:color="auto"/>
              <w:left w:val="single" w:sz="8" w:space="0" w:color="auto"/>
              <w:bottom w:val="nil"/>
              <w:right w:val="nil"/>
            </w:tcBorders>
            <w:shd w:val="clear" w:color="auto" w:fill="auto"/>
            <w:noWrap/>
            <w:vAlign w:val="center"/>
          </w:tcPr>
          <w:p w14:paraId="3F60ED38" w14:textId="3F165B3E"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-2.03%</w:t>
            </w:r>
          </w:p>
        </w:tc>
        <w:tc>
          <w:tcPr>
            <w:tcW w:w="1095" w:type="dxa"/>
            <w:tcBorders>
              <w:top w:val="single" w:sz="8" w:space="0" w:color="auto"/>
              <w:left w:val="nil"/>
              <w:bottom w:val="nil"/>
              <w:right w:val="nil"/>
            </w:tcBorders>
            <w:shd w:val="clear" w:color="auto" w:fill="CCFFCC"/>
            <w:noWrap/>
            <w:vAlign w:val="center"/>
          </w:tcPr>
          <w:p w14:paraId="04795025" w14:textId="29F82B6F"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-3.75%</w:t>
            </w:r>
          </w:p>
        </w:tc>
        <w:tc>
          <w:tcPr>
            <w:tcW w:w="1094" w:type="dxa"/>
            <w:tcBorders>
              <w:top w:val="single" w:sz="8" w:space="0" w:color="auto"/>
              <w:left w:val="nil"/>
              <w:bottom w:val="nil"/>
              <w:right w:val="single" w:sz="4" w:space="0" w:color="auto"/>
            </w:tcBorders>
            <w:shd w:val="clear" w:color="auto" w:fill="CCFFCC"/>
            <w:noWrap/>
            <w:vAlign w:val="center"/>
          </w:tcPr>
          <w:p w14:paraId="3D0443E7" w14:textId="12ADAFC2"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-3.72%</w:t>
            </w:r>
          </w:p>
        </w:tc>
        <w:tc>
          <w:tcPr>
            <w:tcW w:w="1094" w:type="dxa"/>
            <w:tcBorders>
              <w:top w:val="single" w:sz="8" w:space="0" w:color="auto"/>
              <w:left w:val="single" w:sz="8" w:space="0" w:color="auto"/>
              <w:bottom w:val="nil"/>
              <w:right w:val="nil"/>
            </w:tcBorders>
            <w:shd w:val="clear" w:color="auto" w:fill="auto"/>
            <w:noWrap/>
            <w:vAlign w:val="center"/>
          </w:tcPr>
          <w:p w14:paraId="67ADD20D" w14:textId="20B4CB42"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-2.26%</w:t>
            </w:r>
          </w:p>
        </w:tc>
        <w:tc>
          <w:tcPr>
            <w:tcW w:w="1094" w:type="dxa"/>
            <w:tcBorders>
              <w:top w:val="single" w:sz="8" w:space="0" w:color="auto"/>
              <w:left w:val="nil"/>
              <w:bottom w:val="nil"/>
              <w:right w:val="nil"/>
            </w:tcBorders>
            <w:shd w:val="clear" w:color="auto" w:fill="CCFFCC"/>
            <w:noWrap/>
            <w:vAlign w:val="center"/>
          </w:tcPr>
          <w:p w14:paraId="12603476" w14:textId="69E88DCD"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-4.82%</w:t>
            </w:r>
          </w:p>
        </w:tc>
        <w:tc>
          <w:tcPr>
            <w:tcW w:w="1094" w:type="dxa"/>
            <w:tcBorders>
              <w:top w:val="single" w:sz="8" w:space="0" w:color="auto"/>
              <w:left w:val="nil"/>
              <w:bottom w:val="nil"/>
              <w:right w:val="single" w:sz="4" w:space="0" w:color="auto"/>
            </w:tcBorders>
            <w:shd w:val="clear" w:color="auto" w:fill="CCFFCC"/>
            <w:noWrap/>
            <w:vAlign w:val="center"/>
          </w:tcPr>
          <w:p w14:paraId="0FC95063" w14:textId="00114228"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-4.51%</w:t>
            </w:r>
          </w:p>
        </w:tc>
        <w:tc>
          <w:tcPr>
            <w:tcW w:w="933" w:type="dxa"/>
            <w:tcBorders>
              <w:top w:val="single" w:sz="8" w:space="0" w:color="auto"/>
              <w:left w:val="nil"/>
              <w:bottom w:val="nil"/>
              <w:right w:val="nil"/>
            </w:tcBorders>
            <w:shd w:val="clear" w:color="auto" w:fill="auto"/>
            <w:noWrap/>
            <w:vAlign w:val="center"/>
          </w:tcPr>
          <w:p w14:paraId="391D9E50" w14:textId="3F51487F"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155%</w:t>
            </w:r>
          </w:p>
        </w:tc>
        <w:tc>
          <w:tcPr>
            <w:tcW w:w="1003" w:type="dxa"/>
            <w:tcBorders>
              <w:top w:val="single" w:sz="8" w:space="0" w:color="auto"/>
              <w:left w:val="nil"/>
              <w:bottom w:val="nil"/>
              <w:right w:val="single" w:sz="4" w:space="0" w:color="auto"/>
            </w:tcBorders>
            <w:shd w:val="clear" w:color="auto" w:fill="auto"/>
            <w:noWrap/>
            <w:vAlign w:val="center"/>
          </w:tcPr>
          <w:p w14:paraId="404F2D51" w14:textId="22742A01"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1372%</w:t>
            </w:r>
          </w:p>
        </w:tc>
      </w:tr>
      <w:tr w:rsidR="00E82C52" w14:paraId="273D43BF" w14:textId="77777777" w:rsidTr="00927C68">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2E24DFFD" w14:textId="77777777" w:rsidR="00E82C52"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A2</w:t>
            </w:r>
          </w:p>
        </w:tc>
        <w:tc>
          <w:tcPr>
            <w:tcW w:w="1095" w:type="dxa"/>
            <w:tcBorders>
              <w:top w:val="nil"/>
              <w:left w:val="single" w:sz="8" w:space="0" w:color="auto"/>
              <w:bottom w:val="nil"/>
              <w:right w:val="nil"/>
            </w:tcBorders>
            <w:shd w:val="clear" w:color="auto" w:fill="CCFFCC"/>
            <w:noWrap/>
            <w:vAlign w:val="center"/>
          </w:tcPr>
          <w:p w14:paraId="57B1B9EF" w14:textId="7DC632F4"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-3.40%</w:t>
            </w:r>
          </w:p>
        </w:tc>
        <w:tc>
          <w:tcPr>
            <w:tcW w:w="1095" w:type="dxa"/>
            <w:tcBorders>
              <w:top w:val="nil"/>
              <w:left w:val="nil"/>
              <w:bottom w:val="nil"/>
              <w:right w:val="nil"/>
            </w:tcBorders>
            <w:shd w:val="clear" w:color="auto" w:fill="CCFFCC"/>
            <w:noWrap/>
            <w:vAlign w:val="center"/>
          </w:tcPr>
          <w:p w14:paraId="5836FB89" w14:textId="39F8D813"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-3.75%</w:t>
            </w:r>
          </w:p>
        </w:tc>
        <w:tc>
          <w:tcPr>
            <w:tcW w:w="1094" w:type="dxa"/>
            <w:tcBorders>
              <w:top w:val="nil"/>
              <w:left w:val="nil"/>
              <w:bottom w:val="nil"/>
              <w:right w:val="single" w:sz="4" w:space="0" w:color="auto"/>
            </w:tcBorders>
            <w:shd w:val="clear" w:color="auto" w:fill="auto"/>
            <w:noWrap/>
            <w:vAlign w:val="center"/>
          </w:tcPr>
          <w:p w14:paraId="505C9E52" w14:textId="275C359F"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-2.34%</w:t>
            </w:r>
          </w:p>
        </w:tc>
        <w:tc>
          <w:tcPr>
            <w:tcW w:w="1094" w:type="dxa"/>
            <w:tcBorders>
              <w:top w:val="nil"/>
              <w:left w:val="single" w:sz="8" w:space="0" w:color="auto"/>
              <w:bottom w:val="nil"/>
              <w:right w:val="nil"/>
            </w:tcBorders>
            <w:shd w:val="clear" w:color="auto" w:fill="CCFFCC"/>
            <w:noWrap/>
            <w:vAlign w:val="center"/>
          </w:tcPr>
          <w:p w14:paraId="0C328AAE" w14:textId="6B38E351"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-3.75%</w:t>
            </w:r>
          </w:p>
        </w:tc>
        <w:tc>
          <w:tcPr>
            <w:tcW w:w="1094" w:type="dxa"/>
            <w:tcBorders>
              <w:top w:val="nil"/>
              <w:left w:val="nil"/>
              <w:bottom w:val="nil"/>
              <w:right w:val="nil"/>
            </w:tcBorders>
            <w:shd w:val="clear" w:color="auto" w:fill="CCFFCC"/>
            <w:noWrap/>
            <w:vAlign w:val="center"/>
          </w:tcPr>
          <w:p w14:paraId="09FEF55A" w14:textId="3A890682"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-5.01%</w:t>
            </w:r>
          </w:p>
        </w:tc>
        <w:tc>
          <w:tcPr>
            <w:tcW w:w="1094" w:type="dxa"/>
            <w:tcBorders>
              <w:top w:val="nil"/>
              <w:left w:val="nil"/>
              <w:bottom w:val="nil"/>
              <w:right w:val="single" w:sz="4" w:space="0" w:color="auto"/>
            </w:tcBorders>
            <w:shd w:val="clear" w:color="auto" w:fill="CCFFCC"/>
            <w:noWrap/>
            <w:vAlign w:val="center"/>
          </w:tcPr>
          <w:p w14:paraId="151743C2" w14:textId="5C75948B"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-4.05%</w:t>
            </w:r>
          </w:p>
        </w:tc>
        <w:tc>
          <w:tcPr>
            <w:tcW w:w="933" w:type="dxa"/>
            <w:tcBorders>
              <w:top w:val="nil"/>
              <w:left w:val="nil"/>
              <w:bottom w:val="nil"/>
              <w:right w:val="nil"/>
            </w:tcBorders>
            <w:shd w:val="clear" w:color="auto" w:fill="auto"/>
            <w:noWrap/>
            <w:vAlign w:val="center"/>
          </w:tcPr>
          <w:p w14:paraId="388F1696" w14:textId="48C4DEA8"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03" w:type="dxa"/>
            <w:tcBorders>
              <w:top w:val="nil"/>
              <w:left w:val="nil"/>
              <w:bottom w:val="nil"/>
              <w:right w:val="single" w:sz="4" w:space="0" w:color="auto"/>
            </w:tcBorders>
            <w:shd w:val="clear" w:color="auto" w:fill="auto"/>
            <w:noWrap/>
            <w:vAlign w:val="center"/>
          </w:tcPr>
          <w:p w14:paraId="6462394E" w14:textId="380D47B0"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1382%</w:t>
            </w:r>
          </w:p>
        </w:tc>
      </w:tr>
      <w:tr w:rsidR="00E82C52" w14:paraId="439A0054" w14:textId="77777777" w:rsidTr="00927C68">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745CCB21" w14:textId="77777777" w:rsidR="00E82C52"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B</w:t>
            </w:r>
          </w:p>
        </w:tc>
        <w:tc>
          <w:tcPr>
            <w:tcW w:w="1095" w:type="dxa"/>
            <w:tcBorders>
              <w:top w:val="nil"/>
              <w:left w:val="single" w:sz="8" w:space="0" w:color="auto"/>
              <w:bottom w:val="nil"/>
              <w:right w:val="nil"/>
            </w:tcBorders>
            <w:shd w:val="clear" w:color="auto" w:fill="auto"/>
            <w:noWrap/>
            <w:vAlign w:val="center"/>
          </w:tcPr>
          <w:p w14:paraId="26E99B8A" w14:textId="108D7C70"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-2.51%</w:t>
            </w:r>
          </w:p>
        </w:tc>
        <w:tc>
          <w:tcPr>
            <w:tcW w:w="1095" w:type="dxa"/>
            <w:tcBorders>
              <w:top w:val="nil"/>
              <w:left w:val="nil"/>
              <w:bottom w:val="nil"/>
              <w:right w:val="nil"/>
            </w:tcBorders>
            <w:shd w:val="clear" w:color="auto" w:fill="auto"/>
            <w:noWrap/>
            <w:vAlign w:val="center"/>
          </w:tcPr>
          <w:p w14:paraId="6B00BBFF" w14:textId="4E71724E"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-2.31%</w:t>
            </w:r>
          </w:p>
        </w:tc>
        <w:tc>
          <w:tcPr>
            <w:tcW w:w="1094" w:type="dxa"/>
            <w:tcBorders>
              <w:top w:val="nil"/>
              <w:left w:val="nil"/>
              <w:bottom w:val="nil"/>
              <w:right w:val="single" w:sz="4" w:space="0" w:color="auto"/>
            </w:tcBorders>
            <w:shd w:val="clear" w:color="auto" w:fill="auto"/>
            <w:noWrap/>
            <w:vAlign w:val="center"/>
          </w:tcPr>
          <w:p w14:paraId="16390EB0" w14:textId="00B2D19F"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-2.28%</w:t>
            </w:r>
          </w:p>
        </w:tc>
        <w:tc>
          <w:tcPr>
            <w:tcW w:w="1094" w:type="dxa"/>
            <w:tcBorders>
              <w:top w:val="nil"/>
              <w:left w:val="single" w:sz="8" w:space="0" w:color="auto"/>
              <w:bottom w:val="nil"/>
              <w:right w:val="nil"/>
            </w:tcBorders>
            <w:shd w:val="clear" w:color="auto" w:fill="auto"/>
            <w:noWrap/>
            <w:vAlign w:val="center"/>
          </w:tcPr>
          <w:p w14:paraId="25F542E4" w14:textId="65797E6A"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-2.85%</w:t>
            </w:r>
          </w:p>
        </w:tc>
        <w:tc>
          <w:tcPr>
            <w:tcW w:w="1094" w:type="dxa"/>
            <w:tcBorders>
              <w:top w:val="nil"/>
              <w:left w:val="nil"/>
              <w:bottom w:val="nil"/>
              <w:right w:val="nil"/>
            </w:tcBorders>
            <w:shd w:val="clear" w:color="auto" w:fill="CCFFCC"/>
            <w:noWrap/>
            <w:vAlign w:val="center"/>
          </w:tcPr>
          <w:p w14:paraId="4D13ED35" w14:textId="1BD05FFE"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-4.33%</w:t>
            </w:r>
          </w:p>
        </w:tc>
        <w:tc>
          <w:tcPr>
            <w:tcW w:w="1094" w:type="dxa"/>
            <w:tcBorders>
              <w:top w:val="nil"/>
              <w:left w:val="nil"/>
              <w:bottom w:val="nil"/>
              <w:right w:val="single" w:sz="4" w:space="0" w:color="auto"/>
            </w:tcBorders>
            <w:shd w:val="clear" w:color="auto" w:fill="CCFFCC"/>
            <w:noWrap/>
            <w:vAlign w:val="center"/>
          </w:tcPr>
          <w:p w14:paraId="107FF5EE" w14:textId="1785C02C"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-4.56%</w:t>
            </w:r>
          </w:p>
        </w:tc>
        <w:tc>
          <w:tcPr>
            <w:tcW w:w="933" w:type="dxa"/>
            <w:tcBorders>
              <w:top w:val="nil"/>
              <w:left w:val="nil"/>
              <w:bottom w:val="nil"/>
              <w:right w:val="nil"/>
            </w:tcBorders>
            <w:shd w:val="clear" w:color="auto" w:fill="auto"/>
            <w:noWrap/>
            <w:vAlign w:val="center"/>
          </w:tcPr>
          <w:p w14:paraId="180A5F9D" w14:textId="444A3803"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154%</w:t>
            </w:r>
          </w:p>
        </w:tc>
        <w:tc>
          <w:tcPr>
            <w:tcW w:w="1003" w:type="dxa"/>
            <w:tcBorders>
              <w:top w:val="nil"/>
              <w:left w:val="nil"/>
              <w:bottom w:val="nil"/>
              <w:right w:val="single" w:sz="4" w:space="0" w:color="auto"/>
            </w:tcBorders>
            <w:shd w:val="clear" w:color="auto" w:fill="auto"/>
            <w:noWrap/>
            <w:vAlign w:val="center"/>
          </w:tcPr>
          <w:p w14:paraId="6102CDB2" w14:textId="172F2B21"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1496%</w:t>
            </w:r>
          </w:p>
        </w:tc>
      </w:tr>
      <w:tr w:rsidR="00E82C52" w14:paraId="5A361CF8" w14:textId="77777777" w:rsidTr="00927C68">
        <w:trPr>
          <w:trHeight w:val="312"/>
          <w:jc w:val="center"/>
        </w:trPr>
        <w:tc>
          <w:tcPr>
            <w:tcW w:w="861" w:type="dxa"/>
            <w:tcBorders>
              <w:top w:val="nil"/>
              <w:left w:val="single" w:sz="8" w:space="0" w:color="auto"/>
              <w:bottom w:val="nil"/>
              <w:right w:val="single" w:sz="8" w:space="0" w:color="auto"/>
            </w:tcBorders>
            <w:shd w:val="clear" w:color="auto" w:fill="auto"/>
            <w:noWrap/>
            <w:vAlign w:val="center"/>
          </w:tcPr>
          <w:p w14:paraId="060B681E" w14:textId="77777777" w:rsidR="00E82C52"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C</w:t>
            </w:r>
          </w:p>
        </w:tc>
        <w:tc>
          <w:tcPr>
            <w:tcW w:w="1095" w:type="dxa"/>
            <w:tcBorders>
              <w:top w:val="nil"/>
              <w:left w:val="single" w:sz="8" w:space="0" w:color="auto"/>
              <w:bottom w:val="nil"/>
              <w:right w:val="nil"/>
            </w:tcBorders>
            <w:shd w:val="clear" w:color="auto" w:fill="CCFFCC"/>
            <w:noWrap/>
            <w:vAlign w:val="center"/>
          </w:tcPr>
          <w:p w14:paraId="7EA5F2F4" w14:textId="2AFB58D6"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-3.81%</w:t>
            </w:r>
          </w:p>
        </w:tc>
        <w:tc>
          <w:tcPr>
            <w:tcW w:w="1095" w:type="dxa"/>
            <w:tcBorders>
              <w:top w:val="nil"/>
              <w:left w:val="nil"/>
              <w:bottom w:val="nil"/>
              <w:right w:val="nil"/>
            </w:tcBorders>
            <w:shd w:val="clear" w:color="auto" w:fill="auto"/>
            <w:noWrap/>
            <w:vAlign w:val="center"/>
          </w:tcPr>
          <w:p w14:paraId="3F66735A" w14:textId="18738D2C"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1094" w:type="dxa"/>
            <w:tcBorders>
              <w:top w:val="nil"/>
              <w:left w:val="nil"/>
              <w:bottom w:val="nil"/>
              <w:right w:val="single" w:sz="4" w:space="0" w:color="auto"/>
            </w:tcBorders>
            <w:shd w:val="clear" w:color="auto" w:fill="auto"/>
            <w:noWrap/>
            <w:vAlign w:val="center"/>
          </w:tcPr>
          <w:p w14:paraId="58640F26" w14:textId="0406E9AE"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-2.81%</w:t>
            </w:r>
          </w:p>
        </w:tc>
        <w:tc>
          <w:tcPr>
            <w:tcW w:w="1094" w:type="dxa"/>
            <w:tcBorders>
              <w:top w:val="nil"/>
              <w:left w:val="single" w:sz="8" w:space="0" w:color="auto"/>
              <w:bottom w:val="nil"/>
              <w:right w:val="nil"/>
            </w:tcBorders>
            <w:shd w:val="clear" w:color="auto" w:fill="CCFFCC"/>
            <w:noWrap/>
            <w:vAlign w:val="center"/>
          </w:tcPr>
          <w:p w14:paraId="11A5FB46" w14:textId="53DF52F0"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-4.89%</w:t>
            </w:r>
          </w:p>
        </w:tc>
        <w:tc>
          <w:tcPr>
            <w:tcW w:w="1094" w:type="dxa"/>
            <w:tcBorders>
              <w:top w:val="nil"/>
              <w:left w:val="nil"/>
              <w:bottom w:val="nil"/>
              <w:right w:val="nil"/>
            </w:tcBorders>
            <w:shd w:val="clear" w:color="auto" w:fill="CCFFCC"/>
            <w:noWrap/>
            <w:vAlign w:val="center"/>
          </w:tcPr>
          <w:p w14:paraId="27A5776F" w14:textId="223E3264"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-5.19%</w:t>
            </w:r>
          </w:p>
        </w:tc>
        <w:tc>
          <w:tcPr>
            <w:tcW w:w="1094" w:type="dxa"/>
            <w:tcBorders>
              <w:top w:val="nil"/>
              <w:left w:val="nil"/>
              <w:bottom w:val="nil"/>
              <w:right w:val="single" w:sz="4" w:space="0" w:color="auto"/>
            </w:tcBorders>
            <w:shd w:val="clear" w:color="auto" w:fill="CCFFCC"/>
            <w:noWrap/>
            <w:vAlign w:val="center"/>
          </w:tcPr>
          <w:p w14:paraId="11E3B059" w14:textId="2D9732A1"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-5.89%</w:t>
            </w:r>
          </w:p>
        </w:tc>
        <w:tc>
          <w:tcPr>
            <w:tcW w:w="933" w:type="dxa"/>
            <w:tcBorders>
              <w:top w:val="nil"/>
              <w:left w:val="nil"/>
              <w:bottom w:val="nil"/>
              <w:right w:val="nil"/>
            </w:tcBorders>
            <w:shd w:val="clear" w:color="auto" w:fill="auto"/>
            <w:noWrap/>
            <w:vAlign w:val="center"/>
          </w:tcPr>
          <w:p w14:paraId="66F103B2" w14:textId="2A452A3B"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1003" w:type="dxa"/>
            <w:tcBorders>
              <w:top w:val="nil"/>
              <w:left w:val="nil"/>
              <w:bottom w:val="nil"/>
              <w:right w:val="single" w:sz="4" w:space="0" w:color="auto"/>
            </w:tcBorders>
            <w:shd w:val="clear" w:color="auto" w:fill="auto"/>
            <w:noWrap/>
            <w:vAlign w:val="center"/>
          </w:tcPr>
          <w:p w14:paraId="4727BACD" w14:textId="3C22090E"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1361%</w:t>
            </w:r>
          </w:p>
        </w:tc>
      </w:tr>
      <w:tr w:rsidR="00E82C52" w14:paraId="70BAC723" w14:textId="77777777" w:rsidTr="00C00DEC">
        <w:trPr>
          <w:trHeight w:val="312"/>
          <w:jc w:val="center"/>
        </w:trPr>
        <w:tc>
          <w:tcPr>
            <w:tcW w:w="861" w:type="dxa"/>
            <w:tcBorders>
              <w:top w:val="nil"/>
              <w:left w:val="single" w:sz="8" w:space="0" w:color="auto"/>
              <w:bottom w:val="single" w:sz="8" w:space="0" w:color="auto"/>
              <w:right w:val="single" w:sz="8" w:space="0" w:color="auto"/>
            </w:tcBorders>
            <w:shd w:val="clear" w:color="auto" w:fill="auto"/>
            <w:noWrap/>
            <w:vAlign w:val="center"/>
          </w:tcPr>
          <w:p w14:paraId="69022F68" w14:textId="77777777" w:rsidR="00E82C52"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E</w:t>
            </w:r>
          </w:p>
        </w:tc>
        <w:tc>
          <w:tcPr>
            <w:tcW w:w="1095" w:type="dxa"/>
            <w:tcBorders>
              <w:top w:val="nil"/>
              <w:left w:val="single" w:sz="8" w:space="0" w:color="auto"/>
              <w:bottom w:val="nil"/>
              <w:right w:val="nil"/>
            </w:tcBorders>
            <w:shd w:val="clear" w:color="auto" w:fill="auto"/>
            <w:noWrap/>
            <w:vAlign w:val="center"/>
          </w:tcPr>
          <w:p w14:paraId="13E19668" w14:textId="77777777" w:rsidR="00E82C52" w:rsidRPr="00A427F3"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5" w:type="dxa"/>
            <w:tcBorders>
              <w:top w:val="nil"/>
              <w:left w:val="nil"/>
              <w:bottom w:val="nil"/>
              <w:right w:val="nil"/>
            </w:tcBorders>
            <w:shd w:val="clear" w:color="auto" w:fill="auto"/>
            <w:noWrap/>
            <w:vAlign w:val="center"/>
          </w:tcPr>
          <w:p w14:paraId="5053BD4A" w14:textId="77777777" w:rsidR="00E82C52" w:rsidRPr="00A427F3"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nil"/>
              <w:bottom w:val="nil"/>
              <w:right w:val="single" w:sz="4" w:space="0" w:color="auto"/>
            </w:tcBorders>
            <w:shd w:val="clear" w:color="auto" w:fill="auto"/>
            <w:noWrap/>
            <w:vAlign w:val="center"/>
          </w:tcPr>
          <w:p w14:paraId="3791B1D9" w14:textId="77777777" w:rsidR="00E82C52" w:rsidRPr="00A427F3"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single" w:sz="8" w:space="0" w:color="auto"/>
              <w:bottom w:val="nil"/>
              <w:right w:val="nil"/>
            </w:tcBorders>
            <w:shd w:val="clear" w:color="auto" w:fill="auto"/>
            <w:noWrap/>
            <w:vAlign w:val="center"/>
          </w:tcPr>
          <w:p w14:paraId="6B60B63C" w14:textId="77777777" w:rsidR="00E82C52" w:rsidRPr="00A427F3"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nil"/>
              <w:bottom w:val="nil"/>
              <w:right w:val="nil"/>
            </w:tcBorders>
            <w:shd w:val="clear" w:color="auto" w:fill="auto"/>
            <w:noWrap/>
            <w:vAlign w:val="center"/>
          </w:tcPr>
          <w:p w14:paraId="783C04EB" w14:textId="77777777" w:rsidR="00E82C52" w:rsidRPr="00A427F3"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94" w:type="dxa"/>
            <w:tcBorders>
              <w:top w:val="nil"/>
              <w:left w:val="nil"/>
              <w:bottom w:val="nil"/>
              <w:right w:val="single" w:sz="4" w:space="0" w:color="auto"/>
            </w:tcBorders>
            <w:shd w:val="clear" w:color="auto" w:fill="auto"/>
            <w:noWrap/>
            <w:vAlign w:val="center"/>
          </w:tcPr>
          <w:p w14:paraId="3195A595" w14:textId="77777777" w:rsidR="00E82C52" w:rsidRPr="00A427F3"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3" w:type="dxa"/>
            <w:tcBorders>
              <w:top w:val="nil"/>
              <w:left w:val="nil"/>
              <w:bottom w:val="nil"/>
              <w:right w:val="nil"/>
            </w:tcBorders>
            <w:shd w:val="clear" w:color="auto" w:fill="auto"/>
            <w:noWrap/>
            <w:vAlign w:val="center"/>
          </w:tcPr>
          <w:p w14:paraId="54FE027F" w14:textId="77777777" w:rsidR="00E82C52" w:rsidRPr="00A427F3"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3" w:type="dxa"/>
            <w:tcBorders>
              <w:top w:val="nil"/>
              <w:left w:val="nil"/>
              <w:bottom w:val="nil"/>
              <w:right w:val="single" w:sz="4" w:space="0" w:color="auto"/>
            </w:tcBorders>
            <w:shd w:val="clear" w:color="auto" w:fill="auto"/>
            <w:noWrap/>
            <w:vAlign w:val="center"/>
          </w:tcPr>
          <w:p w14:paraId="2FB292E9" w14:textId="77777777" w:rsidR="00E82C52" w:rsidRPr="00A427F3" w:rsidRDefault="00E82C52" w:rsidP="00C00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2C52" w14:paraId="03C67107" w14:textId="77777777" w:rsidTr="00927C68">
        <w:trPr>
          <w:trHeight w:val="312"/>
          <w:jc w:val="center"/>
        </w:trPr>
        <w:tc>
          <w:tcPr>
            <w:tcW w:w="861" w:type="dxa"/>
            <w:tcBorders>
              <w:top w:val="single" w:sz="8" w:space="0" w:color="auto"/>
              <w:left w:val="single" w:sz="8" w:space="0" w:color="auto"/>
              <w:bottom w:val="nil"/>
              <w:right w:val="single" w:sz="8" w:space="0" w:color="auto"/>
            </w:tcBorders>
            <w:shd w:val="clear" w:color="auto" w:fill="auto"/>
            <w:noWrap/>
            <w:vAlign w:val="center"/>
          </w:tcPr>
          <w:p w14:paraId="48768964" w14:textId="77777777" w:rsidR="00E82C52"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Overall</w:t>
            </w:r>
          </w:p>
        </w:tc>
        <w:tc>
          <w:tcPr>
            <w:tcW w:w="1095" w:type="dxa"/>
            <w:tcBorders>
              <w:top w:val="single" w:sz="8" w:space="0" w:color="auto"/>
              <w:left w:val="single" w:sz="8" w:space="0" w:color="auto"/>
              <w:bottom w:val="nil"/>
              <w:right w:val="nil"/>
            </w:tcBorders>
            <w:shd w:val="clear" w:color="auto" w:fill="auto"/>
            <w:noWrap/>
            <w:vAlign w:val="center"/>
          </w:tcPr>
          <w:p w14:paraId="0681AEF4" w14:textId="61B95624"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-2.94%</w:t>
            </w:r>
          </w:p>
        </w:tc>
        <w:tc>
          <w:tcPr>
            <w:tcW w:w="1095" w:type="dxa"/>
            <w:tcBorders>
              <w:top w:val="single" w:sz="8" w:space="0" w:color="auto"/>
              <w:left w:val="nil"/>
              <w:bottom w:val="nil"/>
              <w:right w:val="nil"/>
            </w:tcBorders>
            <w:shd w:val="clear" w:color="auto" w:fill="auto"/>
            <w:noWrap/>
            <w:vAlign w:val="center"/>
          </w:tcPr>
          <w:p w14:paraId="38217027" w14:textId="621AB19B"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-2.93%</w:t>
            </w:r>
          </w:p>
        </w:tc>
        <w:tc>
          <w:tcPr>
            <w:tcW w:w="1094" w:type="dxa"/>
            <w:tcBorders>
              <w:top w:val="single" w:sz="8" w:space="0" w:color="auto"/>
              <w:left w:val="nil"/>
              <w:bottom w:val="nil"/>
              <w:right w:val="single" w:sz="4" w:space="0" w:color="auto"/>
            </w:tcBorders>
            <w:shd w:val="clear" w:color="auto" w:fill="auto"/>
            <w:noWrap/>
            <w:vAlign w:val="center"/>
          </w:tcPr>
          <w:p w14:paraId="75D853C5" w14:textId="1FF81BC0"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-2.72%</w:t>
            </w:r>
          </w:p>
        </w:tc>
        <w:tc>
          <w:tcPr>
            <w:tcW w:w="1094" w:type="dxa"/>
            <w:tcBorders>
              <w:top w:val="single" w:sz="8" w:space="0" w:color="auto"/>
              <w:left w:val="single" w:sz="8" w:space="0" w:color="auto"/>
              <w:bottom w:val="nil"/>
              <w:right w:val="nil"/>
            </w:tcBorders>
            <w:shd w:val="clear" w:color="auto" w:fill="CCFFCC"/>
            <w:noWrap/>
            <w:vAlign w:val="center"/>
          </w:tcPr>
          <w:p w14:paraId="071290F9" w14:textId="0E9BCAEE"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-3.46%</w:t>
            </w:r>
          </w:p>
        </w:tc>
        <w:tc>
          <w:tcPr>
            <w:tcW w:w="1094" w:type="dxa"/>
            <w:tcBorders>
              <w:top w:val="single" w:sz="8" w:space="0" w:color="auto"/>
              <w:left w:val="nil"/>
              <w:bottom w:val="nil"/>
              <w:right w:val="nil"/>
            </w:tcBorders>
            <w:shd w:val="clear" w:color="auto" w:fill="CCFFCC"/>
            <w:noWrap/>
            <w:vAlign w:val="center"/>
          </w:tcPr>
          <w:p w14:paraId="6E506337" w14:textId="5F40069D"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-4.80%</w:t>
            </w:r>
          </w:p>
        </w:tc>
        <w:tc>
          <w:tcPr>
            <w:tcW w:w="1094" w:type="dxa"/>
            <w:tcBorders>
              <w:top w:val="single" w:sz="8" w:space="0" w:color="auto"/>
              <w:left w:val="nil"/>
              <w:bottom w:val="nil"/>
              <w:right w:val="single" w:sz="4" w:space="0" w:color="auto"/>
            </w:tcBorders>
            <w:shd w:val="clear" w:color="auto" w:fill="CCFFCC"/>
            <w:noWrap/>
            <w:vAlign w:val="center"/>
          </w:tcPr>
          <w:p w14:paraId="1CFB2F1E" w14:textId="65A2B5AF"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-4.80%</w:t>
            </w:r>
          </w:p>
        </w:tc>
        <w:tc>
          <w:tcPr>
            <w:tcW w:w="933" w:type="dxa"/>
            <w:tcBorders>
              <w:top w:val="single" w:sz="8" w:space="0" w:color="auto"/>
              <w:left w:val="nil"/>
              <w:bottom w:val="nil"/>
              <w:right w:val="nil"/>
            </w:tcBorders>
            <w:shd w:val="clear" w:color="auto" w:fill="auto"/>
            <w:noWrap/>
            <w:vAlign w:val="center"/>
          </w:tcPr>
          <w:p w14:paraId="6B4B485E" w14:textId="3DA12B3F"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1003" w:type="dxa"/>
            <w:tcBorders>
              <w:top w:val="single" w:sz="8" w:space="0" w:color="auto"/>
              <w:left w:val="nil"/>
              <w:bottom w:val="nil"/>
              <w:right w:val="single" w:sz="4" w:space="0" w:color="auto"/>
            </w:tcBorders>
            <w:shd w:val="clear" w:color="auto" w:fill="auto"/>
            <w:noWrap/>
            <w:vAlign w:val="center"/>
          </w:tcPr>
          <w:p w14:paraId="42244060" w14:textId="37F185F3"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1411%</w:t>
            </w:r>
          </w:p>
        </w:tc>
      </w:tr>
      <w:tr w:rsidR="00E82C52" w14:paraId="052200C1" w14:textId="77777777" w:rsidTr="00927C68">
        <w:trPr>
          <w:trHeight w:val="312"/>
          <w:jc w:val="center"/>
        </w:trPr>
        <w:tc>
          <w:tcPr>
            <w:tcW w:w="861" w:type="dxa"/>
            <w:tcBorders>
              <w:top w:val="single" w:sz="8" w:space="0" w:color="auto"/>
              <w:left w:val="single" w:sz="8" w:space="0" w:color="auto"/>
              <w:right w:val="single" w:sz="8" w:space="0" w:color="auto"/>
            </w:tcBorders>
            <w:shd w:val="clear" w:color="auto" w:fill="auto"/>
            <w:noWrap/>
            <w:vAlign w:val="center"/>
          </w:tcPr>
          <w:p w14:paraId="6EEADE53" w14:textId="77777777" w:rsidR="00E82C52"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D</w:t>
            </w:r>
          </w:p>
        </w:tc>
        <w:tc>
          <w:tcPr>
            <w:tcW w:w="1095" w:type="dxa"/>
            <w:tcBorders>
              <w:top w:val="single" w:sz="8" w:space="0" w:color="auto"/>
              <w:left w:val="single" w:sz="8" w:space="0" w:color="auto"/>
              <w:right w:val="nil"/>
            </w:tcBorders>
            <w:shd w:val="clear" w:color="auto" w:fill="CCFFCC"/>
            <w:noWrap/>
            <w:vAlign w:val="center"/>
          </w:tcPr>
          <w:p w14:paraId="43600C9D" w14:textId="3FBC95C8"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-4.53%</w:t>
            </w:r>
          </w:p>
        </w:tc>
        <w:tc>
          <w:tcPr>
            <w:tcW w:w="1095" w:type="dxa"/>
            <w:tcBorders>
              <w:top w:val="single" w:sz="8" w:space="0" w:color="auto"/>
              <w:left w:val="nil"/>
              <w:right w:val="nil"/>
            </w:tcBorders>
            <w:shd w:val="clear" w:color="auto" w:fill="auto"/>
            <w:noWrap/>
            <w:vAlign w:val="center"/>
          </w:tcPr>
          <w:p w14:paraId="56D0C39E" w14:textId="454DDC69"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94" w:type="dxa"/>
            <w:tcBorders>
              <w:top w:val="single" w:sz="8" w:space="0" w:color="auto"/>
              <w:left w:val="nil"/>
              <w:right w:val="single" w:sz="4" w:space="0" w:color="auto"/>
            </w:tcBorders>
            <w:shd w:val="clear" w:color="auto" w:fill="auto"/>
            <w:noWrap/>
            <w:vAlign w:val="center"/>
          </w:tcPr>
          <w:p w14:paraId="21ED6369" w14:textId="3E2EDBFA"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094" w:type="dxa"/>
            <w:tcBorders>
              <w:top w:val="single" w:sz="8" w:space="0" w:color="auto"/>
              <w:left w:val="single" w:sz="8" w:space="0" w:color="auto"/>
              <w:right w:val="nil"/>
            </w:tcBorders>
            <w:shd w:val="clear" w:color="auto" w:fill="CCFFCC"/>
            <w:noWrap/>
            <w:vAlign w:val="center"/>
          </w:tcPr>
          <w:p w14:paraId="2B0B72E9" w14:textId="40F78866"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-4.85%</w:t>
            </w:r>
          </w:p>
        </w:tc>
        <w:tc>
          <w:tcPr>
            <w:tcW w:w="1094" w:type="dxa"/>
            <w:tcBorders>
              <w:top w:val="single" w:sz="8" w:space="0" w:color="auto"/>
              <w:left w:val="nil"/>
              <w:right w:val="nil"/>
            </w:tcBorders>
            <w:shd w:val="clear" w:color="auto" w:fill="CCFFCC"/>
            <w:noWrap/>
            <w:vAlign w:val="center"/>
          </w:tcPr>
          <w:p w14:paraId="71441E39" w14:textId="5A4F4F35"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-5.17%</w:t>
            </w:r>
          </w:p>
        </w:tc>
        <w:tc>
          <w:tcPr>
            <w:tcW w:w="1094" w:type="dxa"/>
            <w:tcBorders>
              <w:top w:val="single" w:sz="8" w:space="0" w:color="auto"/>
              <w:left w:val="nil"/>
              <w:right w:val="single" w:sz="4" w:space="0" w:color="auto"/>
            </w:tcBorders>
            <w:shd w:val="clear" w:color="auto" w:fill="CCFFCC"/>
            <w:noWrap/>
            <w:vAlign w:val="center"/>
          </w:tcPr>
          <w:p w14:paraId="5D4858C8" w14:textId="71B68997"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-4.95%</w:t>
            </w:r>
          </w:p>
        </w:tc>
        <w:tc>
          <w:tcPr>
            <w:tcW w:w="933" w:type="dxa"/>
            <w:tcBorders>
              <w:top w:val="single" w:sz="8" w:space="0" w:color="auto"/>
              <w:left w:val="nil"/>
              <w:right w:val="nil"/>
            </w:tcBorders>
            <w:shd w:val="clear" w:color="auto" w:fill="auto"/>
            <w:noWrap/>
            <w:vAlign w:val="center"/>
          </w:tcPr>
          <w:p w14:paraId="3B82D609" w14:textId="01FE6EFA"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1003" w:type="dxa"/>
            <w:tcBorders>
              <w:top w:val="single" w:sz="8" w:space="0" w:color="auto"/>
              <w:left w:val="nil"/>
              <w:right w:val="single" w:sz="4" w:space="0" w:color="auto"/>
            </w:tcBorders>
            <w:shd w:val="clear" w:color="auto" w:fill="auto"/>
            <w:noWrap/>
            <w:vAlign w:val="center"/>
          </w:tcPr>
          <w:p w14:paraId="2559E7E5" w14:textId="6A1D3A0B"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1305%</w:t>
            </w:r>
          </w:p>
        </w:tc>
      </w:tr>
      <w:tr w:rsidR="00E82C52" w14:paraId="6AB77147" w14:textId="77777777" w:rsidTr="00C00DEC">
        <w:trPr>
          <w:trHeight w:val="312"/>
          <w:jc w:val="center"/>
        </w:trPr>
        <w:tc>
          <w:tcPr>
            <w:tcW w:w="861" w:type="dxa"/>
            <w:tcBorders>
              <w:top w:val="nil"/>
              <w:left w:val="single" w:sz="8" w:space="0" w:color="auto"/>
              <w:bottom w:val="single" w:sz="4" w:space="0" w:color="auto"/>
              <w:right w:val="single" w:sz="8" w:space="0" w:color="auto"/>
            </w:tcBorders>
            <w:shd w:val="clear" w:color="auto" w:fill="auto"/>
            <w:noWrap/>
            <w:vAlign w:val="center"/>
          </w:tcPr>
          <w:p w14:paraId="0483A750" w14:textId="77777777" w:rsidR="00E82C52"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color w:val="000000"/>
                <w:sz w:val="21"/>
                <w:szCs w:val="21"/>
                <w:lang w:eastAsia="zh-CN"/>
              </w:rPr>
              <w:t>Class F</w:t>
            </w:r>
          </w:p>
        </w:tc>
        <w:tc>
          <w:tcPr>
            <w:tcW w:w="1095" w:type="dxa"/>
            <w:tcBorders>
              <w:top w:val="nil"/>
              <w:left w:val="single" w:sz="8" w:space="0" w:color="auto"/>
              <w:bottom w:val="single" w:sz="4" w:space="0" w:color="auto"/>
              <w:right w:val="nil"/>
            </w:tcBorders>
            <w:shd w:val="clear" w:color="auto" w:fill="auto"/>
            <w:noWrap/>
            <w:vAlign w:val="center"/>
          </w:tcPr>
          <w:p w14:paraId="49B64835" w14:textId="43662D77"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95" w:type="dxa"/>
            <w:tcBorders>
              <w:top w:val="nil"/>
              <w:left w:val="nil"/>
              <w:bottom w:val="single" w:sz="4" w:space="0" w:color="auto"/>
              <w:right w:val="nil"/>
            </w:tcBorders>
            <w:shd w:val="clear" w:color="auto" w:fill="auto"/>
            <w:noWrap/>
            <w:vAlign w:val="center"/>
          </w:tcPr>
          <w:p w14:paraId="70FCF02B" w14:textId="6E2EC867"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094" w:type="dxa"/>
            <w:tcBorders>
              <w:top w:val="nil"/>
              <w:left w:val="nil"/>
              <w:bottom w:val="single" w:sz="4" w:space="0" w:color="auto"/>
              <w:right w:val="single" w:sz="4" w:space="0" w:color="auto"/>
            </w:tcBorders>
            <w:shd w:val="clear" w:color="auto" w:fill="auto"/>
            <w:noWrap/>
            <w:vAlign w:val="center"/>
          </w:tcPr>
          <w:p w14:paraId="3296966F" w14:textId="6DEC27D2"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94" w:type="dxa"/>
            <w:tcBorders>
              <w:top w:val="nil"/>
              <w:left w:val="single" w:sz="8" w:space="0" w:color="auto"/>
              <w:bottom w:val="single" w:sz="4" w:space="0" w:color="auto"/>
              <w:right w:val="nil"/>
            </w:tcBorders>
            <w:shd w:val="clear" w:color="auto" w:fill="auto"/>
            <w:noWrap/>
            <w:vAlign w:val="center"/>
          </w:tcPr>
          <w:p w14:paraId="5616010E" w14:textId="534D161B"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1094" w:type="dxa"/>
            <w:tcBorders>
              <w:top w:val="nil"/>
              <w:left w:val="nil"/>
              <w:bottom w:val="single" w:sz="4" w:space="0" w:color="auto"/>
              <w:right w:val="nil"/>
            </w:tcBorders>
            <w:shd w:val="clear" w:color="auto" w:fill="auto"/>
            <w:noWrap/>
            <w:vAlign w:val="center"/>
          </w:tcPr>
          <w:p w14:paraId="25336309" w14:textId="2C89CECC"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-1.60%</w:t>
            </w:r>
          </w:p>
        </w:tc>
        <w:tc>
          <w:tcPr>
            <w:tcW w:w="1094" w:type="dxa"/>
            <w:tcBorders>
              <w:top w:val="nil"/>
              <w:left w:val="nil"/>
              <w:bottom w:val="single" w:sz="4" w:space="0" w:color="auto"/>
              <w:right w:val="single" w:sz="4" w:space="0" w:color="auto"/>
            </w:tcBorders>
            <w:shd w:val="clear" w:color="auto" w:fill="auto"/>
            <w:noWrap/>
            <w:vAlign w:val="center"/>
          </w:tcPr>
          <w:p w14:paraId="3F6B07CB" w14:textId="521C44B8"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C52">
              <w:rPr>
                <w:rFonts w:ascii="Arial" w:hAnsi="Arial" w:cs="Arial"/>
                <w:color w:val="000000"/>
                <w:sz w:val="18"/>
                <w:szCs w:val="18"/>
              </w:rPr>
              <w:t>-1.67%</w:t>
            </w:r>
          </w:p>
        </w:tc>
        <w:tc>
          <w:tcPr>
            <w:tcW w:w="933" w:type="dxa"/>
            <w:tcBorders>
              <w:top w:val="nil"/>
              <w:left w:val="nil"/>
              <w:bottom w:val="single" w:sz="4" w:space="0" w:color="auto"/>
              <w:right w:val="nil"/>
            </w:tcBorders>
            <w:shd w:val="clear" w:color="auto" w:fill="auto"/>
            <w:noWrap/>
            <w:vAlign w:val="center"/>
          </w:tcPr>
          <w:p w14:paraId="0816C114" w14:textId="09E7DAE6"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188%</w:t>
            </w:r>
          </w:p>
        </w:tc>
        <w:tc>
          <w:tcPr>
            <w:tcW w:w="1003" w:type="dxa"/>
            <w:tcBorders>
              <w:top w:val="nil"/>
              <w:left w:val="nil"/>
              <w:bottom w:val="single" w:sz="4" w:space="0" w:color="auto"/>
              <w:right w:val="single" w:sz="4" w:space="0" w:color="auto"/>
            </w:tcBorders>
            <w:shd w:val="clear" w:color="auto" w:fill="auto"/>
            <w:noWrap/>
            <w:vAlign w:val="center"/>
          </w:tcPr>
          <w:p w14:paraId="6BF9D6EF" w14:textId="147AAE7D" w:rsidR="00E82C52" w:rsidRPr="00A427F3" w:rsidRDefault="00E82C52" w:rsidP="00E82C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4114%</w:t>
            </w:r>
          </w:p>
        </w:tc>
      </w:tr>
    </w:tbl>
    <w:p w14:paraId="5D9F8FF4" w14:textId="7DD33868" w:rsidR="00233AAF" w:rsidRDefault="00233AAF" w:rsidP="00E11923">
      <w:pPr>
        <w:pStyle w:val="1"/>
        <w:rPr>
          <w:lang w:val="en-CA" w:eastAsia="zh-CN"/>
        </w:rPr>
      </w:pPr>
      <w:r>
        <w:rPr>
          <w:rFonts w:hint="eastAsia"/>
          <w:lang w:val="en-CA" w:eastAsia="zh-CN"/>
        </w:rPr>
        <w:t>C</w:t>
      </w:r>
      <w:r>
        <w:rPr>
          <w:lang w:val="en-CA" w:eastAsia="zh-CN"/>
        </w:rPr>
        <w:t>onclusions</w:t>
      </w:r>
    </w:p>
    <w:p w14:paraId="2B27D8A1" w14:textId="230CD0E3" w:rsidR="00233AAF" w:rsidRDefault="007A47B0" w:rsidP="00233AAF">
      <w:pPr>
        <w:rPr>
          <w:lang w:val="en-CA" w:eastAsia="zh-CN"/>
        </w:rPr>
      </w:pPr>
      <w:r>
        <w:rPr>
          <w:lang w:val="en-CA" w:eastAsia="zh-CN"/>
        </w:rPr>
        <w:t>This contribution</w:t>
      </w:r>
      <w:r>
        <w:rPr>
          <w:rFonts w:hint="eastAsia"/>
          <w:lang w:eastAsia="zh-CN"/>
        </w:rPr>
        <w:t xml:space="preserve"> </w:t>
      </w:r>
      <w:r>
        <w:rPr>
          <w:lang w:val="en-CA" w:eastAsia="zh-CN"/>
        </w:rPr>
        <w:t>presents a deep reference frame generation</w:t>
      </w:r>
      <w:r w:rsidR="007561A5">
        <w:rPr>
          <w:lang w:val="en-CA" w:eastAsia="zh-CN"/>
        </w:rPr>
        <w:t xml:space="preserve"> </w:t>
      </w:r>
      <w:r>
        <w:rPr>
          <w:lang w:val="en-CA" w:eastAsia="zh-CN"/>
        </w:rPr>
        <w:t xml:space="preserve">method for VVC inter prediction enhancement. </w:t>
      </w:r>
      <w:r>
        <w:rPr>
          <w:szCs w:val="22"/>
          <w:lang w:val="en-CA" w:eastAsia="zh-CN"/>
        </w:rPr>
        <w:t xml:space="preserve">Implemented on the VTM-11.0_NNVC-8.0, </w:t>
      </w:r>
      <w:r>
        <w:rPr>
          <w:rFonts w:hint="eastAsia"/>
          <w:szCs w:val="22"/>
          <w:lang w:eastAsia="zh-CN"/>
        </w:rPr>
        <w:t>t</w:t>
      </w:r>
      <w:r>
        <w:rPr>
          <w:lang w:val="en-CA" w:eastAsia="zh-CN"/>
        </w:rPr>
        <w:t xml:space="preserve">he </w:t>
      </w:r>
      <w:r w:rsidR="007561A5">
        <w:rPr>
          <w:lang w:val="en-CA" w:eastAsia="zh-CN"/>
        </w:rPr>
        <w:t>LDRF</w:t>
      </w:r>
      <w:r>
        <w:rPr>
          <w:lang w:val="en-CA" w:eastAsia="zh-CN"/>
        </w:rPr>
        <w:t xml:space="preserve"> </w:t>
      </w:r>
      <w:r w:rsidR="007561A5">
        <w:rPr>
          <w:lang w:val="en-CA" w:eastAsia="zh-CN"/>
        </w:rPr>
        <w:t>network (</w:t>
      </w:r>
      <w:r w:rsidR="007561A5">
        <w:rPr>
          <w:szCs w:val="22"/>
          <w:lang w:val="en-CA" w:eastAsia="zh-CN"/>
        </w:rPr>
        <w:t>69k</w:t>
      </w:r>
      <w:r w:rsidR="007561A5">
        <w:rPr>
          <w:rFonts w:hint="eastAsia"/>
          <w:szCs w:val="22"/>
          <w:lang w:val="en-CA" w:eastAsia="zh-CN"/>
        </w:rPr>
        <w:t>MAC/</w:t>
      </w:r>
      <w:r w:rsidR="007561A5">
        <w:rPr>
          <w:szCs w:val="22"/>
          <w:lang w:val="en-CA" w:eastAsia="zh-CN"/>
        </w:rPr>
        <w:t>p</w:t>
      </w:r>
      <w:r w:rsidR="007561A5">
        <w:rPr>
          <w:rFonts w:hint="eastAsia"/>
          <w:szCs w:val="22"/>
          <w:lang w:val="en-CA" w:eastAsia="zh-CN"/>
        </w:rPr>
        <w:t>ixel</w:t>
      </w:r>
      <w:r w:rsidR="007561A5">
        <w:rPr>
          <w:lang w:val="en-CA" w:eastAsia="zh-CN"/>
        </w:rPr>
        <w:t xml:space="preserve">) </w:t>
      </w:r>
      <w:r>
        <w:rPr>
          <w:lang w:val="en-CA" w:eastAsia="zh-CN"/>
        </w:rPr>
        <w:t xml:space="preserve">can bring </w:t>
      </w:r>
      <w:r w:rsidR="007561A5">
        <w:rPr>
          <w:lang w:val="en-CA" w:eastAsia="zh-CN"/>
        </w:rPr>
        <w:t>-1.66</w:t>
      </w:r>
      <w:r>
        <w:rPr>
          <w:lang w:val="en-CA" w:eastAsia="zh-CN"/>
        </w:rPr>
        <w:t>%</w:t>
      </w:r>
      <w:r w:rsidR="007561A5">
        <w:rPr>
          <w:lang w:val="en-CA" w:eastAsia="zh-CN"/>
        </w:rPr>
        <w:t>-1.58</w:t>
      </w:r>
      <w:r>
        <w:rPr>
          <w:lang w:val="en-CA" w:eastAsia="zh-CN"/>
        </w:rPr>
        <w:t>%</w:t>
      </w:r>
      <w:r w:rsidR="007561A5">
        <w:rPr>
          <w:lang w:val="en-CA" w:eastAsia="zh-CN"/>
        </w:rPr>
        <w:t>-1.28</w:t>
      </w:r>
      <w:r>
        <w:rPr>
          <w:lang w:val="en-CA" w:eastAsia="zh-CN"/>
        </w:rPr>
        <w:t>% coding efficiency improvements under NNVC-RA</w:t>
      </w:r>
      <w:r>
        <w:rPr>
          <w:rFonts w:hint="eastAsia"/>
          <w:lang w:eastAsia="zh-CN"/>
        </w:rPr>
        <w:t xml:space="preserve"> </w:t>
      </w:r>
      <w:r>
        <w:rPr>
          <w:lang w:val="en-CA" w:eastAsia="zh-CN"/>
        </w:rPr>
        <w:t>configuration.</w:t>
      </w:r>
      <w:r w:rsidR="007561A5">
        <w:rPr>
          <w:lang w:val="en-CA" w:eastAsia="zh-CN"/>
        </w:rPr>
        <w:t xml:space="preserve"> Meanwhile, the HDRF network (182kMAC/pixel) can bring -2.63%-1.83%-1.46% coding efficiency improvements under NNVC-RA</w:t>
      </w:r>
      <w:r w:rsidR="007561A5">
        <w:rPr>
          <w:rFonts w:hint="eastAsia"/>
          <w:lang w:eastAsia="zh-CN"/>
        </w:rPr>
        <w:t xml:space="preserve"> </w:t>
      </w:r>
      <w:r w:rsidR="007561A5">
        <w:rPr>
          <w:lang w:val="en-CA" w:eastAsia="zh-CN"/>
        </w:rPr>
        <w:t>configuration.</w:t>
      </w:r>
    </w:p>
    <w:p w14:paraId="618D1D7D" w14:textId="6A906784" w:rsidR="007561A5" w:rsidRPr="007561A5" w:rsidRDefault="007561A5" w:rsidP="00233AAF">
      <w:pPr>
        <w:rPr>
          <w:lang w:val="en-CA" w:eastAsia="zh-CN"/>
        </w:rPr>
      </w:pPr>
      <w:r>
        <w:rPr>
          <w:rFonts w:hint="eastAsia"/>
          <w:lang w:val="en-CA" w:eastAsia="zh-CN"/>
        </w:rPr>
        <w:t>T</w:t>
      </w:r>
      <w:r>
        <w:rPr>
          <w:lang w:val="en-CA" w:eastAsia="zh-CN"/>
        </w:rPr>
        <w:t xml:space="preserve">he proposed DRF method shows a trade-off in terms of coding performance and complexity. </w:t>
      </w:r>
      <w:r w:rsidR="006042DE">
        <w:rPr>
          <w:lang w:val="en-CA" w:eastAsia="zh-CN"/>
        </w:rPr>
        <w:t xml:space="preserve">It is suggested to adopt the proposed </w:t>
      </w:r>
      <w:r w:rsidR="005A38EE">
        <w:rPr>
          <w:lang w:val="en-CA" w:eastAsia="zh-CN"/>
        </w:rPr>
        <w:t xml:space="preserve">LDRF and HDRF </w:t>
      </w:r>
      <w:r w:rsidR="006042DE">
        <w:rPr>
          <w:lang w:val="en-CA" w:eastAsia="zh-CN"/>
        </w:rPr>
        <w:t>into NNVC common software for further study.</w:t>
      </w:r>
    </w:p>
    <w:p w14:paraId="26589623" w14:textId="1F9621E8" w:rsidR="00037699" w:rsidRDefault="00037699" w:rsidP="00E11923">
      <w:pPr>
        <w:pStyle w:val="1"/>
        <w:rPr>
          <w:lang w:val="en-CA" w:eastAsia="zh-CN"/>
        </w:rPr>
      </w:pPr>
      <w:r>
        <w:rPr>
          <w:rFonts w:hint="eastAsia"/>
          <w:lang w:val="en-CA" w:eastAsia="zh-CN"/>
        </w:rPr>
        <w:t>R</w:t>
      </w:r>
      <w:r>
        <w:rPr>
          <w:lang w:val="en-CA" w:eastAsia="zh-CN"/>
        </w:rPr>
        <w:t>eference</w:t>
      </w:r>
    </w:p>
    <w:p w14:paraId="6CDD5FF7" w14:textId="1DD684FD" w:rsidR="00037699" w:rsidRDefault="00037699" w:rsidP="00037699">
      <w:pPr>
        <w:pStyle w:val="ac"/>
        <w:numPr>
          <w:ilvl w:val="0"/>
          <w:numId w:val="12"/>
        </w:numPr>
        <w:ind w:firstLineChars="0"/>
      </w:pPr>
      <w:r>
        <w:rPr>
          <w:rFonts w:hint="eastAsia"/>
          <w:szCs w:val="22"/>
          <w:lang w:val="en-CA" w:eastAsia="zh-CN"/>
        </w:rPr>
        <w:t>X</w:t>
      </w:r>
      <w:r>
        <w:rPr>
          <w:szCs w:val="22"/>
          <w:lang w:eastAsia="zh-CN"/>
        </w:rPr>
        <w:t>.</w:t>
      </w:r>
      <w:r>
        <w:rPr>
          <w:rFonts w:hint="eastAsia"/>
          <w:szCs w:val="22"/>
          <w:lang w:val="en-CA" w:eastAsia="zh-CN"/>
        </w:rPr>
        <w:t xml:space="preserve"> Chen, </w:t>
      </w:r>
      <w:r>
        <w:rPr>
          <w:szCs w:val="22"/>
          <w:lang w:val="en-CA" w:eastAsia="zh-CN"/>
        </w:rPr>
        <w:t xml:space="preserve">W. Bao, </w:t>
      </w:r>
      <w:r>
        <w:rPr>
          <w:rFonts w:hint="eastAsia"/>
          <w:szCs w:val="22"/>
          <w:lang w:val="en-CA" w:eastAsia="zh-CN"/>
        </w:rPr>
        <w:t>J</w:t>
      </w:r>
      <w:r>
        <w:rPr>
          <w:szCs w:val="22"/>
          <w:lang w:eastAsia="zh-CN"/>
        </w:rPr>
        <w:t>.</w:t>
      </w:r>
      <w:r>
        <w:rPr>
          <w:rFonts w:hint="eastAsia"/>
          <w:szCs w:val="22"/>
          <w:lang w:val="en-CA" w:eastAsia="zh-CN"/>
        </w:rPr>
        <w:t xml:space="preserve"> Jia, Z</w:t>
      </w:r>
      <w:r>
        <w:rPr>
          <w:szCs w:val="22"/>
          <w:lang w:eastAsia="zh-CN"/>
        </w:rPr>
        <w:t>.</w:t>
      </w:r>
      <w:r>
        <w:rPr>
          <w:rFonts w:hint="eastAsia"/>
          <w:szCs w:val="22"/>
          <w:lang w:val="en-CA" w:eastAsia="zh-CN"/>
        </w:rPr>
        <w:t xml:space="preserve"> Chen, Z. Liu, X. Xu,</w:t>
      </w:r>
      <w:r>
        <w:rPr>
          <w:szCs w:val="22"/>
          <w:lang w:val="en-CA" w:eastAsia="zh-CN"/>
        </w:rPr>
        <w:t xml:space="preserve"> and</w:t>
      </w:r>
      <w:r>
        <w:rPr>
          <w:rFonts w:hint="eastAsia"/>
          <w:szCs w:val="22"/>
          <w:lang w:val="en-CA" w:eastAsia="zh-CN"/>
        </w:rPr>
        <w:t> S. Liu</w:t>
      </w:r>
      <w:r>
        <w:rPr>
          <w:szCs w:val="22"/>
          <w:lang w:val="en-CA" w:eastAsia="zh-CN"/>
        </w:rPr>
        <w:t>. “</w:t>
      </w:r>
      <w:r>
        <w:rPr>
          <w:rFonts w:hint="eastAsia"/>
          <w:szCs w:val="22"/>
          <w:lang w:val="en-CA" w:eastAsia="zh-CN"/>
        </w:rPr>
        <w:t>EE1-</w:t>
      </w:r>
      <w:r>
        <w:rPr>
          <w:szCs w:val="22"/>
          <w:lang w:val="en-CA" w:eastAsia="zh-CN"/>
        </w:rPr>
        <w:t>3</w:t>
      </w:r>
      <w:r>
        <w:rPr>
          <w:rFonts w:hint="eastAsia"/>
          <w:szCs w:val="22"/>
          <w:lang w:val="en-CA" w:eastAsia="zh-CN"/>
        </w:rPr>
        <w:t>.1: Deep Reference Frame Generation for Inter Prediction Enhancement</w:t>
      </w:r>
      <w:r>
        <w:rPr>
          <w:lang w:val="en-CA" w:eastAsia="zh-CN"/>
        </w:rPr>
        <w:t>”</w:t>
      </w:r>
      <w:r>
        <w:rPr>
          <w:szCs w:val="22"/>
          <w:lang w:val="en-CA" w:eastAsia="zh-CN"/>
        </w:rPr>
        <w:t>. JVET-</w:t>
      </w:r>
      <w:r>
        <w:rPr>
          <w:lang w:val="en-CA"/>
        </w:rPr>
        <w:t>A</w:t>
      </w:r>
      <w:r>
        <w:t>G0122</w:t>
      </w:r>
      <w:r>
        <w:rPr>
          <w:szCs w:val="22"/>
          <w:lang w:val="en-CA" w:eastAsia="zh-CN"/>
        </w:rPr>
        <w:t xml:space="preserve">, </w:t>
      </w:r>
      <w:r>
        <w:t>33rd Meeting</w:t>
      </w:r>
      <w:r>
        <w:rPr>
          <w:lang w:val="en-CA"/>
        </w:rPr>
        <w:t>, by teleconference, 17–26 January 2024</w:t>
      </w:r>
      <w:r>
        <w:t>.</w:t>
      </w:r>
    </w:p>
    <w:p w14:paraId="373D4577" w14:textId="77777777" w:rsidR="00A161E0" w:rsidRDefault="00A161E0" w:rsidP="00A161E0">
      <w:pPr>
        <w:pStyle w:val="ac"/>
        <w:numPr>
          <w:ilvl w:val="0"/>
          <w:numId w:val="12"/>
        </w:numPr>
        <w:ind w:firstLineChars="0"/>
      </w:pPr>
      <w:r>
        <w:rPr>
          <w:rFonts w:hint="eastAsia"/>
          <w:szCs w:val="22"/>
          <w:lang w:val="en-CA" w:eastAsia="zh-CN"/>
        </w:rPr>
        <w:t>W</w:t>
      </w:r>
      <w:r>
        <w:rPr>
          <w:szCs w:val="22"/>
          <w:lang w:eastAsia="zh-CN"/>
        </w:rPr>
        <w:t>.</w:t>
      </w:r>
      <w:r>
        <w:rPr>
          <w:rFonts w:hint="eastAsia"/>
          <w:szCs w:val="22"/>
          <w:lang w:val="en-CA" w:eastAsia="zh-CN"/>
        </w:rPr>
        <w:t xml:space="preserve"> Bao, X</w:t>
      </w:r>
      <w:r>
        <w:rPr>
          <w:szCs w:val="22"/>
          <w:lang w:eastAsia="zh-CN"/>
        </w:rPr>
        <w:t>.</w:t>
      </w:r>
      <w:r>
        <w:rPr>
          <w:rFonts w:hint="eastAsia"/>
          <w:szCs w:val="22"/>
          <w:lang w:val="en-CA" w:eastAsia="zh-CN"/>
        </w:rPr>
        <w:t xml:space="preserve"> Chen, J</w:t>
      </w:r>
      <w:r>
        <w:rPr>
          <w:szCs w:val="22"/>
          <w:lang w:eastAsia="zh-CN"/>
        </w:rPr>
        <w:t>.</w:t>
      </w:r>
      <w:r>
        <w:rPr>
          <w:rFonts w:hint="eastAsia"/>
          <w:szCs w:val="22"/>
          <w:lang w:val="en-CA" w:eastAsia="zh-CN"/>
        </w:rPr>
        <w:t xml:space="preserve"> Jia, Y</w:t>
      </w:r>
      <w:r>
        <w:rPr>
          <w:szCs w:val="22"/>
          <w:lang w:eastAsia="zh-CN"/>
        </w:rPr>
        <w:t>.</w:t>
      </w:r>
      <w:r>
        <w:rPr>
          <w:rFonts w:hint="eastAsia"/>
          <w:szCs w:val="22"/>
          <w:lang w:val="en-CA" w:eastAsia="zh-CN"/>
        </w:rPr>
        <w:t xml:space="preserve"> Zhang, Z</w:t>
      </w:r>
      <w:r>
        <w:rPr>
          <w:szCs w:val="22"/>
          <w:lang w:eastAsia="zh-CN"/>
        </w:rPr>
        <w:t>.</w:t>
      </w:r>
      <w:r>
        <w:rPr>
          <w:rFonts w:hint="eastAsia"/>
          <w:szCs w:val="22"/>
          <w:lang w:val="en-CA" w:eastAsia="zh-CN"/>
        </w:rPr>
        <w:t xml:space="preserve"> Chen, Z. Liu, X. Xu,</w:t>
      </w:r>
      <w:r>
        <w:rPr>
          <w:szCs w:val="22"/>
          <w:lang w:val="en-CA" w:eastAsia="zh-CN"/>
        </w:rPr>
        <w:t xml:space="preserve"> and</w:t>
      </w:r>
      <w:r>
        <w:rPr>
          <w:rFonts w:hint="eastAsia"/>
          <w:szCs w:val="22"/>
          <w:lang w:val="en-CA" w:eastAsia="zh-CN"/>
        </w:rPr>
        <w:t> S. Liu</w:t>
      </w:r>
      <w:r>
        <w:rPr>
          <w:szCs w:val="22"/>
          <w:lang w:val="en-CA" w:eastAsia="zh-CN"/>
        </w:rPr>
        <w:t>. “</w:t>
      </w:r>
      <w:r>
        <w:rPr>
          <w:rFonts w:hint="eastAsia"/>
          <w:szCs w:val="22"/>
          <w:lang w:val="en-CA" w:eastAsia="zh-CN"/>
        </w:rPr>
        <w:t>EE1-2.1: Deep Reference Frame Generation for Inter Prediction Enhancement</w:t>
      </w:r>
      <w:r>
        <w:rPr>
          <w:lang w:val="en-CA" w:eastAsia="zh-CN"/>
        </w:rPr>
        <w:t>”</w:t>
      </w:r>
      <w:r>
        <w:rPr>
          <w:szCs w:val="22"/>
          <w:lang w:val="en-CA" w:eastAsia="zh-CN"/>
        </w:rPr>
        <w:t>. JVET-</w:t>
      </w:r>
      <w:r>
        <w:rPr>
          <w:lang w:val="en-CA"/>
        </w:rPr>
        <w:t>A</w:t>
      </w:r>
      <w:r>
        <w:t>F0208</w:t>
      </w:r>
      <w:r>
        <w:rPr>
          <w:szCs w:val="22"/>
          <w:lang w:val="en-CA" w:eastAsia="zh-CN"/>
        </w:rPr>
        <w:t xml:space="preserve">, </w:t>
      </w:r>
      <w:r>
        <w:t>32nd Meeting</w:t>
      </w:r>
      <w:r>
        <w:rPr>
          <w:lang w:val="en-CA"/>
        </w:rPr>
        <w:t>, Hannover, DE, 13–20 October 2023</w:t>
      </w:r>
      <w:r>
        <w:t>.</w:t>
      </w:r>
    </w:p>
    <w:p w14:paraId="5F0CF8E4" w14:textId="2F95F15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0E0BD9E" w14:textId="77777777" w:rsidR="00037699" w:rsidRDefault="00037699" w:rsidP="00037699">
      <w:pPr>
        <w:rPr>
          <w:b/>
          <w:szCs w:val="22"/>
          <w:lang w:val="en-CA"/>
        </w:rPr>
      </w:pPr>
      <w:r>
        <w:rPr>
          <w:b/>
          <w:szCs w:val="22"/>
          <w:lang w:val="en-CA"/>
        </w:rPr>
        <w:t>Wuhan University does not have any current or pending patent rights relating to the technology described in this contribution.</w:t>
      </w:r>
    </w:p>
    <w:p w14:paraId="48D71543" w14:textId="77777777" w:rsidR="00037699" w:rsidRDefault="00037699" w:rsidP="00037699">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037699" w:rsidRDefault="007F1F8B" w:rsidP="009234A5">
      <w:pPr>
        <w:rPr>
          <w:szCs w:val="22"/>
          <w:lang w:val="en-CA"/>
        </w:rPr>
      </w:pPr>
    </w:p>
    <w:sectPr w:rsidR="007F1F8B" w:rsidRPr="00037699"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BD86E" w14:textId="77777777" w:rsidR="008157F5" w:rsidRDefault="008157F5">
      <w:r>
        <w:separator/>
      </w:r>
    </w:p>
  </w:endnote>
  <w:endnote w:type="continuationSeparator" w:id="0">
    <w:p w14:paraId="2B05448D" w14:textId="77777777" w:rsidR="008157F5" w:rsidRDefault="0081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E3726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66DE8">
      <w:rPr>
        <w:rStyle w:val="a5"/>
        <w:noProof/>
      </w:rPr>
      <w:t>2024-04-07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5CFEC" w14:textId="77777777" w:rsidR="008157F5" w:rsidRDefault="008157F5">
      <w:r>
        <w:separator/>
      </w:r>
    </w:p>
  </w:footnote>
  <w:footnote w:type="continuationSeparator" w:id="0">
    <w:p w14:paraId="5513B83F" w14:textId="77777777" w:rsidR="008157F5" w:rsidRDefault="00815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7D2E96"/>
    <w:multiLevelType w:val="multilevel"/>
    <w:tmpl w:val="487D2E9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1A44D5"/>
    <w:multiLevelType w:val="multilevel"/>
    <w:tmpl w:val="781A44D5"/>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M0MjW3NDE1MDI0MLdQ0lEKTi0uzszPAykwqQUAyo1eHywAAAA="/>
  </w:docVars>
  <w:rsids>
    <w:rsidRoot w:val="006C5D39"/>
    <w:rsid w:val="000308A3"/>
    <w:rsid w:val="00037699"/>
    <w:rsid w:val="0004543A"/>
    <w:rsid w:val="000458BC"/>
    <w:rsid w:val="00045C41"/>
    <w:rsid w:val="00046C03"/>
    <w:rsid w:val="00065039"/>
    <w:rsid w:val="00066874"/>
    <w:rsid w:val="0007614F"/>
    <w:rsid w:val="00081398"/>
    <w:rsid w:val="00084393"/>
    <w:rsid w:val="000865E1"/>
    <w:rsid w:val="00092AF4"/>
    <w:rsid w:val="00094479"/>
    <w:rsid w:val="000962AC"/>
    <w:rsid w:val="000A0ED3"/>
    <w:rsid w:val="000B0C0F"/>
    <w:rsid w:val="000B1205"/>
    <w:rsid w:val="000B1C6B"/>
    <w:rsid w:val="000B4142"/>
    <w:rsid w:val="000B4FF9"/>
    <w:rsid w:val="000C09AC"/>
    <w:rsid w:val="000C228D"/>
    <w:rsid w:val="000C2BAA"/>
    <w:rsid w:val="000C5F4C"/>
    <w:rsid w:val="000E00F3"/>
    <w:rsid w:val="000F158C"/>
    <w:rsid w:val="000F5672"/>
    <w:rsid w:val="00102F3D"/>
    <w:rsid w:val="00124E38"/>
    <w:rsid w:val="0012580B"/>
    <w:rsid w:val="00131F90"/>
    <w:rsid w:val="0013458C"/>
    <w:rsid w:val="0013526E"/>
    <w:rsid w:val="00146152"/>
    <w:rsid w:val="00155526"/>
    <w:rsid w:val="00171371"/>
    <w:rsid w:val="00175A24"/>
    <w:rsid w:val="00187E58"/>
    <w:rsid w:val="001956D8"/>
    <w:rsid w:val="001A297E"/>
    <w:rsid w:val="001A368E"/>
    <w:rsid w:val="001A7329"/>
    <w:rsid w:val="001A792F"/>
    <w:rsid w:val="001B4E28"/>
    <w:rsid w:val="001C3525"/>
    <w:rsid w:val="001C3AFB"/>
    <w:rsid w:val="001C48C5"/>
    <w:rsid w:val="001D07F0"/>
    <w:rsid w:val="001D1BD2"/>
    <w:rsid w:val="001E0248"/>
    <w:rsid w:val="001E02BE"/>
    <w:rsid w:val="001E151B"/>
    <w:rsid w:val="001E3B37"/>
    <w:rsid w:val="001F2594"/>
    <w:rsid w:val="001F6A5E"/>
    <w:rsid w:val="00204801"/>
    <w:rsid w:val="002055A6"/>
    <w:rsid w:val="00206460"/>
    <w:rsid w:val="002069B4"/>
    <w:rsid w:val="0021349D"/>
    <w:rsid w:val="00215DFC"/>
    <w:rsid w:val="002212DF"/>
    <w:rsid w:val="00222A21"/>
    <w:rsid w:val="00222CD4"/>
    <w:rsid w:val="00225016"/>
    <w:rsid w:val="002253CA"/>
    <w:rsid w:val="002264A6"/>
    <w:rsid w:val="00227BA7"/>
    <w:rsid w:val="0023011C"/>
    <w:rsid w:val="00233AAF"/>
    <w:rsid w:val="002375C1"/>
    <w:rsid w:val="00247E1E"/>
    <w:rsid w:val="00263398"/>
    <w:rsid w:val="00263B99"/>
    <w:rsid w:val="002642FF"/>
    <w:rsid w:val="002647D8"/>
    <w:rsid w:val="00266F06"/>
    <w:rsid w:val="00275BCF"/>
    <w:rsid w:val="00280613"/>
    <w:rsid w:val="00291E36"/>
    <w:rsid w:val="00292257"/>
    <w:rsid w:val="002A54E0"/>
    <w:rsid w:val="002A7C76"/>
    <w:rsid w:val="002B1595"/>
    <w:rsid w:val="002B191D"/>
    <w:rsid w:val="002B2E83"/>
    <w:rsid w:val="002D0AF6"/>
    <w:rsid w:val="002F0C1D"/>
    <w:rsid w:val="002F124A"/>
    <w:rsid w:val="002F164D"/>
    <w:rsid w:val="0030125F"/>
    <w:rsid w:val="003021BC"/>
    <w:rsid w:val="00306206"/>
    <w:rsid w:val="00311A33"/>
    <w:rsid w:val="00317D85"/>
    <w:rsid w:val="00327C56"/>
    <w:rsid w:val="003315A1"/>
    <w:rsid w:val="003373EC"/>
    <w:rsid w:val="00342FF4"/>
    <w:rsid w:val="00344E5A"/>
    <w:rsid w:val="00346148"/>
    <w:rsid w:val="003669EA"/>
    <w:rsid w:val="003706CC"/>
    <w:rsid w:val="00377710"/>
    <w:rsid w:val="003A25F5"/>
    <w:rsid w:val="003A2D8E"/>
    <w:rsid w:val="003A7317"/>
    <w:rsid w:val="003A7CE6"/>
    <w:rsid w:val="003B22B3"/>
    <w:rsid w:val="003C20E4"/>
    <w:rsid w:val="003D6342"/>
    <w:rsid w:val="003E6F90"/>
    <w:rsid w:val="003E73ED"/>
    <w:rsid w:val="003F5D0F"/>
    <w:rsid w:val="004134FD"/>
    <w:rsid w:val="00414101"/>
    <w:rsid w:val="004219CF"/>
    <w:rsid w:val="004234F0"/>
    <w:rsid w:val="00427EEC"/>
    <w:rsid w:val="00433DDB"/>
    <w:rsid w:val="00435A29"/>
    <w:rsid w:val="00437619"/>
    <w:rsid w:val="00465A1E"/>
    <w:rsid w:val="0049445A"/>
    <w:rsid w:val="004957D9"/>
    <w:rsid w:val="004A2A63"/>
    <w:rsid w:val="004B210C"/>
    <w:rsid w:val="004B6170"/>
    <w:rsid w:val="004C3574"/>
    <w:rsid w:val="004D405F"/>
    <w:rsid w:val="004D44B4"/>
    <w:rsid w:val="004E3BDA"/>
    <w:rsid w:val="004E4655"/>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38EE"/>
    <w:rsid w:val="005B217D"/>
    <w:rsid w:val="005C385F"/>
    <w:rsid w:val="005C7C26"/>
    <w:rsid w:val="005E1AC6"/>
    <w:rsid w:val="005E3F2B"/>
    <w:rsid w:val="005F2A51"/>
    <w:rsid w:val="005F6F1B"/>
    <w:rsid w:val="00603B5D"/>
    <w:rsid w:val="006042DE"/>
    <w:rsid w:val="00615995"/>
    <w:rsid w:val="00616155"/>
    <w:rsid w:val="00624B33"/>
    <w:rsid w:val="0063041A"/>
    <w:rsid w:val="00630AA2"/>
    <w:rsid w:val="00631D8B"/>
    <w:rsid w:val="00646707"/>
    <w:rsid w:val="00657F7E"/>
    <w:rsid w:val="00662E58"/>
    <w:rsid w:val="006637F2"/>
    <w:rsid w:val="006642A5"/>
    <w:rsid w:val="00664DCF"/>
    <w:rsid w:val="00666DE8"/>
    <w:rsid w:val="0068784F"/>
    <w:rsid w:val="00690FF8"/>
    <w:rsid w:val="006A0E5C"/>
    <w:rsid w:val="006A48E6"/>
    <w:rsid w:val="006C5D39"/>
    <w:rsid w:val="006D6D9B"/>
    <w:rsid w:val="006E2810"/>
    <w:rsid w:val="006E5417"/>
    <w:rsid w:val="006F0794"/>
    <w:rsid w:val="006F2822"/>
    <w:rsid w:val="006F6E01"/>
    <w:rsid w:val="006F7528"/>
    <w:rsid w:val="007023DE"/>
    <w:rsid w:val="00712F60"/>
    <w:rsid w:val="00715E95"/>
    <w:rsid w:val="00720E3B"/>
    <w:rsid w:val="00735925"/>
    <w:rsid w:val="0074393F"/>
    <w:rsid w:val="0074463B"/>
    <w:rsid w:val="00745F6B"/>
    <w:rsid w:val="0075175B"/>
    <w:rsid w:val="0075585E"/>
    <w:rsid w:val="007561A5"/>
    <w:rsid w:val="00770571"/>
    <w:rsid w:val="007768FF"/>
    <w:rsid w:val="007824D3"/>
    <w:rsid w:val="00796EE3"/>
    <w:rsid w:val="007A47B0"/>
    <w:rsid w:val="007A7D29"/>
    <w:rsid w:val="007B29F6"/>
    <w:rsid w:val="007B4AB8"/>
    <w:rsid w:val="007C081C"/>
    <w:rsid w:val="007D1181"/>
    <w:rsid w:val="007E01A3"/>
    <w:rsid w:val="007F1F8B"/>
    <w:rsid w:val="007F6205"/>
    <w:rsid w:val="007F67A1"/>
    <w:rsid w:val="00801A7B"/>
    <w:rsid w:val="00811C05"/>
    <w:rsid w:val="008157F5"/>
    <w:rsid w:val="008206C8"/>
    <w:rsid w:val="00833358"/>
    <w:rsid w:val="00843AD8"/>
    <w:rsid w:val="0086387C"/>
    <w:rsid w:val="008720A1"/>
    <w:rsid w:val="00874A6C"/>
    <w:rsid w:val="00876C65"/>
    <w:rsid w:val="00882F72"/>
    <w:rsid w:val="00893DC4"/>
    <w:rsid w:val="008972F5"/>
    <w:rsid w:val="008A147E"/>
    <w:rsid w:val="008A42F1"/>
    <w:rsid w:val="008A4B4C"/>
    <w:rsid w:val="008B7EC9"/>
    <w:rsid w:val="008C239F"/>
    <w:rsid w:val="008E480C"/>
    <w:rsid w:val="008F4AFE"/>
    <w:rsid w:val="00907757"/>
    <w:rsid w:val="009212B0"/>
    <w:rsid w:val="00921FA1"/>
    <w:rsid w:val="009234A5"/>
    <w:rsid w:val="00925CE2"/>
    <w:rsid w:val="00927C68"/>
    <w:rsid w:val="00933453"/>
    <w:rsid w:val="009336F7"/>
    <w:rsid w:val="0093636C"/>
    <w:rsid w:val="009374A7"/>
    <w:rsid w:val="00937F03"/>
    <w:rsid w:val="00954AB0"/>
    <w:rsid w:val="00955F6D"/>
    <w:rsid w:val="00977C16"/>
    <w:rsid w:val="0098551D"/>
    <w:rsid w:val="00985DCB"/>
    <w:rsid w:val="0099518F"/>
    <w:rsid w:val="009A38A7"/>
    <w:rsid w:val="009A523D"/>
    <w:rsid w:val="009B02A1"/>
    <w:rsid w:val="009B3361"/>
    <w:rsid w:val="009B7F3F"/>
    <w:rsid w:val="009D7CE6"/>
    <w:rsid w:val="009E448E"/>
    <w:rsid w:val="009F496B"/>
    <w:rsid w:val="00A01439"/>
    <w:rsid w:val="00A02E61"/>
    <w:rsid w:val="00A05CFF"/>
    <w:rsid w:val="00A13048"/>
    <w:rsid w:val="00A161E0"/>
    <w:rsid w:val="00A427F3"/>
    <w:rsid w:val="00A46843"/>
    <w:rsid w:val="00A56B97"/>
    <w:rsid w:val="00A6093D"/>
    <w:rsid w:val="00A703CE"/>
    <w:rsid w:val="00A72017"/>
    <w:rsid w:val="00A767DC"/>
    <w:rsid w:val="00A76A6D"/>
    <w:rsid w:val="00A83253"/>
    <w:rsid w:val="00A91203"/>
    <w:rsid w:val="00AA5370"/>
    <w:rsid w:val="00AA6E84"/>
    <w:rsid w:val="00AB1A1C"/>
    <w:rsid w:val="00AB4721"/>
    <w:rsid w:val="00AB7405"/>
    <w:rsid w:val="00AD05A8"/>
    <w:rsid w:val="00AE341B"/>
    <w:rsid w:val="00AF51C5"/>
    <w:rsid w:val="00B01905"/>
    <w:rsid w:val="00B07CA7"/>
    <w:rsid w:val="00B1279A"/>
    <w:rsid w:val="00B35D32"/>
    <w:rsid w:val="00B3640F"/>
    <w:rsid w:val="00B4194A"/>
    <w:rsid w:val="00B437E8"/>
    <w:rsid w:val="00B51F2C"/>
    <w:rsid w:val="00B5222E"/>
    <w:rsid w:val="00B53179"/>
    <w:rsid w:val="00B532EA"/>
    <w:rsid w:val="00B53C16"/>
    <w:rsid w:val="00B57A23"/>
    <w:rsid w:val="00B600CD"/>
    <w:rsid w:val="00B61C96"/>
    <w:rsid w:val="00B66C71"/>
    <w:rsid w:val="00B73A2A"/>
    <w:rsid w:val="00B75A51"/>
    <w:rsid w:val="00B827C6"/>
    <w:rsid w:val="00B94B06"/>
    <w:rsid w:val="00B94C28"/>
    <w:rsid w:val="00BA2FFB"/>
    <w:rsid w:val="00BC10BA"/>
    <w:rsid w:val="00BC5AFD"/>
    <w:rsid w:val="00BC5CB5"/>
    <w:rsid w:val="00C00DDE"/>
    <w:rsid w:val="00C04F43"/>
    <w:rsid w:val="00C04FCF"/>
    <w:rsid w:val="00C05271"/>
    <w:rsid w:val="00C0609D"/>
    <w:rsid w:val="00C115AB"/>
    <w:rsid w:val="00C26CCB"/>
    <w:rsid w:val="00C30249"/>
    <w:rsid w:val="00C33A82"/>
    <w:rsid w:val="00C35F74"/>
    <w:rsid w:val="00C3723B"/>
    <w:rsid w:val="00C42466"/>
    <w:rsid w:val="00C514B2"/>
    <w:rsid w:val="00C606C9"/>
    <w:rsid w:val="00C80288"/>
    <w:rsid w:val="00C836F0"/>
    <w:rsid w:val="00C84003"/>
    <w:rsid w:val="00C90650"/>
    <w:rsid w:val="00C97D78"/>
    <w:rsid w:val="00CB1DCF"/>
    <w:rsid w:val="00CB5EA2"/>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71A8"/>
    <w:rsid w:val="00E041C6"/>
    <w:rsid w:val="00E04EF9"/>
    <w:rsid w:val="00E11923"/>
    <w:rsid w:val="00E207D8"/>
    <w:rsid w:val="00E262D4"/>
    <w:rsid w:val="00E36250"/>
    <w:rsid w:val="00E36841"/>
    <w:rsid w:val="00E47F2D"/>
    <w:rsid w:val="00E54511"/>
    <w:rsid w:val="00E5700E"/>
    <w:rsid w:val="00E60EDC"/>
    <w:rsid w:val="00E61DAC"/>
    <w:rsid w:val="00E72B80"/>
    <w:rsid w:val="00E75FE3"/>
    <w:rsid w:val="00E82C52"/>
    <w:rsid w:val="00E86C4C"/>
    <w:rsid w:val="00E907A3"/>
    <w:rsid w:val="00EA5AE0"/>
    <w:rsid w:val="00EB56E1"/>
    <w:rsid w:val="00EB7AB1"/>
    <w:rsid w:val="00EC32BD"/>
    <w:rsid w:val="00ED536F"/>
    <w:rsid w:val="00EE0591"/>
    <w:rsid w:val="00EE7CD8"/>
    <w:rsid w:val="00EF37F6"/>
    <w:rsid w:val="00EF48CC"/>
    <w:rsid w:val="00F00801"/>
    <w:rsid w:val="00F02A0B"/>
    <w:rsid w:val="00F2488D"/>
    <w:rsid w:val="00F40864"/>
    <w:rsid w:val="00F54101"/>
    <w:rsid w:val="00F601A0"/>
    <w:rsid w:val="00F712E9"/>
    <w:rsid w:val="00F73032"/>
    <w:rsid w:val="00F848FC"/>
    <w:rsid w:val="00F906F6"/>
    <w:rsid w:val="00F9282A"/>
    <w:rsid w:val="00F96BAD"/>
    <w:rsid w:val="00FA139D"/>
    <w:rsid w:val="00FA60F5"/>
    <w:rsid w:val="00FB0E84"/>
    <w:rsid w:val="00FB3D1A"/>
    <w:rsid w:val="00FC2405"/>
    <w:rsid w:val="00FD01C2"/>
    <w:rsid w:val="00FE0431"/>
    <w:rsid w:val="00FE595C"/>
    <w:rsid w:val="00FE5B8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037699"/>
    <w:pPr>
      <w:ind w:firstLineChars="200" w:firstLine="420"/>
    </w:pPr>
  </w:style>
  <w:style w:type="table" w:styleId="ad">
    <w:name w:val="Table Grid"/>
    <w:basedOn w:val="a1"/>
    <w:qFormat/>
    <w:rsid w:val="001E151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1E151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rPr>
  </w:style>
  <w:style w:type="character" w:styleId="af">
    <w:name w:val="Placeholder Text"/>
    <w:basedOn w:val="a0"/>
    <w:uiPriority w:val="99"/>
    <w:semiHidden/>
    <w:rsid w:val="00BA2FFB"/>
    <w:rPr>
      <w:color w:val="808080"/>
    </w:rPr>
  </w:style>
  <w:style w:type="character" w:customStyle="1" w:styleId="10">
    <w:name w:val="标题 1 字符"/>
    <w:basedOn w:val="a0"/>
    <w:link w:val="1"/>
    <w:rsid w:val="00A161E0"/>
    <w:rPr>
      <w:rFonts w:cs="Arial"/>
      <w:b/>
      <w:bCs/>
      <w:kern w:val="32"/>
      <w:sz w:val="32"/>
      <w:szCs w:val="32"/>
    </w:rPr>
  </w:style>
  <w:style w:type="character" w:styleId="af0">
    <w:name w:val="annotation reference"/>
    <w:basedOn w:val="a0"/>
    <w:rsid w:val="00927C68"/>
    <w:rPr>
      <w:sz w:val="21"/>
      <w:szCs w:val="21"/>
    </w:rPr>
  </w:style>
  <w:style w:type="paragraph" w:styleId="af1">
    <w:name w:val="annotation text"/>
    <w:basedOn w:val="a"/>
    <w:link w:val="af2"/>
    <w:rsid w:val="00927C68"/>
    <w:pPr>
      <w:jc w:val="left"/>
    </w:pPr>
  </w:style>
  <w:style w:type="character" w:customStyle="1" w:styleId="af2">
    <w:name w:val="批注文字 字符"/>
    <w:basedOn w:val="a0"/>
    <w:link w:val="af1"/>
    <w:rsid w:val="00927C68"/>
    <w:rPr>
      <w:sz w:val="22"/>
    </w:rPr>
  </w:style>
  <w:style w:type="paragraph" w:styleId="af3">
    <w:name w:val="annotation subject"/>
    <w:basedOn w:val="af1"/>
    <w:next w:val="af1"/>
    <w:link w:val="af4"/>
    <w:semiHidden/>
    <w:unhideWhenUsed/>
    <w:rsid w:val="00927C68"/>
    <w:rPr>
      <w:b/>
      <w:bCs/>
    </w:rPr>
  </w:style>
  <w:style w:type="character" w:customStyle="1" w:styleId="af4">
    <w:name w:val="批注主题 字符"/>
    <w:basedOn w:val="af2"/>
    <w:link w:val="af3"/>
    <w:semiHidden/>
    <w:rsid w:val="00927C68"/>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711846">
      <w:bodyDiv w:val="1"/>
      <w:marLeft w:val="0"/>
      <w:marRight w:val="0"/>
      <w:marTop w:val="0"/>
      <w:marBottom w:val="0"/>
      <w:divBdr>
        <w:top w:val="none" w:sz="0" w:space="0" w:color="auto"/>
        <w:left w:val="none" w:sz="0" w:space="0" w:color="auto"/>
        <w:bottom w:val="none" w:sz="0" w:space="0" w:color="auto"/>
        <w:right w:val="none" w:sz="0" w:space="0" w:color="auto"/>
      </w:divBdr>
    </w:div>
    <w:div w:id="14429175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1445</Words>
  <Characters>8182</Characters>
  <Application>Microsoft Office Word</Application>
  <DocSecurity>0</DocSecurity>
  <Lines>215</Lines>
  <Paragraphs>185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Weijie Bao (WHU)</cp:lastModifiedBy>
  <cp:revision>3</cp:revision>
  <cp:lastPrinted>1900-01-01T08:00:00Z</cp:lastPrinted>
  <dcterms:created xsi:type="dcterms:W3CDTF">2024-04-07T12:41:00Z</dcterms:created>
  <dcterms:modified xsi:type="dcterms:W3CDTF">2024-04-10T11:16:00Z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827ee1fc5638b121d5ceaabcb9cbbab802662ab47f24b39c139886a891c0b96b</vt:lpwstr>
  </property>
</Properties>
</file>