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B6C0E9" w:rsidR="00E61DAC" w:rsidRPr="005B217D" w:rsidRDefault="005356C5" w:rsidP="00536188">
            <w:pPr>
              <w:tabs>
                <w:tab w:val="left" w:pos="7200"/>
              </w:tabs>
              <w:spacing w:before="0"/>
              <w:rPr>
                <w:b/>
                <w:szCs w:val="22"/>
                <w:lang w:val="en-CA"/>
              </w:rPr>
            </w:pPr>
            <w:r>
              <w:t>34th Meeting</w:t>
            </w:r>
            <w:r>
              <w:rPr>
                <w:lang w:val="en-CA"/>
              </w:rPr>
              <w:t>, Rennes, FR, 17–24 April 2024</w:t>
            </w:r>
          </w:p>
        </w:tc>
        <w:tc>
          <w:tcPr>
            <w:tcW w:w="3060" w:type="dxa"/>
          </w:tcPr>
          <w:p w14:paraId="59B7E346" w14:textId="2AAF5B27" w:rsidR="008A4B4C" w:rsidRPr="005B217D" w:rsidRDefault="00E61DAC" w:rsidP="00536188">
            <w:pPr>
              <w:tabs>
                <w:tab w:val="left" w:pos="7200"/>
              </w:tabs>
              <w:rPr>
                <w:rFonts w:hint="eastAsia"/>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521EF">
              <w:rPr>
                <w:lang w:val="en-CA"/>
              </w:rPr>
              <w:t>H</w:t>
            </w:r>
            <w:r w:rsidR="00307766">
              <w:rPr>
                <w:lang w:val="en-CA"/>
              </w:rPr>
              <w:t>0095</w:t>
            </w:r>
            <w:r w:rsidR="006A0E5C" w:rsidRPr="006A0E5C">
              <w:rPr>
                <w:lang w:val="en-CA"/>
              </w:rPr>
              <w:t>-v</w:t>
            </w:r>
            <w:r w:rsidR="00573258">
              <w:rPr>
                <w:rFonts w:hint="eastAsia"/>
                <w:lang w:val="en-CA" w:eastAsia="zh-CN"/>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FFC5A0" w:rsidR="00E61DAC" w:rsidRPr="005B217D" w:rsidRDefault="0057099A" w:rsidP="009D7CE6">
            <w:pPr>
              <w:spacing w:before="60" w:after="60"/>
              <w:rPr>
                <w:b/>
                <w:szCs w:val="22"/>
                <w:lang w:val="en-CA"/>
              </w:rPr>
            </w:pPr>
            <w:r>
              <w:rPr>
                <w:b/>
                <w:szCs w:val="22"/>
                <w:lang w:val="en-CA"/>
              </w:rPr>
              <w:t xml:space="preserve">AHG12: </w:t>
            </w:r>
            <w:r w:rsidR="005B59DE">
              <w:rPr>
                <w:b/>
                <w:szCs w:val="22"/>
                <w:lang w:val="en-CA"/>
              </w:rPr>
              <w:t xml:space="preserve">Regularized </w:t>
            </w:r>
            <w:r w:rsidR="002A3B7B">
              <w:rPr>
                <w:b/>
                <w:szCs w:val="22"/>
                <w:lang w:val="en-CA"/>
              </w:rPr>
              <w:t>EIP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F2B833" w:rsidR="00E61DAC" w:rsidRPr="005B217D" w:rsidRDefault="0057099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F17E51" w:rsidR="00E61DAC" w:rsidRPr="005B217D" w:rsidRDefault="0057099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1D00A2" w14:textId="77777777" w:rsidR="00736583" w:rsidRDefault="0057099A">
            <w:pPr>
              <w:spacing w:before="60" w:after="60"/>
              <w:rPr>
                <w:szCs w:val="22"/>
                <w:lang w:val="en-CA" w:eastAsia="zh-CN"/>
              </w:rPr>
            </w:pPr>
            <w:r>
              <w:rPr>
                <w:szCs w:val="22"/>
                <w:lang w:val="en-CA"/>
              </w:rPr>
              <w:t>Hongdong Qin</w:t>
            </w:r>
          </w:p>
          <w:p w14:paraId="227FAAA3" w14:textId="77777777" w:rsidR="00736583" w:rsidRDefault="00736583">
            <w:pPr>
              <w:spacing w:before="60" w:after="60"/>
              <w:rPr>
                <w:szCs w:val="22"/>
                <w:lang w:val="en-CA" w:eastAsia="zh-CN"/>
              </w:rPr>
            </w:pPr>
            <w:r>
              <w:rPr>
                <w:szCs w:val="22"/>
                <w:lang w:val="en-CA" w:eastAsia="zh-CN"/>
              </w:rPr>
              <w:t>Jacek Konieczny</w:t>
            </w:r>
          </w:p>
          <w:p w14:paraId="1CCE2EB5" w14:textId="77777777" w:rsidR="00736583" w:rsidRDefault="0057099A">
            <w:pPr>
              <w:spacing w:before="60" w:after="60"/>
              <w:rPr>
                <w:szCs w:val="22"/>
                <w:lang w:val="en-CA"/>
              </w:rPr>
            </w:pPr>
            <w:r>
              <w:rPr>
                <w:szCs w:val="22"/>
                <w:lang w:val="en-CA"/>
              </w:rPr>
              <w:t>Keqin Ding</w:t>
            </w:r>
          </w:p>
          <w:p w14:paraId="49D81240" w14:textId="52B5F265" w:rsidR="00A8322B" w:rsidRPr="005B217D" w:rsidRDefault="0057099A" w:rsidP="00AD1E19">
            <w:pPr>
              <w:spacing w:before="60" w:after="60"/>
              <w:rPr>
                <w:szCs w:val="22"/>
                <w:lang w:val="en-CA" w:eastAsia="zh-CN"/>
              </w:rPr>
            </w:pPr>
            <w:r>
              <w:rPr>
                <w:szCs w:val="22"/>
                <w:lang w:val="en-CA" w:eastAsia="zh-CN"/>
              </w:rPr>
              <w:t>Zhuowei Xu</w:t>
            </w:r>
          </w:p>
        </w:tc>
        <w:tc>
          <w:tcPr>
            <w:tcW w:w="900" w:type="dxa"/>
          </w:tcPr>
          <w:p w14:paraId="0140ECA2" w14:textId="62F6D2EB" w:rsidR="00E61DAC" w:rsidRPr="005B217D" w:rsidRDefault="0057099A">
            <w:pPr>
              <w:spacing w:before="60" w:after="60"/>
              <w:rPr>
                <w:szCs w:val="22"/>
                <w:lang w:val="en-CA"/>
              </w:rPr>
            </w:pPr>
            <w:r>
              <w:rPr>
                <w:szCs w:val="22"/>
                <w:lang w:val="en-CA"/>
              </w:rPr>
              <w:t>Email</w:t>
            </w:r>
            <w:r w:rsidR="00E61DAC" w:rsidRPr="005B217D">
              <w:rPr>
                <w:szCs w:val="22"/>
                <w:lang w:val="en-CA"/>
              </w:rPr>
              <w:br/>
            </w:r>
          </w:p>
        </w:tc>
        <w:tc>
          <w:tcPr>
            <w:tcW w:w="3060" w:type="dxa"/>
          </w:tcPr>
          <w:p w14:paraId="32C2ABFD" w14:textId="7AF0D51A" w:rsidR="0057099A" w:rsidRPr="005B217D" w:rsidRDefault="00A8322B" w:rsidP="00A8322B">
            <w:pPr>
              <w:spacing w:before="60" w:after="60"/>
              <w:jc w:val="left"/>
              <w:rPr>
                <w:szCs w:val="22"/>
                <w:lang w:val="en-CA"/>
              </w:rPr>
            </w:pPr>
            <w:r>
              <w:t>{</w:t>
            </w:r>
            <w:proofErr w:type="spellStart"/>
            <w:r>
              <w:t>hongdong.qin</w:t>
            </w:r>
            <w:proofErr w:type="spellEnd"/>
            <w:r>
              <w:t xml:space="preserve">, </w:t>
            </w:r>
            <w:proofErr w:type="spellStart"/>
            <w:proofErr w:type="gramStart"/>
            <w:r w:rsidR="00736583">
              <w:t>jacek.k</w:t>
            </w:r>
            <w:proofErr w:type="spellEnd"/>
            <w:proofErr w:type="gramEnd"/>
            <w:r w:rsidR="00736583">
              <w:t xml:space="preserve">, </w:t>
            </w:r>
            <w:proofErr w:type="spellStart"/>
            <w:r>
              <w:t>keqin.ding</w:t>
            </w:r>
            <w:proofErr w:type="spellEnd"/>
            <w:r>
              <w:t xml:space="preserve">, </w:t>
            </w:r>
            <w:proofErr w:type="spellStart"/>
            <w:r>
              <w:t>zhuowei.xu</w:t>
            </w:r>
            <w:proofErr w:type="spellEnd"/>
            <w:r>
              <w:t>}@tcl.com</w:t>
            </w:r>
            <w:r w:rsidRPr="005B217D">
              <w:rPr>
                <w:szCs w:val="22"/>
                <w:lang w:val="en-CA"/>
              </w:rPr>
              <w:t xml:space="preserve"> </w:t>
            </w:r>
          </w:p>
        </w:tc>
      </w:tr>
      <w:tr w:rsidR="00E61DAC" w:rsidRPr="005B217D" w14:paraId="49AFAA61" w14:textId="77777777" w:rsidTr="00E965DA">
        <w:trPr>
          <w:trHeight w:val="54"/>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B4123" w:rsidR="00E61DAC" w:rsidRPr="005B217D" w:rsidRDefault="0057099A">
            <w:pPr>
              <w:spacing w:before="60" w:after="60"/>
              <w:rPr>
                <w:szCs w:val="22"/>
                <w:lang w:val="en-CA"/>
              </w:rPr>
            </w:pPr>
            <w:r>
              <w:rPr>
                <w:szCs w:val="22"/>
                <w:lang w:val="en-CA"/>
              </w:rPr>
              <w:t>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60E3DB8" w14:textId="0D85F80F" w:rsidR="00605150" w:rsidRDefault="003805BF" w:rsidP="00605150">
      <w:pPr>
        <w:rPr>
          <w:lang w:val="en-CA"/>
        </w:rPr>
      </w:pPr>
      <w:r>
        <w:rPr>
          <w:lang w:val="en-CA"/>
        </w:rPr>
        <w:t xml:space="preserve">It is proposed to </w:t>
      </w:r>
      <w:r w:rsidR="00AB0766">
        <w:rPr>
          <w:lang w:val="en-CA"/>
        </w:rPr>
        <w:t>introduce</w:t>
      </w:r>
      <w:r w:rsidR="001B4F6E">
        <w:rPr>
          <w:lang w:val="en-CA"/>
        </w:rPr>
        <w:t xml:space="preserve"> </w:t>
      </w:r>
      <w:r w:rsidR="00F50157">
        <w:rPr>
          <w:lang w:val="en-CA"/>
        </w:rPr>
        <w:t>regularized</w:t>
      </w:r>
      <w:r w:rsidR="00AB0766">
        <w:rPr>
          <w:lang w:val="en-CA"/>
        </w:rPr>
        <w:t xml:space="preserve"> </w:t>
      </w:r>
      <w:r w:rsidR="00F50157">
        <w:rPr>
          <w:lang w:val="en-CA"/>
        </w:rPr>
        <w:t xml:space="preserve">least squares </w:t>
      </w:r>
      <w:r w:rsidR="00E205BF">
        <w:rPr>
          <w:lang w:val="en-CA"/>
        </w:rPr>
        <w:t>to</w:t>
      </w:r>
      <w:r w:rsidR="00F50157">
        <w:rPr>
          <w:lang w:val="en-CA"/>
        </w:rPr>
        <w:t xml:space="preserve"> </w:t>
      </w:r>
      <w:r w:rsidR="009A11FA">
        <w:rPr>
          <w:lang w:val="en-CA"/>
        </w:rPr>
        <w:t>EIP</w:t>
      </w:r>
      <w:r w:rsidR="00AB0766">
        <w:rPr>
          <w:lang w:val="en-CA"/>
        </w:rPr>
        <w:t>.</w:t>
      </w:r>
    </w:p>
    <w:p w14:paraId="5CCE432E" w14:textId="54727AC1" w:rsidR="003805BF" w:rsidRDefault="003805BF" w:rsidP="003805BF">
      <w:pPr>
        <w:rPr>
          <w:lang w:val="en-CA"/>
        </w:rPr>
      </w:pPr>
      <w:r>
        <w:rPr>
          <w:lang w:val="en-CA"/>
        </w:rPr>
        <w:t>The experimental</w:t>
      </w:r>
      <w:r w:rsidRPr="00380F06">
        <w:rPr>
          <w:lang w:val="en-CA"/>
        </w:rPr>
        <w:t xml:space="preserve"> results</w:t>
      </w:r>
      <w:r>
        <w:rPr>
          <w:lang w:val="en-CA"/>
        </w:rPr>
        <w:t xml:space="preserve"> over ECM-1</w:t>
      </w:r>
      <w:r w:rsidR="00574BD6">
        <w:rPr>
          <w:lang w:val="en-CA"/>
        </w:rPr>
        <w:t>2</w:t>
      </w:r>
      <w:r>
        <w:rPr>
          <w:lang w:val="en-CA"/>
        </w:rPr>
        <w:t>.0</w:t>
      </w:r>
      <w:r w:rsidRPr="00380F06">
        <w:rPr>
          <w:lang w:val="en-CA"/>
        </w:rPr>
        <w:t xml:space="preserve"> </w:t>
      </w:r>
      <w:r>
        <w:rPr>
          <w:lang w:val="en-CA"/>
        </w:rPr>
        <w:t>are summari</w:t>
      </w:r>
      <w:r w:rsidR="0045315C">
        <w:rPr>
          <w:lang w:val="en-CA"/>
        </w:rPr>
        <w:t>z</w:t>
      </w:r>
      <w:r>
        <w:rPr>
          <w:lang w:val="en-CA"/>
        </w:rPr>
        <w:t>ed as follows:</w:t>
      </w:r>
    </w:p>
    <w:p w14:paraId="49A1BCA1" w14:textId="58E37A01" w:rsidR="003805BF" w:rsidRDefault="003805BF" w:rsidP="009251E4">
      <w:pPr>
        <w:rPr>
          <w:lang w:val="fr-FR"/>
        </w:rPr>
      </w:pPr>
      <w:proofErr w:type="gramStart"/>
      <w:r w:rsidRPr="00B7669D">
        <w:rPr>
          <w:b/>
          <w:lang w:val="fr-FR"/>
        </w:rPr>
        <w:t>AI:</w:t>
      </w:r>
      <w:proofErr w:type="gramEnd"/>
      <w:r>
        <w:rPr>
          <w:b/>
          <w:lang w:val="fr-FR"/>
        </w:rPr>
        <w:tab/>
      </w:r>
      <w:r>
        <w:rPr>
          <w:b/>
          <w:lang w:val="fr-FR"/>
        </w:rPr>
        <w:tab/>
      </w:r>
      <w:r w:rsidR="009251E4">
        <w:rPr>
          <w:rFonts w:hint="eastAsia"/>
          <w:lang w:val="fr-FR" w:eastAsia="zh-CN"/>
        </w:rPr>
        <w:t>-0.04</w:t>
      </w:r>
      <w:r w:rsidRPr="0083688C">
        <w:rPr>
          <w:lang w:val="fr-FR"/>
        </w:rPr>
        <w:t xml:space="preserve">% (Y), </w:t>
      </w:r>
      <w:r w:rsidR="009251E4">
        <w:rPr>
          <w:rFonts w:hint="eastAsia"/>
          <w:lang w:val="fr-FR" w:eastAsia="zh-CN"/>
        </w:rPr>
        <w:t>-0.02</w:t>
      </w:r>
      <w:r w:rsidRPr="0083688C">
        <w:rPr>
          <w:lang w:val="fr-FR"/>
        </w:rPr>
        <w:t xml:space="preserve">% (U), </w:t>
      </w:r>
      <w:r w:rsidR="009251E4">
        <w:rPr>
          <w:rFonts w:hint="eastAsia"/>
          <w:lang w:val="fr-FR" w:eastAsia="zh-CN"/>
        </w:rPr>
        <w:t>-0.01</w:t>
      </w:r>
      <w:r w:rsidRPr="003A6478">
        <w:rPr>
          <w:lang w:val="fr-FR"/>
        </w:rPr>
        <w:t xml:space="preserve">% (V), </w:t>
      </w:r>
      <w:r>
        <w:rPr>
          <w:lang w:val="fr-FR"/>
        </w:rPr>
        <w:t>100</w:t>
      </w:r>
      <w:r w:rsidR="009251E4">
        <w:rPr>
          <w:rFonts w:hint="eastAsia"/>
          <w:lang w:val="fr-FR" w:eastAsia="zh-CN"/>
        </w:rPr>
        <w:t>.1</w:t>
      </w:r>
      <w:r w:rsidRPr="00306219">
        <w:rPr>
          <w:lang w:val="fr-FR"/>
        </w:rPr>
        <w:t xml:space="preserve"> % (EncT), </w:t>
      </w:r>
      <w:r>
        <w:rPr>
          <w:lang w:val="fr-FR"/>
        </w:rPr>
        <w:t>100</w:t>
      </w:r>
      <w:r w:rsidR="009251E4">
        <w:rPr>
          <w:rFonts w:hint="eastAsia"/>
          <w:lang w:val="fr-FR" w:eastAsia="zh-CN"/>
        </w:rPr>
        <w:t>.5</w:t>
      </w:r>
      <w:r w:rsidRPr="00306219">
        <w:rPr>
          <w:lang w:val="fr-FR"/>
        </w:rPr>
        <w:t xml:space="preserve"> % (DecT)</w:t>
      </w:r>
    </w:p>
    <w:p w14:paraId="16F9802F" w14:textId="77777777" w:rsidR="00277E57" w:rsidRPr="003805BF" w:rsidRDefault="00277E57" w:rsidP="00605150">
      <w:pPr>
        <w:rPr>
          <w:lang w:val="fr-FR"/>
        </w:rPr>
      </w:pPr>
    </w:p>
    <w:p w14:paraId="1539A21D" w14:textId="0F649602" w:rsidR="001F2594" w:rsidRDefault="00745F6B" w:rsidP="00DB6BE2">
      <w:pPr>
        <w:pStyle w:val="Heading1"/>
        <w:rPr>
          <w:lang w:val="en-CA"/>
        </w:rPr>
      </w:pPr>
      <w:r w:rsidRPr="00E26942">
        <w:rPr>
          <w:lang w:val="en-CA"/>
        </w:rPr>
        <w:t>Introductio</w:t>
      </w:r>
      <w:r w:rsidR="00E26942">
        <w:rPr>
          <w:lang w:val="en-CA"/>
        </w:rPr>
        <w:t>n</w:t>
      </w:r>
    </w:p>
    <w:p w14:paraId="20D8934E" w14:textId="21EFC8BB" w:rsidR="00E26942" w:rsidRDefault="005521EF" w:rsidP="00E26942">
      <w:pPr>
        <w:rPr>
          <w:lang w:val="en-CA"/>
        </w:rPr>
      </w:pPr>
      <w:r>
        <w:rPr>
          <w:lang w:val="en-CA"/>
        </w:rPr>
        <w:t>ECM uses</w:t>
      </w:r>
      <w:r w:rsidR="008B0452">
        <w:rPr>
          <w:lang w:val="en-CA"/>
        </w:rPr>
        <w:t xml:space="preserve"> ordinary</w:t>
      </w:r>
      <w:r>
        <w:rPr>
          <w:lang w:val="en-CA"/>
        </w:rPr>
        <w:t xml:space="preserve"> least squares</w:t>
      </w:r>
      <w:r w:rsidR="00D03E32">
        <w:rPr>
          <w:lang w:val="en-CA"/>
        </w:rPr>
        <w:t xml:space="preserve"> methods</w:t>
      </w:r>
      <w:r>
        <w:rPr>
          <w:lang w:val="en-CA"/>
        </w:rPr>
        <w:t xml:space="preserve"> </w:t>
      </w:r>
      <w:r w:rsidR="00D978C6">
        <w:rPr>
          <w:lang w:val="en-CA"/>
        </w:rPr>
        <w:t xml:space="preserve">for several coding modes, including CCCM </w:t>
      </w:r>
      <w:r w:rsidR="00AD4162">
        <w:rPr>
          <w:lang w:val="en-CA"/>
        </w:rPr>
        <w:fldChar w:fldCharType="begin"/>
      </w:r>
      <w:r w:rsidR="00AD4162">
        <w:rPr>
          <w:lang w:val="en-CA"/>
        </w:rPr>
        <w:instrText xml:space="preserve"> REF _Ref163477375 \r \h </w:instrText>
      </w:r>
      <w:r w:rsidR="00AD4162">
        <w:rPr>
          <w:lang w:val="en-CA"/>
        </w:rPr>
      </w:r>
      <w:r w:rsidR="00AD4162">
        <w:rPr>
          <w:lang w:val="en-CA"/>
        </w:rPr>
        <w:fldChar w:fldCharType="separate"/>
      </w:r>
      <w:r w:rsidR="00AD4162">
        <w:rPr>
          <w:lang w:val="en-CA"/>
        </w:rPr>
        <w:t>[1]</w:t>
      </w:r>
      <w:r w:rsidR="00AD4162">
        <w:rPr>
          <w:lang w:val="en-CA"/>
        </w:rPr>
        <w:fldChar w:fldCharType="end"/>
      </w:r>
      <w:r w:rsidR="00F240AD">
        <w:rPr>
          <w:lang w:val="en-CA"/>
        </w:rPr>
        <w:t>,</w:t>
      </w:r>
      <w:r w:rsidR="00AD4162">
        <w:rPr>
          <w:lang w:val="en-CA"/>
        </w:rPr>
        <w:t xml:space="preserve"> </w:t>
      </w:r>
      <w:r w:rsidR="00D978C6">
        <w:rPr>
          <w:lang w:val="en-CA"/>
        </w:rPr>
        <w:t>EIP</w:t>
      </w:r>
      <w:r w:rsidR="00AD4162">
        <w:rPr>
          <w:lang w:val="en-CA"/>
        </w:rPr>
        <w:t xml:space="preserve"> </w:t>
      </w:r>
      <w:r w:rsidR="00AD4162">
        <w:rPr>
          <w:lang w:val="en-CA"/>
        </w:rPr>
        <w:fldChar w:fldCharType="begin"/>
      </w:r>
      <w:r w:rsidR="00AD4162">
        <w:rPr>
          <w:lang w:val="en-CA"/>
        </w:rPr>
        <w:instrText xml:space="preserve"> REF _Ref163477380 \r \h </w:instrText>
      </w:r>
      <w:r w:rsidR="00AD4162">
        <w:rPr>
          <w:lang w:val="en-CA"/>
        </w:rPr>
      </w:r>
      <w:r w:rsidR="00AD4162">
        <w:rPr>
          <w:lang w:val="en-CA"/>
        </w:rPr>
        <w:fldChar w:fldCharType="separate"/>
      </w:r>
      <w:r w:rsidR="00AD4162">
        <w:rPr>
          <w:lang w:val="en-CA"/>
        </w:rPr>
        <w:t>[2]</w:t>
      </w:r>
      <w:r w:rsidR="00AD4162">
        <w:rPr>
          <w:lang w:val="en-CA"/>
        </w:rPr>
        <w:fldChar w:fldCharType="end"/>
      </w:r>
      <w:r w:rsidR="00F240AD">
        <w:rPr>
          <w:lang w:val="en-CA"/>
        </w:rPr>
        <w:t>, etc</w:t>
      </w:r>
      <w:r>
        <w:rPr>
          <w:lang w:val="en-CA" w:eastAsia="zh-CN"/>
        </w:rPr>
        <w:t xml:space="preserve">. The </w:t>
      </w:r>
      <w:r w:rsidR="008B0452">
        <w:rPr>
          <w:lang w:val="en-CA" w:eastAsia="zh-CN"/>
        </w:rPr>
        <w:t>ordinary least squares regression</w:t>
      </w:r>
      <w:r>
        <w:rPr>
          <w:lang w:val="en-CA" w:eastAsia="zh-CN"/>
        </w:rPr>
        <w:t xml:space="preserve"> </w:t>
      </w:r>
      <w:r w:rsidR="008B0452">
        <w:rPr>
          <w:lang w:val="en-CA" w:eastAsia="zh-CN"/>
        </w:rPr>
        <w:t>uses</w:t>
      </w:r>
      <w:r>
        <w:rPr>
          <w:lang w:val="en-CA" w:eastAsia="zh-CN"/>
        </w:rPr>
        <w:t xml:space="preserve"> a </w:t>
      </w:r>
      <w:r w:rsidR="008B0452">
        <w:rPr>
          <w:lang w:val="en-CA" w:eastAsia="zh-CN"/>
        </w:rPr>
        <w:t>‘</w:t>
      </w:r>
      <w:r>
        <w:rPr>
          <w:lang w:val="en-CA" w:eastAsia="zh-CN"/>
        </w:rPr>
        <w:t>solver</w:t>
      </w:r>
      <w:r w:rsidR="008B0452">
        <w:rPr>
          <w:lang w:val="en-CA" w:eastAsia="zh-CN"/>
        </w:rPr>
        <w:t>’</w:t>
      </w:r>
      <w:r>
        <w:rPr>
          <w:lang w:val="en-CA" w:eastAsia="zh-CN"/>
        </w:rPr>
        <w:t xml:space="preserve"> </w:t>
      </w:r>
      <w:r w:rsidR="008B0452">
        <w:rPr>
          <w:lang w:val="en-CA" w:eastAsia="zh-CN"/>
        </w:rPr>
        <w:t>to obtain the coefficients of CCCM/EIP model</w:t>
      </w:r>
      <w:r>
        <w:rPr>
          <w:lang w:val="en-CA" w:eastAsia="zh-CN"/>
        </w:rPr>
        <w:t>.</w:t>
      </w:r>
      <w:r w:rsidR="002525E4">
        <w:rPr>
          <w:lang w:val="en-CA" w:eastAsia="zh-CN"/>
        </w:rPr>
        <w:t xml:space="preserve"> </w:t>
      </w:r>
      <w:r w:rsidR="002525E4">
        <w:rPr>
          <w:lang w:val="en-CA"/>
        </w:rPr>
        <w:t xml:space="preserve">It is proposed to introduce regularized least squares regression </w:t>
      </w:r>
      <w:r w:rsidR="00387825">
        <w:rPr>
          <w:lang w:val="en-CA"/>
        </w:rPr>
        <w:t>to</w:t>
      </w:r>
      <w:r w:rsidR="004B5AEE">
        <w:rPr>
          <w:lang w:val="en-CA"/>
        </w:rPr>
        <w:t xml:space="preserve"> EIP</w:t>
      </w:r>
      <w:r w:rsidR="002525E4">
        <w:rPr>
          <w:lang w:val="en-CA"/>
        </w:rPr>
        <w:t>.</w:t>
      </w:r>
    </w:p>
    <w:p w14:paraId="4E3F9109" w14:textId="77777777" w:rsidR="00C86377" w:rsidRPr="00E26942" w:rsidRDefault="00C86377" w:rsidP="00E26942">
      <w:pPr>
        <w:rPr>
          <w:lang w:val="en-CA"/>
        </w:rPr>
      </w:pPr>
    </w:p>
    <w:p w14:paraId="7283E15E" w14:textId="71285373" w:rsidR="003805BF" w:rsidRDefault="003805BF" w:rsidP="00E11923">
      <w:pPr>
        <w:pStyle w:val="Heading1"/>
        <w:rPr>
          <w:lang w:val="en-CA"/>
        </w:rPr>
      </w:pPr>
      <w:r>
        <w:rPr>
          <w:lang w:val="en-CA"/>
        </w:rPr>
        <w:t>Proposed method</w:t>
      </w:r>
      <w:r w:rsidR="0078768C">
        <w:rPr>
          <w:lang w:val="en-CA"/>
        </w:rPr>
        <w:t>s</w:t>
      </w:r>
    </w:p>
    <w:p w14:paraId="750847AF" w14:textId="3081BF50" w:rsidR="00416D87" w:rsidRDefault="00075C37" w:rsidP="00416D87">
      <w:pPr>
        <w:pStyle w:val="Heading2"/>
        <w:rPr>
          <w:lang w:val="en-CA"/>
        </w:rPr>
      </w:pPr>
      <w:r>
        <w:rPr>
          <w:lang w:val="en-CA"/>
        </w:rPr>
        <w:t>R</w:t>
      </w:r>
      <w:r w:rsidR="00416D87">
        <w:rPr>
          <w:lang w:val="en-CA"/>
        </w:rPr>
        <w:t xml:space="preserve">egularized </w:t>
      </w:r>
      <w:r w:rsidR="002A3B7B">
        <w:rPr>
          <w:lang w:val="en-CA"/>
        </w:rPr>
        <w:t>EIP</w:t>
      </w:r>
      <w:r w:rsidR="00416D87">
        <w:rPr>
          <w:lang w:val="en-CA"/>
        </w:rPr>
        <w:t xml:space="preserve"> </w:t>
      </w:r>
      <w:r w:rsidR="0086434A">
        <w:rPr>
          <w:lang w:val="en-CA"/>
        </w:rPr>
        <w:t>(</w:t>
      </w:r>
      <w:r w:rsidR="00A93024">
        <w:rPr>
          <w:lang w:val="en-CA"/>
        </w:rPr>
        <w:t>ReEIP</w:t>
      </w:r>
      <w:r w:rsidR="0086434A">
        <w:rPr>
          <w:lang w:val="en-CA"/>
        </w:rPr>
        <w:t>)</w:t>
      </w:r>
    </w:p>
    <w:p w14:paraId="51100C7C" w14:textId="1528C1CC" w:rsidR="00BD0345" w:rsidRDefault="00BD0345" w:rsidP="00381D0D">
      <w:pPr>
        <w:rPr>
          <w:lang w:val="en-CA"/>
        </w:rPr>
      </w:pPr>
      <w:r>
        <w:rPr>
          <w:lang w:val="en-CA"/>
        </w:rPr>
        <w:t xml:space="preserve">In </w:t>
      </w:r>
      <w:r w:rsidR="009A11FA">
        <w:rPr>
          <w:lang w:val="en-CA"/>
        </w:rPr>
        <w:t>EI</w:t>
      </w:r>
      <w:r w:rsidR="008B0AE2">
        <w:rPr>
          <w:lang w:val="en-CA"/>
        </w:rPr>
        <w:t>P</w:t>
      </w:r>
      <w:r w:rsidR="00A4152E">
        <w:rPr>
          <w:lang w:val="en-CA"/>
        </w:rPr>
        <w:t>, the model coefficients are computed as</w:t>
      </w:r>
      <w:r w:rsidR="006B123F">
        <w:rPr>
          <w:lang w:val="en-CA"/>
        </w:rPr>
        <w:t xml:space="preserve"> solving a system of linear equations by Gaussian elimination</w:t>
      </w:r>
      <w:r w:rsidR="00A4152E">
        <w:rPr>
          <w:lang w:val="en-CA"/>
        </w:rPr>
        <w:t>:</w:t>
      </w:r>
    </w:p>
    <w:p w14:paraId="46743A82" w14:textId="505E569A" w:rsidR="00BD0345" w:rsidRPr="00F32760" w:rsidRDefault="00000000" w:rsidP="00381D0D">
      <w:pPr>
        <w:rPr>
          <w:bCs/>
        </w:rPr>
      </w:pPr>
      <m:oMathPara>
        <m:oMath>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r>
            <w:rPr>
              <w:rFonts w:ascii="Cambria Math" w:hAnsi="Cambria Math"/>
            </w:rPr>
            <m:t>=</m:t>
          </m:r>
          <m:d>
            <m:dPr>
              <m:ctrlPr>
                <w:rPr>
                  <w:rFonts w:ascii="Cambria Math" w:hAnsi="Cambria Math"/>
                  <w:bCs/>
                  <w:i/>
                </w:rPr>
              </m:ctrlPr>
            </m:dPr>
            <m:e>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e>
          </m:d>
          <m:acc>
            <m:accPr>
              <m:ctrlPr>
                <w:rPr>
                  <w:rFonts w:ascii="Cambria Math" w:hAnsi="Cambria Math"/>
                  <w:b/>
                  <w:bCs/>
                  <w:i/>
                </w:rPr>
              </m:ctrlPr>
            </m:accPr>
            <m:e>
              <m:r>
                <m:rPr>
                  <m:sty m:val="bi"/>
                </m:rPr>
                <w:rPr>
                  <w:rFonts w:ascii="Cambria Math" w:hAnsi="Cambria Math"/>
                </w:rPr>
                <m:t>β</m:t>
              </m:r>
            </m:e>
          </m:acc>
        </m:oMath>
      </m:oMathPara>
    </w:p>
    <w:p w14:paraId="68DF2B8F" w14:textId="6A7D60AF" w:rsidR="006B123F" w:rsidRPr="006B123F" w:rsidRDefault="006B123F" w:rsidP="00381D0D">
      <w:pPr>
        <w:rPr>
          <w:bCs/>
        </w:rPr>
      </w:pPr>
      <w:r w:rsidRPr="006B123F">
        <w:rPr>
          <w:bCs/>
        </w:rPr>
        <w:t xml:space="preserve">With the solution </w:t>
      </w:r>
      <w:r w:rsidR="003453C3">
        <w:rPr>
          <w:bCs/>
        </w:rPr>
        <w:t xml:space="preserve">to the model coefficients </w:t>
      </w:r>
      <m:oMath>
        <m:acc>
          <m:accPr>
            <m:ctrlPr>
              <w:rPr>
                <w:rFonts w:ascii="Cambria Math" w:hAnsi="Cambria Math"/>
                <w:b/>
                <w:bCs/>
                <w:i/>
              </w:rPr>
            </m:ctrlPr>
          </m:accPr>
          <m:e>
            <m:r>
              <m:rPr>
                <m:sty m:val="bi"/>
              </m:rPr>
              <w:rPr>
                <w:rFonts w:ascii="Cambria Math" w:hAnsi="Cambria Math"/>
              </w:rPr>
              <m:t>β</m:t>
            </m:r>
          </m:e>
        </m:acc>
        <m:r>
          <m:rPr>
            <m:sty m:val="bi"/>
          </m:rPr>
          <w:rPr>
            <w:rFonts w:ascii="Cambria Math" w:hAnsi="Cambria Math"/>
          </w:rPr>
          <m:t xml:space="preserve"> </m:t>
        </m:r>
      </m:oMath>
      <w:r w:rsidRPr="006B123F">
        <w:rPr>
          <w:bCs/>
        </w:rPr>
        <w:t>being</w:t>
      </w:r>
    </w:p>
    <w:p w14:paraId="59E572F5" w14:textId="7E6ED3FB" w:rsidR="006B123F" w:rsidRPr="00606404" w:rsidRDefault="00000000" w:rsidP="00381D0D">
      <w:pPr>
        <w:rPr>
          <w:b/>
          <w:bCs/>
          <w:iCs/>
        </w:rPr>
      </w:pPr>
      <m:oMathPara>
        <m:oMath>
          <m:acc>
            <m:accPr>
              <m:ctrlPr>
                <w:rPr>
                  <w:rFonts w:ascii="Cambria Math" w:hAnsi="Cambria Math"/>
                  <w:b/>
                  <w:bCs/>
                  <w:i/>
                </w:rPr>
              </m:ctrlPr>
            </m:accPr>
            <m:e>
              <m:r>
                <m:rPr>
                  <m:sty m:val="bi"/>
                </m:rPr>
                <w:rPr>
                  <w:rFonts w:ascii="Cambria Math" w:hAnsi="Cambria Math"/>
                </w:rPr>
                <m:t>β</m:t>
              </m:r>
            </m:e>
          </m:acc>
          <m:r>
            <w:rPr>
              <w:rFonts w:ascii="Cambria Math" w:hAnsi="Cambria Math"/>
            </w:rPr>
            <m:t>=</m:t>
          </m:r>
          <m:sSup>
            <m:sSupPr>
              <m:ctrlPr>
                <w:rPr>
                  <w:rFonts w:ascii="Cambria Math" w:hAnsi="Cambria Math"/>
                  <w:b/>
                  <w:i/>
                </w:rPr>
              </m:ctrlPr>
            </m:sSupPr>
            <m:e>
              <m:d>
                <m:dPr>
                  <m:ctrlPr>
                    <w:rPr>
                      <w:rFonts w:ascii="Cambria Math" w:hAnsi="Cambria Math"/>
                      <w:bCs/>
                      <w:i/>
                    </w:rPr>
                  </m:ctrlPr>
                </m:dPr>
                <m:e>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e>
              </m:d>
            </m:e>
            <m:sup>
              <m:r>
                <w:rPr>
                  <w:rFonts w:ascii="Cambria Math" w:hAnsi="Cambria Math"/>
                </w:rPr>
                <m:t>-1</m:t>
              </m:r>
            </m:sup>
          </m:sSup>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oMath>
      </m:oMathPara>
    </w:p>
    <w:p w14:paraId="5F0A1B75" w14:textId="40E6BF76" w:rsidR="00381D0D" w:rsidRDefault="005521EF" w:rsidP="00381D0D">
      <w:pPr>
        <w:rPr>
          <w:lang w:val="en-CA"/>
        </w:rPr>
      </w:pPr>
      <w:r>
        <w:rPr>
          <w:lang w:val="en-CA"/>
        </w:rPr>
        <w:t xml:space="preserve">It is proposed to introduce L2-regularization </w:t>
      </w:r>
      <w:r w:rsidR="00060D1E">
        <w:rPr>
          <w:lang w:val="en-CA"/>
        </w:rPr>
        <w:t>to</w:t>
      </w:r>
      <w:r w:rsidR="001D2417">
        <w:rPr>
          <w:lang w:val="en-CA"/>
        </w:rPr>
        <w:t xml:space="preserve"> </w:t>
      </w:r>
      <w:r w:rsidRPr="005D1C03">
        <w:rPr>
          <w:lang w:val="en-CA"/>
        </w:rPr>
        <w:t>EIP</w:t>
      </w:r>
      <w:r w:rsidR="00A4152E">
        <w:rPr>
          <w:lang w:val="en-CA"/>
        </w:rPr>
        <w:t>. The model coefficients are computed as:</w:t>
      </w:r>
    </w:p>
    <w:p w14:paraId="1CD8B5AC" w14:textId="46361E63" w:rsidR="00BD0345" w:rsidRPr="00C74A5C" w:rsidRDefault="00000000" w:rsidP="00BD0345">
      <w:pPr>
        <w:rPr>
          <w:b/>
          <w:bCs/>
          <w:iCs/>
        </w:rPr>
      </w:pPr>
      <m:oMathPara>
        <m:oMath>
          <m:acc>
            <m:accPr>
              <m:ctrlPr>
                <w:rPr>
                  <w:rFonts w:ascii="Cambria Math" w:hAnsi="Cambria Math"/>
                  <w:b/>
                  <w:bCs/>
                  <w:i/>
                </w:rPr>
              </m:ctrlPr>
            </m:accPr>
            <m:e>
              <m:r>
                <m:rPr>
                  <m:sty m:val="bi"/>
                </m:rPr>
                <w:rPr>
                  <w:rFonts w:ascii="Cambria Math" w:hAnsi="Cambria Math"/>
                </w:rPr>
                <m:t>β</m:t>
              </m:r>
            </m:e>
          </m:acc>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r>
                    <w:rPr>
                      <w:rFonts w:ascii="Cambria Math" w:hAnsi="Cambria Math"/>
                    </w:rPr>
                    <m:t>λ</m:t>
                  </m:r>
                  <m:r>
                    <m:rPr>
                      <m:sty m:val="b"/>
                    </m:rPr>
                    <w:rPr>
                      <w:rFonts w:ascii="Cambria Math" w:hAnsi="Cambria Math"/>
                    </w:rPr>
                    <m:t>I</m:t>
                  </m:r>
                </m:e>
              </m:d>
            </m:e>
            <m:sup>
              <m:r>
                <w:rPr>
                  <w:rFonts w:ascii="Cambria Math" w:hAnsi="Cambria Math"/>
                </w:rPr>
                <m:t>-1</m:t>
              </m:r>
            </m:sup>
          </m:sSup>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oMath>
      </m:oMathPara>
    </w:p>
    <w:p w14:paraId="47A4EB03" w14:textId="20ACA491" w:rsidR="00BD0345" w:rsidRDefault="00A4152E" w:rsidP="00381D0D">
      <w:r>
        <w:rPr>
          <w:lang w:val="en-CA"/>
        </w:rPr>
        <w:t xml:space="preserve">Where </w:t>
      </w:r>
      <w:r w:rsidR="00207AFB">
        <w:rPr>
          <w:lang w:val="en-CA"/>
        </w:rPr>
        <w:t>λ</w:t>
      </w:r>
      <w:r>
        <w:t xml:space="preserve"> is the regularization parameters. </w:t>
      </w:r>
      <w:r w:rsidR="006A0FA6">
        <w:t xml:space="preserve">L2-regularization </w:t>
      </w:r>
      <w:r w:rsidR="00F929D2">
        <w:t>is achieved by</w:t>
      </w:r>
      <w:r w:rsidR="006A0FA6">
        <w:t xml:space="preserve"> </w:t>
      </w:r>
      <w:r w:rsidR="005A727F">
        <w:t>a</w:t>
      </w:r>
      <w:r w:rsidR="00653995">
        <w:t xml:space="preserve"> </w:t>
      </w:r>
      <w:r>
        <w:t xml:space="preserve">diagonal matrix </w:t>
      </w:r>
      <w:r w:rsidR="00B562A9">
        <w:t>being</w:t>
      </w:r>
      <w:r>
        <w:t xml:space="preserve"> added </w:t>
      </w:r>
      <w:r w:rsidR="00D96871">
        <w:t>to</w:t>
      </w:r>
      <w:r w:rsidR="00290DFE">
        <w:t xml:space="preserve"> the</w:t>
      </w:r>
      <w:r>
        <w:t xml:space="preserve"> ‘ATA’ matrix.</w:t>
      </w:r>
    </w:p>
    <w:p w14:paraId="1117D2B0" w14:textId="1A02F5BE" w:rsidR="00120074" w:rsidRDefault="00A4152E" w:rsidP="00381D0D">
      <w:r>
        <w:t xml:space="preserve">The </w:t>
      </w:r>
      <w:r w:rsidR="00396E15">
        <w:t xml:space="preserve">rest parts of </w:t>
      </w:r>
      <w:r w:rsidR="00015CFA">
        <w:t>EIP</w:t>
      </w:r>
      <w:r w:rsidR="00396E15">
        <w:t xml:space="preserve"> solver and prediction are</w:t>
      </w:r>
      <w:r>
        <w:t xml:space="preserve"> kept unchanged.</w:t>
      </w:r>
      <w:r w:rsidR="00207AFB">
        <w:t xml:space="preserve"> </w:t>
      </w:r>
    </w:p>
    <w:p w14:paraId="6E3BF3AC" w14:textId="77777777" w:rsidR="008F5812" w:rsidRDefault="008F5812" w:rsidP="00381D0D"/>
    <w:p w14:paraId="027F543E" w14:textId="377F5D72" w:rsidR="006174E9" w:rsidRDefault="006174E9" w:rsidP="00381D0D">
      <w:pPr>
        <w:pStyle w:val="Heading2"/>
        <w:rPr>
          <w:lang w:val="en-CA" w:eastAsia="zh-CN"/>
        </w:rPr>
      </w:pPr>
      <w:r w:rsidRPr="006174E9">
        <w:rPr>
          <w:rFonts w:hint="eastAsia"/>
          <w:lang w:val="en-CA" w:eastAsia="zh-CN"/>
        </w:rPr>
        <w:lastRenderedPageBreak/>
        <w:t>Regularized CCCM (ReCCCM)</w:t>
      </w:r>
    </w:p>
    <w:p w14:paraId="7DCD2247" w14:textId="123757D1" w:rsidR="006174E9" w:rsidRDefault="006174E9" w:rsidP="006174E9">
      <w:pPr>
        <w:rPr>
          <w:lang w:val="en-CA" w:eastAsia="zh-CN"/>
        </w:rPr>
      </w:pPr>
      <w:r>
        <w:rPr>
          <w:lang w:val="en-CA"/>
        </w:rPr>
        <w:t xml:space="preserve">L2-regularization </w:t>
      </w:r>
      <w:r>
        <w:rPr>
          <w:rFonts w:hint="eastAsia"/>
          <w:lang w:val="en-CA" w:eastAsia="zh-CN"/>
        </w:rPr>
        <w:t xml:space="preserve">can also be </w:t>
      </w:r>
      <w:r w:rsidR="00A2098C">
        <w:rPr>
          <w:rFonts w:hint="eastAsia"/>
          <w:lang w:val="en-CA" w:eastAsia="zh-CN"/>
        </w:rPr>
        <w:t>applied</w:t>
      </w:r>
      <w:r>
        <w:rPr>
          <w:rFonts w:hint="eastAsia"/>
          <w:lang w:val="en-CA" w:eastAsia="zh-CN"/>
        </w:rPr>
        <w:t xml:space="preserve"> </w:t>
      </w:r>
      <w:r w:rsidR="00A2098C">
        <w:rPr>
          <w:rFonts w:hint="eastAsia"/>
          <w:lang w:val="en-CA" w:eastAsia="zh-CN"/>
        </w:rPr>
        <w:t>on</w:t>
      </w:r>
      <w:r>
        <w:rPr>
          <w:rFonts w:hint="eastAsia"/>
          <w:lang w:val="en-CA" w:eastAsia="zh-CN"/>
        </w:rPr>
        <w:t xml:space="preserve"> CCCM.</w:t>
      </w:r>
    </w:p>
    <w:p w14:paraId="374EC880" w14:textId="77777777" w:rsidR="006174E9" w:rsidRPr="006174E9" w:rsidRDefault="006174E9" w:rsidP="006174E9">
      <w:pPr>
        <w:rPr>
          <w:lang w:val="en-CA" w:eastAsia="zh-CN"/>
        </w:rPr>
      </w:pPr>
    </w:p>
    <w:p w14:paraId="1F26CC44" w14:textId="76AD8485" w:rsidR="00F32C8C" w:rsidRDefault="006174E9" w:rsidP="00F32C8C">
      <w:pPr>
        <w:pStyle w:val="Heading2"/>
        <w:rPr>
          <w:lang w:val="en-CA"/>
        </w:rPr>
      </w:pPr>
      <w:r>
        <w:rPr>
          <w:rFonts w:hint="eastAsia"/>
          <w:lang w:val="en-CA" w:eastAsia="zh-CN"/>
        </w:rPr>
        <w:t>Tests</w:t>
      </w:r>
    </w:p>
    <w:p w14:paraId="186EB864" w14:textId="4304E784" w:rsidR="00F32C8C" w:rsidRDefault="00396885" w:rsidP="00396885">
      <w:pPr>
        <w:tabs>
          <w:tab w:val="left" w:pos="5665"/>
        </w:tabs>
        <w:rPr>
          <w:lang w:val="en-CA"/>
        </w:rPr>
      </w:pPr>
      <w:r>
        <w:rPr>
          <w:lang w:val="en-CA"/>
        </w:rPr>
        <w:t>Test</w:t>
      </w:r>
      <w:r w:rsidR="0086434A">
        <w:rPr>
          <w:lang w:val="en-CA"/>
        </w:rPr>
        <w:t xml:space="preserve"> 1: </w:t>
      </w:r>
      <w:r w:rsidR="00F40A32">
        <w:rPr>
          <w:lang w:val="en-CA"/>
        </w:rPr>
        <w:t>ReEIP</w:t>
      </w:r>
      <w:r w:rsidR="0086434A">
        <w:rPr>
          <w:lang w:val="en-CA"/>
        </w:rPr>
        <w:t xml:space="preserve"> is</w:t>
      </w:r>
      <w:r>
        <w:rPr>
          <w:lang w:val="en-CA"/>
        </w:rPr>
        <w:t xml:space="preserve"> always </w:t>
      </w:r>
      <w:r w:rsidR="00E44F50">
        <w:rPr>
          <w:lang w:val="en-CA"/>
        </w:rPr>
        <w:t>used</w:t>
      </w:r>
      <w:r w:rsidR="00207AFB">
        <w:rPr>
          <w:lang w:val="en-CA"/>
        </w:rPr>
        <w:t xml:space="preserve">, with </w:t>
      </w:r>
      <m:oMath>
        <m:r>
          <w:rPr>
            <w:rFonts w:ascii="Cambria Math" w:hAnsi="Cambria Math"/>
            <w:lang w:val="en-CA"/>
          </w:rPr>
          <m:t>λ=</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r>
          <w:rPr>
            <w:rFonts w:ascii="Cambria Math" w:hAnsi="Cambria Math"/>
            <w:lang w:val="en-CA"/>
          </w:rPr>
          <m:t>×128</m:t>
        </m:r>
      </m:oMath>
      <w:r w:rsidR="00540AD8">
        <w:rPr>
          <w:lang w:val="en-CA"/>
        </w:rPr>
        <w:t>,</w:t>
      </w:r>
      <w:r w:rsidR="00F42A16">
        <w:rPr>
          <w:rFonts w:hint="eastAsia"/>
          <w:lang w:val="en-CA" w:eastAsia="zh-CN"/>
        </w:rPr>
        <w:t xml:space="preserve"> where</w:t>
      </w:r>
      <w:r w:rsidR="00540AD8">
        <w:rPr>
          <w:lang w:val="en-CA"/>
        </w:rPr>
        <w:t xml:space="preserv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r>
          <w:rPr>
            <w:rFonts w:ascii="Cambria Math" w:hAnsi="Cambria Math"/>
            <w:lang w:val="en-CA"/>
          </w:rPr>
          <m:t>=15</m:t>
        </m:r>
      </m:oMath>
      <w:r w:rsidR="00903094">
        <w:rPr>
          <w:rFonts w:hint="eastAsia"/>
          <w:lang w:val="en-CA" w:eastAsia="zh-CN"/>
        </w:rPr>
        <w:t xml:space="preserve"> </w:t>
      </w:r>
      <w:r w:rsidR="00540AD8">
        <w:rPr>
          <w:lang w:val="en-CA"/>
        </w:rPr>
        <w:t xml:space="preserve">is the number of </w:t>
      </w:r>
      <w:proofErr w:type="gramStart"/>
      <w:r w:rsidR="00903094">
        <w:rPr>
          <w:lang w:val="en-CA"/>
        </w:rPr>
        <w:t>filter</w:t>
      </w:r>
      <w:proofErr w:type="gramEnd"/>
      <w:r w:rsidR="00540AD8">
        <w:rPr>
          <w:lang w:val="en-CA"/>
        </w:rPr>
        <w:t xml:space="preserve"> taps in EIP.</w:t>
      </w:r>
    </w:p>
    <w:p w14:paraId="610F6980" w14:textId="77777777" w:rsidR="00207AFB" w:rsidRDefault="00207AFB" w:rsidP="00396885">
      <w:pPr>
        <w:tabs>
          <w:tab w:val="left" w:pos="5665"/>
        </w:tabs>
        <w:rPr>
          <w:lang w:val="en-CA"/>
        </w:rPr>
      </w:pPr>
    </w:p>
    <w:tbl>
      <w:tblPr>
        <w:tblStyle w:val="TableGrid"/>
        <w:tblW w:w="0" w:type="auto"/>
        <w:tblCellMar>
          <w:top w:w="108" w:type="dxa"/>
          <w:bottom w:w="108" w:type="dxa"/>
        </w:tblCellMar>
        <w:tblLook w:val="04A0" w:firstRow="1" w:lastRow="0" w:firstColumn="1" w:lastColumn="0" w:noHBand="0" w:noVBand="1"/>
      </w:tblPr>
      <w:tblGrid>
        <w:gridCol w:w="9350"/>
      </w:tblGrid>
      <w:tr w:rsidR="00207AFB" w:rsidRPr="00FE577D" w14:paraId="7421B668" w14:textId="77777777" w:rsidTr="00120074">
        <w:tc>
          <w:tcPr>
            <w:tcW w:w="9350" w:type="dxa"/>
          </w:tcPr>
          <w:p w14:paraId="6BE05D81" w14:textId="03F4A48D" w:rsidR="00BF403A" w:rsidRPr="00FE577D" w:rsidRDefault="00BF403A"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#define LINEAR_MODEL_L2_PARAM_EIP 128</w:t>
            </w:r>
          </w:p>
          <w:p w14:paraId="0F6034B8" w14:textId="77777777" w:rsidR="00BF403A" w:rsidRDefault="00BF403A"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p>
          <w:p w14:paraId="4CA064E7" w14:textId="26C8D332" w:rsidR="00BC3BC0" w:rsidRPr="00BC3BC0" w:rsidRDefault="00BC3BC0"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proofErr w:type="spellStart"/>
            <w:r>
              <w:rPr>
                <w:rFonts w:ascii="Consolas" w:eastAsiaTheme="minorEastAsia" w:hAnsi="Consolas"/>
                <w:sz w:val="18"/>
                <w:szCs w:val="18"/>
                <w:lang w:val="en-GB" w:eastAsia="zh-CN"/>
              </w:rPr>
              <w:t>const</w:t>
            </w:r>
            <w:proofErr w:type="spellEnd"/>
            <w:r>
              <w:rPr>
                <w:rFonts w:ascii="Consolas" w:eastAsiaTheme="minorEastAsia" w:hAnsi="Consolas" w:hint="eastAsia"/>
                <w:sz w:val="18"/>
                <w:szCs w:val="18"/>
                <w:lang w:val="en-GB" w:eastAsia="zh-CN"/>
              </w:rPr>
              <w:t xml:space="preserve"> int </w:t>
            </w:r>
            <w:proofErr w:type="spellStart"/>
            <w:r w:rsidRPr="00BC3BC0">
              <w:rPr>
                <w:rFonts w:ascii="Consolas" w:eastAsiaTheme="minorEastAsia" w:hAnsi="Consolas"/>
                <w:sz w:val="18"/>
                <w:szCs w:val="18"/>
                <w:lang w:val="en-GB" w:eastAsia="zh-CN"/>
              </w:rPr>
              <w:t>regularizationParam</w:t>
            </w:r>
            <w:proofErr w:type="spellEnd"/>
            <w:r w:rsidRPr="00BC3BC0">
              <w:rPr>
                <w:rFonts w:ascii="Consolas" w:eastAsiaTheme="minorEastAsia" w:hAnsi="Consolas"/>
                <w:sz w:val="18"/>
                <w:szCs w:val="18"/>
                <w:lang w:val="en-GB" w:eastAsia="zh-CN"/>
              </w:rPr>
              <w:t xml:space="preserve"> = LINEAR_MODEL_L2_PARAM_EIP * </w:t>
            </w:r>
            <w:proofErr w:type="spellStart"/>
            <w:r w:rsidRPr="00BC3BC0">
              <w:rPr>
                <w:rFonts w:ascii="Consolas" w:eastAsiaTheme="minorEastAsia" w:hAnsi="Consolas"/>
                <w:sz w:val="18"/>
                <w:szCs w:val="18"/>
                <w:lang w:val="en-GB" w:eastAsia="zh-CN"/>
              </w:rPr>
              <w:t>numParams</w:t>
            </w:r>
            <w:proofErr w:type="spellEnd"/>
            <w:r w:rsidRPr="00BC3BC0">
              <w:rPr>
                <w:rFonts w:ascii="Consolas" w:eastAsiaTheme="minorEastAsia" w:hAnsi="Consolas"/>
                <w:sz w:val="18"/>
                <w:szCs w:val="18"/>
                <w:lang w:val="en-GB" w:eastAsia="zh-CN"/>
              </w:rPr>
              <w:t>;</w:t>
            </w:r>
          </w:p>
          <w:p w14:paraId="3267B2BC" w14:textId="359D3AAA"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 xml:space="preserve">for (int coli0 = 0; coli0 &lt; </w:t>
            </w:r>
            <w:proofErr w:type="spellStart"/>
            <w:r w:rsidRPr="00FE577D">
              <w:rPr>
                <w:rFonts w:ascii="Consolas" w:eastAsia="Times New Roman" w:hAnsi="Consolas"/>
                <w:sz w:val="18"/>
                <w:szCs w:val="18"/>
                <w:lang w:val="en-GB" w:eastAsia="zh-CN"/>
              </w:rPr>
              <w:t>numParams</w:t>
            </w:r>
            <w:proofErr w:type="spellEnd"/>
            <w:r w:rsidRPr="00FE577D">
              <w:rPr>
                <w:rFonts w:ascii="Consolas" w:eastAsia="Times New Roman" w:hAnsi="Consolas"/>
                <w:sz w:val="18"/>
                <w:szCs w:val="18"/>
                <w:lang w:val="en-GB" w:eastAsia="zh-CN"/>
              </w:rPr>
              <w:t>; coli0++)</w:t>
            </w:r>
          </w:p>
          <w:p w14:paraId="4F40AFE9" w14:textId="6CE1D652"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p w14:paraId="7FA960C5" w14:textId="47C82498"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 xml:space="preserve">  </w:t>
            </w:r>
            <w:proofErr w:type="gramStart"/>
            <w:r w:rsidRPr="00FE577D">
              <w:rPr>
                <w:rFonts w:ascii="Consolas" w:eastAsia="Times New Roman" w:hAnsi="Consolas"/>
                <w:sz w:val="18"/>
                <w:szCs w:val="18"/>
                <w:lang w:val="en-GB" w:eastAsia="zh-CN"/>
              </w:rPr>
              <w:t>ATA[</w:t>
            </w:r>
            <w:proofErr w:type="gramEnd"/>
            <w:r w:rsidRPr="00FE577D">
              <w:rPr>
                <w:rFonts w:ascii="Consolas" w:eastAsia="Times New Roman" w:hAnsi="Consolas"/>
                <w:sz w:val="18"/>
                <w:szCs w:val="18"/>
                <w:lang w:val="en-GB" w:eastAsia="zh-CN"/>
              </w:rPr>
              <w:t xml:space="preserve">coli0][coli0] += </w:t>
            </w:r>
            <w:proofErr w:type="spellStart"/>
            <w:r w:rsidR="00BC3BC0" w:rsidRPr="00BC3BC0">
              <w:rPr>
                <w:rFonts w:ascii="Consolas" w:eastAsiaTheme="minorEastAsia" w:hAnsi="Consolas"/>
                <w:sz w:val="18"/>
                <w:szCs w:val="18"/>
                <w:lang w:val="en-GB" w:eastAsia="zh-CN"/>
              </w:rPr>
              <w:t>regularizationParam</w:t>
            </w:r>
            <w:proofErr w:type="spellEnd"/>
            <w:r w:rsidRPr="00FE577D">
              <w:rPr>
                <w:rFonts w:ascii="Consolas" w:eastAsia="Times New Roman" w:hAnsi="Consolas"/>
                <w:sz w:val="18"/>
                <w:szCs w:val="18"/>
                <w:lang w:val="en-GB" w:eastAsia="zh-CN"/>
              </w:rPr>
              <w:t>;</w:t>
            </w:r>
          </w:p>
          <w:p w14:paraId="2F769AE9" w14:textId="766B8E68"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tc>
      </w:tr>
    </w:tbl>
    <w:p w14:paraId="78A3FD5D" w14:textId="77777777" w:rsidR="00396885" w:rsidRDefault="00396885" w:rsidP="00396885">
      <w:pPr>
        <w:tabs>
          <w:tab w:val="left" w:pos="5665"/>
        </w:tabs>
        <w:rPr>
          <w:lang w:val="en-CA"/>
        </w:rPr>
      </w:pPr>
    </w:p>
    <w:p w14:paraId="561E2502" w14:textId="55C2B8B2" w:rsidR="00BC024A" w:rsidRDefault="00120074" w:rsidP="00BC024A">
      <w:pPr>
        <w:tabs>
          <w:tab w:val="left" w:pos="5665"/>
        </w:tabs>
        <w:rPr>
          <w:lang w:val="en-CA" w:eastAsia="zh-CN"/>
        </w:rPr>
      </w:pPr>
      <w:r>
        <w:rPr>
          <w:rFonts w:hint="eastAsia"/>
          <w:lang w:val="en-CA" w:eastAsia="zh-CN"/>
        </w:rPr>
        <w:t xml:space="preserve">Test </w:t>
      </w:r>
      <w:r w:rsidR="00504C2F">
        <w:rPr>
          <w:rFonts w:hint="eastAsia"/>
          <w:lang w:val="en-CA" w:eastAsia="zh-CN"/>
        </w:rPr>
        <w:t>2</w:t>
      </w:r>
      <w:r w:rsidR="00E73FDB">
        <w:rPr>
          <w:rFonts w:hint="eastAsia"/>
          <w:lang w:val="en-CA" w:eastAsia="zh-CN"/>
        </w:rPr>
        <w:t xml:space="preserve">: </w:t>
      </w:r>
      <w:r>
        <w:rPr>
          <w:rFonts w:hint="eastAsia"/>
          <w:lang w:val="en-CA" w:eastAsia="zh-CN"/>
        </w:rPr>
        <w:t xml:space="preserve">In addition to ReEIP, ReCCCM is also always used, with </w:t>
      </w:r>
      <m:oMath>
        <m:r>
          <w:rPr>
            <w:rFonts w:ascii="Cambria Math" w:hAnsi="Cambria Math"/>
            <w:lang w:val="en-CA"/>
          </w:rPr>
          <m:t>λ=</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p</m:t>
            </m:r>
          </m:sub>
        </m:sSub>
        <m:r>
          <w:rPr>
            <w:rFonts w:ascii="Cambria Math" w:hAnsi="Cambria Math"/>
            <w:lang w:val="en-CA"/>
          </w:rPr>
          <m:t>×32</m:t>
        </m:r>
      </m:oMath>
      <w:r>
        <w:rPr>
          <w:rFonts w:hint="eastAsia"/>
          <w:lang w:val="en-CA" w:eastAsia="zh-CN"/>
        </w:rPr>
        <w:t xml:space="preserve">, where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p</m:t>
            </m:r>
          </m:sub>
        </m:sSub>
      </m:oMath>
      <w:r>
        <w:rPr>
          <w:rFonts w:hint="eastAsia"/>
          <w:lang w:val="en-CA" w:eastAsia="zh-CN"/>
        </w:rPr>
        <w:t xml:space="preserve"> is the number of parameters in </w:t>
      </w:r>
      <w:r w:rsidR="00605302">
        <w:rPr>
          <w:rFonts w:hint="eastAsia"/>
          <w:lang w:val="en-CA" w:eastAsia="zh-CN"/>
        </w:rPr>
        <w:t xml:space="preserve">the </w:t>
      </w:r>
      <w:r>
        <w:rPr>
          <w:rFonts w:hint="eastAsia"/>
          <w:lang w:val="en-CA" w:eastAsia="zh-CN"/>
        </w:rPr>
        <w:t>model</w:t>
      </w:r>
      <w:r w:rsidR="00597415">
        <w:rPr>
          <w:rFonts w:hint="eastAsia"/>
          <w:lang w:val="en-CA" w:eastAsia="zh-CN"/>
        </w:rPr>
        <w:t xml:space="preserve"> to be computed</w:t>
      </w:r>
      <w:r>
        <w:rPr>
          <w:rFonts w:hint="eastAsia"/>
          <w:lang w:val="en-CA" w:eastAsia="zh-CN"/>
        </w:rPr>
        <w:t xml:space="preserve">. </w:t>
      </w:r>
      <w:r w:rsidR="00E73FDB">
        <w:rPr>
          <w:rFonts w:hint="eastAsia"/>
          <w:lang w:val="en-CA" w:eastAsia="zh-CN"/>
        </w:rPr>
        <w:t>For</w:t>
      </w:r>
      <w:r w:rsidR="00FE577D">
        <w:rPr>
          <w:rFonts w:hint="eastAsia"/>
          <w:lang w:val="en-CA" w:eastAsia="zh-CN"/>
        </w:rPr>
        <w:t xml:space="preserve"> ReCCCM specifically, the first </w:t>
      </w:r>
      <w:r w:rsidR="00F773D4">
        <w:rPr>
          <w:rFonts w:hint="eastAsia"/>
          <w:lang w:val="en-CA" w:eastAsia="zh-CN"/>
        </w:rPr>
        <w:t xml:space="preserve">(co-located luma) </w:t>
      </w:r>
      <w:r w:rsidR="00FE577D">
        <w:rPr>
          <w:rFonts w:hint="eastAsia"/>
          <w:lang w:val="en-CA" w:eastAsia="zh-CN"/>
        </w:rPr>
        <w:t xml:space="preserve">and </w:t>
      </w:r>
      <w:r w:rsidR="00F773D4">
        <w:rPr>
          <w:rFonts w:hint="eastAsia"/>
          <w:lang w:val="en-CA" w:eastAsia="zh-CN"/>
        </w:rPr>
        <w:t xml:space="preserve">the </w:t>
      </w:r>
      <w:r w:rsidR="00FE577D">
        <w:rPr>
          <w:rFonts w:hint="eastAsia"/>
          <w:lang w:val="en-CA" w:eastAsia="zh-CN"/>
        </w:rPr>
        <w:t xml:space="preserve">last </w:t>
      </w:r>
      <w:r w:rsidR="00F773D4">
        <w:rPr>
          <w:rFonts w:hint="eastAsia"/>
          <w:lang w:val="en-CA" w:eastAsia="zh-CN"/>
        </w:rPr>
        <w:t xml:space="preserve">(bias) </w:t>
      </w:r>
      <w:r w:rsidR="00FE577D">
        <w:rPr>
          <w:rFonts w:hint="eastAsia"/>
          <w:lang w:val="en-CA" w:eastAsia="zh-CN"/>
        </w:rPr>
        <w:t>terms are unregularized by setting the top-left and bottom-right entries of the ridge identity matrix to zero.</w:t>
      </w:r>
    </w:p>
    <w:p w14:paraId="32A523B5" w14:textId="77777777" w:rsidR="00120074" w:rsidRDefault="00120074" w:rsidP="00396885">
      <w:pPr>
        <w:tabs>
          <w:tab w:val="left" w:pos="5665"/>
        </w:tabs>
        <w:rPr>
          <w:lang w:val="en-CA" w:eastAsia="zh-CN"/>
        </w:rPr>
      </w:pPr>
    </w:p>
    <w:tbl>
      <w:tblPr>
        <w:tblStyle w:val="TableGrid"/>
        <w:tblW w:w="0" w:type="auto"/>
        <w:tblCellMar>
          <w:top w:w="108" w:type="dxa"/>
          <w:bottom w:w="108" w:type="dxa"/>
        </w:tblCellMar>
        <w:tblLook w:val="04A0" w:firstRow="1" w:lastRow="0" w:firstColumn="1" w:lastColumn="0" w:noHBand="0" w:noVBand="1"/>
      </w:tblPr>
      <w:tblGrid>
        <w:gridCol w:w="9350"/>
      </w:tblGrid>
      <w:tr w:rsidR="00120074" w:rsidRPr="00FE577D" w14:paraId="3FE93F69" w14:textId="77777777" w:rsidTr="00190409">
        <w:tc>
          <w:tcPr>
            <w:tcW w:w="9350" w:type="dxa"/>
          </w:tcPr>
          <w:p w14:paraId="41A976E2" w14:textId="77777777" w:rsidR="00F773D4" w:rsidRDefault="00120074" w:rsidP="00F773D4">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sidRPr="00FE577D">
              <w:rPr>
                <w:rFonts w:ascii="Consolas" w:eastAsia="Times New Roman" w:hAnsi="Consolas"/>
                <w:sz w:val="18"/>
                <w:szCs w:val="18"/>
                <w:lang w:val="en-GB" w:eastAsia="zh-CN"/>
              </w:rPr>
              <w:t>#define LINEAR_MODEL_L2_PARAM_</w:t>
            </w:r>
            <w:r w:rsidRPr="00FE577D">
              <w:rPr>
                <w:rFonts w:ascii="Consolas" w:eastAsiaTheme="minorEastAsia" w:hAnsi="Consolas" w:hint="eastAsia"/>
                <w:sz w:val="18"/>
                <w:szCs w:val="18"/>
                <w:lang w:val="en-GB" w:eastAsia="zh-CN"/>
              </w:rPr>
              <w:t>CCCM</w:t>
            </w:r>
            <w:r w:rsidRPr="00FE577D">
              <w:rPr>
                <w:rFonts w:ascii="Consolas" w:eastAsia="Times New Roman" w:hAnsi="Consolas"/>
                <w:sz w:val="18"/>
                <w:szCs w:val="18"/>
                <w:lang w:val="en-GB" w:eastAsia="zh-CN"/>
              </w:rPr>
              <w:t xml:space="preserve"> </w:t>
            </w:r>
            <w:r w:rsidRPr="00FE577D">
              <w:rPr>
                <w:rFonts w:ascii="Consolas" w:eastAsiaTheme="minorEastAsia" w:hAnsi="Consolas" w:hint="eastAsia"/>
                <w:sz w:val="18"/>
                <w:szCs w:val="18"/>
                <w:lang w:val="en-GB" w:eastAsia="zh-CN"/>
              </w:rPr>
              <w:t>32</w:t>
            </w:r>
          </w:p>
          <w:p w14:paraId="51D3CA68" w14:textId="1DB52187" w:rsidR="00FE577D" w:rsidRPr="00FE577D" w:rsidRDefault="00F773D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Pr>
                <w:rFonts w:ascii="Consolas" w:eastAsiaTheme="minorEastAsia" w:hAnsi="Consolas" w:hint="eastAsia"/>
                <w:sz w:val="18"/>
                <w:szCs w:val="18"/>
                <w:lang w:val="en-GB" w:eastAsia="zh-CN"/>
              </w:rPr>
              <w:t xml:space="preserve">#define </w:t>
            </w:r>
            <w:r w:rsidRPr="00FE577D">
              <w:rPr>
                <w:rFonts w:ascii="Consolas" w:eastAsia="Times New Roman" w:hAnsi="Consolas"/>
                <w:sz w:val="18"/>
                <w:szCs w:val="18"/>
                <w:lang w:val="en-GB" w:eastAsia="zh-CN"/>
              </w:rPr>
              <w:t>R</w:t>
            </w:r>
            <w:r>
              <w:rPr>
                <w:rFonts w:ascii="Consolas" w:eastAsiaTheme="minorEastAsia" w:hAnsi="Consolas" w:hint="eastAsia"/>
                <w:sz w:val="18"/>
                <w:szCs w:val="18"/>
                <w:lang w:val="en-GB" w:eastAsia="zh-CN"/>
              </w:rPr>
              <w:t>E</w:t>
            </w:r>
            <w:r w:rsidRPr="00FE577D">
              <w:rPr>
                <w:rFonts w:ascii="Consolas" w:eastAsia="Times New Roman" w:hAnsi="Consolas"/>
                <w:sz w:val="18"/>
                <w:szCs w:val="18"/>
                <w:lang w:val="en-GB" w:eastAsia="zh-CN"/>
              </w:rPr>
              <w:t>CCCM_LEAVE_FIRST_LUMA_OUT</w:t>
            </w:r>
            <w:r>
              <w:rPr>
                <w:rFonts w:ascii="Consolas" w:eastAsiaTheme="minorEastAsia" w:hAnsi="Consolas" w:hint="eastAsia"/>
                <w:sz w:val="18"/>
                <w:szCs w:val="18"/>
                <w:lang w:val="en-GB" w:eastAsia="zh-CN"/>
              </w:rPr>
              <w:t xml:space="preserve"> 1</w:t>
            </w:r>
          </w:p>
          <w:p w14:paraId="0675B7C0" w14:textId="4BDEE950" w:rsidR="00FE577D" w:rsidRPr="00FE577D" w:rsidRDefault="00FE577D" w:rsidP="00F773D4">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sidRPr="00FE577D">
              <w:rPr>
                <w:rFonts w:ascii="Consolas" w:eastAsiaTheme="minorEastAsia" w:hAnsi="Consolas" w:hint="eastAsia"/>
                <w:sz w:val="18"/>
                <w:szCs w:val="18"/>
                <w:lang w:val="en-GB" w:eastAsia="zh-CN"/>
              </w:rPr>
              <w:t xml:space="preserve">#define </w:t>
            </w:r>
            <w:r w:rsidRPr="00FE577D">
              <w:rPr>
                <w:rFonts w:ascii="Consolas" w:eastAsia="Times New Roman" w:hAnsi="Consolas"/>
                <w:sz w:val="18"/>
                <w:szCs w:val="18"/>
                <w:lang w:val="en-GB" w:eastAsia="zh-CN"/>
              </w:rPr>
              <w:t>R</w:t>
            </w:r>
            <w:r>
              <w:rPr>
                <w:rFonts w:ascii="Consolas" w:eastAsiaTheme="minorEastAsia" w:hAnsi="Consolas" w:hint="eastAsia"/>
                <w:sz w:val="18"/>
                <w:szCs w:val="18"/>
                <w:lang w:val="en-GB" w:eastAsia="zh-CN"/>
              </w:rPr>
              <w:t>E</w:t>
            </w:r>
            <w:r w:rsidRPr="00FE577D">
              <w:rPr>
                <w:rFonts w:ascii="Consolas" w:eastAsia="Times New Roman" w:hAnsi="Consolas"/>
                <w:sz w:val="18"/>
                <w:szCs w:val="18"/>
                <w:lang w:val="en-GB" w:eastAsia="zh-CN"/>
              </w:rPr>
              <w:t>CCCM_LEAVE_BIAS_OUT</w:t>
            </w:r>
            <w:r w:rsidRPr="00FE577D">
              <w:rPr>
                <w:rFonts w:ascii="Consolas" w:eastAsiaTheme="minorEastAsia" w:hAnsi="Consolas" w:hint="eastAsia"/>
                <w:sz w:val="18"/>
                <w:szCs w:val="18"/>
                <w:lang w:val="en-GB" w:eastAsia="zh-CN"/>
              </w:rPr>
              <w:t xml:space="preserve"> 1</w:t>
            </w:r>
            <w:r>
              <w:rPr>
                <w:rFonts w:ascii="Consolas" w:eastAsiaTheme="minorEastAsia" w:hAnsi="Consolas" w:hint="eastAsia"/>
                <w:sz w:val="18"/>
                <w:szCs w:val="18"/>
                <w:lang w:val="en-GB" w:eastAsia="zh-CN"/>
              </w:rPr>
              <w:t xml:space="preserve"> </w:t>
            </w:r>
          </w:p>
          <w:p w14:paraId="19F8F522" w14:textId="77777777" w:rsidR="000E6C01" w:rsidRDefault="000E6C01" w:rsidP="000E6C01">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p>
          <w:p w14:paraId="3F815484" w14:textId="55DAC401" w:rsidR="00FE577D" w:rsidRPr="00FE577D" w:rsidRDefault="000E6C01"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proofErr w:type="spellStart"/>
            <w:r>
              <w:rPr>
                <w:rFonts w:ascii="Consolas" w:eastAsiaTheme="minorEastAsia" w:hAnsi="Consolas"/>
                <w:sz w:val="18"/>
                <w:szCs w:val="18"/>
                <w:lang w:val="en-GB" w:eastAsia="zh-CN"/>
              </w:rPr>
              <w:t>const</w:t>
            </w:r>
            <w:proofErr w:type="spellEnd"/>
            <w:r>
              <w:rPr>
                <w:rFonts w:ascii="Consolas" w:eastAsiaTheme="minorEastAsia" w:hAnsi="Consolas" w:hint="eastAsia"/>
                <w:sz w:val="18"/>
                <w:szCs w:val="18"/>
                <w:lang w:val="en-GB" w:eastAsia="zh-CN"/>
              </w:rPr>
              <w:t xml:space="preserve"> int </w:t>
            </w:r>
            <w:proofErr w:type="spellStart"/>
            <w:r w:rsidRPr="00BC3BC0">
              <w:rPr>
                <w:rFonts w:ascii="Consolas" w:eastAsiaTheme="minorEastAsia" w:hAnsi="Consolas"/>
                <w:sz w:val="18"/>
                <w:szCs w:val="18"/>
                <w:lang w:val="en-GB" w:eastAsia="zh-CN"/>
              </w:rPr>
              <w:t>regularizationParam</w:t>
            </w:r>
            <w:proofErr w:type="spellEnd"/>
            <w:r w:rsidRPr="00BC3BC0">
              <w:rPr>
                <w:rFonts w:ascii="Consolas" w:eastAsiaTheme="minorEastAsia" w:hAnsi="Consolas"/>
                <w:sz w:val="18"/>
                <w:szCs w:val="18"/>
                <w:lang w:val="en-GB" w:eastAsia="zh-CN"/>
              </w:rPr>
              <w:t xml:space="preserve"> = LINEAR_MODEL_L2_PARAM_</w:t>
            </w:r>
            <w:r>
              <w:rPr>
                <w:rFonts w:ascii="Consolas" w:eastAsiaTheme="minorEastAsia" w:hAnsi="Consolas" w:hint="eastAsia"/>
                <w:sz w:val="18"/>
                <w:szCs w:val="18"/>
                <w:lang w:val="en-GB" w:eastAsia="zh-CN"/>
              </w:rPr>
              <w:t>CCCM</w:t>
            </w:r>
            <w:r w:rsidRPr="00BC3BC0">
              <w:rPr>
                <w:rFonts w:ascii="Consolas" w:eastAsiaTheme="minorEastAsia" w:hAnsi="Consolas"/>
                <w:sz w:val="18"/>
                <w:szCs w:val="18"/>
                <w:lang w:val="en-GB" w:eastAsia="zh-CN"/>
              </w:rPr>
              <w:t xml:space="preserve"> * </w:t>
            </w:r>
            <w:proofErr w:type="spellStart"/>
            <w:r w:rsidRPr="00BC3BC0">
              <w:rPr>
                <w:rFonts w:ascii="Consolas" w:eastAsiaTheme="minorEastAsia" w:hAnsi="Consolas"/>
                <w:sz w:val="18"/>
                <w:szCs w:val="18"/>
                <w:lang w:val="en-GB" w:eastAsia="zh-CN"/>
              </w:rPr>
              <w:t>numParams</w:t>
            </w:r>
            <w:proofErr w:type="spellEnd"/>
            <w:r w:rsidRPr="00BC3BC0">
              <w:rPr>
                <w:rFonts w:ascii="Consolas" w:eastAsiaTheme="minorEastAsia" w:hAnsi="Consolas"/>
                <w:sz w:val="18"/>
                <w:szCs w:val="18"/>
                <w:lang w:val="en-GB" w:eastAsia="zh-CN"/>
              </w:rPr>
              <w:t>;</w:t>
            </w:r>
          </w:p>
          <w:p w14:paraId="608EFECA" w14:textId="4F823A1B"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proofErr w:type="gramStart"/>
            <w:r w:rsidRPr="00FE577D">
              <w:rPr>
                <w:rFonts w:ascii="Consolas" w:eastAsia="Times New Roman" w:hAnsi="Consolas"/>
                <w:sz w:val="18"/>
                <w:szCs w:val="18"/>
                <w:lang w:val="en-GB" w:eastAsia="zh-CN"/>
              </w:rPr>
              <w:t>for( int</w:t>
            </w:r>
            <w:proofErr w:type="gramEnd"/>
            <w:r w:rsidRPr="00FE577D">
              <w:rPr>
                <w:rFonts w:ascii="Consolas" w:eastAsia="Times New Roman" w:hAnsi="Consolas"/>
                <w:sz w:val="18"/>
                <w:szCs w:val="18"/>
                <w:lang w:val="en-GB" w:eastAsia="zh-CN"/>
              </w:rPr>
              <w:t xml:space="preserve"> </w:t>
            </w:r>
            <w:proofErr w:type="spellStart"/>
            <w:r w:rsidRPr="00FE577D">
              <w:rPr>
                <w:rFonts w:ascii="Consolas" w:eastAsia="Times New Roman" w:hAnsi="Consolas"/>
                <w:sz w:val="18"/>
                <w:szCs w:val="18"/>
                <w:lang w:val="en-GB" w:eastAsia="zh-CN"/>
              </w:rPr>
              <w:t>i</w:t>
            </w:r>
            <w:proofErr w:type="spellEnd"/>
            <w:r w:rsidRPr="00FE577D">
              <w:rPr>
                <w:rFonts w:ascii="Consolas" w:eastAsia="Times New Roman" w:hAnsi="Consolas"/>
                <w:sz w:val="18"/>
                <w:szCs w:val="18"/>
                <w:lang w:val="en-GB" w:eastAsia="zh-CN"/>
              </w:rPr>
              <w:t xml:space="preserve"> = </w:t>
            </w:r>
            <w:r w:rsidR="00FE577D" w:rsidRPr="00FE577D">
              <w:rPr>
                <w:rFonts w:ascii="Consolas" w:eastAsia="Times New Roman" w:hAnsi="Consolas"/>
                <w:sz w:val="18"/>
                <w:szCs w:val="18"/>
                <w:lang w:val="en-GB" w:eastAsia="zh-CN"/>
              </w:rPr>
              <w:t>R</w:t>
            </w:r>
            <w:r w:rsidR="00FE577D">
              <w:rPr>
                <w:rFonts w:ascii="Consolas" w:eastAsiaTheme="minorEastAsia" w:hAnsi="Consolas" w:hint="eastAsia"/>
                <w:sz w:val="18"/>
                <w:szCs w:val="18"/>
                <w:lang w:val="en-GB" w:eastAsia="zh-CN"/>
              </w:rPr>
              <w:t>E</w:t>
            </w:r>
            <w:r w:rsidR="00FE577D" w:rsidRPr="00FE577D">
              <w:rPr>
                <w:rFonts w:ascii="Consolas" w:eastAsia="Times New Roman" w:hAnsi="Consolas"/>
                <w:sz w:val="18"/>
                <w:szCs w:val="18"/>
                <w:lang w:val="en-GB" w:eastAsia="zh-CN"/>
              </w:rPr>
              <w:t>CCCM_LEAVE_FIRST_LUMA_OUT</w:t>
            </w:r>
            <w:r w:rsidRPr="00FE577D">
              <w:rPr>
                <w:rFonts w:ascii="Consolas" w:eastAsia="Times New Roman" w:hAnsi="Consolas"/>
                <w:sz w:val="18"/>
                <w:szCs w:val="18"/>
                <w:lang w:val="en-GB" w:eastAsia="zh-CN"/>
              </w:rPr>
              <w:t xml:space="preserve">; </w:t>
            </w:r>
            <w:proofErr w:type="spellStart"/>
            <w:r w:rsidRPr="00FE577D">
              <w:rPr>
                <w:rFonts w:ascii="Consolas" w:eastAsia="Times New Roman" w:hAnsi="Consolas"/>
                <w:sz w:val="18"/>
                <w:szCs w:val="18"/>
                <w:lang w:val="en-GB" w:eastAsia="zh-CN"/>
              </w:rPr>
              <w:t>i</w:t>
            </w:r>
            <w:proofErr w:type="spellEnd"/>
            <w:r w:rsidRPr="00FE577D">
              <w:rPr>
                <w:rFonts w:ascii="Consolas" w:eastAsia="Times New Roman" w:hAnsi="Consolas"/>
                <w:sz w:val="18"/>
                <w:szCs w:val="18"/>
                <w:lang w:val="en-GB" w:eastAsia="zh-CN"/>
              </w:rPr>
              <w:t xml:space="preserve"> &lt; </w:t>
            </w:r>
            <w:proofErr w:type="spellStart"/>
            <w:r w:rsidRPr="00FE577D">
              <w:rPr>
                <w:rFonts w:ascii="Consolas" w:eastAsia="Times New Roman" w:hAnsi="Consolas"/>
                <w:sz w:val="18"/>
                <w:szCs w:val="18"/>
                <w:lang w:val="en-GB" w:eastAsia="zh-CN"/>
              </w:rPr>
              <w:t>numParams</w:t>
            </w:r>
            <w:proofErr w:type="spellEnd"/>
            <w:r w:rsidRPr="00FE577D">
              <w:rPr>
                <w:rFonts w:ascii="Consolas" w:eastAsia="Times New Roman" w:hAnsi="Consolas"/>
                <w:sz w:val="18"/>
                <w:szCs w:val="18"/>
                <w:lang w:val="en-GB" w:eastAsia="zh-CN"/>
              </w:rPr>
              <w:t xml:space="preserve"> - </w:t>
            </w:r>
            <w:r w:rsidR="00FE577D" w:rsidRPr="00FE577D">
              <w:rPr>
                <w:rFonts w:ascii="Consolas" w:eastAsia="Times New Roman" w:hAnsi="Consolas"/>
                <w:sz w:val="18"/>
                <w:szCs w:val="18"/>
                <w:lang w:val="en-GB" w:eastAsia="zh-CN"/>
              </w:rPr>
              <w:t>R</w:t>
            </w:r>
            <w:r w:rsidR="00FE577D">
              <w:rPr>
                <w:rFonts w:ascii="Consolas" w:eastAsiaTheme="minorEastAsia" w:hAnsi="Consolas" w:hint="eastAsia"/>
                <w:sz w:val="18"/>
                <w:szCs w:val="18"/>
                <w:lang w:val="en-GB" w:eastAsia="zh-CN"/>
              </w:rPr>
              <w:t>E</w:t>
            </w:r>
            <w:r w:rsidR="00FE577D" w:rsidRPr="00FE577D">
              <w:rPr>
                <w:rFonts w:ascii="Consolas" w:eastAsia="Times New Roman" w:hAnsi="Consolas"/>
                <w:sz w:val="18"/>
                <w:szCs w:val="18"/>
                <w:lang w:val="en-GB" w:eastAsia="zh-CN"/>
              </w:rPr>
              <w:t>CCCM_LEAVE_BIAS_OUT</w:t>
            </w:r>
            <w:r w:rsidRPr="00FE577D">
              <w:rPr>
                <w:rFonts w:ascii="Consolas" w:eastAsia="Times New Roman" w:hAnsi="Consolas"/>
                <w:sz w:val="18"/>
                <w:szCs w:val="18"/>
                <w:lang w:val="en-GB" w:eastAsia="zh-CN"/>
              </w:rPr>
              <w:t xml:space="preserve">; </w:t>
            </w:r>
            <w:proofErr w:type="spellStart"/>
            <w:r w:rsidRPr="00FE577D">
              <w:rPr>
                <w:rFonts w:ascii="Consolas" w:eastAsia="Times New Roman" w:hAnsi="Consolas"/>
                <w:sz w:val="18"/>
                <w:szCs w:val="18"/>
                <w:lang w:val="en-GB" w:eastAsia="zh-CN"/>
              </w:rPr>
              <w:t>i</w:t>
            </w:r>
            <w:proofErr w:type="spellEnd"/>
            <w:r w:rsidRPr="00FE577D">
              <w:rPr>
                <w:rFonts w:ascii="Consolas" w:eastAsia="Times New Roman" w:hAnsi="Consolas"/>
                <w:sz w:val="18"/>
                <w:szCs w:val="18"/>
                <w:lang w:val="en-GB" w:eastAsia="zh-CN"/>
              </w:rPr>
              <w:t>++ )</w:t>
            </w:r>
          </w:p>
          <w:p w14:paraId="68D17D7F" w14:textId="77777777"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p w14:paraId="47C8637A" w14:textId="2F24F837"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 xml:space="preserve">  ATA[</w:t>
            </w:r>
            <w:proofErr w:type="spellStart"/>
            <w:r w:rsidRPr="00FE577D">
              <w:rPr>
                <w:rFonts w:ascii="Consolas" w:eastAsia="Times New Roman" w:hAnsi="Consolas"/>
                <w:sz w:val="18"/>
                <w:szCs w:val="18"/>
                <w:lang w:val="en-GB" w:eastAsia="zh-CN"/>
              </w:rPr>
              <w:t>i</w:t>
            </w:r>
            <w:proofErr w:type="spellEnd"/>
            <w:r w:rsidRPr="00FE577D">
              <w:rPr>
                <w:rFonts w:ascii="Consolas" w:eastAsia="Times New Roman" w:hAnsi="Consolas"/>
                <w:sz w:val="18"/>
                <w:szCs w:val="18"/>
                <w:lang w:val="en-GB" w:eastAsia="zh-CN"/>
              </w:rPr>
              <w:t>][</w:t>
            </w:r>
            <w:proofErr w:type="spellStart"/>
            <w:r w:rsidRPr="00FE577D">
              <w:rPr>
                <w:rFonts w:ascii="Consolas" w:eastAsia="Times New Roman" w:hAnsi="Consolas"/>
                <w:sz w:val="18"/>
                <w:szCs w:val="18"/>
                <w:lang w:val="en-GB" w:eastAsia="zh-CN"/>
              </w:rPr>
              <w:t>i</w:t>
            </w:r>
            <w:proofErr w:type="spellEnd"/>
            <w:r w:rsidRPr="00FE577D">
              <w:rPr>
                <w:rFonts w:ascii="Consolas" w:eastAsia="Times New Roman" w:hAnsi="Consolas"/>
                <w:sz w:val="18"/>
                <w:szCs w:val="18"/>
                <w:lang w:val="en-GB" w:eastAsia="zh-CN"/>
              </w:rPr>
              <w:t xml:space="preserve">] += </w:t>
            </w:r>
            <w:proofErr w:type="spellStart"/>
            <w:r w:rsidR="000E6C01" w:rsidRPr="00BC3BC0">
              <w:rPr>
                <w:rFonts w:ascii="Consolas" w:eastAsiaTheme="minorEastAsia" w:hAnsi="Consolas"/>
                <w:sz w:val="18"/>
                <w:szCs w:val="18"/>
                <w:lang w:val="en-GB" w:eastAsia="zh-CN"/>
              </w:rPr>
              <w:t>regularizationPara</w:t>
            </w:r>
            <w:r w:rsidR="000E6C01">
              <w:rPr>
                <w:rFonts w:ascii="Consolas" w:eastAsiaTheme="minorEastAsia" w:hAnsi="Consolas" w:hint="eastAsia"/>
                <w:sz w:val="18"/>
                <w:szCs w:val="18"/>
                <w:lang w:val="en-GB" w:eastAsia="zh-CN"/>
              </w:rPr>
              <w:t>m</w:t>
            </w:r>
            <w:proofErr w:type="spellEnd"/>
            <w:r w:rsidRPr="00FE577D">
              <w:rPr>
                <w:rFonts w:ascii="Consolas" w:eastAsia="Times New Roman" w:hAnsi="Consolas"/>
                <w:sz w:val="18"/>
                <w:szCs w:val="18"/>
                <w:lang w:val="en-GB" w:eastAsia="zh-CN"/>
              </w:rPr>
              <w:t>;</w:t>
            </w:r>
          </w:p>
          <w:p w14:paraId="6D9D2033" w14:textId="77777777"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tc>
      </w:tr>
    </w:tbl>
    <w:p w14:paraId="10199E03" w14:textId="77777777" w:rsidR="0051284A" w:rsidRDefault="0051284A" w:rsidP="00396885">
      <w:pPr>
        <w:tabs>
          <w:tab w:val="left" w:pos="5665"/>
        </w:tabs>
        <w:rPr>
          <w:lang w:val="en-CA"/>
        </w:rPr>
      </w:pPr>
    </w:p>
    <w:p w14:paraId="65206D28" w14:textId="0228F2AB" w:rsidR="001B5D0C" w:rsidRDefault="001B5D0C" w:rsidP="001B5D0C">
      <w:pPr>
        <w:pStyle w:val="Heading2"/>
        <w:rPr>
          <w:lang w:val="en-CA"/>
        </w:rPr>
      </w:pPr>
      <w:r>
        <w:rPr>
          <w:lang w:val="en-CA"/>
        </w:rPr>
        <w:t>Signalling</w:t>
      </w:r>
    </w:p>
    <w:p w14:paraId="5635DF8F" w14:textId="6A76E880" w:rsidR="001B5D0C" w:rsidRPr="00207AFB" w:rsidRDefault="001B5D0C" w:rsidP="00396885">
      <w:pPr>
        <w:tabs>
          <w:tab w:val="left" w:pos="5665"/>
        </w:tabs>
        <w:rPr>
          <w:lang w:val="en-CA"/>
        </w:rPr>
      </w:pPr>
      <w:r>
        <w:rPr>
          <w:lang w:val="en-CA"/>
        </w:rPr>
        <w:t xml:space="preserve">There is no signalling change as </w:t>
      </w:r>
      <w:r w:rsidR="002026C8">
        <w:rPr>
          <w:lang w:val="en-CA"/>
        </w:rPr>
        <w:t>ReEIP</w:t>
      </w:r>
      <w:r w:rsidR="005C7D8F">
        <w:rPr>
          <w:rFonts w:hint="eastAsia"/>
          <w:lang w:val="en-CA" w:eastAsia="zh-CN"/>
        </w:rPr>
        <w:t xml:space="preserve"> and </w:t>
      </w:r>
      <w:r w:rsidR="00120074">
        <w:rPr>
          <w:rFonts w:hint="eastAsia"/>
          <w:lang w:val="en-CA" w:eastAsia="zh-CN"/>
        </w:rPr>
        <w:t>ReCCCM</w:t>
      </w:r>
      <w:r>
        <w:rPr>
          <w:lang w:val="en-CA"/>
        </w:rPr>
        <w:t xml:space="preserve"> </w:t>
      </w:r>
      <w:r w:rsidR="005C7D8F">
        <w:rPr>
          <w:rFonts w:hint="eastAsia"/>
          <w:lang w:val="en-CA" w:eastAsia="zh-CN"/>
        </w:rPr>
        <w:t>are</w:t>
      </w:r>
      <w:r>
        <w:rPr>
          <w:lang w:val="en-CA"/>
        </w:rPr>
        <w:t xml:space="preserve"> </w:t>
      </w:r>
      <w:r w:rsidR="002026C8">
        <w:rPr>
          <w:lang w:val="en-CA"/>
        </w:rPr>
        <w:t>always</w:t>
      </w:r>
      <w:r>
        <w:rPr>
          <w:lang w:val="en-CA"/>
        </w:rPr>
        <w:t xml:space="preserve"> </w:t>
      </w:r>
      <w:r w:rsidR="006465AD">
        <w:rPr>
          <w:lang w:val="en-CA"/>
        </w:rPr>
        <w:t>used</w:t>
      </w:r>
      <w:r>
        <w:rPr>
          <w:lang w:val="en-CA"/>
        </w:rPr>
        <w:t xml:space="preserve"> </w:t>
      </w:r>
      <w:r w:rsidR="005029C5">
        <w:rPr>
          <w:lang w:val="en-CA"/>
        </w:rPr>
        <w:t>and the regularization parameter</w:t>
      </w:r>
      <w:r w:rsidR="005C7D8F">
        <w:rPr>
          <w:rFonts w:hint="eastAsia"/>
          <w:lang w:val="en-CA" w:eastAsia="zh-CN"/>
        </w:rPr>
        <w:t>s</w:t>
      </w:r>
      <w:r w:rsidR="005029C5">
        <w:rPr>
          <w:lang w:val="en-CA"/>
        </w:rPr>
        <w:t xml:space="preserve"> </w:t>
      </w:r>
      <w:r w:rsidR="005C7D8F">
        <w:rPr>
          <w:rFonts w:hint="eastAsia"/>
          <w:lang w:val="en-CA" w:eastAsia="zh-CN"/>
        </w:rPr>
        <w:t>are</w:t>
      </w:r>
      <w:r w:rsidR="005029C5">
        <w:rPr>
          <w:lang w:val="en-CA"/>
        </w:rPr>
        <w:t xml:space="preserve"> fixed or</w:t>
      </w:r>
      <w:r>
        <w:rPr>
          <w:lang w:val="en-CA"/>
        </w:rPr>
        <w:t xml:space="preserve"> decoder-derived.</w:t>
      </w:r>
    </w:p>
    <w:p w14:paraId="7D6163C3" w14:textId="0065588C" w:rsidR="00A61184" w:rsidRDefault="00A61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533ED733" w14:textId="075C5CD1" w:rsidR="00016003" w:rsidRDefault="00016003" w:rsidP="00E11923">
      <w:pPr>
        <w:pStyle w:val="Heading1"/>
        <w:rPr>
          <w:lang w:val="en-CA"/>
        </w:rPr>
      </w:pPr>
      <w:r>
        <w:rPr>
          <w:lang w:val="en-CA"/>
        </w:rPr>
        <w:t>Experimental results</w:t>
      </w:r>
    </w:p>
    <w:p w14:paraId="02F0529D" w14:textId="1AF9CC42" w:rsidR="00016003" w:rsidRDefault="00016003" w:rsidP="00016003">
      <w:pPr>
        <w:rPr>
          <w:lang w:eastAsia="zh-CN"/>
        </w:rPr>
      </w:pPr>
      <w:r>
        <w:rPr>
          <w:lang w:val="en-CA" w:eastAsia="zh-CN"/>
        </w:rPr>
        <w:t>The proposed method was</w:t>
      </w:r>
      <w:r>
        <w:rPr>
          <w:lang w:eastAsia="zh-CN"/>
        </w:rPr>
        <w:t xml:space="preserve"> tested on top of ECM-1</w:t>
      </w:r>
      <w:r w:rsidR="00BC39F9">
        <w:rPr>
          <w:lang w:eastAsia="zh-CN"/>
        </w:rPr>
        <w:t>2</w:t>
      </w:r>
      <w:r>
        <w:rPr>
          <w:lang w:eastAsia="zh-CN"/>
        </w:rPr>
        <w:t xml:space="preserve">.0 </w:t>
      </w:r>
      <w:r w:rsidR="0045315C">
        <w:rPr>
          <w:lang w:eastAsia="zh-CN"/>
        </w:rPr>
        <w:fldChar w:fldCharType="begin"/>
      </w:r>
      <w:r w:rsidR="0045315C">
        <w:rPr>
          <w:lang w:eastAsia="zh-CN"/>
        </w:rPr>
        <w:instrText xml:space="preserve"> REF _Ref163477203 \r \h </w:instrText>
      </w:r>
      <w:r w:rsidR="0045315C">
        <w:rPr>
          <w:lang w:eastAsia="zh-CN"/>
        </w:rPr>
      </w:r>
      <w:r w:rsidR="0045315C">
        <w:rPr>
          <w:lang w:eastAsia="zh-CN"/>
        </w:rPr>
        <w:fldChar w:fldCharType="separate"/>
      </w:r>
      <w:r w:rsidR="00AD4162">
        <w:rPr>
          <w:lang w:eastAsia="zh-CN"/>
        </w:rPr>
        <w:t>[3]</w:t>
      </w:r>
      <w:r w:rsidR="0045315C">
        <w:rPr>
          <w:lang w:eastAsia="zh-CN"/>
        </w:rPr>
        <w:fldChar w:fldCharType="end"/>
      </w:r>
      <w:r w:rsidR="0045315C">
        <w:rPr>
          <w:lang w:eastAsia="zh-CN"/>
        </w:rPr>
        <w:t xml:space="preserve"> </w:t>
      </w:r>
      <w:r>
        <w:rPr>
          <w:lang w:eastAsia="zh-CN"/>
        </w:rPr>
        <w:t xml:space="preserve">under the common test conditions </w:t>
      </w:r>
      <w:r w:rsidR="0045315C">
        <w:rPr>
          <w:lang w:eastAsia="zh-CN"/>
        </w:rPr>
        <w:fldChar w:fldCharType="begin"/>
      </w:r>
      <w:r w:rsidR="0045315C">
        <w:rPr>
          <w:lang w:eastAsia="zh-CN"/>
        </w:rPr>
        <w:instrText xml:space="preserve"> REF _Ref163477199 \r \h </w:instrText>
      </w:r>
      <w:r w:rsidR="0045315C">
        <w:rPr>
          <w:lang w:eastAsia="zh-CN"/>
        </w:rPr>
      </w:r>
      <w:r w:rsidR="0045315C">
        <w:rPr>
          <w:lang w:eastAsia="zh-CN"/>
        </w:rPr>
        <w:fldChar w:fldCharType="separate"/>
      </w:r>
      <w:r w:rsidR="00AD4162">
        <w:rPr>
          <w:lang w:eastAsia="zh-CN"/>
        </w:rPr>
        <w:t>[4]</w:t>
      </w:r>
      <w:r w:rsidR="0045315C">
        <w:rPr>
          <w:lang w:eastAsia="zh-CN"/>
        </w:rPr>
        <w:fldChar w:fldCharType="end"/>
      </w:r>
      <w:r>
        <w:rPr>
          <w:lang w:eastAsia="zh-CN"/>
        </w:rPr>
        <w:t>. The table below shows the performance results.</w:t>
      </w:r>
    </w:p>
    <w:p w14:paraId="589E0DBA" w14:textId="77777777" w:rsidR="00016003" w:rsidRDefault="00016003" w:rsidP="00016003">
      <w:pPr>
        <w:rPr>
          <w:lang w:eastAsia="zh-CN"/>
        </w:rPr>
      </w:pPr>
    </w:p>
    <w:p w14:paraId="0E23E881" w14:textId="69B02798" w:rsidR="00120074" w:rsidRDefault="00207AFB" w:rsidP="00207AFB">
      <w:pPr>
        <w:tabs>
          <w:tab w:val="left" w:pos="5665"/>
        </w:tabs>
        <w:rPr>
          <w:lang w:val="en-CA"/>
        </w:rPr>
      </w:pPr>
      <w:r>
        <w:rPr>
          <w:lang w:val="en-CA"/>
        </w:rPr>
        <w:t xml:space="preserve">Test 1: </w:t>
      </w:r>
      <w:r w:rsidR="00F40A32">
        <w:rPr>
          <w:lang w:val="en-CA"/>
        </w:rPr>
        <w:t>ReEIP</w:t>
      </w:r>
      <w:r>
        <w:rPr>
          <w:lang w:val="en-CA"/>
        </w:rPr>
        <w:t xml:space="preserve"> with λ=</w:t>
      </w:r>
      <w:r w:rsidR="00B4457F">
        <w:rPr>
          <w:lang w:val="en-CA"/>
        </w:rPr>
        <w:t>15*</w:t>
      </w:r>
      <w:r>
        <w:rPr>
          <w:lang w:val="en-CA"/>
        </w:rPr>
        <w:t>128.</w:t>
      </w:r>
    </w:p>
    <w:p w14:paraId="09FA3CD9" w14:textId="77777777" w:rsidR="00D45B1B" w:rsidRPr="00207AFB" w:rsidRDefault="00D45B1B" w:rsidP="00207AFB">
      <w:pPr>
        <w:tabs>
          <w:tab w:val="left" w:pos="5665"/>
        </w:tabs>
        <w:rPr>
          <w:lang w:val="en-CA"/>
        </w:rPr>
      </w:pPr>
    </w:p>
    <w:tbl>
      <w:tblPr>
        <w:tblW w:w="713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793"/>
        <w:gridCol w:w="794"/>
        <w:gridCol w:w="794"/>
        <w:gridCol w:w="794"/>
        <w:gridCol w:w="794"/>
        <w:gridCol w:w="1028"/>
        <w:gridCol w:w="1028"/>
      </w:tblGrid>
      <w:tr w:rsidR="00A61184" w:rsidRPr="00A7305F" w14:paraId="04AC69D8" w14:textId="77777777" w:rsidTr="005A5BB8">
        <w:trPr>
          <w:trHeight w:val="260"/>
          <w:jc w:val="center"/>
        </w:trPr>
        <w:tc>
          <w:tcPr>
            <w:tcW w:w="111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7BCCC648"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p>
        </w:tc>
        <w:tc>
          <w:tcPr>
            <w:tcW w:w="6025" w:type="dxa"/>
            <w:gridSpan w:val="7"/>
            <w:tcBorders>
              <w:top w:val="single" w:sz="18" w:space="0" w:color="auto"/>
              <w:left w:val="double" w:sz="4" w:space="0" w:color="auto"/>
              <w:right w:val="single" w:sz="18" w:space="0" w:color="auto"/>
            </w:tcBorders>
            <w:vAlign w:val="center"/>
          </w:tcPr>
          <w:p w14:paraId="79DFAB65" w14:textId="641092AC"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979D2">
              <w:rPr>
                <w:b/>
                <w:bCs/>
                <w:color w:val="000000"/>
                <w:sz w:val="18"/>
                <w:szCs w:val="18"/>
                <w:lang w:eastAsia="zh-CN"/>
              </w:rPr>
              <w:t>AI</w:t>
            </w:r>
          </w:p>
        </w:tc>
      </w:tr>
      <w:tr w:rsidR="00E245D3" w:rsidRPr="00A7305F" w14:paraId="4310897B"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656535F8"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93" w:type="dxa"/>
            <w:tcBorders>
              <w:left w:val="double" w:sz="4" w:space="0" w:color="auto"/>
            </w:tcBorders>
            <w:shd w:val="clear" w:color="auto" w:fill="auto"/>
            <w:noWrap/>
            <w:tcMar>
              <w:left w:w="0" w:type="dxa"/>
              <w:right w:w="0" w:type="dxa"/>
            </w:tcMar>
            <w:vAlign w:val="center"/>
            <w:hideMark/>
          </w:tcPr>
          <w:p w14:paraId="76D45544"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94" w:type="dxa"/>
            <w:shd w:val="clear" w:color="auto" w:fill="auto"/>
            <w:noWrap/>
            <w:tcMar>
              <w:left w:w="0" w:type="dxa"/>
              <w:right w:w="0" w:type="dxa"/>
            </w:tcMar>
            <w:vAlign w:val="center"/>
          </w:tcPr>
          <w:p w14:paraId="4AD7FA4D"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94" w:type="dxa"/>
            <w:shd w:val="clear" w:color="auto" w:fill="auto"/>
            <w:noWrap/>
            <w:tcMar>
              <w:left w:w="0" w:type="dxa"/>
              <w:right w:w="0" w:type="dxa"/>
            </w:tcMar>
            <w:vAlign w:val="center"/>
          </w:tcPr>
          <w:p w14:paraId="5AAA4BB0"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94" w:type="dxa"/>
            <w:vAlign w:val="center"/>
          </w:tcPr>
          <w:p w14:paraId="54FE0DB3" w14:textId="381B750A"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979D2">
              <w:rPr>
                <w:color w:val="000000"/>
                <w:sz w:val="18"/>
                <w:szCs w:val="18"/>
              </w:rPr>
              <w:t>EncT</w:t>
            </w:r>
          </w:p>
        </w:tc>
        <w:tc>
          <w:tcPr>
            <w:tcW w:w="794" w:type="dxa"/>
            <w:vAlign w:val="center"/>
          </w:tcPr>
          <w:p w14:paraId="5966BFD6" w14:textId="16606A8B" w:rsidR="00A61184" w:rsidRPr="005979D2" w:rsidRDefault="00E245D3"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DecT</w:t>
            </w:r>
          </w:p>
        </w:tc>
        <w:tc>
          <w:tcPr>
            <w:tcW w:w="1028" w:type="dxa"/>
            <w:tcMar>
              <w:left w:w="0" w:type="dxa"/>
              <w:right w:w="0" w:type="dxa"/>
            </w:tcMar>
            <w:vAlign w:val="center"/>
          </w:tcPr>
          <w:p w14:paraId="52269878" w14:textId="55B9E655" w:rsidR="00A61184" w:rsidRPr="005979D2" w:rsidRDefault="00E245D3"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EncVmPeak</w:t>
            </w:r>
          </w:p>
        </w:tc>
        <w:tc>
          <w:tcPr>
            <w:tcW w:w="1028" w:type="dxa"/>
            <w:tcBorders>
              <w:right w:val="single" w:sz="18" w:space="0" w:color="auto"/>
            </w:tcBorders>
            <w:tcMar>
              <w:left w:w="0" w:type="dxa"/>
              <w:right w:w="0" w:type="dxa"/>
            </w:tcMar>
            <w:vAlign w:val="center"/>
          </w:tcPr>
          <w:p w14:paraId="2DB42543" w14:textId="70BF63F4" w:rsidR="00A61184" w:rsidRPr="005979D2" w:rsidRDefault="00E245D3"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w:t>
            </w:r>
            <w:r w:rsidR="00A61184">
              <w:rPr>
                <w:color w:val="000000"/>
                <w:sz w:val="18"/>
                <w:szCs w:val="18"/>
                <w:lang w:eastAsia="zh-CN"/>
              </w:rPr>
              <w:t>VmPeak</w:t>
            </w:r>
          </w:p>
        </w:tc>
      </w:tr>
      <w:tr w:rsidR="009251E4" w:rsidRPr="007A099F" w14:paraId="6A47723D"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6C770D4C"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93" w:type="dxa"/>
            <w:tcBorders>
              <w:left w:val="double" w:sz="4" w:space="0" w:color="auto"/>
            </w:tcBorders>
            <w:shd w:val="clear" w:color="auto" w:fill="auto"/>
            <w:noWrap/>
            <w:tcMar>
              <w:left w:w="0" w:type="dxa"/>
              <w:right w:w="0" w:type="dxa"/>
            </w:tcMar>
            <w:vAlign w:val="center"/>
          </w:tcPr>
          <w:p w14:paraId="2E45FFBE" w14:textId="5BAC60F1"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-0.06%</w:t>
            </w:r>
          </w:p>
        </w:tc>
        <w:tc>
          <w:tcPr>
            <w:tcW w:w="794" w:type="dxa"/>
            <w:shd w:val="clear" w:color="auto" w:fill="auto"/>
            <w:noWrap/>
            <w:tcMar>
              <w:left w:w="0" w:type="dxa"/>
              <w:right w:w="0" w:type="dxa"/>
            </w:tcMar>
            <w:vAlign w:val="center"/>
          </w:tcPr>
          <w:p w14:paraId="4E70DB7D" w14:textId="21BABB7B"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-0.03%</w:t>
            </w:r>
          </w:p>
        </w:tc>
        <w:tc>
          <w:tcPr>
            <w:tcW w:w="794" w:type="dxa"/>
            <w:shd w:val="clear" w:color="auto" w:fill="auto"/>
            <w:noWrap/>
            <w:tcMar>
              <w:left w:w="0" w:type="dxa"/>
              <w:right w:w="0" w:type="dxa"/>
            </w:tcMar>
            <w:vAlign w:val="center"/>
          </w:tcPr>
          <w:p w14:paraId="5AA11E7A" w14:textId="722297AA"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-0.01%</w:t>
            </w:r>
          </w:p>
        </w:tc>
        <w:tc>
          <w:tcPr>
            <w:tcW w:w="794" w:type="dxa"/>
            <w:vAlign w:val="center"/>
          </w:tcPr>
          <w:p w14:paraId="5E4CD7FC" w14:textId="7E606C20"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100.4%</w:t>
            </w:r>
          </w:p>
        </w:tc>
        <w:tc>
          <w:tcPr>
            <w:tcW w:w="794" w:type="dxa"/>
            <w:vAlign w:val="center"/>
          </w:tcPr>
          <w:p w14:paraId="321F8626" w14:textId="542115FD"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100.3%</w:t>
            </w:r>
          </w:p>
        </w:tc>
        <w:tc>
          <w:tcPr>
            <w:tcW w:w="1028" w:type="dxa"/>
            <w:tcMar>
              <w:left w:w="0" w:type="dxa"/>
              <w:right w:w="0" w:type="dxa"/>
            </w:tcMar>
            <w:vAlign w:val="center"/>
          </w:tcPr>
          <w:p w14:paraId="721B26E1" w14:textId="2BB363AA"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102.0%</w:t>
            </w:r>
          </w:p>
        </w:tc>
        <w:tc>
          <w:tcPr>
            <w:tcW w:w="1028" w:type="dxa"/>
            <w:tcBorders>
              <w:right w:val="single" w:sz="18" w:space="0" w:color="auto"/>
            </w:tcBorders>
            <w:tcMar>
              <w:left w:w="0" w:type="dxa"/>
              <w:right w:w="0" w:type="dxa"/>
            </w:tcMar>
            <w:vAlign w:val="center"/>
          </w:tcPr>
          <w:p w14:paraId="16AF698C" w14:textId="1C033911"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100.1%</w:t>
            </w:r>
          </w:p>
        </w:tc>
      </w:tr>
      <w:tr w:rsidR="009251E4" w:rsidRPr="007A099F" w14:paraId="008B5303"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51F68752"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93" w:type="dxa"/>
            <w:tcBorders>
              <w:left w:val="double" w:sz="4" w:space="0" w:color="auto"/>
            </w:tcBorders>
            <w:shd w:val="clear" w:color="auto" w:fill="auto"/>
            <w:noWrap/>
            <w:tcMar>
              <w:left w:w="0" w:type="dxa"/>
              <w:right w:w="0" w:type="dxa"/>
            </w:tcMar>
            <w:vAlign w:val="center"/>
          </w:tcPr>
          <w:p w14:paraId="79B2239C" w14:textId="1B474997"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-0.03%</w:t>
            </w:r>
          </w:p>
        </w:tc>
        <w:tc>
          <w:tcPr>
            <w:tcW w:w="794" w:type="dxa"/>
            <w:shd w:val="clear" w:color="auto" w:fill="auto"/>
            <w:noWrap/>
            <w:tcMar>
              <w:left w:w="0" w:type="dxa"/>
              <w:right w:w="0" w:type="dxa"/>
            </w:tcMar>
            <w:vAlign w:val="center"/>
          </w:tcPr>
          <w:p w14:paraId="420D1B2C" w14:textId="3AA2E843"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0.06%</w:t>
            </w:r>
          </w:p>
        </w:tc>
        <w:tc>
          <w:tcPr>
            <w:tcW w:w="794" w:type="dxa"/>
            <w:shd w:val="clear" w:color="auto" w:fill="auto"/>
            <w:noWrap/>
            <w:tcMar>
              <w:left w:w="0" w:type="dxa"/>
              <w:right w:w="0" w:type="dxa"/>
            </w:tcMar>
            <w:vAlign w:val="center"/>
          </w:tcPr>
          <w:p w14:paraId="0BD8386F" w14:textId="4146FD0B"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-0.01%</w:t>
            </w:r>
          </w:p>
        </w:tc>
        <w:tc>
          <w:tcPr>
            <w:tcW w:w="794" w:type="dxa"/>
            <w:vAlign w:val="center"/>
          </w:tcPr>
          <w:p w14:paraId="31B95326" w14:textId="0454B9F6"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100.1%</w:t>
            </w:r>
          </w:p>
        </w:tc>
        <w:tc>
          <w:tcPr>
            <w:tcW w:w="794" w:type="dxa"/>
            <w:vAlign w:val="center"/>
          </w:tcPr>
          <w:p w14:paraId="49CB1C4A" w14:textId="416EB223"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100.2%</w:t>
            </w:r>
          </w:p>
        </w:tc>
        <w:tc>
          <w:tcPr>
            <w:tcW w:w="1028" w:type="dxa"/>
            <w:tcMar>
              <w:left w:w="0" w:type="dxa"/>
              <w:right w:w="0" w:type="dxa"/>
            </w:tcMar>
            <w:vAlign w:val="center"/>
          </w:tcPr>
          <w:p w14:paraId="00F9BED0" w14:textId="07AF923A"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98.9%</w:t>
            </w:r>
          </w:p>
        </w:tc>
        <w:tc>
          <w:tcPr>
            <w:tcW w:w="1028" w:type="dxa"/>
            <w:tcBorders>
              <w:right w:val="single" w:sz="18" w:space="0" w:color="auto"/>
            </w:tcBorders>
            <w:tcMar>
              <w:left w:w="0" w:type="dxa"/>
              <w:right w:w="0" w:type="dxa"/>
            </w:tcMar>
            <w:vAlign w:val="center"/>
          </w:tcPr>
          <w:p w14:paraId="0819E5CB" w14:textId="7589737D"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99.8%</w:t>
            </w:r>
          </w:p>
        </w:tc>
      </w:tr>
      <w:tr w:rsidR="009251E4" w:rsidRPr="007A099F" w14:paraId="259D5665"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7BFC5847"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93" w:type="dxa"/>
            <w:tcBorders>
              <w:left w:val="double" w:sz="4" w:space="0" w:color="auto"/>
            </w:tcBorders>
            <w:shd w:val="clear" w:color="auto" w:fill="auto"/>
            <w:noWrap/>
            <w:tcMar>
              <w:left w:w="0" w:type="dxa"/>
              <w:right w:w="0" w:type="dxa"/>
            </w:tcMar>
            <w:vAlign w:val="center"/>
          </w:tcPr>
          <w:p w14:paraId="1AD392DC" w14:textId="39F50195"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-0.05%</w:t>
            </w:r>
          </w:p>
        </w:tc>
        <w:tc>
          <w:tcPr>
            <w:tcW w:w="794" w:type="dxa"/>
            <w:shd w:val="clear" w:color="auto" w:fill="auto"/>
            <w:noWrap/>
            <w:tcMar>
              <w:left w:w="0" w:type="dxa"/>
              <w:right w:w="0" w:type="dxa"/>
            </w:tcMar>
            <w:vAlign w:val="center"/>
          </w:tcPr>
          <w:p w14:paraId="41B5B2B3" w14:textId="4DF96959"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0.01%</w:t>
            </w:r>
          </w:p>
        </w:tc>
        <w:tc>
          <w:tcPr>
            <w:tcW w:w="794" w:type="dxa"/>
            <w:shd w:val="clear" w:color="auto" w:fill="auto"/>
            <w:noWrap/>
            <w:tcMar>
              <w:left w:w="0" w:type="dxa"/>
              <w:right w:w="0" w:type="dxa"/>
            </w:tcMar>
            <w:vAlign w:val="center"/>
          </w:tcPr>
          <w:p w14:paraId="72956061" w14:textId="0A261E1D"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0.03%</w:t>
            </w:r>
          </w:p>
        </w:tc>
        <w:tc>
          <w:tcPr>
            <w:tcW w:w="794" w:type="dxa"/>
            <w:vAlign w:val="center"/>
          </w:tcPr>
          <w:p w14:paraId="7B80F348" w14:textId="796188FF"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99.8%</w:t>
            </w:r>
          </w:p>
        </w:tc>
        <w:tc>
          <w:tcPr>
            <w:tcW w:w="794" w:type="dxa"/>
            <w:vAlign w:val="center"/>
          </w:tcPr>
          <w:p w14:paraId="487D386E" w14:textId="5B9F88AE"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100.3%</w:t>
            </w:r>
          </w:p>
        </w:tc>
        <w:tc>
          <w:tcPr>
            <w:tcW w:w="1028" w:type="dxa"/>
            <w:tcMar>
              <w:left w:w="0" w:type="dxa"/>
              <w:right w:w="0" w:type="dxa"/>
            </w:tcMar>
            <w:vAlign w:val="center"/>
          </w:tcPr>
          <w:p w14:paraId="679F63E5" w14:textId="739C90C2"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98.7%</w:t>
            </w:r>
          </w:p>
        </w:tc>
        <w:tc>
          <w:tcPr>
            <w:tcW w:w="1028" w:type="dxa"/>
            <w:tcBorders>
              <w:right w:val="single" w:sz="18" w:space="0" w:color="auto"/>
            </w:tcBorders>
            <w:tcMar>
              <w:left w:w="0" w:type="dxa"/>
              <w:right w:w="0" w:type="dxa"/>
            </w:tcMar>
            <w:vAlign w:val="center"/>
          </w:tcPr>
          <w:p w14:paraId="68C82F5E" w14:textId="00228F62"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100.0%</w:t>
            </w:r>
          </w:p>
        </w:tc>
      </w:tr>
      <w:tr w:rsidR="009251E4" w:rsidRPr="007A099F" w14:paraId="2EA2B7FC" w14:textId="77777777" w:rsidTr="00B55BEC">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20081644"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93" w:type="dxa"/>
            <w:tcBorders>
              <w:left w:val="double" w:sz="4" w:space="0" w:color="auto"/>
            </w:tcBorders>
            <w:shd w:val="clear" w:color="auto" w:fill="auto"/>
            <w:noWrap/>
            <w:tcMar>
              <w:left w:w="0" w:type="dxa"/>
              <w:right w:w="0" w:type="dxa"/>
            </w:tcMar>
            <w:vAlign w:val="center"/>
          </w:tcPr>
          <w:p w14:paraId="714B03AB" w14:textId="55F99CF6"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0.00%</w:t>
            </w:r>
          </w:p>
        </w:tc>
        <w:tc>
          <w:tcPr>
            <w:tcW w:w="794" w:type="dxa"/>
            <w:shd w:val="clear" w:color="auto" w:fill="auto"/>
            <w:noWrap/>
            <w:tcMar>
              <w:left w:w="0" w:type="dxa"/>
              <w:right w:w="0" w:type="dxa"/>
            </w:tcMar>
            <w:vAlign w:val="center"/>
          </w:tcPr>
          <w:p w14:paraId="65D8B692" w14:textId="0CF0FD59"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-0.06%</w:t>
            </w:r>
          </w:p>
        </w:tc>
        <w:tc>
          <w:tcPr>
            <w:tcW w:w="794" w:type="dxa"/>
            <w:shd w:val="clear" w:color="auto" w:fill="auto"/>
            <w:noWrap/>
            <w:tcMar>
              <w:left w:w="0" w:type="dxa"/>
              <w:right w:w="0" w:type="dxa"/>
            </w:tcMar>
            <w:vAlign w:val="center"/>
          </w:tcPr>
          <w:p w14:paraId="45E0FE31" w14:textId="2963D073"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0.02%</w:t>
            </w:r>
          </w:p>
        </w:tc>
        <w:tc>
          <w:tcPr>
            <w:tcW w:w="794" w:type="dxa"/>
            <w:vAlign w:val="center"/>
          </w:tcPr>
          <w:p w14:paraId="73B1448B" w14:textId="485B7B65"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100.1%</w:t>
            </w:r>
          </w:p>
        </w:tc>
        <w:tc>
          <w:tcPr>
            <w:tcW w:w="794" w:type="dxa"/>
            <w:vAlign w:val="center"/>
          </w:tcPr>
          <w:p w14:paraId="75B290C7" w14:textId="3A33D3A1"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100.9%</w:t>
            </w:r>
          </w:p>
        </w:tc>
        <w:tc>
          <w:tcPr>
            <w:tcW w:w="1028" w:type="dxa"/>
            <w:tcMar>
              <w:left w:w="0" w:type="dxa"/>
              <w:right w:w="0" w:type="dxa"/>
            </w:tcMar>
            <w:vAlign w:val="center"/>
          </w:tcPr>
          <w:p w14:paraId="63848101" w14:textId="58B9D290"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99.5%</w:t>
            </w:r>
          </w:p>
        </w:tc>
        <w:tc>
          <w:tcPr>
            <w:tcW w:w="1028" w:type="dxa"/>
            <w:tcBorders>
              <w:right w:val="single" w:sz="18" w:space="0" w:color="auto"/>
            </w:tcBorders>
            <w:tcMar>
              <w:left w:w="0" w:type="dxa"/>
              <w:right w:w="0" w:type="dxa"/>
            </w:tcMar>
            <w:vAlign w:val="center"/>
          </w:tcPr>
          <w:p w14:paraId="6D55F015" w14:textId="1DDADF2F"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100.0%</w:t>
            </w:r>
          </w:p>
        </w:tc>
      </w:tr>
      <w:tr w:rsidR="009251E4" w:rsidRPr="007A099F" w14:paraId="03E44A52" w14:textId="77777777" w:rsidTr="00B55BEC">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33791D2F"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93" w:type="dxa"/>
            <w:tcBorders>
              <w:left w:val="double" w:sz="4" w:space="0" w:color="auto"/>
            </w:tcBorders>
            <w:shd w:val="clear" w:color="auto" w:fill="auto"/>
            <w:noWrap/>
            <w:tcMar>
              <w:left w:w="0" w:type="dxa"/>
              <w:right w:w="0" w:type="dxa"/>
            </w:tcMar>
            <w:vAlign w:val="center"/>
          </w:tcPr>
          <w:p w14:paraId="4861575C" w14:textId="49290272"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-0.04%</w:t>
            </w:r>
          </w:p>
        </w:tc>
        <w:tc>
          <w:tcPr>
            <w:tcW w:w="794" w:type="dxa"/>
            <w:shd w:val="clear" w:color="auto" w:fill="auto"/>
            <w:noWrap/>
            <w:tcMar>
              <w:left w:w="0" w:type="dxa"/>
              <w:right w:w="0" w:type="dxa"/>
            </w:tcMar>
            <w:vAlign w:val="center"/>
          </w:tcPr>
          <w:p w14:paraId="5961429B" w14:textId="1B148030"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-0.06%</w:t>
            </w:r>
          </w:p>
        </w:tc>
        <w:tc>
          <w:tcPr>
            <w:tcW w:w="794" w:type="dxa"/>
            <w:shd w:val="clear" w:color="auto" w:fill="auto"/>
            <w:noWrap/>
            <w:tcMar>
              <w:left w:w="0" w:type="dxa"/>
              <w:right w:w="0" w:type="dxa"/>
            </w:tcMar>
            <w:vAlign w:val="center"/>
          </w:tcPr>
          <w:p w14:paraId="03451A84" w14:textId="4A1C7F37"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-0.20%</w:t>
            </w:r>
          </w:p>
        </w:tc>
        <w:tc>
          <w:tcPr>
            <w:tcW w:w="794" w:type="dxa"/>
            <w:vAlign w:val="center"/>
          </w:tcPr>
          <w:p w14:paraId="6E3AA21D" w14:textId="0ED556CB"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100.1%</w:t>
            </w:r>
          </w:p>
        </w:tc>
        <w:tc>
          <w:tcPr>
            <w:tcW w:w="794" w:type="dxa"/>
            <w:vAlign w:val="center"/>
          </w:tcPr>
          <w:p w14:paraId="00D6457A" w14:textId="2E91F9D0"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100.4%</w:t>
            </w:r>
          </w:p>
        </w:tc>
        <w:tc>
          <w:tcPr>
            <w:tcW w:w="1028" w:type="dxa"/>
            <w:tcMar>
              <w:left w:w="0" w:type="dxa"/>
              <w:right w:w="0" w:type="dxa"/>
            </w:tcMar>
            <w:vAlign w:val="center"/>
          </w:tcPr>
          <w:p w14:paraId="0D16E424" w14:textId="1F1015AE"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103.0%</w:t>
            </w:r>
          </w:p>
        </w:tc>
        <w:tc>
          <w:tcPr>
            <w:tcW w:w="1028" w:type="dxa"/>
            <w:tcBorders>
              <w:right w:val="single" w:sz="18" w:space="0" w:color="auto"/>
            </w:tcBorders>
            <w:tcMar>
              <w:left w:w="0" w:type="dxa"/>
              <w:right w:w="0" w:type="dxa"/>
            </w:tcMar>
            <w:vAlign w:val="center"/>
          </w:tcPr>
          <w:p w14:paraId="423AF6AC" w14:textId="288BD38F"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99.9%</w:t>
            </w:r>
          </w:p>
        </w:tc>
      </w:tr>
      <w:tr w:rsidR="009251E4" w:rsidRPr="007A099F" w14:paraId="340381A0" w14:textId="77777777" w:rsidTr="00B55BEC">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6803ED59" w14:textId="77777777" w:rsidR="009251E4" w:rsidRPr="005361BB"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79B56D0F" w14:textId="07AAB03C"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251E4">
              <w:rPr>
                <w:color w:val="000000"/>
                <w:sz w:val="18"/>
                <w:szCs w:val="18"/>
              </w:rPr>
              <w:t>-0.04%</w:t>
            </w:r>
          </w:p>
        </w:tc>
        <w:tc>
          <w:tcPr>
            <w:tcW w:w="794" w:type="dxa"/>
            <w:tcBorders>
              <w:bottom w:val="single" w:sz="4" w:space="0" w:color="auto"/>
            </w:tcBorders>
            <w:shd w:val="clear" w:color="auto" w:fill="auto"/>
            <w:noWrap/>
            <w:tcMar>
              <w:left w:w="0" w:type="dxa"/>
              <w:right w:w="0" w:type="dxa"/>
            </w:tcMar>
            <w:vAlign w:val="center"/>
          </w:tcPr>
          <w:p w14:paraId="4025D0B6" w14:textId="04637E66"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251E4">
              <w:rPr>
                <w:color w:val="000000"/>
                <w:sz w:val="18"/>
                <w:szCs w:val="18"/>
              </w:rPr>
              <w:t>-0.01%</w:t>
            </w:r>
          </w:p>
        </w:tc>
        <w:tc>
          <w:tcPr>
            <w:tcW w:w="794" w:type="dxa"/>
            <w:tcBorders>
              <w:bottom w:val="single" w:sz="4" w:space="0" w:color="auto"/>
            </w:tcBorders>
            <w:shd w:val="clear" w:color="auto" w:fill="auto"/>
            <w:noWrap/>
            <w:tcMar>
              <w:left w:w="0" w:type="dxa"/>
              <w:right w:w="0" w:type="dxa"/>
            </w:tcMar>
            <w:vAlign w:val="center"/>
          </w:tcPr>
          <w:p w14:paraId="05C49E21" w14:textId="018D4777"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251E4">
              <w:rPr>
                <w:color w:val="000000"/>
                <w:sz w:val="18"/>
                <w:szCs w:val="18"/>
              </w:rPr>
              <w:t>-0.02%</w:t>
            </w:r>
          </w:p>
        </w:tc>
        <w:tc>
          <w:tcPr>
            <w:tcW w:w="794" w:type="dxa"/>
            <w:tcBorders>
              <w:bottom w:val="single" w:sz="4" w:space="0" w:color="auto"/>
            </w:tcBorders>
            <w:vAlign w:val="center"/>
          </w:tcPr>
          <w:p w14:paraId="33ED73A7" w14:textId="7B3D1EA2"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251E4">
              <w:rPr>
                <w:color w:val="000000"/>
                <w:sz w:val="18"/>
                <w:szCs w:val="18"/>
              </w:rPr>
              <w:t>100.1%</w:t>
            </w:r>
          </w:p>
        </w:tc>
        <w:tc>
          <w:tcPr>
            <w:tcW w:w="794" w:type="dxa"/>
            <w:tcBorders>
              <w:bottom w:val="single" w:sz="4" w:space="0" w:color="auto"/>
            </w:tcBorders>
            <w:vAlign w:val="center"/>
          </w:tcPr>
          <w:p w14:paraId="6196EE65" w14:textId="72CD17BC"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251E4">
              <w:rPr>
                <w:color w:val="000000"/>
                <w:sz w:val="18"/>
                <w:szCs w:val="18"/>
              </w:rPr>
              <w:t>100.5%</w:t>
            </w:r>
          </w:p>
        </w:tc>
        <w:tc>
          <w:tcPr>
            <w:tcW w:w="1028" w:type="dxa"/>
            <w:tcBorders>
              <w:bottom w:val="single" w:sz="4" w:space="0" w:color="auto"/>
            </w:tcBorders>
            <w:tcMar>
              <w:left w:w="0" w:type="dxa"/>
              <w:right w:w="0" w:type="dxa"/>
            </w:tcMar>
            <w:vAlign w:val="center"/>
          </w:tcPr>
          <w:p w14:paraId="62F2FA74" w14:textId="4965E4DA"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251E4">
              <w:rPr>
                <w:color w:val="000000"/>
                <w:sz w:val="18"/>
                <w:szCs w:val="18"/>
              </w:rPr>
              <w:t>100.2%</w:t>
            </w:r>
          </w:p>
        </w:tc>
        <w:tc>
          <w:tcPr>
            <w:tcW w:w="1028" w:type="dxa"/>
            <w:tcBorders>
              <w:bottom w:val="single" w:sz="4" w:space="0" w:color="auto"/>
              <w:right w:val="single" w:sz="18" w:space="0" w:color="auto"/>
            </w:tcBorders>
            <w:tcMar>
              <w:left w:w="0" w:type="dxa"/>
              <w:right w:w="0" w:type="dxa"/>
            </w:tcMar>
            <w:vAlign w:val="center"/>
          </w:tcPr>
          <w:p w14:paraId="1E7F2343" w14:textId="650969E4"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251E4">
              <w:rPr>
                <w:color w:val="000000"/>
                <w:sz w:val="18"/>
                <w:szCs w:val="18"/>
              </w:rPr>
              <w:t>99.9%</w:t>
            </w:r>
          </w:p>
        </w:tc>
      </w:tr>
      <w:tr w:rsidR="009251E4" w:rsidRPr="007A099F" w14:paraId="44D562BC" w14:textId="77777777" w:rsidTr="00B55BEC">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05909E3C"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181325BD" w14:textId="17812B58"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-0.02%</w:t>
            </w:r>
          </w:p>
        </w:tc>
        <w:tc>
          <w:tcPr>
            <w:tcW w:w="794" w:type="dxa"/>
            <w:tcBorders>
              <w:bottom w:val="single" w:sz="4" w:space="0" w:color="auto"/>
            </w:tcBorders>
            <w:shd w:val="clear" w:color="auto" w:fill="auto"/>
            <w:noWrap/>
            <w:tcMar>
              <w:left w:w="0" w:type="dxa"/>
              <w:right w:w="0" w:type="dxa"/>
            </w:tcMar>
            <w:vAlign w:val="center"/>
          </w:tcPr>
          <w:p w14:paraId="319B7125" w14:textId="30C5E812"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0.18%</w:t>
            </w:r>
          </w:p>
        </w:tc>
        <w:tc>
          <w:tcPr>
            <w:tcW w:w="794" w:type="dxa"/>
            <w:tcBorders>
              <w:bottom w:val="single" w:sz="4" w:space="0" w:color="auto"/>
            </w:tcBorders>
            <w:shd w:val="clear" w:color="auto" w:fill="auto"/>
            <w:noWrap/>
            <w:tcMar>
              <w:left w:w="0" w:type="dxa"/>
              <w:right w:w="0" w:type="dxa"/>
            </w:tcMar>
            <w:vAlign w:val="center"/>
          </w:tcPr>
          <w:p w14:paraId="335055BC" w14:textId="3CFDECE1"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0.01%</w:t>
            </w:r>
          </w:p>
        </w:tc>
        <w:tc>
          <w:tcPr>
            <w:tcW w:w="794" w:type="dxa"/>
            <w:tcBorders>
              <w:bottom w:val="single" w:sz="4" w:space="0" w:color="auto"/>
            </w:tcBorders>
            <w:vAlign w:val="center"/>
          </w:tcPr>
          <w:p w14:paraId="781710C8" w14:textId="50D25398"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99.3%</w:t>
            </w:r>
          </w:p>
        </w:tc>
        <w:tc>
          <w:tcPr>
            <w:tcW w:w="794" w:type="dxa"/>
            <w:tcBorders>
              <w:bottom w:val="single" w:sz="4" w:space="0" w:color="auto"/>
            </w:tcBorders>
            <w:vAlign w:val="center"/>
          </w:tcPr>
          <w:p w14:paraId="3D5D40E3" w14:textId="6D7594E8"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100.0%</w:t>
            </w:r>
          </w:p>
        </w:tc>
        <w:tc>
          <w:tcPr>
            <w:tcW w:w="1028" w:type="dxa"/>
            <w:tcBorders>
              <w:bottom w:val="single" w:sz="4" w:space="0" w:color="auto"/>
            </w:tcBorders>
            <w:tcMar>
              <w:left w:w="0" w:type="dxa"/>
              <w:right w:w="0" w:type="dxa"/>
            </w:tcMar>
            <w:vAlign w:val="center"/>
          </w:tcPr>
          <w:p w14:paraId="2BF5D71A" w14:textId="3DA294BE"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100.0%</w:t>
            </w:r>
          </w:p>
        </w:tc>
        <w:tc>
          <w:tcPr>
            <w:tcW w:w="1028" w:type="dxa"/>
            <w:tcBorders>
              <w:bottom w:val="single" w:sz="4" w:space="0" w:color="auto"/>
              <w:right w:val="single" w:sz="18" w:space="0" w:color="auto"/>
            </w:tcBorders>
            <w:tcMar>
              <w:left w:w="0" w:type="dxa"/>
              <w:right w:w="0" w:type="dxa"/>
            </w:tcMar>
            <w:vAlign w:val="center"/>
          </w:tcPr>
          <w:p w14:paraId="1149D711" w14:textId="73EAC695"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100.0%</w:t>
            </w:r>
          </w:p>
        </w:tc>
      </w:tr>
      <w:tr w:rsidR="009251E4" w:rsidRPr="007A099F" w14:paraId="585B496C" w14:textId="77777777" w:rsidTr="005A5BB8">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493990B3"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40710B07" w14:textId="462431A0"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0.03%</w:t>
            </w:r>
          </w:p>
        </w:tc>
        <w:tc>
          <w:tcPr>
            <w:tcW w:w="794" w:type="dxa"/>
            <w:tcBorders>
              <w:bottom w:val="single" w:sz="4" w:space="0" w:color="auto"/>
            </w:tcBorders>
            <w:shd w:val="clear" w:color="auto" w:fill="auto"/>
            <w:noWrap/>
            <w:tcMar>
              <w:left w:w="0" w:type="dxa"/>
              <w:right w:w="0" w:type="dxa"/>
            </w:tcMar>
            <w:vAlign w:val="center"/>
          </w:tcPr>
          <w:p w14:paraId="4BC0E9E1" w14:textId="4720250D"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-0.07%</w:t>
            </w:r>
          </w:p>
        </w:tc>
        <w:tc>
          <w:tcPr>
            <w:tcW w:w="794" w:type="dxa"/>
            <w:tcBorders>
              <w:bottom w:val="single" w:sz="4" w:space="0" w:color="auto"/>
            </w:tcBorders>
            <w:shd w:val="clear" w:color="auto" w:fill="auto"/>
            <w:noWrap/>
            <w:tcMar>
              <w:left w:w="0" w:type="dxa"/>
              <w:right w:w="0" w:type="dxa"/>
            </w:tcMar>
            <w:vAlign w:val="center"/>
          </w:tcPr>
          <w:p w14:paraId="42D92A84" w14:textId="50474FC2"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0.13%</w:t>
            </w:r>
          </w:p>
        </w:tc>
        <w:tc>
          <w:tcPr>
            <w:tcW w:w="794" w:type="dxa"/>
            <w:tcBorders>
              <w:bottom w:val="single" w:sz="4" w:space="0" w:color="auto"/>
            </w:tcBorders>
            <w:vAlign w:val="center"/>
          </w:tcPr>
          <w:p w14:paraId="1BFB4C4B" w14:textId="544F0E32"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99.2%</w:t>
            </w:r>
          </w:p>
        </w:tc>
        <w:tc>
          <w:tcPr>
            <w:tcW w:w="794" w:type="dxa"/>
            <w:tcBorders>
              <w:bottom w:val="single" w:sz="4" w:space="0" w:color="auto"/>
            </w:tcBorders>
            <w:vAlign w:val="center"/>
          </w:tcPr>
          <w:p w14:paraId="34120476" w14:textId="78F721E0"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99.9%</w:t>
            </w:r>
          </w:p>
        </w:tc>
        <w:tc>
          <w:tcPr>
            <w:tcW w:w="1028" w:type="dxa"/>
            <w:tcBorders>
              <w:bottom w:val="single" w:sz="4" w:space="0" w:color="auto"/>
            </w:tcBorders>
            <w:tcMar>
              <w:left w:w="0" w:type="dxa"/>
              <w:right w:w="0" w:type="dxa"/>
            </w:tcMar>
            <w:vAlign w:val="center"/>
          </w:tcPr>
          <w:p w14:paraId="2040D243" w14:textId="70589CC1"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100.0%</w:t>
            </w:r>
          </w:p>
        </w:tc>
        <w:tc>
          <w:tcPr>
            <w:tcW w:w="1028" w:type="dxa"/>
            <w:tcBorders>
              <w:bottom w:val="single" w:sz="4" w:space="0" w:color="auto"/>
              <w:right w:val="single" w:sz="18" w:space="0" w:color="auto"/>
            </w:tcBorders>
            <w:tcMar>
              <w:left w:w="0" w:type="dxa"/>
              <w:right w:w="0" w:type="dxa"/>
            </w:tcMar>
            <w:vAlign w:val="center"/>
          </w:tcPr>
          <w:p w14:paraId="71CF12AD" w14:textId="326B832D"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100.0%</w:t>
            </w:r>
          </w:p>
        </w:tc>
      </w:tr>
      <w:tr w:rsidR="009251E4" w:rsidRPr="007A099F" w14:paraId="1BD60679" w14:textId="77777777" w:rsidTr="005A5BB8">
        <w:trPr>
          <w:trHeight w:val="260"/>
          <w:jc w:val="center"/>
        </w:trPr>
        <w:tc>
          <w:tcPr>
            <w:tcW w:w="1111" w:type="dxa"/>
            <w:tcBorders>
              <w:top w:val="single" w:sz="4" w:space="0" w:color="auto"/>
              <w:left w:val="single" w:sz="18" w:space="0" w:color="auto"/>
              <w:bottom w:val="single" w:sz="18" w:space="0" w:color="auto"/>
              <w:right w:val="double" w:sz="4" w:space="0" w:color="auto"/>
            </w:tcBorders>
            <w:shd w:val="clear" w:color="auto" w:fill="auto"/>
            <w:noWrap/>
            <w:tcMar>
              <w:left w:w="0" w:type="dxa"/>
              <w:right w:w="0" w:type="dxa"/>
            </w:tcMar>
            <w:vAlign w:val="center"/>
          </w:tcPr>
          <w:p w14:paraId="411C90CF" w14:textId="77777777" w:rsidR="009251E4" w:rsidRPr="005B745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793" w:type="dxa"/>
            <w:tcBorders>
              <w:top w:val="single" w:sz="4" w:space="0" w:color="auto"/>
              <w:left w:val="double" w:sz="4" w:space="0" w:color="auto"/>
              <w:bottom w:val="single" w:sz="18" w:space="0" w:color="auto"/>
            </w:tcBorders>
            <w:shd w:val="clear" w:color="auto" w:fill="auto"/>
            <w:noWrap/>
            <w:tcMar>
              <w:left w:w="0" w:type="dxa"/>
              <w:right w:w="0" w:type="dxa"/>
            </w:tcMar>
            <w:vAlign w:val="center"/>
          </w:tcPr>
          <w:p w14:paraId="7FEC2BD0" w14:textId="0DBAAC6A"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-0.01%</w:t>
            </w:r>
          </w:p>
        </w:tc>
        <w:tc>
          <w:tcPr>
            <w:tcW w:w="794" w:type="dxa"/>
            <w:tcBorders>
              <w:top w:val="single" w:sz="4" w:space="0" w:color="auto"/>
              <w:bottom w:val="single" w:sz="18" w:space="0" w:color="auto"/>
            </w:tcBorders>
            <w:shd w:val="clear" w:color="auto" w:fill="auto"/>
            <w:noWrap/>
            <w:tcMar>
              <w:left w:w="0" w:type="dxa"/>
              <w:right w:w="0" w:type="dxa"/>
            </w:tcMar>
            <w:vAlign w:val="center"/>
          </w:tcPr>
          <w:p w14:paraId="2259C9DE" w14:textId="1EDB26BF"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0.06%</w:t>
            </w:r>
          </w:p>
        </w:tc>
        <w:tc>
          <w:tcPr>
            <w:tcW w:w="794" w:type="dxa"/>
            <w:tcBorders>
              <w:top w:val="single" w:sz="4" w:space="0" w:color="auto"/>
              <w:bottom w:val="single" w:sz="18" w:space="0" w:color="auto"/>
            </w:tcBorders>
            <w:shd w:val="clear" w:color="auto" w:fill="auto"/>
            <w:noWrap/>
            <w:tcMar>
              <w:left w:w="0" w:type="dxa"/>
              <w:right w:w="0" w:type="dxa"/>
            </w:tcMar>
            <w:vAlign w:val="center"/>
          </w:tcPr>
          <w:p w14:paraId="69A21480" w14:textId="7EC87E6C"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-0.02%</w:t>
            </w:r>
          </w:p>
        </w:tc>
        <w:tc>
          <w:tcPr>
            <w:tcW w:w="794" w:type="dxa"/>
            <w:tcBorders>
              <w:top w:val="single" w:sz="4" w:space="0" w:color="auto"/>
              <w:bottom w:val="single" w:sz="18" w:space="0" w:color="auto"/>
            </w:tcBorders>
            <w:vAlign w:val="center"/>
          </w:tcPr>
          <w:p w14:paraId="3740E036" w14:textId="5B3F8593"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100.4%</w:t>
            </w:r>
          </w:p>
        </w:tc>
        <w:tc>
          <w:tcPr>
            <w:tcW w:w="794" w:type="dxa"/>
            <w:tcBorders>
              <w:top w:val="single" w:sz="4" w:space="0" w:color="auto"/>
              <w:bottom w:val="single" w:sz="18" w:space="0" w:color="auto"/>
            </w:tcBorders>
            <w:vAlign w:val="center"/>
          </w:tcPr>
          <w:p w14:paraId="265AD684" w14:textId="6BF5A6A3"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99.9%</w:t>
            </w:r>
          </w:p>
        </w:tc>
        <w:tc>
          <w:tcPr>
            <w:tcW w:w="1028" w:type="dxa"/>
            <w:tcBorders>
              <w:top w:val="single" w:sz="4" w:space="0" w:color="auto"/>
              <w:bottom w:val="single" w:sz="18" w:space="0" w:color="auto"/>
            </w:tcBorders>
            <w:tcMar>
              <w:left w:w="0" w:type="dxa"/>
              <w:right w:w="0" w:type="dxa"/>
            </w:tcMar>
            <w:vAlign w:val="center"/>
          </w:tcPr>
          <w:p w14:paraId="09F95DF3" w14:textId="7E09185C"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101.3%</w:t>
            </w:r>
          </w:p>
        </w:tc>
        <w:tc>
          <w:tcPr>
            <w:tcW w:w="1028" w:type="dxa"/>
            <w:tcBorders>
              <w:top w:val="single" w:sz="4" w:space="0" w:color="auto"/>
              <w:bottom w:val="single" w:sz="18" w:space="0" w:color="auto"/>
              <w:right w:val="single" w:sz="18" w:space="0" w:color="auto"/>
            </w:tcBorders>
            <w:tcMar>
              <w:left w:w="0" w:type="dxa"/>
              <w:right w:w="0" w:type="dxa"/>
            </w:tcMar>
            <w:vAlign w:val="center"/>
          </w:tcPr>
          <w:p w14:paraId="3E95F8E3" w14:textId="7E362F76" w:rsidR="009251E4" w:rsidRPr="009251E4" w:rsidRDefault="009251E4" w:rsidP="009251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251E4">
              <w:rPr>
                <w:color w:val="000000"/>
                <w:sz w:val="18"/>
                <w:szCs w:val="18"/>
              </w:rPr>
              <w:t>100.1%</w:t>
            </w:r>
          </w:p>
        </w:tc>
      </w:tr>
    </w:tbl>
    <w:p w14:paraId="10B2F960" w14:textId="77777777" w:rsidR="003D0AF2" w:rsidRPr="003D0AF2" w:rsidRDefault="003D0AF2" w:rsidP="003D0AF2">
      <w:pPr>
        <w:rPr>
          <w:szCs w:val="22"/>
          <w:lang w:val="en-GB"/>
        </w:rPr>
      </w:pPr>
      <w:r w:rsidRPr="003D0AF2">
        <w:rPr>
          <w:szCs w:val="22"/>
          <w:lang w:val="en-GB"/>
        </w:rPr>
        <w:t>*Class A2* is missing DaylightRoad2 QP 22. The line is filled with Anchor.</w:t>
      </w:r>
    </w:p>
    <w:p w14:paraId="7CC321A0" w14:textId="77777777" w:rsidR="00016003" w:rsidRPr="003D0AF2" w:rsidRDefault="00016003" w:rsidP="00016003">
      <w:pPr>
        <w:rPr>
          <w:szCs w:val="22"/>
          <w:lang w:val="en-GB"/>
        </w:rPr>
      </w:pPr>
    </w:p>
    <w:p w14:paraId="078EBF98" w14:textId="053D8B1B" w:rsidR="00120074" w:rsidRDefault="00120074" w:rsidP="00016003">
      <w:pPr>
        <w:rPr>
          <w:lang w:val="en-CA" w:eastAsia="zh-CN"/>
        </w:rPr>
      </w:pPr>
      <w:r>
        <w:rPr>
          <w:rFonts w:hint="eastAsia"/>
          <w:szCs w:val="22"/>
          <w:lang w:eastAsia="zh-CN"/>
        </w:rPr>
        <w:t xml:space="preserve">Test 1x: </w:t>
      </w:r>
      <w:r w:rsidR="004872CF">
        <w:rPr>
          <w:rFonts w:hint="eastAsia"/>
          <w:szCs w:val="22"/>
          <w:lang w:eastAsia="zh-CN"/>
        </w:rPr>
        <w:t xml:space="preserve">ReEIP with </w:t>
      </w:r>
      <w:r w:rsidR="004872CF">
        <w:rPr>
          <w:lang w:val="en-CA"/>
        </w:rPr>
        <w:t>λ=15*128</w:t>
      </w:r>
      <w:r w:rsidR="00F773D4">
        <w:rPr>
          <w:rFonts w:hint="eastAsia"/>
          <w:lang w:val="en-CA" w:eastAsia="zh-CN"/>
        </w:rPr>
        <w:t xml:space="preserve"> and </w:t>
      </w:r>
      <w:r w:rsidR="004872CF">
        <w:rPr>
          <w:rFonts w:hint="eastAsia"/>
          <w:lang w:val="en-CA" w:eastAsia="zh-CN"/>
        </w:rPr>
        <w:t xml:space="preserve">ReCCCM with </w:t>
      </w:r>
      <w:r w:rsidR="004872CF">
        <w:rPr>
          <w:lang w:val="en-CA"/>
        </w:rPr>
        <w:t>λ=*</w:t>
      </w:r>
      <w:r w:rsidR="004872CF">
        <w:rPr>
          <w:rFonts w:hint="eastAsia"/>
          <w:lang w:val="en-CA" w:eastAsia="zh-CN"/>
        </w:rPr>
        <w:t xml:space="preserve">32. </w:t>
      </w:r>
    </w:p>
    <w:p w14:paraId="07C945D1" w14:textId="77777777" w:rsidR="00D45B1B" w:rsidRDefault="00D45B1B" w:rsidP="00016003">
      <w:pPr>
        <w:rPr>
          <w:lang w:val="en-CA" w:eastAsia="zh-CN"/>
        </w:rPr>
      </w:pPr>
    </w:p>
    <w:tbl>
      <w:tblPr>
        <w:tblW w:w="713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793"/>
        <w:gridCol w:w="794"/>
        <w:gridCol w:w="794"/>
        <w:gridCol w:w="794"/>
        <w:gridCol w:w="794"/>
        <w:gridCol w:w="1028"/>
        <w:gridCol w:w="1028"/>
      </w:tblGrid>
      <w:tr w:rsidR="004872CF" w:rsidRPr="00A7305F" w14:paraId="5DC28833" w14:textId="77777777" w:rsidTr="00190409">
        <w:trPr>
          <w:trHeight w:val="260"/>
          <w:jc w:val="center"/>
        </w:trPr>
        <w:tc>
          <w:tcPr>
            <w:tcW w:w="111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35A82B1E"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p>
        </w:tc>
        <w:tc>
          <w:tcPr>
            <w:tcW w:w="6025" w:type="dxa"/>
            <w:gridSpan w:val="7"/>
            <w:tcBorders>
              <w:top w:val="single" w:sz="18" w:space="0" w:color="auto"/>
              <w:left w:val="double" w:sz="4" w:space="0" w:color="auto"/>
              <w:right w:val="single" w:sz="18" w:space="0" w:color="auto"/>
            </w:tcBorders>
            <w:vAlign w:val="center"/>
          </w:tcPr>
          <w:p w14:paraId="0F8AE010"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979D2">
              <w:rPr>
                <w:b/>
                <w:bCs/>
                <w:color w:val="000000"/>
                <w:sz w:val="18"/>
                <w:szCs w:val="18"/>
                <w:lang w:eastAsia="zh-CN"/>
              </w:rPr>
              <w:t>AI</w:t>
            </w:r>
          </w:p>
        </w:tc>
      </w:tr>
      <w:tr w:rsidR="004872CF" w:rsidRPr="00A7305F" w14:paraId="75A45048"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0AEFE3D3"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93" w:type="dxa"/>
            <w:tcBorders>
              <w:left w:val="double" w:sz="4" w:space="0" w:color="auto"/>
            </w:tcBorders>
            <w:shd w:val="clear" w:color="auto" w:fill="auto"/>
            <w:noWrap/>
            <w:tcMar>
              <w:left w:w="0" w:type="dxa"/>
              <w:right w:w="0" w:type="dxa"/>
            </w:tcMar>
            <w:vAlign w:val="center"/>
            <w:hideMark/>
          </w:tcPr>
          <w:p w14:paraId="3003BA38"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94" w:type="dxa"/>
            <w:shd w:val="clear" w:color="auto" w:fill="auto"/>
            <w:noWrap/>
            <w:tcMar>
              <w:left w:w="0" w:type="dxa"/>
              <w:right w:w="0" w:type="dxa"/>
            </w:tcMar>
            <w:vAlign w:val="center"/>
          </w:tcPr>
          <w:p w14:paraId="1A0BC266"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94" w:type="dxa"/>
            <w:shd w:val="clear" w:color="auto" w:fill="auto"/>
            <w:noWrap/>
            <w:tcMar>
              <w:left w:w="0" w:type="dxa"/>
              <w:right w:w="0" w:type="dxa"/>
            </w:tcMar>
            <w:vAlign w:val="center"/>
          </w:tcPr>
          <w:p w14:paraId="502D848B"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94" w:type="dxa"/>
            <w:vAlign w:val="center"/>
          </w:tcPr>
          <w:p w14:paraId="7D4298E4"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979D2">
              <w:rPr>
                <w:color w:val="000000"/>
                <w:sz w:val="18"/>
                <w:szCs w:val="18"/>
              </w:rPr>
              <w:t>EncT</w:t>
            </w:r>
          </w:p>
        </w:tc>
        <w:tc>
          <w:tcPr>
            <w:tcW w:w="794" w:type="dxa"/>
            <w:vAlign w:val="center"/>
          </w:tcPr>
          <w:p w14:paraId="7EF05F35"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DecT</w:t>
            </w:r>
          </w:p>
        </w:tc>
        <w:tc>
          <w:tcPr>
            <w:tcW w:w="1028" w:type="dxa"/>
            <w:tcMar>
              <w:left w:w="0" w:type="dxa"/>
              <w:right w:w="0" w:type="dxa"/>
            </w:tcMar>
            <w:vAlign w:val="center"/>
          </w:tcPr>
          <w:p w14:paraId="6681622C"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EncVmPeak</w:t>
            </w:r>
          </w:p>
        </w:tc>
        <w:tc>
          <w:tcPr>
            <w:tcW w:w="1028" w:type="dxa"/>
            <w:tcBorders>
              <w:right w:val="single" w:sz="18" w:space="0" w:color="auto"/>
            </w:tcBorders>
            <w:tcMar>
              <w:left w:w="0" w:type="dxa"/>
              <w:right w:w="0" w:type="dxa"/>
            </w:tcMar>
            <w:vAlign w:val="center"/>
          </w:tcPr>
          <w:p w14:paraId="0CA01DCF"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DecVmPeak</w:t>
            </w:r>
          </w:p>
        </w:tc>
      </w:tr>
      <w:tr w:rsidR="004872CF" w:rsidRPr="007A099F" w14:paraId="7A339A0E"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3BA8E24D"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93" w:type="dxa"/>
            <w:tcBorders>
              <w:left w:val="double" w:sz="4" w:space="0" w:color="auto"/>
            </w:tcBorders>
            <w:shd w:val="clear" w:color="auto" w:fill="auto"/>
            <w:noWrap/>
            <w:tcMar>
              <w:left w:w="0" w:type="dxa"/>
              <w:right w:w="0" w:type="dxa"/>
            </w:tcMar>
            <w:vAlign w:val="center"/>
          </w:tcPr>
          <w:p w14:paraId="58FE7F75" w14:textId="474BD559"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366CA364" w14:textId="6BBCDBDE"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00C4FEC9" w14:textId="7D096035"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206F1520" w14:textId="3DCD036E"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608A37A1" w14:textId="0DDBA170"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3184FA03" w14:textId="6118C21C"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55781111" w14:textId="135FE675"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1B789252"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28AA05F8"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93" w:type="dxa"/>
            <w:tcBorders>
              <w:left w:val="double" w:sz="4" w:space="0" w:color="auto"/>
            </w:tcBorders>
            <w:shd w:val="clear" w:color="auto" w:fill="auto"/>
            <w:noWrap/>
            <w:tcMar>
              <w:left w:w="0" w:type="dxa"/>
              <w:right w:w="0" w:type="dxa"/>
            </w:tcMar>
            <w:vAlign w:val="center"/>
          </w:tcPr>
          <w:p w14:paraId="1DB3D0BD" w14:textId="48D716E8"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165BADBE" w14:textId="6CA31E87"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562505A6" w14:textId="14ED3F53"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655690E9" w14:textId="37961D42"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45023228" w14:textId="7D155CCD"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004AF783" w14:textId="3AEEFAB9"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5705FAEF" w14:textId="4344A15B"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0DBDD2B9"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7B922070"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93" w:type="dxa"/>
            <w:tcBorders>
              <w:left w:val="double" w:sz="4" w:space="0" w:color="auto"/>
            </w:tcBorders>
            <w:shd w:val="clear" w:color="auto" w:fill="auto"/>
            <w:noWrap/>
            <w:tcMar>
              <w:left w:w="0" w:type="dxa"/>
              <w:right w:w="0" w:type="dxa"/>
            </w:tcMar>
            <w:vAlign w:val="center"/>
          </w:tcPr>
          <w:p w14:paraId="2FF361EC" w14:textId="3B042EEA"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270070AE" w14:textId="3D492B05"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56EF83CC" w14:textId="36CBA36C"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3DA018FA" w14:textId="464F037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41EB0FED" w14:textId="566A47B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71CEE085" w14:textId="7157F54C"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28883DF6" w14:textId="7E96917A"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6FB8CABD"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4649BA34"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93" w:type="dxa"/>
            <w:tcBorders>
              <w:left w:val="double" w:sz="4" w:space="0" w:color="auto"/>
            </w:tcBorders>
            <w:shd w:val="clear" w:color="auto" w:fill="auto"/>
            <w:noWrap/>
            <w:tcMar>
              <w:left w:w="0" w:type="dxa"/>
              <w:right w:w="0" w:type="dxa"/>
            </w:tcMar>
            <w:vAlign w:val="center"/>
          </w:tcPr>
          <w:p w14:paraId="1579432C" w14:textId="499ED783"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0.01%</w:t>
            </w:r>
          </w:p>
        </w:tc>
        <w:tc>
          <w:tcPr>
            <w:tcW w:w="794" w:type="dxa"/>
            <w:shd w:val="clear" w:color="auto" w:fill="auto"/>
            <w:noWrap/>
            <w:tcMar>
              <w:left w:w="0" w:type="dxa"/>
              <w:right w:w="0" w:type="dxa"/>
            </w:tcMar>
            <w:vAlign w:val="center"/>
          </w:tcPr>
          <w:p w14:paraId="6812A023" w14:textId="6DBE8E2F"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-0.09%</w:t>
            </w:r>
          </w:p>
        </w:tc>
        <w:tc>
          <w:tcPr>
            <w:tcW w:w="794" w:type="dxa"/>
            <w:shd w:val="clear" w:color="auto" w:fill="auto"/>
            <w:noWrap/>
            <w:tcMar>
              <w:left w:w="0" w:type="dxa"/>
              <w:right w:w="0" w:type="dxa"/>
            </w:tcMar>
            <w:vAlign w:val="center"/>
          </w:tcPr>
          <w:p w14:paraId="2D963E8D" w14:textId="426199DC"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0.06%</w:t>
            </w:r>
          </w:p>
        </w:tc>
        <w:tc>
          <w:tcPr>
            <w:tcW w:w="794" w:type="dxa"/>
            <w:vAlign w:val="center"/>
          </w:tcPr>
          <w:p w14:paraId="77EA66E9" w14:textId="14DD78A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767AE19E" w14:textId="351C2C5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632E56AB" w14:textId="6B22E79C"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03BFCA19" w14:textId="20E7793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66F3375C"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1F46B491"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93" w:type="dxa"/>
            <w:tcBorders>
              <w:left w:val="double" w:sz="4" w:space="0" w:color="auto"/>
            </w:tcBorders>
            <w:shd w:val="clear" w:color="auto" w:fill="auto"/>
            <w:noWrap/>
            <w:tcMar>
              <w:left w:w="0" w:type="dxa"/>
              <w:right w:w="0" w:type="dxa"/>
            </w:tcMar>
            <w:vAlign w:val="center"/>
          </w:tcPr>
          <w:p w14:paraId="7689D48C" w14:textId="35585F45"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-0.04%</w:t>
            </w:r>
          </w:p>
        </w:tc>
        <w:tc>
          <w:tcPr>
            <w:tcW w:w="794" w:type="dxa"/>
            <w:shd w:val="clear" w:color="auto" w:fill="auto"/>
            <w:noWrap/>
            <w:tcMar>
              <w:left w:w="0" w:type="dxa"/>
              <w:right w:w="0" w:type="dxa"/>
            </w:tcMar>
            <w:vAlign w:val="center"/>
          </w:tcPr>
          <w:p w14:paraId="20ABEFB4" w14:textId="1A4BA572"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-0.20%</w:t>
            </w:r>
          </w:p>
        </w:tc>
        <w:tc>
          <w:tcPr>
            <w:tcW w:w="794" w:type="dxa"/>
            <w:shd w:val="clear" w:color="auto" w:fill="auto"/>
            <w:noWrap/>
            <w:tcMar>
              <w:left w:w="0" w:type="dxa"/>
              <w:right w:w="0" w:type="dxa"/>
            </w:tcMar>
            <w:vAlign w:val="center"/>
          </w:tcPr>
          <w:p w14:paraId="7F179524" w14:textId="6316D5E9"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-0.08%</w:t>
            </w:r>
          </w:p>
        </w:tc>
        <w:tc>
          <w:tcPr>
            <w:tcW w:w="794" w:type="dxa"/>
            <w:vAlign w:val="center"/>
          </w:tcPr>
          <w:p w14:paraId="46C19497" w14:textId="295B574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0B6E5148" w14:textId="4611865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2230E444" w14:textId="6C48F5FB"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48B1C584" w14:textId="3F9C5A82"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52E3910C" w14:textId="77777777" w:rsidTr="00190409">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1B9FBF88" w14:textId="77777777" w:rsidR="004872CF" w:rsidRPr="005361BB"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5A838897" w14:textId="7699EE7B"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031BEDF0" w14:textId="62A532C7"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6183C4EF" w14:textId="219EC2D5"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vAlign w:val="center"/>
          </w:tcPr>
          <w:p w14:paraId="1727003C" w14:textId="73D11D6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vAlign w:val="center"/>
          </w:tcPr>
          <w:p w14:paraId="4E40CE7E" w14:textId="6D446484"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1028" w:type="dxa"/>
            <w:tcBorders>
              <w:bottom w:val="single" w:sz="4" w:space="0" w:color="auto"/>
            </w:tcBorders>
            <w:tcMar>
              <w:left w:w="0" w:type="dxa"/>
              <w:right w:w="0" w:type="dxa"/>
            </w:tcMar>
            <w:vAlign w:val="center"/>
          </w:tcPr>
          <w:p w14:paraId="273EA9AB" w14:textId="3D72842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1028" w:type="dxa"/>
            <w:tcBorders>
              <w:bottom w:val="single" w:sz="4" w:space="0" w:color="auto"/>
              <w:right w:val="single" w:sz="18" w:space="0" w:color="auto"/>
            </w:tcBorders>
            <w:tcMar>
              <w:left w:w="0" w:type="dxa"/>
              <w:right w:w="0" w:type="dxa"/>
            </w:tcMar>
            <w:vAlign w:val="center"/>
          </w:tcPr>
          <w:p w14:paraId="29FFBC32" w14:textId="3B4E146E"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r>
      <w:tr w:rsidR="004872CF" w:rsidRPr="007A099F" w14:paraId="17CAA6FB" w14:textId="77777777" w:rsidTr="00190409">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7F404CC0"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60CD6852" w14:textId="682A51B6"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-0.04%</w:t>
            </w:r>
          </w:p>
        </w:tc>
        <w:tc>
          <w:tcPr>
            <w:tcW w:w="794" w:type="dxa"/>
            <w:tcBorders>
              <w:bottom w:val="single" w:sz="4" w:space="0" w:color="auto"/>
            </w:tcBorders>
            <w:shd w:val="clear" w:color="auto" w:fill="auto"/>
            <w:noWrap/>
            <w:tcMar>
              <w:left w:w="0" w:type="dxa"/>
              <w:right w:w="0" w:type="dxa"/>
            </w:tcMar>
            <w:vAlign w:val="center"/>
          </w:tcPr>
          <w:p w14:paraId="4327F452" w14:textId="3A8DA5FC"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-0.03%</w:t>
            </w:r>
          </w:p>
        </w:tc>
        <w:tc>
          <w:tcPr>
            <w:tcW w:w="794" w:type="dxa"/>
            <w:tcBorders>
              <w:bottom w:val="single" w:sz="4" w:space="0" w:color="auto"/>
            </w:tcBorders>
            <w:shd w:val="clear" w:color="auto" w:fill="auto"/>
            <w:noWrap/>
            <w:tcMar>
              <w:left w:w="0" w:type="dxa"/>
              <w:right w:w="0" w:type="dxa"/>
            </w:tcMar>
            <w:vAlign w:val="center"/>
          </w:tcPr>
          <w:p w14:paraId="6ED4C228" w14:textId="6725797B"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-0.11%</w:t>
            </w:r>
          </w:p>
        </w:tc>
        <w:tc>
          <w:tcPr>
            <w:tcW w:w="794" w:type="dxa"/>
            <w:tcBorders>
              <w:bottom w:val="single" w:sz="4" w:space="0" w:color="auto"/>
            </w:tcBorders>
            <w:vAlign w:val="center"/>
          </w:tcPr>
          <w:p w14:paraId="73296699" w14:textId="2238934A"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vAlign w:val="center"/>
          </w:tcPr>
          <w:p w14:paraId="1651F558" w14:textId="15E8E226"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tcBorders>
            <w:tcMar>
              <w:left w:w="0" w:type="dxa"/>
              <w:right w:w="0" w:type="dxa"/>
            </w:tcMar>
            <w:vAlign w:val="center"/>
          </w:tcPr>
          <w:p w14:paraId="613DEAE3" w14:textId="43E727A6"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right w:val="single" w:sz="18" w:space="0" w:color="auto"/>
            </w:tcBorders>
            <w:tcMar>
              <w:left w:w="0" w:type="dxa"/>
              <w:right w:w="0" w:type="dxa"/>
            </w:tcMar>
            <w:vAlign w:val="center"/>
          </w:tcPr>
          <w:p w14:paraId="1F68EFF7" w14:textId="08551A8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3CCCFF30" w14:textId="77777777" w:rsidTr="00190409">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5474B344"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1C0E0781" w14:textId="6872DA4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6142A47F" w14:textId="0A0E7A34"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54AD84A9" w14:textId="0355B507"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vAlign w:val="center"/>
          </w:tcPr>
          <w:p w14:paraId="1FC73026" w14:textId="0D3347C9"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vAlign w:val="center"/>
          </w:tcPr>
          <w:p w14:paraId="378ED2BC" w14:textId="49CE5F85"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tcBorders>
            <w:tcMar>
              <w:left w:w="0" w:type="dxa"/>
              <w:right w:w="0" w:type="dxa"/>
            </w:tcMar>
            <w:vAlign w:val="center"/>
          </w:tcPr>
          <w:p w14:paraId="7D374139" w14:textId="56BA72AE"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right w:val="single" w:sz="18" w:space="0" w:color="auto"/>
            </w:tcBorders>
            <w:tcMar>
              <w:left w:w="0" w:type="dxa"/>
              <w:right w:w="0" w:type="dxa"/>
            </w:tcMar>
            <w:vAlign w:val="center"/>
          </w:tcPr>
          <w:p w14:paraId="4BCE1A1F" w14:textId="026AD00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63035EFC" w14:textId="77777777" w:rsidTr="00190409">
        <w:trPr>
          <w:trHeight w:val="260"/>
          <w:jc w:val="center"/>
        </w:trPr>
        <w:tc>
          <w:tcPr>
            <w:tcW w:w="1111" w:type="dxa"/>
            <w:tcBorders>
              <w:top w:val="single" w:sz="4" w:space="0" w:color="auto"/>
              <w:left w:val="single" w:sz="18" w:space="0" w:color="auto"/>
              <w:bottom w:val="single" w:sz="18" w:space="0" w:color="auto"/>
              <w:right w:val="double" w:sz="4" w:space="0" w:color="auto"/>
            </w:tcBorders>
            <w:shd w:val="clear" w:color="auto" w:fill="auto"/>
            <w:noWrap/>
            <w:tcMar>
              <w:left w:w="0" w:type="dxa"/>
              <w:right w:w="0" w:type="dxa"/>
            </w:tcMar>
            <w:vAlign w:val="center"/>
          </w:tcPr>
          <w:p w14:paraId="1F66ABCE"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793" w:type="dxa"/>
            <w:tcBorders>
              <w:top w:val="single" w:sz="4" w:space="0" w:color="auto"/>
              <w:left w:val="double" w:sz="4" w:space="0" w:color="auto"/>
              <w:bottom w:val="single" w:sz="18" w:space="0" w:color="auto"/>
            </w:tcBorders>
            <w:shd w:val="clear" w:color="auto" w:fill="auto"/>
            <w:noWrap/>
            <w:tcMar>
              <w:left w:w="0" w:type="dxa"/>
              <w:right w:w="0" w:type="dxa"/>
            </w:tcMar>
            <w:vAlign w:val="center"/>
          </w:tcPr>
          <w:p w14:paraId="40D9CFBC" w14:textId="3903DADC"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shd w:val="clear" w:color="auto" w:fill="auto"/>
            <w:noWrap/>
            <w:tcMar>
              <w:left w:w="0" w:type="dxa"/>
              <w:right w:w="0" w:type="dxa"/>
            </w:tcMar>
            <w:vAlign w:val="center"/>
          </w:tcPr>
          <w:p w14:paraId="7F032739" w14:textId="47E1B5AF"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shd w:val="clear" w:color="auto" w:fill="auto"/>
            <w:noWrap/>
            <w:tcMar>
              <w:left w:w="0" w:type="dxa"/>
              <w:right w:w="0" w:type="dxa"/>
            </w:tcMar>
            <w:vAlign w:val="center"/>
          </w:tcPr>
          <w:p w14:paraId="3704C44C" w14:textId="334A63C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vAlign w:val="center"/>
          </w:tcPr>
          <w:p w14:paraId="4CEB648F" w14:textId="0D954A27"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vAlign w:val="center"/>
          </w:tcPr>
          <w:p w14:paraId="7D7DB0B1" w14:textId="6C081833"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top w:val="single" w:sz="4" w:space="0" w:color="auto"/>
              <w:bottom w:val="single" w:sz="18" w:space="0" w:color="auto"/>
            </w:tcBorders>
            <w:tcMar>
              <w:left w:w="0" w:type="dxa"/>
              <w:right w:w="0" w:type="dxa"/>
            </w:tcMar>
            <w:vAlign w:val="center"/>
          </w:tcPr>
          <w:p w14:paraId="59F061F9" w14:textId="4440263F"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top w:val="single" w:sz="4" w:space="0" w:color="auto"/>
              <w:bottom w:val="single" w:sz="18" w:space="0" w:color="auto"/>
              <w:right w:val="single" w:sz="18" w:space="0" w:color="auto"/>
            </w:tcBorders>
            <w:tcMar>
              <w:left w:w="0" w:type="dxa"/>
              <w:right w:w="0" w:type="dxa"/>
            </w:tcMar>
            <w:vAlign w:val="center"/>
          </w:tcPr>
          <w:p w14:paraId="75EB680B" w14:textId="192BE6C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6852DD5C" w14:textId="77777777" w:rsidR="004872CF" w:rsidRDefault="004872CF" w:rsidP="00016003">
      <w:pPr>
        <w:rPr>
          <w:szCs w:val="22"/>
        </w:rPr>
      </w:pPr>
    </w:p>
    <w:p w14:paraId="303E75C4" w14:textId="336A2276" w:rsidR="00D17133" w:rsidRDefault="00D17133" w:rsidP="00D17133">
      <w:pPr>
        <w:pStyle w:val="Heading1"/>
        <w:rPr>
          <w:lang w:val="en-CA"/>
        </w:rPr>
      </w:pPr>
      <w:r>
        <w:rPr>
          <w:lang w:val="en-CA"/>
        </w:rPr>
        <w:t>Conclusion</w:t>
      </w:r>
    </w:p>
    <w:p w14:paraId="055CDD70" w14:textId="5837359F" w:rsidR="00D17133" w:rsidRDefault="00D17133" w:rsidP="00016003">
      <w:pPr>
        <w:rPr>
          <w:lang w:val="en-CA"/>
        </w:rPr>
      </w:pPr>
      <w:r>
        <w:rPr>
          <w:lang w:val="en-CA"/>
        </w:rPr>
        <w:t>In this contribution, regularized least squares is proposed as a replacement of ordinary least squares for computing EIP coefficients. The proposed methods offer coding gains with good tradeoff against encoding time. It is recommended that the proposed methods be studied in the next round of EE2.</w:t>
      </w:r>
    </w:p>
    <w:p w14:paraId="7163C545" w14:textId="77777777" w:rsidR="00D17133" w:rsidRPr="00016003" w:rsidRDefault="00D17133" w:rsidP="00016003">
      <w:pPr>
        <w:rPr>
          <w:lang w:val="en-CA"/>
        </w:rPr>
      </w:pPr>
    </w:p>
    <w:p w14:paraId="645E9E2D" w14:textId="34AEC16D" w:rsidR="00563443" w:rsidRDefault="00563443" w:rsidP="00E11923">
      <w:pPr>
        <w:pStyle w:val="Heading1"/>
        <w:rPr>
          <w:lang w:val="en-CA"/>
        </w:rPr>
      </w:pPr>
      <w:r>
        <w:rPr>
          <w:lang w:val="en-CA"/>
        </w:rPr>
        <w:t>References</w:t>
      </w:r>
    </w:p>
    <w:p w14:paraId="3EC0FF6E" w14:textId="726DEA07" w:rsidR="0045315C" w:rsidRDefault="0045315C"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0" w:name="_Ref163477375"/>
      <w:bookmarkStart w:id="1" w:name="_Ref75786612"/>
      <w:r w:rsidRPr="0045315C">
        <w:rPr>
          <w:lang w:val="en-CA"/>
        </w:rPr>
        <w:t xml:space="preserve">P. Astola, J. </w:t>
      </w:r>
      <w:proofErr w:type="spellStart"/>
      <w:r w:rsidRPr="0045315C">
        <w:rPr>
          <w:lang w:val="en-CA"/>
        </w:rPr>
        <w:t>Lainema</w:t>
      </w:r>
      <w:proofErr w:type="spellEnd"/>
      <w:r w:rsidRPr="0045315C">
        <w:rPr>
          <w:lang w:val="en-CA"/>
        </w:rPr>
        <w:t xml:space="preserve">, R. G. </w:t>
      </w:r>
      <w:proofErr w:type="spellStart"/>
      <w:r w:rsidRPr="0045315C">
        <w:rPr>
          <w:lang w:val="en-CA"/>
        </w:rPr>
        <w:t>Youvalari</w:t>
      </w:r>
      <w:proofErr w:type="spellEnd"/>
      <w:r w:rsidRPr="0045315C">
        <w:rPr>
          <w:lang w:val="en-CA"/>
        </w:rPr>
        <w:t xml:space="preserve">, A. </w:t>
      </w:r>
      <w:proofErr w:type="spellStart"/>
      <w:r w:rsidRPr="0045315C">
        <w:rPr>
          <w:lang w:val="en-CA"/>
        </w:rPr>
        <w:t>Aminlou</w:t>
      </w:r>
      <w:proofErr w:type="spellEnd"/>
      <w:r w:rsidRPr="0045315C">
        <w:rPr>
          <w:lang w:val="en-CA"/>
        </w:rPr>
        <w:t xml:space="preserve">, K. </w:t>
      </w:r>
      <w:proofErr w:type="spellStart"/>
      <w:r w:rsidRPr="0045315C">
        <w:rPr>
          <w:lang w:val="en-CA"/>
        </w:rPr>
        <w:t>Panusopone</w:t>
      </w:r>
      <w:proofErr w:type="spellEnd"/>
      <w:r>
        <w:rPr>
          <w:lang w:val="en-CA"/>
        </w:rPr>
        <w:t>, “</w:t>
      </w:r>
      <w:r w:rsidRPr="0045315C">
        <w:rPr>
          <w:lang w:val="en-CA"/>
        </w:rPr>
        <w:t>EE2-1.1a: Convolutional cross-component intra prediction model</w:t>
      </w:r>
      <w:r>
        <w:rPr>
          <w:lang w:val="en-CA"/>
        </w:rPr>
        <w:t>”, document JVET-AA0057, Jul. 2022.</w:t>
      </w:r>
      <w:bookmarkEnd w:id="0"/>
    </w:p>
    <w:p w14:paraId="6D064C0E" w14:textId="63B8AC90" w:rsidR="0045315C" w:rsidRDefault="0045315C"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 w:name="_Ref163477380"/>
      <w:r w:rsidRPr="0045315C">
        <w:rPr>
          <w:lang w:val="en-CA"/>
        </w:rPr>
        <w:t>L. Xu, Y. Yu, H. Yu, J. Gan, D. Wang</w:t>
      </w:r>
      <w:r>
        <w:rPr>
          <w:lang w:val="en-CA"/>
        </w:rPr>
        <w:t>, “</w:t>
      </w:r>
      <w:r w:rsidRPr="0045315C">
        <w:rPr>
          <w:lang w:val="en-CA"/>
        </w:rPr>
        <w:t>EE2-1.14: An extrapolation filter-based intra prediction mode</w:t>
      </w:r>
      <w:r>
        <w:rPr>
          <w:lang w:val="en-CA"/>
        </w:rPr>
        <w:t>”, document JVET-AG0058, Jan. 2024.</w:t>
      </w:r>
      <w:bookmarkEnd w:id="2"/>
    </w:p>
    <w:p w14:paraId="3624331A" w14:textId="5AE3B792" w:rsidR="00573F8D" w:rsidRDefault="00573F8D"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163477203"/>
      <w:r w:rsidRPr="00573F8D">
        <w:rPr>
          <w:lang w:val="en-CA"/>
        </w:rPr>
        <w:t>ECM-</w:t>
      </w:r>
      <w:r>
        <w:rPr>
          <w:lang w:val="en-CA"/>
        </w:rPr>
        <w:t>1</w:t>
      </w:r>
      <w:r w:rsidR="00410C8A">
        <w:rPr>
          <w:lang w:val="en-CA"/>
        </w:rPr>
        <w:t>2</w:t>
      </w:r>
      <w:r w:rsidRPr="00573F8D">
        <w:rPr>
          <w:lang w:val="en-CA"/>
        </w:rPr>
        <w:t>.0 reference software, https://vcgit.hhi.fraunhofer.de/ecm/ECM.git</w:t>
      </w:r>
      <w:bookmarkEnd w:id="3"/>
    </w:p>
    <w:p w14:paraId="0AA66CAA" w14:textId="3B851A12" w:rsidR="00563443" w:rsidRPr="0065135D" w:rsidRDefault="00563443"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 w:name="_Ref163477199"/>
      <w:r w:rsidRPr="00AA6636">
        <w:rPr>
          <w:lang w:val="en-CA"/>
        </w:rPr>
        <w:t xml:space="preserve">M. </w:t>
      </w:r>
      <w:proofErr w:type="spellStart"/>
      <w:r w:rsidRPr="00AA6636">
        <w:rPr>
          <w:lang w:val="en-CA"/>
        </w:rPr>
        <w:t>Karczewicz</w:t>
      </w:r>
      <w:proofErr w:type="spellEnd"/>
      <w:r w:rsidRPr="00AA6636">
        <w:rPr>
          <w:lang w:val="en-CA"/>
        </w:rPr>
        <w:t>, Y. Ye, “Common Test Conditions and evaluation procedures for enhanced compression tool testing”</w:t>
      </w:r>
      <w:r w:rsidRPr="00AA6636">
        <w:t>,</w:t>
      </w:r>
      <w:r w:rsidRPr="00AA6636">
        <w:rPr>
          <w:lang w:val="en-CA"/>
        </w:rPr>
        <w:t xml:space="preserve"> </w:t>
      </w:r>
      <w:r w:rsidR="0045315C">
        <w:rPr>
          <w:lang w:val="en-CA"/>
        </w:rPr>
        <w:t xml:space="preserve">document </w:t>
      </w:r>
      <w:r w:rsidRPr="00AA6636">
        <w:rPr>
          <w:lang w:val="en-CA"/>
        </w:rPr>
        <w:t>JVET-</w:t>
      </w:r>
      <w:r>
        <w:rPr>
          <w:lang w:val="en-CA"/>
        </w:rPr>
        <w:t>A</w:t>
      </w:r>
      <w:r w:rsidR="004A42B2">
        <w:rPr>
          <w:lang w:val="en-CA"/>
        </w:rPr>
        <w:t>F</w:t>
      </w:r>
      <w:r w:rsidRPr="00AA6636">
        <w:rPr>
          <w:lang w:val="en-CA"/>
        </w:rPr>
        <w:t xml:space="preserve">2017, </w:t>
      </w:r>
      <w:r w:rsidR="004A42B2">
        <w:rPr>
          <w:lang w:val="en-CA"/>
        </w:rPr>
        <w:t>Oct</w:t>
      </w:r>
      <w:r w:rsidRPr="00AA6636">
        <w:rPr>
          <w:lang w:val="en-CA"/>
        </w:rPr>
        <w:t>. 202</w:t>
      </w:r>
      <w:r>
        <w:rPr>
          <w:lang w:val="en-CA"/>
        </w:rPr>
        <w:t>3</w:t>
      </w:r>
      <w:r w:rsidRPr="00AA6636">
        <w:rPr>
          <w:lang w:val="en-CA"/>
        </w:rPr>
        <w:t>.</w:t>
      </w:r>
      <w:bookmarkEnd w:id="1"/>
      <w:bookmarkEnd w:id="4"/>
    </w:p>
    <w:p w14:paraId="5F0CF8E4" w14:textId="46C3E61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2A40F20" w:rsidR="00342FF4" w:rsidRPr="005B217D" w:rsidRDefault="00605150" w:rsidP="009234A5">
      <w:pPr>
        <w:rPr>
          <w:szCs w:val="22"/>
          <w:lang w:val="en-CA"/>
        </w:rPr>
      </w:pPr>
      <w:r>
        <w:rPr>
          <w:b/>
          <w:szCs w:val="22"/>
          <w:lang w:val="en-CA"/>
        </w:rPr>
        <w:t>TCL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670C">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22284" w14:textId="77777777" w:rsidR="00A0670C" w:rsidRDefault="00A0670C">
      <w:r>
        <w:separator/>
      </w:r>
    </w:p>
  </w:endnote>
  <w:endnote w:type="continuationSeparator" w:id="0">
    <w:p w14:paraId="48FB122E" w14:textId="77777777" w:rsidR="00A0670C" w:rsidRDefault="00A0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8F01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51E4">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67739" w14:textId="77777777" w:rsidR="00A0670C" w:rsidRDefault="00A0670C">
      <w:r>
        <w:separator/>
      </w:r>
    </w:p>
  </w:footnote>
  <w:footnote w:type="continuationSeparator" w:id="0">
    <w:p w14:paraId="2CA91B51" w14:textId="77777777" w:rsidR="00A0670C" w:rsidRDefault="00A0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414704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1867056">
    <w:abstractNumId w:val="11"/>
  </w:num>
  <w:num w:numId="3" w16cid:durableId="1663924247">
    <w:abstractNumId w:val="9"/>
  </w:num>
  <w:num w:numId="4" w16cid:durableId="2089843084">
    <w:abstractNumId w:val="7"/>
  </w:num>
  <w:num w:numId="5" w16cid:durableId="1537892998">
    <w:abstractNumId w:val="8"/>
  </w:num>
  <w:num w:numId="6" w16cid:durableId="658996241">
    <w:abstractNumId w:val="4"/>
  </w:num>
  <w:num w:numId="7" w16cid:durableId="180170800">
    <w:abstractNumId w:val="6"/>
  </w:num>
  <w:num w:numId="8" w16cid:durableId="730154232">
    <w:abstractNumId w:val="4"/>
  </w:num>
  <w:num w:numId="9" w16cid:durableId="370999841">
    <w:abstractNumId w:val="1"/>
  </w:num>
  <w:num w:numId="10" w16cid:durableId="16124503">
    <w:abstractNumId w:val="3"/>
  </w:num>
  <w:num w:numId="11" w16cid:durableId="247008690">
    <w:abstractNumId w:val="2"/>
  </w:num>
  <w:num w:numId="12" w16cid:durableId="1974173021">
    <w:abstractNumId w:val="10"/>
  </w:num>
  <w:num w:numId="13" w16cid:durableId="118183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B"/>
    <w:rsid w:val="00015CFA"/>
    <w:rsid w:val="00016003"/>
    <w:rsid w:val="00016BE7"/>
    <w:rsid w:val="000254A2"/>
    <w:rsid w:val="000308A3"/>
    <w:rsid w:val="000372BD"/>
    <w:rsid w:val="0004526A"/>
    <w:rsid w:val="0004543A"/>
    <w:rsid w:val="000458BC"/>
    <w:rsid w:val="00045C41"/>
    <w:rsid w:val="00046C03"/>
    <w:rsid w:val="00053473"/>
    <w:rsid w:val="00056B22"/>
    <w:rsid w:val="000573C3"/>
    <w:rsid w:val="00060D1E"/>
    <w:rsid w:val="000633EE"/>
    <w:rsid w:val="00065039"/>
    <w:rsid w:val="00075C37"/>
    <w:rsid w:val="0007614F"/>
    <w:rsid w:val="00080D3B"/>
    <w:rsid w:val="00081398"/>
    <w:rsid w:val="00084393"/>
    <w:rsid w:val="000865E1"/>
    <w:rsid w:val="00092AF4"/>
    <w:rsid w:val="00094479"/>
    <w:rsid w:val="000962AC"/>
    <w:rsid w:val="000B0C0F"/>
    <w:rsid w:val="000B1C6B"/>
    <w:rsid w:val="000B4142"/>
    <w:rsid w:val="000B4FF9"/>
    <w:rsid w:val="000C09AC"/>
    <w:rsid w:val="000C228D"/>
    <w:rsid w:val="000C2BAA"/>
    <w:rsid w:val="000C577E"/>
    <w:rsid w:val="000C5F4C"/>
    <w:rsid w:val="000D2841"/>
    <w:rsid w:val="000E00F3"/>
    <w:rsid w:val="000E4577"/>
    <w:rsid w:val="000E60C3"/>
    <w:rsid w:val="000E6C01"/>
    <w:rsid w:val="000F158C"/>
    <w:rsid w:val="000F4AE7"/>
    <w:rsid w:val="000F4DB8"/>
    <w:rsid w:val="00100B6E"/>
    <w:rsid w:val="00102F3D"/>
    <w:rsid w:val="00120074"/>
    <w:rsid w:val="00124E38"/>
    <w:rsid w:val="0012580B"/>
    <w:rsid w:val="00131F90"/>
    <w:rsid w:val="0013458C"/>
    <w:rsid w:val="0013526E"/>
    <w:rsid w:val="001373D1"/>
    <w:rsid w:val="00141807"/>
    <w:rsid w:val="00146152"/>
    <w:rsid w:val="001477BE"/>
    <w:rsid w:val="00155526"/>
    <w:rsid w:val="00171371"/>
    <w:rsid w:val="001721DB"/>
    <w:rsid w:val="00175A24"/>
    <w:rsid w:val="00187E58"/>
    <w:rsid w:val="001A297E"/>
    <w:rsid w:val="001A368E"/>
    <w:rsid w:val="001A7329"/>
    <w:rsid w:val="001A792F"/>
    <w:rsid w:val="001B21E4"/>
    <w:rsid w:val="001B4E28"/>
    <w:rsid w:val="001B4F6E"/>
    <w:rsid w:val="001B5D0C"/>
    <w:rsid w:val="001C3525"/>
    <w:rsid w:val="001C3AFB"/>
    <w:rsid w:val="001D07F0"/>
    <w:rsid w:val="001D1BD2"/>
    <w:rsid w:val="001D2417"/>
    <w:rsid w:val="001E0248"/>
    <w:rsid w:val="001E02BE"/>
    <w:rsid w:val="001E3B37"/>
    <w:rsid w:val="001F132D"/>
    <w:rsid w:val="001F2594"/>
    <w:rsid w:val="001F6A5E"/>
    <w:rsid w:val="002026C8"/>
    <w:rsid w:val="002055A6"/>
    <w:rsid w:val="00205BD5"/>
    <w:rsid w:val="00206460"/>
    <w:rsid w:val="002069B4"/>
    <w:rsid w:val="00207AFB"/>
    <w:rsid w:val="00210944"/>
    <w:rsid w:val="00215DFC"/>
    <w:rsid w:val="00216FED"/>
    <w:rsid w:val="002212DF"/>
    <w:rsid w:val="00222CD4"/>
    <w:rsid w:val="00225016"/>
    <w:rsid w:val="002253CA"/>
    <w:rsid w:val="002264A6"/>
    <w:rsid w:val="00227BA7"/>
    <w:rsid w:val="0023011C"/>
    <w:rsid w:val="002375C1"/>
    <w:rsid w:val="00247E1E"/>
    <w:rsid w:val="002525E4"/>
    <w:rsid w:val="00261318"/>
    <w:rsid w:val="00263398"/>
    <w:rsid w:val="00263B99"/>
    <w:rsid w:val="002647D8"/>
    <w:rsid w:val="00266F06"/>
    <w:rsid w:val="002739BE"/>
    <w:rsid w:val="00275BCF"/>
    <w:rsid w:val="00277E57"/>
    <w:rsid w:val="00280613"/>
    <w:rsid w:val="00286256"/>
    <w:rsid w:val="00290DFE"/>
    <w:rsid w:val="00291E36"/>
    <w:rsid w:val="00292257"/>
    <w:rsid w:val="002955F0"/>
    <w:rsid w:val="002A3B7B"/>
    <w:rsid w:val="002A54E0"/>
    <w:rsid w:val="002B1595"/>
    <w:rsid w:val="002B191D"/>
    <w:rsid w:val="002B2E83"/>
    <w:rsid w:val="002C4787"/>
    <w:rsid w:val="002D0AF6"/>
    <w:rsid w:val="002D10F6"/>
    <w:rsid w:val="002F164D"/>
    <w:rsid w:val="003021BC"/>
    <w:rsid w:val="00306206"/>
    <w:rsid w:val="00307766"/>
    <w:rsid w:val="00317D85"/>
    <w:rsid w:val="00322B98"/>
    <w:rsid w:val="00327C56"/>
    <w:rsid w:val="003315A1"/>
    <w:rsid w:val="00333382"/>
    <w:rsid w:val="003373EC"/>
    <w:rsid w:val="00342FF4"/>
    <w:rsid w:val="00344E5A"/>
    <w:rsid w:val="003453C3"/>
    <w:rsid w:val="00345F33"/>
    <w:rsid w:val="00346148"/>
    <w:rsid w:val="00347306"/>
    <w:rsid w:val="0036588A"/>
    <w:rsid w:val="003669EA"/>
    <w:rsid w:val="003706CC"/>
    <w:rsid w:val="003717C4"/>
    <w:rsid w:val="00377710"/>
    <w:rsid w:val="003805BF"/>
    <w:rsid w:val="00381D0D"/>
    <w:rsid w:val="00387825"/>
    <w:rsid w:val="00396885"/>
    <w:rsid w:val="00396E15"/>
    <w:rsid w:val="003A25F5"/>
    <w:rsid w:val="003A2D8E"/>
    <w:rsid w:val="003A7935"/>
    <w:rsid w:val="003A7CE6"/>
    <w:rsid w:val="003C20E4"/>
    <w:rsid w:val="003D0AF2"/>
    <w:rsid w:val="003D1679"/>
    <w:rsid w:val="003D6342"/>
    <w:rsid w:val="003D7261"/>
    <w:rsid w:val="003E1750"/>
    <w:rsid w:val="003E6F90"/>
    <w:rsid w:val="003E73ED"/>
    <w:rsid w:val="003F1C76"/>
    <w:rsid w:val="003F5D0F"/>
    <w:rsid w:val="00403463"/>
    <w:rsid w:val="00410C8A"/>
    <w:rsid w:val="00411043"/>
    <w:rsid w:val="00412243"/>
    <w:rsid w:val="00414101"/>
    <w:rsid w:val="00416D87"/>
    <w:rsid w:val="004219CF"/>
    <w:rsid w:val="004234F0"/>
    <w:rsid w:val="00427181"/>
    <w:rsid w:val="00427EEC"/>
    <w:rsid w:val="0043087E"/>
    <w:rsid w:val="00433DDB"/>
    <w:rsid w:val="00435A29"/>
    <w:rsid w:val="00437619"/>
    <w:rsid w:val="0045315C"/>
    <w:rsid w:val="00465A1E"/>
    <w:rsid w:val="004808C1"/>
    <w:rsid w:val="004872CF"/>
    <w:rsid w:val="0049445A"/>
    <w:rsid w:val="004957D9"/>
    <w:rsid w:val="004A2A63"/>
    <w:rsid w:val="004A42B2"/>
    <w:rsid w:val="004B210C"/>
    <w:rsid w:val="004B5AEE"/>
    <w:rsid w:val="004B6170"/>
    <w:rsid w:val="004C1CE4"/>
    <w:rsid w:val="004D405F"/>
    <w:rsid w:val="004E04E1"/>
    <w:rsid w:val="004E4F4F"/>
    <w:rsid w:val="004E6789"/>
    <w:rsid w:val="004F61E3"/>
    <w:rsid w:val="0050010D"/>
    <w:rsid w:val="005029C5"/>
    <w:rsid w:val="00502E10"/>
    <w:rsid w:val="0050354E"/>
    <w:rsid w:val="00504C2F"/>
    <w:rsid w:val="0051015C"/>
    <w:rsid w:val="0051284A"/>
    <w:rsid w:val="00512D07"/>
    <w:rsid w:val="00516CF1"/>
    <w:rsid w:val="00531A91"/>
    <w:rsid w:val="00531AE9"/>
    <w:rsid w:val="005356C5"/>
    <w:rsid w:val="00536188"/>
    <w:rsid w:val="00540AD8"/>
    <w:rsid w:val="00541FF1"/>
    <w:rsid w:val="00550A66"/>
    <w:rsid w:val="005521EF"/>
    <w:rsid w:val="00563443"/>
    <w:rsid w:val="00567EC7"/>
    <w:rsid w:val="00570013"/>
    <w:rsid w:val="0057099A"/>
    <w:rsid w:val="00573258"/>
    <w:rsid w:val="00573F8D"/>
    <w:rsid w:val="00574BD6"/>
    <w:rsid w:val="005753EC"/>
    <w:rsid w:val="005801A2"/>
    <w:rsid w:val="005910FB"/>
    <w:rsid w:val="005952A5"/>
    <w:rsid w:val="00597415"/>
    <w:rsid w:val="005A33A1"/>
    <w:rsid w:val="005A5BB8"/>
    <w:rsid w:val="005A727F"/>
    <w:rsid w:val="005B217D"/>
    <w:rsid w:val="005B59DE"/>
    <w:rsid w:val="005B5B34"/>
    <w:rsid w:val="005C385F"/>
    <w:rsid w:val="005C7C26"/>
    <w:rsid w:val="005C7D8F"/>
    <w:rsid w:val="005D1C03"/>
    <w:rsid w:val="005E1AC6"/>
    <w:rsid w:val="005E2451"/>
    <w:rsid w:val="005E367E"/>
    <w:rsid w:val="005E3F2B"/>
    <w:rsid w:val="005F010F"/>
    <w:rsid w:val="005F1FDC"/>
    <w:rsid w:val="005F6F1B"/>
    <w:rsid w:val="00605150"/>
    <w:rsid w:val="00605302"/>
    <w:rsid w:val="00606404"/>
    <w:rsid w:val="00613FC6"/>
    <w:rsid w:val="00615995"/>
    <w:rsid w:val="00616155"/>
    <w:rsid w:val="006174E9"/>
    <w:rsid w:val="00624B33"/>
    <w:rsid w:val="006250EB"/>
    <w:rsid w:val="0063041A"/>
    <w:rsid w:val="00630AA2"/>
    <w:rsid w:val="00631D8B"/>
    <w:rsid w:val="006402A1"/>
    <w:rsid w:val="00643CFD"/>
    <w:rsid w:val="006465AD"/>
    <w:rsid w:val="00646707"/>
    <w:rsid w:val="00653995"/>
    <w:rsid w:val="00657F7E"/>
    <w:rsid w:val="00662E58"/>
    <w:rsid w:val="006637F2"/>
    <w:rsid w:val="006642A5"/>
    <w:rsid w:val="00664DCF"/>
    <w:rsid w:val="006670CE"/>
    <w:rsid w:val="006819CD"/>
    <w:rsid w:val="006A0E5C"/>
    <w:rsid w:val="006A0FA6"/>
    <w:rsid w:val="006A466C"/>
    <w:rsid w:val="006A48E6"/>
    <w:rsid w:val="006B123F"/>
    <w:rsid w:val="006C5D39"/>
    <w:rsid w:val="006C708A"/>
    <w:rsid w:val="006D4C85"/>
    <w:rsid w:val="006D6D9B"/>
    <w:rsid w:val="006E2810"/>
    <w:rsid w:val="006E5417"/>
    <w:rsid w:val="006F0794"/>
    <w:rsid w:val="006F197E"/>
    <w:rsid w:val="006F61A8"/>
    <w:rsid w:val="006F7528"/>
    <w:rsid w:val="007023DE"/>
    <w:rsid w:val="00712F60"/>
    <w:rsid w:val="00720E3B"/>
    <w:rsid w:val="00736583"/>
    <w:rsid w:val="0074393F"/>
    <w:rsid w:val="00745F6B"/>
    <w:rsid w:val="0075175B"/>
    <w:rsid w:val="0075585E"/>
    <w:rsid w:val="00756027"/>
    <w:rsid w:val="007577E8"/>
    <w:rsid w:val="00770571"/>
    <w:rsid w:val="007723B3"/>
    <w:rsid w:val="007768FF"/>
    <w:rsid w:val="00781DA0"/>
    <w:rsid w:val="007824D3"/>
    <w:rsid w:val="0078768C"/>
    <w:rsid w:val="007904C5"/>
    <w:rsid w:val="00796EE3"/>
    <w:rsid w:val="00797DFB"/>
    <w:rsid w:val="007A2081"/>
    <w:rsid w:val="007A7D29"/>
    <w:rsid w:val="007B4AB8"/>
    <w:rsid w:val="007C081C"/>
    <w:rsid w:val="007C7AB1"/>
    <w:rsid w:val="007D1181"/>
    <w:rsid w:val="007E01A3"/>
    <w:rsid w:val="007F1F8B"/>
    <w:rsid w:val="007F2879"/>
    <w:rsid w:val="007F6205"/>
    <w:rsid w:val="007F67A1"/>
    <w:rsid w:val="007F7D2A"/>
    <w:rsid w:val="00801A7B"/>
    <w:rsid w:val="00811C05"/>
    <w:rsid w:val="00811E06"/>
    <w:rsid w:val="008177EA"/>
    <w:rsid w:val="0082007B"/>
    <w:rsid w:val="008206C8"/>
    <w:rsid w:val="0086387C"/>
    <w:rsid w:val="0086434A"/>
    <w:rsid w:val="00874A6C"/>
    <w:rsid w:val="00874EDB"/>
    <w:rsid w:val="00876C65"/>
    <w:rsid w:val="00882F72"/>
    <w:rsid w:val="00893DC4"/>
    <w:rsid w:val="008A147E"/>
    <w:rsid w:val="008A2302"/>
    <w:rsid w:val="008A4B4C"/>
    <w:rsid w:val="008B0452"/>
    <w:rsid w:val="008B0AE2"/>
    <w:rsid w:val="008C239F"/>
    <w:rsid w:val="008E480C"/>
    <w:rsid w:val="008F5812"/>
    <w:rsid w:val="00903094"/>
    <w:rsid w:val="00907757"/>
    <w:rsid w:val="009201B3"/>
    <w:rsid w:val="009212B0"/>
    <w:rsid w:val="00921FA1"/>
    <w:rsid w:val="009234A5"/>
    <w:rsid w:val="009251E4"/>
    <w:rsid w:val="00932375"/>
    <w:rsid w:val="00933453"/>
    <w:rsid w:val="009336F7"/>
    <w:rsid w:val="00935AEE"/>
    <w:rsid w:val="0093636C"/>
    <w:rsid w:val="009374A7"/>
    <w:rsid w:val="00937F03"/>
    <w:rsid w:val="00946B57"/>
    <w:rsid w:val="00954B49"/>
    <w:rsid w:val="00955F6D"/>
    <w:rsid w:val="009720E5"/>
    <w:rsid w:val="009748AA"/>
    <w:rsid w:val="009776EA"/>
    <w:rsid w:val="00977C16"/>
    <w:rsid w:val="0098551D"/>
    <w:rsid w:val="00985DCB"/>
    <w:rsid w:val="0099518F"/>
    <w:rsid w:val="009953DD"/>
    <w:rsid w:val="009A11FA"/>
    <w:rsid w:val="009A523D"/>
    <w:rsid w:val="009B02A1"/>
    <w:rsid w:val="009B3361"/>
    <w:rsid w:val="009B7F3F"/>
    <w:rsid w:val="009C243D"/>
    <w:rsid w:val="009C2E2A"/>
    <w:rsid w:val="009C35C7"/>
    <w:rsid w:val="009D7CE6"/>
    <w:rsid w:val="009E448E"/>
    <w:rsid w:val="009F4882"/>
    <w:rsid w:val="009F496B"/>
    <w:rsid w:val="00A01439"/>
    <w:rsid w:val="00A02E61"/>
    <w:rsid w:val="00A05CFF"/>
    <w:rsid w:val="00A0670C"/>
    <w:rsid w:val="00A13048"/>
    <w:rsid w:val="00A2098C"/>
    <w:rsid w:val="00A264FE"/>
    <w:rsid w:val="00A35F09"/>
    <w:rsid w:val="00A4152E"/>
    <w:rsid w:val="00A43B04"/>
    <w:rsid w:val="00A46843"/>
    <w:rsid w:val="00A56B97"/>
    <w:rsid w:val="00A6093D"/>
    <w:rsid w:val="00A61184"/>
    <w:rsid w:val="00A703CE"/>
    <w:rsid w:val="00A717E0"/>
    <w:rsid w:val="00A72017"/>
    <w:rsid w:val="00A767DC"/>
    <w:rsid w:val="00A76A6D"/>
    <w:rsid w:val="00A8322B"/>
    <w:rsid w:val="00A83253"/>
    <w:rsid w:val="00A93024"/>
    <w:rsid w:val="00AA6E84"/>
    <w:rsid w:val="00AB0766"/>
    <w:rsid w:val="00AB1A1C"/>
    <w:rsid w:val="00AB4721"/>
    <w:rsid w:val="00AB7405"/>
    <w:rsid w:val="00AC66D6"/>
    <w:rsid w:val="00AD05A8"/>
    <w:rsid w:val="00AD1E19"/>
    <w:rsid w:val="00AD4162"/>
    <w:rsid w:val="00AE341B"/>
    <w:rsid w:val="00AF51C5"/>
    <w:rsid w:val="00B01905"/>
    <w:rsid w:val="00B07CA7"/>
    <w:rsid w:val="00B1279A"/>
    <w:rsid w:val="00B130B8"/>
    <w:rsid w:val="00B15B36"/>
    <w:rsid w:val="00B2441C"/>
    <w:rsid w:val="00B3640F"/>
    <w:rsid w:val="00B4194A"/>
    <w:rsid w:val="00B437E8"/>
    <w:rsid w:val="00B4457F"/>
    <w:rsid w:val="00B51F2C"/>
    <w:rsid w:val="00B5213C"/>
    <w:rsid w:val="00B5222E"/>
    <w:rsid w:val="00B53179"/>
    <w:rsid w:val="00B532EA"/>
    <w:rsid w:val="00B5500C"/>
    <w:rsid w:val="00B55BEC"/>
    <w:rsid w:val="00B562A9"/>
    <w:rsid w:val="00B57A23"/>
    <w:rsid w:val="00B600CD"/>
    <w:rsid w:val="00B61C96"/>
    <w:rsid w:val="00B73A2A"/>
    <w:rsid w:val="00B75A51"/>
    <w:rsid w:val="00B827C6"/>
    <w:rsid w:val="00B94B06"/>
    <w:rsid w:val="00B94C28"/>
    <w:rsid w:val="00BA75FB"/>
    <w:rsid w:val="00BB3EF9"/>
    <w:rsid w:val="00BC024A"/>
    <w:rsid w:val="00BC10BA"/>
    <w:rsid w:val="00BC3790"/>
    <w:rsid w:val="00BC39F9"/>
    <w:rsid w:val="00BC3BC0"/>
    <w:rsid w:val="00BC5AFD"/>
    <w:rsid w:val="00BD0345"/>
    <w:rsid w:val="00BF403A"/>
    <w:rsid w:val="00C00DDE"/>
    <w:rsid w:val="00C04F43"/>
    <w:rsid w:val="00C05271"/>
    <w:rsid w:val="00C0609D"/>
    <w:rsid w:val="00C100E5"/>
    <w:rsid w:val="00C115AB"/>
    <w:rsid w:val="00C12C6D"/>
    <w:rsid w:val="00C26CCB"/>
    <w:rsid w:val="00C30249"/>
    <w:rsid w:val="00C35F74"/>
    <w:rsid w:val="00C3723B"/>
    <w:rsid w:val="00C42466"/>
    <w:rsid w:val="00C606C9"/>
    <w:rsid w:val="00C6122B"/>
    <w:rsid w:val="00C80288"/>
    <w:rsid w:val="00C836F0"/>
    <w:rsid w:val="00C84003"/>
    <w:rsid w:val="00C8555F"/>
    <w:rsid w:val="00C86377"/>
    <w:rsid w:val="00C87882"/>
    <w:rsid w:val="00C90650"/>
    <w:rsid w:val="00C96AD4"/>
    <w:rsid w:val="00C97D78"/>
    <w:rsid w:val="00CA6C65"/>
    <w:rsid w:val="00CB7417"/>
    <w:rsid w:val="00CC2AAE"/>
    <w:rsid w:val="00CC4F96"/>
    <w:rsid w:val="00CC5A42"/>
    <w:rsid w:val="00CD0EAB"/>
    <w:rsid w:val="00CE5E02"/>
    <w:rsid w:val="00CF34DB"/>
    <w:rsid w:val="00CF3917"/>
    <w:rsid w:val="00CF558F"/>
    <w:rsid w:val="00D010C0"/>
    <w:rsid w:val="00D03E32"/>
    <w:rsid w:val="00D06B8B"/>
    <w:rsid w:val="00D073E2"/>
    <w:rsid w:val="00D1369A"/>
    <w:rsid w:val="00D1555A"/>
    <w:rsid w:val="00D17133"/>
    <w:rsid w:val="00D2276C"/>
    <w:rsid w:val="00D446EC"/>
    <w:rsid w:val="00D45B1B"/>
    <w:rsid w:val="00D51BF0"/>
    <w:rsid w:val="00D531DB"/>
    <w:rsid w:val="00D55942"/>
    <w:rsid w:val="00D807BF"/>
    <w:rsid w:val="00D81499"/>
    <w:rsid w:val="00D82FCC"/>
    <w:rsid w:val="00D92507"/>
    <w:rsid w:val="00D95840"/>
    <w:rsid w:val="00D96871"/>
    <w:rsid w:val="00D978C6"/>
    <w:rsid w:val="00D97A46"/>
    <w:rsid w:val="00DA17FC"/>
    <w:rsid w:val="00DA3DCF"/>
    <w:rsid w:val="00DA7887"/>
    <w:rsid w:val="00DB2C26"/>
    <w:rsid w:val="00DB3DF6"/>
    <w:rsid w:val="00DB45C3"/>
    <w:rsid w:val="00DB5D12"/>
    <w:rsid w:val="00DD02F4"/>
    <w:rsid w:val="00DD6622"/>
    <w:rsid w:val="00DE1C7C"/>
    <w:rsid w:val="00DE6B43"/>
    <w:rsid w:val="00E041C6"/>
    <w:rsid w:val="00E11923"/>
    <w:rsid w:val="00E15709"/>
    <w:rsid w:val="00E205BF"/>
    <w:rsid w:val="00E207D8"/>
    <w:rsid w:val="00E245D3"/>
    <w:rsid w:val="00E25033"/>
    <w:rsid w:val="00E262D4"/>
    <w:rsid w:val="00E26942"/>
    <w:rsid w:val="00E36250"/>
    <w:rsid w:val="00E44F50"/>
    <w:rsid w:val="00E47F2D"/>
    <w:rsid w:val="00E50CA3"/>
    <w:rsid w:val="00E54511"/>
    <w:rsid w:val="00E60EDC"/>
    <w:rsid w:val="00E61DAC"/>
    <w:rsid w:val="00E72B80"/>
    <w:rsid w:val="00E73FDB"/>
    <w:rsid w:val="00E75FE3"/>
    <w:rsid w:val="00E86C4C"/>
    <w:rsid w:val="00E90609"/>
    <w:rsid w:val="00E907A3"/>
    <w:rsid w:val="00E965DA"/>
    <w:rsid w:val="00EA5AE0"/>
    <w:rsid w:val="00EB2A56"/>
    <w:rsid w:val="00EB56E1"/>
    <w:rsid w:val="00EB7AB1"/>
    <w:rsid w:val="00EC32BD"/>
    <w:rsid w:val="00ED448C"/>
    <w:rsid w:val="00ED536F"/>
    <w:rsid w:val="00EE7CD8"/>
    <w:rsid w:val="00EF37F6"/>
    <w:rsid w:val="00EF48CC"/>
    <w:rsid w:val="00F00801"/>
    <w:rsid w:val="00F20828"/>
    <w:rsid w:val="00F240AD"/>
    <w:rsid w:val="00F2488D"/>
    <w:rsid w:val="00F32760"/>
    <w:rsid w:val="00F32C8C"/>
    <w:rsid w:val="00F40A32"/>
    <w:rsid w:val="00F42A16"/>
    <w:rsid w:val="00F443C5"/>
    <w:rsid w:val="00F50157"/>
    <w:rsid w:val="00F601A0"/>
    <w:rsid w:val="00F62C4A"/>
    <w:rsid w:val="00F64D82"/>
    <w:rsid w:val="00F64E47"/>
    <w:rsid w:val="00F64EFB"/>
    <w:rsid w:val="00F712E9"/>
    <w:rsid w:val="00F73032"/>
    <w:rsid w:val="00F761D7"/>
    <w:rsid w:val="00F773D4"/>
    <w:rsid w:val="00F7774A"/>
    <w:rsid w:val="00F77EE3"/>
    <w:rsid w:val="00F848FC"/>
    <w:rsid w:val="00F906F6"/>
    <w:rsid w:val="00F9282A"/>
    <w:rsid w:val="00F929D2"/>
    <w:rsid w:val="00F953F3"/>
    <w:rsid w:val="00F962E3"/>
    <w:rsid w:val="00F96BAD"/>
    <w:rsid w:val="00FA00A6"/>
    <w:rsid w:val="00FA139D"/>
    <w:rsid w:val="00FA56CF"/>
    <w:rsid w:val="00FA60F5"/>
    <w:rsid w:val="00FB0E84"/>
    <w:rsid w:val="00FC2405"/>
    <w:rsid w:val="00FC26B3"/>
    <w:rsid w:val="00FC7A4B"/>
    <w:rsid w:val="00FD01C2"/>
    <w:rsid w:val="00FE577D"/>
    <w:rsid w:val="00FE595C"/>
    <w:rsid w:val="00FF0CE3"/>
    <w:rsid w:val="00FF43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016003"/>
    <w:pPr>
      <w:spacing w:before="0" w:after="200"/>
    </w:pPr>
    <w:rPr>
      <w:i/>
      <w:iCs/>
      <w:color w:val="44546A" w:themeColor="text2"/>
      <w:sz w:val="18"/>
      <w:szCs w:val="18"/>
    </w:rPr>
  </w:style>
  <w:style w:type="table" w:styleId="TableGrid">
    <w:name w:val="Table Grid"/>
    <w:basedOn w:val="TableNormal"/>
    <w:rsid w:val="00F44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63443"/>
    <w:pPr>
      <w:ind w:left="720"/>
      <w:contextualSpacing/>
    </w:pPr>
  </w:style>
  <w:style w:type="character" w:customStyle="1" w:styleId="ListParagraphChar">
    <w:name w:val="List Paragraph Char"/>
    <w:link w:val="ListParagraph"/>
    <w:uiPriority w:val="34"/>
    <w:rsid w:val="00563443"/>
    <w:rPr>
      <w:sz w:val="22"/>
    </w:rPr>
  </w:style>
  <w:style w:type="character" w:styleId="PlaceholderText">
    <w:name w:val="Placeholder Text"/>
    <w:basedOn w:val="DefaultParagraphFont"/>
    <w:uiPriority w:val="99"/>
    <w:semiHidden/>
    <w:rsid w:val="00BD0345"/>
    <w:rPr>
      <w:color w:val="666666"/>
    </w:rPr>
  </w:style>
  <w:style w:type="character" w:styleId="CommentReference">
    <w:name w:val="annotation reference"/>
    <w:basedOn w:val="DefaultParagraphFont"/>
    <w:rsid w:val="006174E9"/>
    <w:rPr>
      <w:sz w:val="16"/>
      <w:szCs w:val="16"/>
    </w:rPr>
  </w:style>
  <w:style w:type="paragraph" w:styleId="CommentText">
    <w:name w:val="annotation text"/>
    <w:basedOn w:val="Normal"/>
    <w:link w:val="CommentTextChar"/>
    <w:rsid w:val="006174E9"/>
    <w:rPr>
      <w:sz w:val="20"/>
    </w:rPr>
  </w:style>
  <w:style w:type="character" w:customStyle="1" w:styleId="CommentTextChar">
    <w:name w:val="Comment Text Char"/>
    <w:basedOn w:val="DefaultParagraphFont"/>
    <w:link w:val="CommentText"/>
    <w:rsid w:val="006174E9"/>
  </w:style>
  <w:style w:type="paragraph" w:styleId="CommentSubject">
    <w:name w:val="annotation subject"/>
    <w:basedOn w:val="CommentText"/>
    <w:next w:val="CommentText"/>
    <w:link w:val="CommentSubjectChar"/>
    <w:semiHidden/>
    <w:unhideWhenUsed/>
    <w:rsid w:val="006174E9"/>
    <w:rPr>
      <w:b/>
      <w:bCs/>
    </w:rPr>
  </w:style>
  <w:style w:type="character" w:customStyle="1" w:styleId="CommentSubjectChar">
    <w:name w:val="Comment Subject Char"/>
    <w:basedOn w:val="CommentTextChar"/>
    <w:link w:val="CommentSubject"/>
    <w:semiHidden/>
    <w:rsid w:val="006174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89233">
      <w:bodyDiv w:val="1"/>
      <w:marLeft w:val="0"/>
      <w:marRight w:val="0"/>
      <w:marTop w:val="0"/>
      <w:marBottom w:val="0"/>
      <w:divBdr>
        <w:top w:val="none" w:sz="0" w:space="0" w:color="auto"/>
        <w:left w:val="none" w:sz="0" w:space="0" w:color="auto"/>
        <w:bottom w:val="none" w:sz="0" w:space="0" w:color="auto"/>
        <w:right w:val="none" w:sz="0" w:space="0" w:color="auto"/>
      </w:divBdr>
    </w:div>
    <w:div w:id="173230113">
      <w:bodyDiv w:val="1"/>
      <w:marLeft w:val="0"/>
      <w:marRight w:val="0"/>
      <w:marTop w:val="0"/>
      <w:marBottom w:val="0"/>
      <w:divBdr>
        <w:top w:val="none" w:sz="0" w:space="0" w:color="auto"/>
        <w:left w:val="none" w:sz="0" w:space="0" w:color="auto"/>
        <w:bottom w:val="none" w:sz="0" w:space="0" w:color="auto"/>
        <w:right w:val="none" w:sz="0" w:space="0" w:color="auto"/>
      </w:divBdr>
    </w:div>
    <w:div w:id="242690631">
      <w:bodyDiv w:val="1"/>
      <w:marLeft w:val="0"/>
      <w:marRight w:val="0"/>
      <w:marTop w:val="0"/>
      <w:marBottom w:val="0"/>
      <w:divBdr>
        <w:top w:val="none" w:sz="0" w:space="0" w:color="auto"/>
        <w:left w:val="none" w:sz="0" w:space="0" w:color="auto"/>
        <w:bottom w:val="none" w:sz="0" w:space="0" w:color="auto"/>
        <w:right w:val="none" w:sz="0" w:space="0" w:color="auto"/>
      </w:divBdr>
      <w:divsChild>
        <w:div w:id="1719161829">
          <w:marLeft w:val="0"/>
          <w:marRight w:val="0"/>
          <w:marTop w:val="0"/>
          <w:marBottom w:val="0"/>
          <w:divBdr>
            <w:top w:val="none" w:sz="0" w:space="0" w:color="auto"/>
            <w:left w:val="none" w:sz="0" w:space="0" w:color="auto"/>
            <w:bottom w:val="none" w:sz="0" w:space="0" w:color="auto"/>
            <w:right w:val="none" w:sz="0" w:space="0" w:color="auto"/>
          </w:divBdr>
          <w:divsChild>
            <w:div w:id="110411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73491">
      <w:bodyDiv w:val="1"/>
      <w:marLeft w:val="0"/>
      <w:marRight w:val="0"/>
      <w:marTop w:val="0"/>
      <w:marBottom w:val="0"/>
      <w:divBdr>
        <w:top w:val="none" w:sz="0" w:space="0" w:color="auto"/>
        <w:left w:val="none" w:sz="0" w:space="0" w:color="auto"/>
        <w:bottom w:val="none" w:sz="0" w:space="0" w:color="auto"/>
        <w:right w:val="none" w:sz="0" w:space="0" w:color="auto"/>
      </w:divBdr>
    </w:div>
    <w:div w:id="450250657">
      <w:bodyDiv w:val="1"/>
      <w:marLeft w:val="0"/>
      <w:marRight w:val="0"/>
      <w:marTop w:val="0"/>
      <w:marBottom w:val="0"/>
      <w:divBdr>
        <w:top w:val="none" w:sz="0" w:space="0" w:color="auto"/>
        <w:left w:val="none" w:sz="0" w:space="0" w:color="auto"/>
        <w:bottom w:val="none" w:sz="0" w:space="0" w:color="auto"/>
        <w:right w:val="none" w:sz="0" w:space="0" w:color="auto"/>
      </w:divBdr>
    </w:div>
    <w:div w:id="529685341">
      <w:bodyDiv w:val="1"/>
      <w:marLeft w:val="0"/>
      <w:marRight w:val="0"/>
      <w:marTop w:val="0"/>
      <w:marBottom w:val="0"/>
      <w:divBdr>
        <w:top w:val="none" w:sz="0" w:space="0" w:color="auto"/>
        <w:left w:val="none" w:sz="0" w:space="0" w:color="auto"/>
        <w:bottom w:val="none" w:sz="0" w:space="0" w:color="auto"/>
        <w:right w:val="none" w:sz="0" w:space="0" w:color="auto"/>
      </w:divBdr>
      <w:divsChild>
        <w:div w:id="1521046638">
          <w:marLeft w:val="0"/>
          <w:marRight w:val="0"/>
          <w:marTop w:val="0"/>
          <w:marBottom w:val="0"/>
          <w:divBdr>
            <w:top w:val="none" w:sz="0" w:space="0" w:color="auto"/>
            <w:left w:val="none" w:sz="0" w:space="0" w:color="auto"/>
            <w:bottom w:val="none" w:sz="0" w:space="0" w:color="auto"/>
            <w:right w:val="none" w:sz="0" w:space="0" w:color="auto"/>
          </w:divBdr>
          <w:divsChild>
            <w:div w:id="2017682227">
              <w:marLeft w:val="0"/>
              <w:marRight w:val="0"/>
              <w:marTop w:val="0"/>
              <w:marBottom w:val="0"/>
              <w:divBdr>
                <w:top w:val="none" w:sz="0" w:space="0" w:color="auto"/>
                <w:left w:val="none" w:sz="0" w:space="0" w:color="auto"/>
                <w:bottom w:val="none" w:sz="0" w:space="0" w:color="auto"/>
                <w:right w:val="none" w:sz="0" w:space="0" w:color="auto"/>
              </w:divBdr>
            </w:div>
            <w:div w:id="1214736452">
              <w:marLeft w:val="0"/>
              <w:marRight w:val="0"/>
              <w:marTop w:val="0"/>
              <w:marBottom w:val="0"/>
              <w:divBdr>
                <w:top w:val="none" w:sz="0" w:space="0" w:color="auto"/>
                <w:left w:val="none" w:sz="0" w:space="0" w:color="auto"/>
                <w:bottom w:val="none" w:sz="0" w:space="0" w:color="auto"/>
                <w:right w:val="none" w:sz="0" w:space="0" w:color="auto"/>
              </w:divBdr>
            </w:div>
            <w:div w:id="637613601">
              <w:marLeft w:val="0"/>
              <w:marRight w:val="0"/>
              <w:marTop w:val="0"/>
              <w:marBottom w:val="0"/>
              <w:divBdr>
                <w:top w:val="none" w:sz="0" w:space="0" w:color="auto"/>
                <w:left w:val="none" w:sz="0" w:space="0" w:color="auto"/>
                <w:bottom w:val="none" w:sz="0" w:space="0" w:color="auto"/>
                <w:right w:val="none" w:sz="0" w:space="0" w:color="auto"/>
              </w:divBdr>
            </w:div>
            <w:div w:id="5746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697786">
      <w:bodyDiv w:val="1"/>
      <w:marLeft w:val="0"/>
      <w:marRight w:val="0"/>
      <w:marTop w:val="0"/>
      <w:marBottom w:val="0"/>
      <w:divBdr>
        <w:top w:val="none" w:sz="0" w:space="0" w:color="auto"/>
        <w:left w:val="none" w:sz="0" w:space="0" w:color="auto"/>
        <w:bottom w:val="none" w:sz="0" w:space="0" w:color="auto"/>
        <w:right w:val="none" w:sz="0" w:space="0" w:color="auto"/>
      </w:divBdr>
      <w:divsChild>
        <w:div w:id="1768842728">
          <w:marLeft w:val="0"/>
          <w:marRight w:val="0"/>
          <w:marTop w:val="0"/>
          <w:marBottom w:val="0"/>
          <w:divBdr>
            <w:top w:val="none" w:sz="0" w:space="0" w:color="auto"/>
            <w:left w:val="none" w:sz="0" w:space="0" w:color="auto"/>
            <w:bottom w:val="none" w:sz="0" w:space="0" w:color="auto"/>
            <w:right w:val="none" w:sz="0" w:space="0" w:color="auto"/>
          </w:divBdr>
          <w:divsChild>
            <w:div w:id="1811821401">
              <w:marLeft w:val="0"/>
              <w:marRight w:val="0"/>
              <w:marTop w:val="0"/>
              <w:marBottom w:val="0"/>
              <w:divBdr>
                <w:top w:val="none" w:sz="0" w:space="0" w:color="auto"/>
                <w:left w:val="none" w:sz="0" w:space="0" w:color="auto"/>
                <w:bottom w:val="none" w:sz="0" w:space="0" w:color="auto"/>
                <w:right w:val="none" w:sz="0" w:space="0" w:color="auto"/>
              </w:divBdr>
            </w:div>
            <w:div w:id="2021081128">
              <w:marLeft w:val="0"/>
              <w:marRight w:val="0"/>
              <w:marTop w:val="0"/>
              <w:marBottom w:val="0"/>
              <w:divBdr>
                <w:top w:val="none" w:sz="0" w:space="0" w:color="auto"/>
                <w:left w:val="none" w:sz="0" w:space="0" w:color="auto"/>
                <w:bottom w:val="none" w:sz="0" w:space="0" w:color="auto"/>
                <w:right w:val="none" w:sz="0" w:space="0" w:color="auto"/>
              </w:divBdr>
            </w:div>
            <w:div w:id="1247496152">
              <w:marLeft w:val="0"/>
              <w:marRight w:val="0"/>
              <w:marTop w:val="0"/>
              <w:marBottom w:val="0"/>
              <w:divBdr>
                <w:top w:val="none" w:sz="0" w:space="0" w:color="auto"/>
                <w:left w:val="none" w:sz="0" w:space="0" w:color="auto"/>
                <w:bottom w:val="none" w:sz="0" w:space="0" w:color="auto"/>
                <w:right w:val="none" w:sz="0" w:space="0" w:color="auto"/>
              </w:divBdr>
            </w:div>
            <w:div w:id="13135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664365">
      <w:bodyDiv w:val="1"/>
      <w:marLeft w:val="0"/>
      <w:marRight w:val="0"/>
      <w:marTop w:val="0"/>
      <w:marBottom w:val="0"/>
      <w:divBdr>
        <w:top w:val="none" w:sz="0" w:space="0" w:color="auto"/>
        <w:left w:val="none" w:sz="0" w:space="0" w:color="auto"/>
        <w:bottom w:val="none" w:sz="0" w:space="0" w:color="auto"/>
        <w:right w:val="none" w:sz="0" w:space="0" w:color="auto"/>
      </w:divBdr>
    </w:div>
    <w:div w:id="716734139">
      <w:bodyDiv w:val="1"/>
      <w:marLeft w:val="0"/>
      <w:marRight w:val="0"/>
      <w:marTop w:val="0"/>
      <w:marBottom w:val="0"/>
      <w:divBdr>
        <w:top w:val="none" w:sz="0" w:space="0" w:color="auto"/>
        <w:left w:val="none" w:sz="0" w:space="0" w:color="auto"/>
        <w:bottom w:val="none" w:sz="0" w:space="0" w:color="auto"/>
        <w:right w:val="none" w:sz="0" w:space="0" w:color="auto"/>
      </w:divBdr>
    </w:div>
    <w:div w:id="973369185">
      <w:bodyDiv w:val="1"/>
      <w:marLeft w:val="0"/>
      <w:marRight w:val="0"/>
      <w:marTop w:val="0"/>
      <w:marBottom w:val="0"/>
      <w:divBdr>
        <w:top w:val="none" w:sz="0" w:space="0" w:color="auto"/>
        <w:left w:val="none" w:sz="0" w:space="0" w:color="auto"/>
        <w:bottom w:val="none" w:sz="0" w:space="0" w:color="auto"/>
        <w:right w:val="none" w:sz="0" w:space="0" w:color="auto"/>
      </w:divBdr>
      <w:divsChild>
        <w:div w:id="2140487059">
          <w:marLeft w:val="0"/>
          <w:marRight w:val="0"/>
          <w:marTop w:val="0"/>
          <w:marBottom w:val="0"/>
          <w:divBdr>
            <w:top w:val="none" w:sz="0" w:space="0" w:color="auto"/>
            <w:left w:val="none" w:sz="0" w:space="0" w:color="auto"/>
            <w:bottom w:val="none" w:sz="0" w:space="0" w:color="auto"/>
            <w:right w:val="none" w:sz="0" w:space="0" w:color="auto"/>
          </w:divBdr>
          <w:divsChild>
            <w:div w:id="94773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646">
      <w:bodyDiv w:val="1"/>
      <w:marLeft w:val="0"/>
      <w:marRight w:val="0"/>
      <w:marTop w:val="0"/>
      <w:marBottom w:val="0"/>
      <w:divBdr>
        <w:top w:val="none" w:sz="0" w:space="0" w:color="auto"/>
        <w:left w:val="none" w:sz="0" w:space="0" w:color="auto"/>
        <w:bottom w:val="none" w:sz="0" w:space="0" w:color="auto"/>
        <w:right w:val="none" w:sz="0" w:space="0" w:color="auto"/>
      </w:divBdr>
      <w:divsChild>
        <w:div w:id="1869221937">
          <w:marLeft w:val="0"/>
          <w:marRight w:val="0"/>
          <w:marTop w:val="0"/>
          <w:marBottom w:val="0"/>
          <w:divBdr>
            <w:top w:val="none" w:sz="0" w:space="0" w:color="auto"/>
            <w:left w:val="none" w:sz="0" w:space="0" w:color="auto"/>
            <w:bottom w:val="none" w:sz="0" w:space="0" w:color="auto"/>
            <w:right w:val="none" w:sz="0" w:space="0" w:color="auto"/>
          </w:divBdr>
          <w:divsChild>
            <w:div w:id="17392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32140">
      <w:bodyDiv w:val="1"/>
      <w:marLeft w:val="0"/>
      <w:marRight w:val="0"/>
      <w:marTop w:val="0"/>
      <w:marBottom w:val="0"/>
      <w:divBdr>
        <w:top w:val="none" w:sz="0" w:space="0" w:color="auto"/>
        <w:left w:val="none" w:sz="0" w:space="0" w:color="auto"/>
        <w:bottom w:val="none" w:sz="0" w:space="0" w:color="auto"/>
        <w:right w:val="none" w:sz="0" w:space="0" w:color="auto"/>
      </w:divBdr>
    </w:div>
    <w:div w:id="1365328305">
      <w:bodyDiv w:val="1"/>
      <w:marLeft w:val="0"/>
      <w:marRight w:val="0"/>
      <w:marTop w:val="0"/>
      <w:marBottom w:val="0"/>
      <w:divBdr>
        <w:top w:val="none" w:sz="0" w:space="0" w:color="auto"/>
        <w:left w:val="none" w:sz="0" w:space="0" w:color="auto"/>
        <w:bottom w:val="none" w:sz="0" w:space="0" w:color="auto"/>
        <w:right w:val="none" w:sz="0" w:space="0" w:color="auto"/>
      </w:divBdr>
      <w:divsChild>
        <w:div w:id="380445097">
          <w:marLeft w:val="0"/>
          <w:marRight w:val="0"/>
          <w:marTop w:val="0"/>
          <w:marBottom w:val="0"/>
          <w:divBdr>
            <w:top w:val="none" w:sz="0" w:space="0" w:color="auto"/>
            <w:left w:val="none" w:sz="0" w:space="0" w:color="auto"/>
            <w:bottom w:val="none" w:sz="0" w:space="0" w:color="auto"/>
            <w:right w:val="none" w:sz="0" w:space="0" w:color="auto"/>
          </w:divBdr>
          <w:divsChild>
            <w:div w:id="197375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67863">
      <w:bodyDiv w:val="1"/>
      <w:marLeft w:val="0"/>
      <w:marRight w:val="0"/>
      <w:marTop w:val="0"/>
      <w:marBottom w:val="0"/>
      <w:divBdr>
        <w:top w:val="none" w:sz="0" w:space="0" w:color="auto"/>
        <w:left w:val="none" w:sz="0" w:space="0" w:color="auto"/>
        <w:bottom w:val="none" w:sz="0" w:space="0" w:color="auto"/>
        <w:right w:val="none" w:sz="0" w:space="0" w:color="auto"/>
      </w:divBdr>
    </w:div>
    <w:div w:id="1474298675">
      <w:bodyDiv w:val="1"/>
      <w:marLeft w:val="0"/>
      <w:marRight w:val="0"/>
      <w:marTop w:val="0"/>
      <w:marBottom w:val="0"/>
      <w:divBdr>
        <w:top w:val="none" w:sz="0" w:space="0" w:color="auto"/>
        <w:left w:val="none" w:sz="0" w:space="0" w:color="auto"/>
        <w:bottom w:val="none" w:sz="0" w:space="0" w:color="auto"/>
        <w:right w:val="none" w:sz="0" w:space="0" w:color="auto"/>
      </w:divBdr>
    </w:div>
    <w:div w:id="16564472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45462">
      <w:bodyDiv w:val="1"/>
      <w:marLeft w:val="0"/>
      <w:marRight w:val="0"/>
      <w:marTop w:val="0"/>
      <w:marBottom w:val="0"/>
      <w:divBdr>
        <w:top w:val="none" w:sz="0" w:space="0" w:color="auto"/>
        <w:left w:val="none" w:sz="0" w:space="0" w:color="auto"/>
        <w:bottom w:val="none" w:sz="0" w:space="0" w:color="auto"/>
        <w:right w:val="none" w:sz="0" w:space="0" w:color="auto"/>
      </w:divBdr>
    </w:div>
    <w:div w:id="1912806436">
      <w:bodyDiv w:val="1"/>
      <w:marLeft w:val="0"/>
      <w:marRight w:val="0"/>
      <w:marTop w:val="0"/>
      <w:marBottom w:val="0"/>
      <w:divBdr>
        <w:top w:val="none" w:sz="0" w:space="0" w:color="auto"/>
        <w:left w:val="none" w:sz="0" w:space="0" w:color="auto"/>
        <w:bottom w:val="none" w:sz="0" w:space="0" w:color="auto"/>
        <w:right w:val="none" w:sz="0" w:space="0" w:color="auto"/>
      </w:divBdr>
    </w:div>
    <w:div w:id="1929265381">
      <w:bodyDiv w:val="1"/>
      <w:marLeft w:val="0"/>
      <w:marRight w:val="0"/>
      <w:marTop w:val="0"/>
      <w:marBottom w:val="0"/>
      <w:divBdr>
        <w:top w:val="none" w:sz="0" w:space="0" w:color="auto"/>
        <w:left w:val="none" w:sz="0" w:space="0" w:color="auto"/>
        <w:bottom w:val="none" w:sz="0" w:space="0" w:color="auto"/>
        <w:right w:val="none" w:sz="0" w:space="0" w:color="auto"/>
      </w:divBdr>
      <w:divsChild>
        <w:div w:id="3746705">
          <w:marLeft w:val="0"/>
          <w:marRight w:val="0"/>
          <w:marTop w:val="0"/>
          <w:marBottom w:val="0"/>
          <w:divBdr>
            <w:top w:val="none" w:sz="0" w:space="0" w:color="auto"/>
            <w:left w:val="none" w:sz="0" w:space="0" w:color="auto"/>
            <w:bottom w:val="none" w:sz="0" w:space="0" w:color="auto"/>
            <w:right w:val="none" w:sz="0" w:space="0" w:color="auto"/>
          </w:divBdr>
          <w:divsChild>
            <w:div w:id="12147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805309">
      <w:bodyDiv w:val="1"/>
      <w:marLeft w:val="0"/>
      <w:marRight w:val="0"/>
      <w:marTop w:val="0"/>
      <w:marBottom w:val="0"/>
      <w:divBdr>
        <w:top w:val="none" w:sz="0" w:space="0" w:color="auto"/>
        <w:left w:val="none" w:sz="0" w:space="0" w:color="auto"/>
        <w:bottom w:val="none" w:sz="0" w:space="0" w:color="auto"/>
        <w:right w:val="none" w:sz="0" w:space="0" w:color="auto"/>
      </w:divBdr>
      <w:divsChild>
        <w:div w:id="747925992">
          <w:marLeft w:val="0"/>
          <w:marRight w:val="0"/>
          <w:marTop w:val="0"/>
          <w:marBottom w:val="0"/>
          <w:divBdr>
            <w:top w:val="none" w:sz="0" w:space="0" w:color="auto"/>
            <w:left w:val="none" w:sz="0" w:space="0" w:color="auto"/>
            <w:bottom w:val="none" w:sz="0" w:space="0" w:color="auto"/>
            <w:right w:val="none" w:sz="0" w:space="0" w:color="auto"/>
          </w:divBdr>
          <w:divsChild>
            <w:div w:id="1525248775">
              <w:marLeft w:val="0"/>
              <w:marRight w:val="0"/>
              <w:marTop w:val="0"/>
              <w:marBottom w:val="0"/>
              <w:divBdr>
                <w:top w:val="none" w:sz="0" w:space="0" w:color="auto"/>
                <w:left w:val="none" w:sz="0" w:space="0" w:color="auto"/>
                <w:bottom w:val="none" w:sz="0" w:space="0" w:color="auto"/>
                <w:right w:val="none" w:sz="0" w:space="0" w:color="auto"/>
              </w:divBdr>
            </w:div>
            <w:div w:id="124661642">
              <w:marLeft w:val="0"/>
              <w:marRight w:val="0"/>
              <w:marTop w:val="0"/>
              <w:marBottom w:val="0"/>
              <w:divBdr>
                <w:top w:val="none" w:sz="0" w:space="0" w:color="auto"/>
                <w:left w:val="none" w:sz="0" w:space="0" w:color="auto"/>
                <w:bottom w:val="none" w:sz="0" w:space="0" w:color="auto"/>
                <w:right w:val="none" w:sz="0" w:space="0" w:color="auto"/>
              </w:divBdr>
            </w:div>
            <w:div w:id="1386684975">
              <w:marLeft w:val="0"/>
              <w:marRight w:val="0"/>
              <w:marTop w:val="0"/>
              <w:marBottom w:val="0"/>
              <w:divBdr>
                <w:top w:val="none" w:sz="0" w:space="0" w:color="auto"/>
                <w:left w:val="none" w:sz="0" w:space="0" w:color="auto"/>
                <w:bottom w:val="none" w:sz="0" w:space="0" w:color="auto"/>
                <w:right w:val="none" w:sz="0" w:space="0" w:color="auto"/>
              </w:divBdr>
            </w:div>
            <w:div w:id="196674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773</Words>
  <Characters>4410</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Proposed methods</vt:lpstr>
      <vt:lpstr>    Regularized EIP (ReEIP) and Regularized CCCM (ReCCCM)</vt:lpstr>
      <vt:lpstr>    Implementation details</vt:lpstr>
      <vt:lpstr>    Signalling</vt:lpstr>
      <vt:lpstr>Experimental results</vt:lpstr>
      <vt:lpstr>Conclusion</vt:lpstr>
      <vt:lpstr>References</vt:lpstr>
      <vt:lpstr>Patent rights declaration(s)</vt:lpstr>
      <vt:lpstr>Joint Collaborative Team on Video Coding (JCT-VC) Contribution</vt:lpstr>
    </vt:vector>
  </TitlesOfParts>
  <Company>JCT-VC</Company>
  <LinksUpToDate>false</LinksUpToDate>
  <CharactersWithSpaces>5173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覃泓胨</cp:lastModifiedBy>
  <cp:revision>3</cp:revision>
  <cp:lastPrinted>1900-01-01T08:00:00Z</cp:lastPrinted>
  <dcterms:created xsi:type="dcterms:W3CDTF">2024-04-19T06:46:00Z</dcterms:created>
  <dcterms:modified xsi:type="dcterms:W3CDTF">2024-04-19T06:47:00Z</dcterms:modified>
</cp:coreProperties>
</file>