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DA8D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DBB8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D53BA">
              <w:rPr>
                <w:rFonts w:hint="eastAsia"/>
                <w:lang w:val="en-CA" w:eastAsia="zh-CN"/>
              </w:rPr>
              <w:t>0071</w:t>
            </w:r>
            <w:r w:rsidR="006A0E5C" w:rsidRPr="006A0E5C">
              <w:rPr>
                <w:lang w:val="en-CA"/>
              </w:rPr>
              <w:t>-v</w:t>
            </w:r>
            <w:r w:rsidR="007D53BA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0502E9" w:rsidR="00E61DAC" w:rsidRPr="005B217D" w:rsidRDefault="00C97318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EE2-related: </w:t>
            </w:r>
            <w:proofErr w:type="spellStart"/>
            <w:r>
              <w:rPr>
                <w:rFonts w:hint="eastAsia"/>
                <w:b/>
                <w:szCs w:val="22"/>
                <w:lang w:val="en-CA" w:eastAsia="zh-CN"/>
              </w:rPr>
              <w:t>IntraTMP</w:t>
            </w:r>
            <w:proofErr w:type="spellEnd"/>
            <w:r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extension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to 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AB3C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177E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7FF9CD" w:rsidR="00E61DAC" w:rsidRPr="005B217D" w:rsidRDefault="005454F2">
            <w:pPr>
              <w:spacing w:before="60" w:after="60"/>
              <w:rPr>
                <w:szCs w:val="22"/>
                <w:lang w:val="en-CA"/>
              </w:rPr>
            </w:pPr>
            <w:r w:rsidRPr="00A4668B">
              <w:rPr>
                <w:szCs w:val="22"/>
                <w:lang w:val="en-CA"/>
              </w:rPr>
              <w:t xml:space="preserve">Jiaye Fu, </w:t>
            </w:r>
            <w:proofErr w:type="spellStart"/>
            <w:r w:rsidR="00FC4836">
              <w:rPr>
                <w:rFonts w:hint="eastAsia"/>
                <w:szCs w:val="22"/>
                <w:lang w:val="en-CA" w:eastAsia="zh-CN"/>
              </w:rPr>
              <w:t>Zhaoyu</w:t>
            </w:r>
            <w:proofErr w:type="spellEnd"/>
            <w:r w:rsidR="00FC4836">
              <w:rPr>
                <w:rFonts w:hint="eastAsia"/>
                <w:szCs w:val="22"/>
                <w:lang w:val="en-CA" w:eastAsia="zh-CN"/>
              </w:rPr>
              <w:t xml:space="preserve"> Li, </w:t>
            </w:r>
            <w:r w:rsidRPr="00A4668B">
              <w:rPr>
                <w:szCs w:val="22"/>
                <w:lang w:val="en-CA"/>
              </w:rPr>
              <w:t xml:space="preserve">Jiaqi Zhang, </w:t>
            </w:r>
            <w:proofErr w:type="spellStart"/>
            <w:r w:rsidRPr="00A4668B">
              <w:rPr>
                <w:szCs w:val="22"/>
                <w:lang w:val="en-CA"/>
              </w:rPr>
              <w:t>Chuanmin</w:t>
            </w:r>
            <w:proofErr w:type="spellEnd"/>
            <w:r w:rsidRPr="00A4668B">
              <w:rPr>
                <w:szCs w:val="22"/>
                <w:lang w:val="en-CA"/>
              </w:rPr>
              <w:t xml:space="preserve"> Jia, </w:t>
            </w:r>
            <w:proofErr w:type="spellStart"/>
            <w:r w:rsidRPr="00A4668B">
              <w:rPr>
                <w:szCs w:val="22"/>
                <w:lang w:val="en-CA"/>
              </w:rPr>
              <w:t>Siwei</w:t>
            </w:r>
            <w:proofErr w:type="spellEnd"/>
            <w:r w:rsidRPr="00A4668B">
              <w:rPr>
                <w:szCs w:val="22"/>
                <w:lang w:val="en-CA"/>
              </w:rPr>
              <w:t xml:space="preserve"> Ma </w:t>
            </w:r>
            <w:r>
              <w:rPr>
                <w:szCs w:val="22"/>
                <w:lang w:eastAsia="zh-CN"/>
              </w:rPr>
              <w:t>(PKU)</w:t>
            </w:r>
            <w:r w:rsidRPr="00A4668B">
              <w:rPr>
                <w:szCs w:val="22"/>
                <w:lang w:val="en-CA"/>
              </w:rPr>
              <w:br/>
            </w:r>
            <w:r w:rsidRPr="00A4668B">
              <w:rPr>
                <w:szCs w:val="22"/>
                <w:lang w:val="en-CA" w:eastAsia="zh-CN"/>
              </w:rPr>
              <w:t xml:space="preserve">Ying Gao, </w:t>
            </w:r>
            <w:r w:rsidRPr="00A4668B">
              <w:rPr>
                <w:rFonts w:hint="eastAsia"/>
                <w:szCs w:val="22"/>
                <w:lang w:val="en-CA" w:eastAsia="zh-CN"/>
              </w:rPr>
              <w:t>Che</w:t>
            </w:r>
            <w:r w:rsidRPr="00A4668B">
              <w:rPr>
                <w:szCs w:val="22"/>
                <w:lang w:val="en-CA" w:eastAsia="zh-CN"/>
              </w:rPr>
              <w:t>ng Huang (ZTE)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3EC24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265AA" w:rsidRPr="000B46D2">
                <w:rPr>
                  <w:rStyle w:val="a6"/>
                </w:rPr>
                <w:t>j</w:t>
              </w:r>
              <w:r w:rsidR="003265AA" w:rsidRPr="000B46D2">
                <w:rPr>
                  <w:rStyle w:val="a6"/>
                  <w:szCs w:val="22"/>
                  <w:lang w:val="en-CA"/>
                </w:rPr>
                <w:t>iaye.fu@ucdconnect.ie</w:t>
              </w:r>
            </w:hyperlink>
            <w:r w:rsidR="003265AA">
              <w:rPr>
                <w:rStyle w:val="a6"/>
                <w:szCs w:val="22"/>
                <w:lang w:val="en-CA"/>
              </w:rPr>
              <w:br/>
            </w:r>
            <w:r w:rsidR="003265AA">
              <w:rPr>
                <w:rStyle w:val="a6"/>
                <w:rFonts w:hint="eastAsia"/>
                <w:lang w:eastAsia="zh-CN"/>
              </w:rPr>
              <w:t>jqzhang@pku.edu.cn</w:t>
            </w:r>
            <w:r w:rsidR="003265AA">
              <w:rPr>
                <w:szCs w:val="22"/>
                <w:lang w:val="en-CA"/>
              </w:rPr>
              <w:br/>
            </w:r>
            <w:hyperlink r:id="rId10" w:history="1">
              <w:r w:rsidR="003265AA" w:rsidRPr="004762F7">
                <w:rPr>
                  <w:rStyle w:val="a6"/>
                  <w:szCs w:val="22"/>
                  <w:lang w:val="en-CA"/>
                </w:rPr>
                <w:t>huang.cheng5@zte.com.cn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8FF30D" w:rsidR="00E61DAC" w:rsidRPr="005B217D" w:rsidRDefault="007F1FD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PKU,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06C009" w14:textId="77777777" w:rsidR="00276C5D" w:rsidRDefault="005F342B" w:rsidP="00276C5D">
      <w:r>
        <w:rPr>
          <w:rFonts w:hint="eastAsia"/>
          <w:lang w:val="en-CA" w:eastAsia="zh-CN"/>
        </w:rPr>
        <w:t xml:space="preserve">This contribution proposes </w:t>
      </w:r>
      <w:proofErr w:type="spellStart"/>
      <w:r w:rsidR="004263BA">
        <w:rPr>
          <w:rFonts w:hint="eastAsia"/>
          <w:lang w:val="en-CA" w:eastAsia="zh-CN"/>
        </w:rPr>
        <w:t>IntraTMP</w:t>
      </w:r>
      <w:proofErr w:type="spellEnd"/>
      <w:r w:rsidR="004263BA">
        <w:rPr>
          <w:rFonts w:hint="eastAsia"/>
          <w:lang w:val="en-CA" w:eastAsia="zh-CN"/>
        </w:rPr>
        <w:t xml:space="preserve"> extension to </w:t>
      </w:r>
      <w:r w:rsidR="00276C5D">
        <w:rPr>
          <w:rFonts w:hint="eastAsia"/>
          <w:lang w:val="en-CA" w:eastAsia="zh-CN"/>
        </w:rPr>
        <w:t xml:space="preserve">TIMD. </w:t>
      </w:r>
      <w:r w:rsidR="00276C5D">
        <w:rPr>
          <w:szCs w:val="22"/>
          <w:lang w:val="en-CA"/>
        </w:rPr>
        <w:t xml:space="preserve">The method consists in </w:t>
      </w:r>
      <w:r w:rsidR="00276C5D">
        <w:t xml:space="preserve">adaptively selecting between planar or block-vector based prediction obtained from </w:t>
      </w:r>
      <w:proofErr w:type="spellStart"/>
      <w:r w:rsidR="00276C5D">
        <w:t>IntraTMP</w:t>
      </w:r>
      <w:proofErr w:type="spellEnd"/>
      <w:r w:rsidR="00276C5D">
        <w:t xml:space="preserve"> or IBC mode of neighboring blocks for the blending with an angular intra prediction.</w:t>
      </w:r>
      <w:r w:rsidR="00276C5D">
        <w:rPr>
          <w:szCs w:val="22"/>
          <w:lang w:val="en-CA"/>
        </w:rPr>
        <w:t xml:space="preserve"> </w:t>
      </w:r>
    </w:p>
    <w:p w14:paraId="723883F2" w14:textId="220E569F" w:rsidR="00263398" w:rsidRDefault="0071544E" w:rsidP="009234A5">
      <w:pPr>
        <w:rPr>
          <w:szCs w:val="22"/>
          <w:lang w:val="en-CA"/>
        </w:rPr>
      </w:pPr>
      <w:r>
        <w:rPr>
          <w:szCs w:val="22"/>
          <w:lang w:val="en-CA"/>
        </w:rPr>
        <w:t>The impact on coding efficiency and runtimes of the test over ECM-1</w:t>
      </w:r>
      <w:r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/>
        </w:rPr>
        <w:t xml:space="preserve">.0 is reportedly as follows for {Y, U, V, 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EncVmPeak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DecVmPeak</w:t>
      </w:r>
      <w:proofErr w:type="spellEnd"/>
      <w:r>
        <w:rPr>
          <w:szCs w:val="22"/>
          <w:lang w:val="en-CA"/>
        </w:rPr>
        <w:t>}.</w:t>
      </w:r>
    </w:p>
    <w:p w14:paraId="71B27D66" w14:textId="70E2BB86" w:rsidR="00EF0098" w:rsidRDefault="005A7D24" w:rsidP="00D83635">
      <w:pPr>
        <w:tabs>
          <w:tab w:val="center" w:pos="4657"/>
        </w:tabs>
        <w:ind w:firstLineChars="1000" w:firstLine="220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AI: {</w:t>
      </w:r>
      <w:r w:rsidR="00057971">
        <w:rPr>
          <w:rFonts w:hint="eastAsia"/>
          <w:szCs w:val="22"/>
          <w:lang w:val="en-CA" w:eastAsia="zh-CN"/>
        </w:rPr>
        <w:t>-0.02</w:t>
      </w:r>
      <w:r w:rsidR="00F57185">
        <w:rPr>
          <w:rFonts w:hint="eastAsia"/>
          <w:szCs w:val="22"/>
          <w:lang w:val="en-CA" w:eastAsia="zh-CN"/>
        </w:rPr>
        <w:t>%, 0.02%, -0.01%, 99.6%, 100.1%, 100.4%, 100.0%</w:t>
      </w:r>
      <w:r>
        <w:rPr>
          <w:rFonts w:hint="eastAsia"/>
          <w:szCs w:val="22"/>
          <w:lang w:val="en-CA" w:eastAsia="zh-CN"/>
        </w:rPr>
        <w:t>}</w:t>
      </w:r>
    </w:p>
    <w:p w14:paraId="40C8E1FA" w14:textId="6352C95E" w:rsidR="00D83635" w:rsidRPr="00F92108" w:rsidRDefault="00D83635" w:rsidP="00F92108">
      <w:pPr>
        <w:tabs>
          <w:tab w:val="clear" w:pos="720"/>
          <w:tab w:val="clear" w:pos="1080"/>
        </w:tabs>
        <w:ind w:firstLineChars="1000" w:firstLine="2200"/>
        <w:rPr>
          <w:lang w:val="fr-FR" w:eastAsia="zh-CN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Pr="006D2767">
        <w:rPr>
          <w:lang w:val="en-CA"/>
        </w:rPr>
        <w:t xml:space="preserve">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6D2767">
        <w:rPr>
          <w:lang w:val="en-CA"/>
        </w:rPr>
        <w:t xml:space="preserve"> }</w:t>
      </w:r>
      <w:r>
        <w:rPr>
          <w:rFonts w:hint="eastAsia"/>
          <w:lang w:val="en-CA" w:eastAsia="zh-CN"/>
        </w:rPr>
        <w:t xml:space="preserve"> </w:t>
      </w:r>
    </w:p>
    <w:p w14:paraId="06073D8D" w14:textId="359CBFF8" w:rsidR="001942F2" w:rsidRDefault="001942F2" w:rsidP="001942F2">
      <w:pPr>
        <w:rPr>
          <w:lang w:val="en-CA" w:eastAsia="zh-CN"/>
        </w:rPr>
      </w:pPr>
      <w:r>
        <w:rPr>
          <w:lang w:val="en-CA" w:eastAsia="zh-CN"/>
        </w:rPr>
        <w:t>On top of ECM1</w:t>
      </w:r>
      <w:r w:rsidR="00EF0098">
        <w:rPr>
          <w:rFonts w:hint="eastAsia"/>
          <w:lang w:val="en-CA" w:eastAsia="zh-CN"/>
        </w:rPr>
        <w:t>2</w:t>
      </w:r>
      <w:r>
        <w:rPr>
          <w:lang w:val="en-CA" w:eastAsia="zh-CN"/>
        </w:rPr>
        <w:t>.0, simulation results of the proposed method + EE2-1</w:t>
      </w:r>
      <w:r w:rsidR="005A7D24">
        <w:rPr>
          <w:rFonts w:hint="eastAsia"/>
          <w:lang w:val="en-CA" w:eastAsia="zh-CN"/>
        </w:rPr>
        <w:t>.1</w:t>
      </w:r>
      <w:r>
        <w:rPr>
          <w:lang w:val="en-CA" w:eastAsia="zh-CN"/>
        </w:rPr>
        <w:t xml:space="preserve"> are reported as below:</w:t>
      </w:r>
    </w:p>
    <w:p w14:paraId="5ED10A82" w14:textId="177E712F" w:rsidR="001942F2" w:rsidRDefault="001942F2" w:rsidP="001942F2">
      <w:pPr>
        <w:tabs>
          <w:tab w:val="clear" w:pos="720"/>
          <w:tab w:val="clear" w:pos="1080"/>
        </w:tabs>
        <w:rPr>
          <w:lang w:val="fr-FR" w:eastAsia="zh-CN"/>
        </w:rPr>
      </w:pPr>
      <w:r>
        <w:rPr>
          <w:lang w:val="fr-FR" w:eastAsia="zh-CN"/>
        </w:rPr>
        <w:t>The proposed method + EE2-1.</w:t>
      </w:r>
      <w:r w:rsidR="005A7D24">
        <w:rPr>
          <w:rFonts w:hint="eastAsia"/>
          <w:lang w:val="fr-FR" w:eastAsia="zh-CN"/>
        </w:rPr>
        <w:t>1</w:t>
      </w:r>
      <w:r>
        <w:rPr>
          <w:lang w:val="fr-FR" w:eastAsia="zh-CN"/>
        </w:rPr>
        <w:t xml:space="preserve"> over ECM-1</w:t>
      </w:r>
      <w:r w:rsidR="003265AA">
        <w:rPr>
          <w:rFonts w:hint="eastAsia"/>
          <w:lang w:val="fr-FR" w:eastAsia="zh-CN"/>
        </w:rPr>
        <w:t>2</w:t>
      </w:r>
      <w:r>
        <w:rPr>
          <w:lang w:val="fr-FR" w:eastAsia="zh-CN"/>
        </w:rPr>
        <w:t>.0 :</w:t>
      </w:r>
    </w:p>
    <w:p w14:paraId="5CD55201" w14:textId="21163E91" w:rsidR="00F92108" w:rsidRPr="00F92108" w:rsidRDefault="00F92108" w:rsidP="00F92108">
      <w:pPr>
        <w:tabs>
          <w:tab w:val="center" w:pos="4657"/>
        </w:tabs>
        <w:ind w:firstLineChars="1000" w:firstLine="2200"/>
        <w:rPr>
          <w:szCs w:val="22"/>
          <w:lang w:val="fr-FR" w:eastAsia="zh-CN"/>
        </w:rPr>
      </w:pPr>
      <w:r w:rsidRPr="00F92108">
        <w:rPr>
          <w:rFonts w:hint="eastAsia"/>
          <w:szCs w:val="22"/>
          <w:lang w:val="fr-FR" w:eastAsia="zh-CN"/>
        </w:rPr>
        <w:t xml:space="preserve">AI: </w:t>
      </w:r>
      <w:r w:rsidRPr="00F92108">
        <w:rPr>
          <w:lang w:val="fr-FR"/>
        </w:rPr>
        <w:t xml:space="preserve">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</w:p>
    <w:p w14:paraId="75FC5B95" w14:textId="0E1C50C7" w:rsidR="00EF0098" w:rsidRPr="00F92108" w:rsidRDefault="00F92108" w:rsidP="00F92108">
      <w:pPr>
        <w:tabs>
          <w:tab w:val="clear" w:pos="720"/>
          <w:tab w:val="clear" w:pos="1080"/>
        </w:tabs>
        <w:ind w:firstLineChars="1000" w:firstLine="2200"/>
        <w:rPr>
          <w:lang w:val="fr-FR" w:eastAsia="zh-CN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F92108">
        <w:rPr>
          <w:lang w:val="fr-FR"/>
        </w:rPr>
        <w:t xml:space="preserve"> 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  <w:r w:rsidRPr="00F92108">
        <w:rPr>
          <w:rFonts w:hint="eastAsia"/>
          <w:lang w:val="fr-FR" w:eastAsia="zh-CN"/>
        </w:rPr>
        <w:t xml:space="preserve"> </w:t>
      </w:r>
    </w:p>
    <w:p w14:paraId="3D1ABBA3" w14:textId="262D8031" w:rsidR="005A7D24" w:rsidRDefault="005A7D24" w:rsidP="005A7D24">
      <w:pPr>
        <w:tabs>
          <w:tab w:val="clear" w:pos="720"/>
          <w:tab w:val="clear" w:pos="1080"/>
        </w:tabs>
        <w:rPr>
          <w:lang w:val="fr-FR" w:eastAsia="zh-CN"/>
        </w:rPr>
      </w:pPr>
      <w:r>
        <w:rPr>
          <w:lang w:val="fr-FR" w:eastAsia="zh-CN"/>
        </w:rPr>
        <w:t>The proposed method + EE2-1.</w:t>
      </w:r>
      <w:r>
        <w:rPr>
          <w:rFonts w:hint="eastAsia"/>
          <w:lang w:val="fr-FR" w:eastAsia="zh-CN"/>
        </w:rPr>
        <w:t>1</w:t>
      </w:r>
      <w:r>
        <w:rPr>
          <w:lang w:val="fr-FR" w:eastAsia="zh-CN"/>
        </w:rPr>
        <w:t xml:space="preserve"> over EE2-1.</w:t>
      </w:r>
      <w:r>
        <w:rPr>
          <w:rFonts w:hint="eastAsia"/>
          <w:lang w:val="fr-FR" w:eastAsia="zh-CN"/>
        </w:rPr>
        <w:t>1</w:t>
      </w:r>
      <w:r>
        <w:rPr>
          <w:lang w:val="fr-FR" w:eastAsia="zh-CN"/>
        </w:rPr>
        <w:t> :</w:t>
      </w:r>
    </w:p>
    <w:p w14:paraId="6F53A008" w14:textId="30EDE64F" w:rsidR="00F92108" w:rsidRPr="00F92108" w:rsidRDefault="00F92108" w:rsidP="00F92108">
      <w:pPr>
        <w:tabs>
          <w:tab w:val="center" w:pos="4657"/>
        </w:tabs>
        <w:ind w:firstLineChars="1000" w:firstLine="2200"/>
        <w:rPr>
          <w:szCs w:val="22"/>
          <w:lang w:val="fr-FR" w:eastAsia="zh-CN"/>
        </w:rPr>
      </w:pPr>
      <w:r w:rsidRPr="00F92108">
        <w:rPr>
          <w:rFonts w:hint="eastAsia"/>
          <w:szCs w:val="22"/>
          <w:lang w:val="fr-FR" w:eastAsia="zh-CN"/>
        </w:rPr>
        <w:t xml:space="preserve">AI: </w:t>
      </w:r>
      <w:r w:rsidRPr="00F92108">
        <w:rPr>
          <w:lang w:val="fr-FR"/>
        </w:rPr>
        <w:t xml:space="preserve">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</w:p>
    <w:p w14:paraId="762F4685" w14:textId="77777777" w:rsidR="00F92108" w:rsidRPr="00F92108" w:rsidRDefault="00F92108" w:rsidP="00F92108">
      <w:pPr>
        <w:tabs>
          <w:tab w:val="clear" w:pos="720"/>
          <w:tab w:val="clear" w:pos="1080"/>
        </w:tabs>
        <w:ind w:firstLineChars="1000" w:firstLine="2200"/>
        <w:rPr>
          <w:lang w:val="fr-FR" w:eastAsia="zh-CN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F92108">
        <w:rPr>
          <w:lang w:val="fr-FR"/>
        </w:rPr>
        <w:t xml:space="preserve"> { </w:t>
      </w:r>
      <w:r w:rsidRPr="007D4E16">
        <w:rPr>
          <w:lang w:val="fr-FR"/>
        </w:rPr>
        <w:t>xx%</w:t>
      </w:r>
      <w:r>
        <w:rPr>
          <w:rFonts w:hint="eastAsia"/>
          <w:lang w:val="fr-FR" w:eastAsia="zh-CN"/>
        </w:rPr>
        <w:t xml:space="preserve"> </w:t>
      </w:r>
      <w:r w:rsidRPr="007D4E16">
        <w:rPr>
          <w:lang w:val="fr-FR"/>
        </w:rPr>
        <w:t>, xx%, xx%, xx%, xx%</w:t>
      </w:r>
      <w:r>
        <w:rPr>
          <w:rFonts w:hint="eastAsia"/>
          <w:lang w:val="fr-FR" w:eastAsia="zh-CN"/>
        </w:rPr>
        <w:t>, xx%, xx%</w:t>
      </w:r>
      <w:r w:rsidRPr="00F92108">
        <w:rPr>
          <w:lang w:val="fr-FR"/>
        </w:rPr>
        <w:t xml:space="preserve"> }</w:t>
      </w:r>
      <w:r w:rsidRPr="00F92108">
        <w:rPr>
          <w:rFonts w:hint="eastAsia"/>
          <w:lang w:val="fr-FR" w:eastAsia="zh-CN"/>
        </w:rPr>
        <w:t xml:space="preserve"> </w:t>
      </w:r>
    </w:p>
    <w:p w14:paraId="04260D0E" w14:textId="77777777" w:rsidR="005A7D24" w:rsidRPr="00F92108" w:rsidRDefault="005A7D24" w:rsidP="001942F2">
      <w:pPr>
        <w:tabs>
          <w:tab w:val="clear" w:pos="720"/>
          <w:tab w:val="clear" w:pos="1080"/>
        </w:tabs>
        <w:rPr>
          <w:lang w:val="fr-FR" w:eastAsia="zh-CN"/>
        </w:rPr>
      </w:pPr>
    </w:p>
    <w:p w14:paraId="7D2AC1F0" w14:textId="5C27AD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DE82EA0" w14:textId="4FC1B55D" w:rsidR="00D82326" w:rsidRDefault="00D82326" w:rsidP="00D82326">
      <w:pPr>
        <w:rPr>
          <w:lang w:val="en-CA"/>
        </w:rPr>
      </w:pPr>
      <w:r>
        <w:rPr>
          <w:lang w:val="en-CA"/>
        </w:rPr>
        <w:t>In ECM-1</w:t>
      </w:r>
      <w:r w:rsidR="000A4DA3">
        <w:rPr>
          <w:rFonts w:hint="eastAsia"/>
          <w:lang w:val="en-CA" w:eastAsia="zh-CN"/>
        </w:rPr>
        <w:t>2</w:t>
      </w:r>
      <w:r>
        <w:rPr>
          <w:lang w:val="en-CA"/>
        </w:rPr>
        <w:t xml:space="preserve">.0 </w:t>
      </w: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IMD mode, up to </w:t>
      </w:r>
      <w:r>
        <w:rPr>
          <w:rFonts w:hint="eastAsia"/>
          <w:lang w:val="en-CA" w:eastAsia="zh-CN"/>
        </w:rPr>
        <w:t>two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angular </w:t>
      </w:r>
      <w:r>
        <w:rPr>
          <w:lang w:val="en-CA"/>
        </w:rPr>
        <w:t>intra modes</w:t>
      </w:r>
      <w:r w:rsidR="000A4DA3">
        <w:rPr>
          <w:rFonts w:hint="eastAsia"/>
          <w:lang w:val="en-CA" w:eastAsia="zh-CN"/>
        </w:rPr>
        <w:t xml:space="preserve"> and one non-angular mode </w:t>
      </w:r>
      <w:r w:rsidR="00533533">
        <w:rPr>
          <w:rFonts w:hint="eastAsia"/>
          <w:lang w:val="en-CA" w:eastAsia="zh-CN"/>
        </w:rPr>
        <w:t xml:space="preserve">from non-angular set </w:t>
      </w:r>
      <w:r w:rsidR="000A4DA3">
        <w:rPr>
          <w:rFonts w:hint="eastAsia"/>
          <w:lang w:val="en-CA" w:eastAsia="zh-CN"/>
        </w:rPr>
        <w:t>(P</w:t>
      </w:r>
      <w:r w:rsidR="003B2331">
        <w:rPr>
          <w:rFonts w:hint="eastAsia"/>
          <w:lang w:val="en-CA" w:eastAsia="zh-CN"/>
        </w:rPr>
        <w:t>lanar</w:t>
      </w:r>
      <w:r w:rsidR="000A4DA3">
        <w:rPr>
          <w:rFonts w:hint="eastAsia"/>
          <w:lang w:val="en-CA" w:eastAsia="zh-CN"/>
        </w:rPr>
        <w:t xml:space="preserve"> and DC only)</w:t>
      </w:r>
      <w:r>
        <w:rPr>
          <w:lang w:val="en-CA"/>
        </w:rPr>
        <w:t xml:space="preserve"> are derived from the reconstructed neighbor samples. The final prediction is generated by blending up to </w:t>
      </w:r>
      <w:r>
        <w:rPr>
          <w:rFonts w:hint="eastAsia"/>
          <w:lang w:val="en-CA" w:eastAsia="zh-CN"/>
        </w:rPr>
        <w:t>two</w:t>
      </w:r>
      <w:r w:rsidR="000A4DA3">
        <w:rPr>
          <w:rFonts w:hint="eastAsia"/>
          <w:lang w:val="en-CA" w:eastAsia="zh-CN"/>
        </w:rPr>
        <w:t xml:space="preserve"> angular</w:t>
      </w:r>
      <w:r>
        <w:rPr>
          <w:lang w:val="en-CA"/>
        </w:rPr>
        <w:t xml:space="preserve"> predictors and </w:t>
      </w:r>
      <w:r w:rsidR="000A4DA3">
        <w:rPr>
          <w:rFonts w:hint="eastAsia"/>
          <w:lang w:val="en-CA" w:eastAsia="zh-CN"/>
        </w:rPr>
        <w:t>non-angular</w:t>
      </w:r>
      <w:r>
        <w:rPr>
          <w:lang w:val="en-CA"/>
        </w:rPr>
        <w:t xml:space="preserve"> predictor with the weights derived from the histogram of gradients as described in JVET-O0449.</w:t>
      </w:r>
    </w:p>
    <w:p w14:paraId="79303A61" w14:textId="358AE3CF" w:rsidR="00605C0A" w:rsidRDefault="00D82326" w:rsidP="00D82326">
      <w:pPr>
        <w:rPr>
          <w:lang w:val="en-CA"/>
        </w:rPr>
      </w:pPr>
      <w:r>
        <w:rPr>
          <w:lang w:val="en-CA"/>
        </w:rPr>
        <w:t>In ECM-1</w:t>
      </w:r>
      <w:r w:rsidR="000A4DA3">
        <w:rPr>
          <w:rFonts w:hint="eastAsia"/>
          <w:lang w:val="en-CA" w:eastAsia="zh-CN"/>
        </w:rPr>
        <w:t>2</w:t>
      </w:r>
      <w:r>
        <w:rPr>
          <w:lang w:val="en-CA"/>
        </w:rPr>
        <w:t xml:space="preserve">.0, it is observed that the block vector-based prediction, obtained from IBC and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modes, is highly used in intra-coded CU’s. This type of prediction is like planar mode, in the sense that it is non-directional one. This </w:t>
      </w:r>
      <w:r w:rsidR="000A4DA3">
        <w:rPr>
          <w:rFonts w:hint="eastAsia"/>
          <w:lang w:val="en-CA" w:eastAsia="zh-CN"/>
        </w:rPr>
        <w:t>proposal</w:t>
      </w:r>
      <w:r>
        <w:rPr>
          <w:lang w:val="en-CA"/>
        </w:rPr>
        <w:t xml:space="preserve"> therefore studies </w:t>
      </w:r>
      <w:r w:rsidR="000A4DA3">
        <w:rPr>
          <w:rFonts w:hint="eastAsia"/>
          <w:lang w:val="en-CA" w:eastAsia="zh-CN"/>
        </w:rPr>
        <w:t>adding</w:t>
      </w:r>
      <w:r>
        <w:rPr>
          <w:lang w:val="en-CA"/>
        </w:rPr>
        <w:t xml:space="preserve"> block-vector based prediction</w:t>
      </w:r>
      <w:r w:rsidR="000A4DA3">
        <w:rPr>
          <w:rFonts w:hint="eastAsia"/>
          <w:lang w:val="en-CA" w:eastAsia="zh-CN"/>
        </w:rPr>
        <w:t xml:space="preserve"> in</w:t>
      </w:r>
      <w:r w:rsidR="00533533">
        <w:rPr>
          <w:rFonts w:hint="eastAsia"/>
          <w:lang w:val="en-CA" w:eastAsia="zh-CN"/>
        </w:rPr>
        <w:t>to non-angular mode set</w:t>
      </w:r>
      <w:r>
        <w:rPr>
          <w:lang w:val="en-CA"/>
        </w:rPr>
        <w:t>.</w:t>
      </w:r>
    </w:p>
    <w:p w14:paraId="092A8101" w14:textId="3CCB637B" w:rsidR="00DF348F" w:rsidRPr="00D82326" w:rsidRDefault="00DF348F" w:rsidP="00D82326">
      <w:pPr>
        <w:rPr>
          <w:lang w:val="en-CA" w:eastAsia="zh-CN"/>
        </w:rPr>
      </w:pPr>
      <w:r>
        <w:rPr>
          <w:rFonts w:hint="eastAsia"/>
          <w:lang w:eastAsia="zh-CN"/>
        </w:rPr>
        <w:t xml:space="preserve">In JVET-AG0106[1], </w:t>
      </w:r>
      <w:r w:rsidRPr="00436095">
        <w:rPr>
          <w:szCs w:val="22"/>
          <w:lang w:val="en-CA"/>
        </w:rPr>
        <w:t xml:space="preserve">it is proposed to inherit the TIMD modes from the previously TIMD coded blocks. For this, the adjacent and non-adjacent </w:t>
      </w:r>
      <w:r>
        <w:rPr>
          <w:szCs w:val="22"/>
          <w:lang w:val="en-CA"/>
        </w:rPr>
        <w:t>spatial neighboring blocks</w:t>
      </w:r>
      <w:r w:rsidRPr="00436095">
        <w:rPr>
          <w:szCs w:val="22"/>
          <w:lang w:val="en-CA"/>
        </w:rPr>
        <w:t xml:space="preserve"> are scanned and if the scanned block is </w:t>
      </w:r>
      <w:r w:rsidRPr="00436095">
        <w:rPr>
          <w:szCs w:val="22"/>
          <w:lang w:val="en-CA"/>
        </w:rPr>
        <w:lastRenderedPageBreak/>
        <w:t>coded in TIMD or TIMD merge mode</w:t>
      </w:r>
      <w:r>
        <w:rPr>
          <w:szCs w:val="22"/>
          <w:lang w:val="en-CA"/>
        </w:rPr>
        <w:t>, then</w:t>
      </w:r>
      <w:r w:rsidRPr="00436095">
        <w:rPr>
          <w:szCs w:val="22"/>
          <w:lang w:val="en-CA"/>
        </w:rPr>
        <w:t xml:space="preserve"> its </w:t>
      </w:r>
      <w:r>
        <w:rPr>
          <w:szCs w:val="22"/>
          <w:lang w:val="en-CA"/>
        </w:rPr>
        <w:t xml:space="preserve">TIMD information </w:t>
      </w:r>
      <w:r w:rsidRPr="00436095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prediction modes, fusion flag, fusion</w:t>
      </w:r>
      <w:r w:rsidRPr="00436095">
        <w:rPr>
          <w:szCs w:val="22"/>
          <w:lang w:val="en-CA" w:eastAsia="zh-CN"/>
        </w:rPr>
        <w:t xml:space="preserve"> </w:t>
      </w:r>
      <w:proofErr w:type="gramStart"/>
      <w:r w:rsidRPr="00436095">
        <w:rPr>
          <w:szCs w:val="22"/>
          <w:lang w:val="en-CA" w:eastAsia="zh-CN"/>
        </w:rPr>
        <w:t>weights</w:t>
      </w:r>
      <w:proofErr w:type="gramEnd"/>
      <w:r w:rsidRPr="00436095">
        <w:rPr>
          <w:szCs w:val="22"/>
          <w:lang w:val="en-CA" w:eastAsia="zh-CN"/>
        </w:rPr>
        <w:t xml:space="preserve"> and wide-angle conditions of TIMD modes</w:t>
      </w:r>
      <w:r>
        <w:rPr>
          <w:szCs w:val="22"/>
          <w:lang w:val="en-CA" w:eastAsia="zh-CN"/>
        </w:rPr>
        <w:t>)</w:t>
      </w:r>
      <w:r>
        <w:rPr>
          <w:szCs w:val="22"/>
          <w:lang w:val="en-CA"/>
        </w:rPr>
        <w:t xml:space="preserve"> </w:t>
      </w:r>
      <w:r w:rsidRPr="00436095">
        <w:rPr>
          <w:szCs w:val="22"/>
          <w:lang w:val="en-CA"/>
        </w:rPr>
        <w:t xml:space="preserve">are added to a TIMD merge list. Up to 10 </w:t>
      </w:r>
      <w:r>
        <w:rPr>
          <w:szCs w:val="22"/>
          <w:lang w:val="en-CA"/>
        </w:rPr>
        <w:t>TIMD</w:t>
      </w:r>
      <w:r w:rsidRPr="00436095">
        <w:rPr>
          <w:szCs w:val="22"/>
          <w:lang w:val="en-CA"/>
        </w:rPr>
        <w:t xml:space="preserve"> pairs are added into the list.</w:t>
      </w:r>
    </w:p>
    <w:p w14:paraId="5F0CF8E4" w14:textId="7D2FC958" w:rsidR="001F2594" w:rsidRDefault="003152C9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Proposal</w:t>
      </w:r>
    </w:p>
    <w:p w14:paraId="2D4C248A" w14:textId="00808DB1" w:rsidR="003152C9" w:rsidRDefault="00FD37A2" w:rsidP="003152C9">
      <w:pPr>
        <w:rPr>
          <w:szCs w:val="22"/>
        </w:rPr>
      </w:pPr>
      <w:r>
        <w:rPr>
          <w:rFonts w:hint="eastAsia"/>
          <w:szCs w:val="22"/>
          <w:lang w:eastAsia="zh-CN"/>
        </w:rPr>
        <w:t>T</w:t>
      </w:r>
      <w:r w:rsidR="003152C9">
        <w:rPr>
          <w:szCs w:val="22"/>
        </w:rPr>
        <w:t xml:space="preserve">his contribution proposes adaptively </w:t>
      </w:r>
      <w:r w:rsidR="005E71A0">
        <w:rPr>
          <w:rFonts w:hint="eastAsia"/>
          <w:szCs w:val="22"/>
          <w:lang w:eastAsia="zh-CN"/>
        </w:rPr>
        <w:t xml:space="preserve">choosing non-angular mode which TIMD included from </w:t>
      </w:r>
      <w:r w:rsidR="00AB72F6">
        <w:rPr>
          <w:rFonts w:hint="eastAsia"/>
          <w:szCs w:val="22"/>
          <w:lang w:eastAsia="zh-CN"/>
        </w:rPr>
        <w:t>extensi</w:t>
      </w:r>
      <w:r w:rsidR="005C2E34">
        <w:rPr>
          <w:rFonts w:hint="eastAsia"/>
          <w:szCs w:val="22"/>
          <w:lang w:eastAsia="zh-CN"/>
        </w:rPr>
        <w:t>v</w:t>
      </w:r>
      <w:r w:rsidR="00AB72F6">
        <w:rPr>
          <w:rFonts w:hint="eastAsia"/>
          <w:szCs w:val="22"/>
          <w:lang w:eastAsia="zh-CN"/>
        </w:rPr>
        <w:t xml:space="preserve">e </w:t>
      </w:r>
      <w:r w:rsidR="005C2E34">
        <w:rPr>
          <w:rFonts w:hint="eastAsia"/>
          <w:szCs w:val="22"/>
          <w:lang w:eastAsia="zh-CN"/>
        </w:rPr>
        <w:t xml:space="preserve">non-angular mode set including </w:t>
      </w:r>
      <w:r w:rsidR="00155A71">
        <w:rPr>
          <w:rFonts w:hint="eastAsia"/>
          <w:szCs w:val="22"/>
          <w:lang w:eastAsia="zh-CN"/>
        </w:rPr>
        <w:t xml:space="preserve">Planar mode, DC mode, and </w:t>
      </w:r>
      <w:r w:rsidR="003152C9">
        <w:rPr>
          <w:szCs w:val="22"/>
        </w:rPr>
        <w:t xml:space="preserve">block-vector </w:t>
      </w:r>
      <w:r w:rsidR="00155A71">
        <w:rPr>
          <w:rFonts w:hint="eastAsia"/>
          <w:szCs w:val="22"/>
          <w:lang w:eastAsia="zh-CN"/>
        </w:rPr>
        <w:t>prediction mode</w:t>
      </w:r>
      <w:r w:rsidR="003152C9">
        <w:rPr>
          <w:szCs w:val="22"/>
        </w:rPr>
        <w:t xml:space="preserve">. </w:t>
      </w:r>
    </w:p>
    <w:p w14:paraId="5D228771" w14:textId="77777777" w:rsidR="003152C9" w:rsidRDefault="003152C9" w:rsidP="003152C9">
      <w:pPr>
        <w:rPr>
          <w:szCs w:val="22"/>
        </w:rPr>
      </w:pPr>
      <w:r>
        <w:rPr>
          <w:szCs w:val="22"/>
        </w:rPr>
        <w:t>Specifically:</w:t>
      </w:r>
    </w:p>
    <w:p w14:paraId="10B2D491" w14:textId="77777777" w:rsidR="003152C9" w:rsidRDefault="003152C9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szCs w:val="22"/>
        </w:rPr>
        <w:t>The block vectors of all merge candidates are collected.</w:t>
      </w:r>
    </w:p>
    <w:p w14:paraId="37918256" w14:textId="3F2A0C8A" w:rsidR="003152C9" w:rsidRDefault="003152C9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szCs w:val="22"/>
        </w:rPr>
        <w:t xml:space="preserve">The template cost (SATD) is used to select between block-vector based prediction and </w:t>
      </w:r>
      <w:r w:rsidR="003B2331">
        <w:rPr>
          <w:rFonts w:hint="eastAsia"/>
          <w:szCs w:val="22"/>
          <w:lang w:eastAsia="zh-CN"/>
        </w:rPr>
        <w:t>P</w:t>
      </w:r>
      <w:r>
        <w:rPr>
          <w:szCs w:val="22"/>
        </w:rPr>
        <w:t>lanar prediction</w:t>
      </w:r>
      <w:r w:rsidR="003B2331">
        <w:rPr>
          <w:rFonts w:hint="eastAsia"/>
          <w:szCs w:val="22"/>
          <w:lang w:eastAsia="zh-CN"/>
        </w:rPr>
        <w:t xml:space="preserve"> and DC prediction</w:t>
      </w:r>
      <w:r>
        <w:rPr>
          <w:szCs w:val="22"/>
        </w:rPr>
        <w:t>.</w:t>
      </w:r>
    </w:p>
    <w:p w14:paraId="6441F7E7" w14:textId="19E771DB" w:rsidR="003152C9" w:rsidRDefault="00155A71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 xml:space="preserve">The non-angular mode </w:t>
      </w:r>
      <w:r w:rsidR="003B2331">
        <w:rPr>
          <w:rFonts w:hint="eastAsia"/>
          <w:szCs w:val="22"/>
          <w:lang w:eastAsia="zh-CN"/>
        </w:rPr>
        <w:t xml:space="preserve">in the set </w:t>
      </w:r>
      <w:r>
        <w:rPr>
          <w:rFonts w:hint="eastAsia"/>
          <w:szCs w:val="22"/>
          <w:lang w:eastAsia="zh-CN"/>
        </w:rPr>
        <w:t xml:space="preserve">with the smallest template SATD will be chosen </w:t>
      </w:r>
      <w:r w:rsidR="003B2331">
        <w:rPr>
          <w:rFonts w:hint="eastAsia"/>
          <w:szCs w:val="22"/>
          <w:lang w:eastAsia="zh-CN"/>
        </w:rPr>
        <w:t>as TIMD non-angular mode</w:t>
      </w:r>
      <w:r w:rsidR="0085576C">
        <w:rPr>
          <w:rFonts w:hint="eastAsia"/>
          <w:szCs w:val="22"/>
          <w:lang w:eastAsia="zh-CN"/>
        </w:rPr>
        <w:t xml:space="preserve">, the </w:t>
      </w:r>
      <w:proofErr w:type="spellStart"/>
      <w:r w:rsidR="0085576C">
        <w:rPr>
          <w:rFonts w:hint="eastAsia"/>
          <w:szCs w:val="22"/>
          <w:lang w:eastAsia="zh-CN"/>
        </w:rPr>
        <w:t>locdep</w:t>
      </w:r>
      <w:proofErr w:type="spellEnd"/>
      <w:r w:rsidR="0085576C">
        <w:rPr>
          <w:rFonts w:hint="eastAsia"/>
          <w:szCs w:val="22"/>
          <w:lang w:eastAsia="zh-CN"/>
        </w:rPr>
        <w:t xml:space="preserve"> and the SATD cost will be record for further TIMD weight </w:t>
      </w:r>
      <w:r w:rsidR="00FD37A2">
        <w:rPr>
          <w:szCs w:val="22"/>
          <w:lang w:eastAsia="zh-CN"/>
        </w:rPr>
        <w:t>calculations.</w:t>
      </w:r>
    </w:p>
    <w:p w14:paraId="578FAC87" w14:textId="7FA38CEE" w:rsidR="0085576C" w:rsidRPr="00175AA8" w:rsidRDefault="003316D9" w:rsidP="003152C9">
      <w:pPr>
        <w:pStyle w:val="ac"/>
        <w:numPr>
          <w:ilvl w:val="0"/>
          <w:numId w:val="13"/>
        </w:numPr>
        <w:ind w:firstLineChars="0"/>
        <w:contextualSpacing/>
        <w:rPr>
          <w:szCs w:val="22"/>
        </w:rPr>
      </w:pPr>
      <w:r>
        <w:rPr>
          <w:rFonts w:hint="eastAsia"/>
          <w:szCs w:val="22"/>
          <w:lang w:eastAsia="zh-CN"/>
        </w:rPr>
        <w:t xml:space="preserve">The same blending of TIMD is </w:t>
      </w:r>
      <w:r w:rsidR="00FD37A2">
        <w:rPr>
          <w:szCs w:val="22"/>
          <w:lang w:eastAsia="zh-CN"/>
        </w:rPr>
        <w:t>used.</w:t>
      </w:r>
    </w:p>
    <w:p w14:paraId="7D358BDC" w14:textId="0F006149" w:rsidR="00605C0A" w:rsidRDefault="00605C0A" w:rsidP="00605C0A">
      <w:pPr>
        <w:rPr>
          <w:lang w:eastAsia="zh-CN"/>
        </w:rPr>
      </w:pPr>
    </w:p>
    <w:p w14:paraId="57F9EE2A" w14:textId="409440C9" w:rsidR="00670E1B" w:rsidRDefault="00670E1B" w:rsidP="00670E1B">
      <w:pPr>
        <w:rPr>
          <w:lang w:eastAsia="zh-CN"/>
        </w:rPr>
      </w:pPr>
      <w:r>
        <w:rPr>
          <w:lang w:eastAsia="zh-CN"/>
        </w:rPr>
        <w:t xml:space="preserve">This contribution also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that </w:t>
      </w:r>
      <w:r>
        <w:rPr>
          <w:rFonts w:hint="eastAsia"/>
          <w:lang w:eastAsia="zh-CN"/>
        </w:rPr>
        <w:t>two</w:t>
      </w:r>
      <w:r>
        <w:rPr>
          <w:lang w:eastAsia="zh-CN"/>
        </w:rPr>
        <w:t xml:space="preserve"> scenarios exist if the TIMD MERGE mode is selected:</w:t>
      </w:r>
    </w:p>
    <w:p w14:paraId="2A329F85" w14:textId="77777777" w:rsidR="00670E1B" w:rsidRDefault="00670E1B" w:rsidP="00670E1B">
      <w:pPr>
        <w:rPr>
          <w:lang w:eastAsia="zh-CN"/>
        </w:rPr>
      </w:pPr>
      <w:r>
        <w:rPr>
          <w:lang w:eastAsia="zh-CN"/>
        </w:rPr>
        <w:t>1. consistent with the original TIMD Merge Mode if the selected TIMD Merge Mode's non-angle mode belongs to Planar or DC</w:t>
      </w:r>
    </w:p>
    <w:p w14:paraId="731E781F" w14:textId="3F9233F8" w:rsidR="00670E1B" w:rsidRDefault="00670E1B" w:rsidP="00670E1B">
      <w:pPr>
        <w:rPr>
          <w:lang w:eastAsia="zh-CN"/>
        </w:rPr>
      </w:pPr>
      <w:r>
        <w:rPr>
          <w:lang w:eastAsia="zh-CN"/>
        </w:rPr>
        <w:t xml:space="preserve">2. if the non-angle mode of the selected TIMD Merge Mode belongs to the BV prediction mode, the non-angle mode selected in the current prediction block based on the template loss analysis after Planar, DC, and BV prediction mode comparisons is used as the non-angle prediction mode for the </w:t>
      </w:r>
      <w:r>
        <w:rPr>
          <w:rFonts w:hint="eastAsia"/>
          <w:lang w:eastAsia="zh-CN"/>
        </w:rPr>
        <w:t xml:space="preserve">selective </w:t>
      </w:r>
      <w:r>
        <w:rPr>
          <w:lang w:eastAsia="zh-CN"/>
        </w:rPr>
        <w:t>TIMD Merge Mode.</w:t>
      </w:r>
    </w:p>
    <w:p w14:paraId="56FEF23C" w14:textId="37E234FC" w:rsidR="00605C0A" w:rsidRDefault="00605C0A" w:rsidP="00605C0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1C5B63D1" w14:textId="5C17B720" w:rsidR="00DA1278" w:rsidRPr="00DA1278" w:rsidRDefault="00DA1278" w:rsidP="00DA1278">
      <w:pPr>
        <w:rPr>
          <w:szCs w:val="22"/>
          <w:lang w:val="en-CA" w:eastAsia="zh-CN"/>
        </w:rPr>
      </w:pPr>
      <w:r>
        <w:rPr>
          <w:szCs w:val="22"/>
          <w:lang w:val="en-CA"/>
        </w:rPr>
        <w:t>The proposed method is implemented on top of the ECM-</w:t>
      </w:r>
      <w:r>
        <w:rPr>
          <w:rFonts w:hint="eastAsia"/>
          <w:szCs w:val="22"/>
          <w:lang w:val="en-CA" w:eastAsia="zh-CN"/>
        </w:rPr>
        <w:t>12</w:t>
      </w:r>
      <w:r>
        <w:rPr>
          <w:szCs w:val="22"/>
          <w:lang w:val="en-CA"/>
        </w:rPr>
        <w:t>.0 software [</w:t>
      </w:r>
      <w:r w:rsidR="008D1D61"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/>
        </w:rPr>
        <w:t>] and tested based on the common test condition [</w:t>
      </w:r>
      <w:r w:rsidR="008D1D61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/>
        </w:rPr>
        <w:t>]. The test results are summarized in Table 1</w:t>
      </w:r>
      <w:r>
        <w:rPr>
          <w:rFonts w:hint="eastAsia"/>
          <w:szCs w:val="22"/>
          <w:lang w:val="en-CA" w:eastAsia="zh-CN"/>
        </w:rPr>
        <w:t>, 2, 3</w:t>
      </w:r>
      <w:r>
        <w:rPr>
          <w:szCs w:val="22"/>
          <w:lang w:val="en-CA"/>
        </w:rPr>
        <w:t>.</w:t>
      </w:r>
    </w:p>
    <w:p w14:paraId="62B165C2" w14:textId="753DA21C" w:rsidR="00057971" w:rsidRPr="00057971" w:rsidRDefault="00057971" w:rsidP="0005797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1: Test Result of the proposed method over ECM-12.0</w:t>
      </w: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957"/>
        <w:gridCol w:w="957"/>
        <w:gridCol w:w="957"/>
        <w:gridCol w:w="890"/>
        <w:gridCol w:w="890"/>
        <w:gridCol w:w="1418"/>
        <w:gridCol w:w="1432"/>
      </w:tblGrid>
      <w:tr w:rsidR="00057971" w:rsidRPr="00057971" w14:paraId="16CABBBF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70E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8D9D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7971" w:rsidRPr="00057971" w14:paraId="0B0C8A9F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4B4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BCA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57971" w:rsidRPr="00057971" w14:paraId="50980934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A676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FF9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28E5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A2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B4DB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2132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310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E6E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57971" w:rsidRPr="00057971" w14:paraId="7B2DD26C" w14:textId="77777777" w:rsidTr="000579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EF32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532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51CB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A2E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3132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0F8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6E2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A10B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7971" w:rsidRPr="00057971" w14:paraId="70500A5D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789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F0C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30903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DA89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591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E3A0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9EEB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73B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7971" w:rsidRPr="00057971" w14:paraId="7677748A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936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64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912F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852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E5A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98E3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A2B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9003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7971" w:rsidRPr="00057971" w14:paraId="45BB2D4E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CDD6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6C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ED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250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76F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FF9A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AC4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8316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74E1EC72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E5E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825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0845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1AC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2AB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BA4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CD3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045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3B50CA2E" w14:textId="77777777" w:rsidTr="000579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BAD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937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90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EFEF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92B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701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7F4A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088E6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0B63A349" w14:textId="77777777" w:rsidTr="0005797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0C79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358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59E1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100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25EC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97.9%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989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9C9F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5495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7971" w:rsidRPr="00057971" w14:paraId="596F8DFE" w14:textId="77777777" w:rsidTr="0005797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E21E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4E0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0DB4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7DD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9DF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CB58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A990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D4CD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7971" w:rsidRPr="00057971" w14:paraId="0FFC90F9" w14:textId="77777777" w:rsidTr="00FA5CA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73B17" w14:textId="77777777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79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2B7D2" w14:textId="153E3DC8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E4A7" w14:textId="71EA7791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D40E" w14:textId="6EF39198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5DA74" w14:textId="6246E3B4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64EB" w14:textId="42C7756F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3782" w14:textId="5285CAE6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292E" w14:textId="4B9957AB" w:rsidR="00057971" w:rsidRPr="00057971" w:rsidRDefault="00057971" w:rsidP="00057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14A5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3C36499" w14:textId="77777777" w:rsidR="00A909B8" w:rsidRPr="00214A5E" w:rsidRDefault="00A909B8" w:rsidP="00214A5E">
      <w:pPr>
        <w:rPr>
          <w:lang w:val="en-CA" w:eastAsia="zh-CN"/>
        </w:rPr>
      </w:pPr>
    </w:p>
    <w:p w14:paraId="2C45552E" w14:textId="7F8DA033" w:rsidR="00BE536B" w:rsidRPr="00214A5E" w:rsidRDefault="00214A5E" w:rsidP="00214A5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2: Test Result of the proposed method + EE2-1.1 over ECM-12.0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76B78" w:rsidRPr="00076B78" w14:paraId="7232E9D9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470D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C7FE3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76B78" w:rsidRPr="00076B78" w14:paraId="1D300288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277D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1B16A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76B78" w:rsidRPr="00076B78" w14:paraId="6F910DDE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D8C6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1F4B4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6FE4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30C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2FE9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8F3E2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0F0B4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0DCC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76B78" w:rsidRPr="00076B78" w14:paraId="1D9268CA" w14:textId="77777777" w:rsidTr="00076B7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7C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907E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0DA3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F437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F3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9324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ABE9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EFB2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076B78" w:rsidRPr="00076B78" w14:paraId="64D3C7A6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E13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51BA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166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377D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B5B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F856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C054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1C1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76B78" w:rsidRPr="00076B78" w14:paraId="6CCDA180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04D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AEA2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405C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FC83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076E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D8A2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983D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350B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76B78" w:rsidRPr="00076B78" w14:paraId="0B40E9E1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9DD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2224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7B2D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1463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E5C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FB2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B61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58B5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76B78" w:rsidRPr="00076B78" w14:paraId="02C589D6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1336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DA7A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6EA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0CDD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333C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3A13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A3F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5735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76B78" w:rsidRPr="00076B78" w14:paraId="4C377085" w14:textId="77777777" w:rsidTr="00076B7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9AB3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BB91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1D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F379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29E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08B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477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A602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76B78" w:rsidRPr="00076B78" w14:paraId="684C9FB1" w14:textId="77777777" w:rsidTr="00076B78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7756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C9A1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DF7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6227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3E4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B21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0287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8D26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76B78" w:rsidRPr="00076B78" w14:paraId="49E0F286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472E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28F8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AD8C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BCFC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5E35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771C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618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A1FB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76B78" w:rsidRPr="00076B78" w14:paraId="19E00EAF" w14:textId="77777777" w:rsidTr="00076B78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DE7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4DC5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26BAA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1E38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90C6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B9BF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8A070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D089" w14:textId="77777777" w:rsidR="00076B78" w:rsidRPr="00076B78" w:rsidRDefault="00076B78" w:rsidP="00076B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B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</w:tbl>
    <w:p w14:paraId="10C7AAE5" w14:textId="77777777" w:rsidR="00221B34" w:rsidRDefault="00221B34" w:rsidP="00BE536B">
      <w:pPr>
        <w:rPr>
          <w:lang w:val="en-CA" w:eastAsia="zh-CN"/>
        </w:rPr>
      </w:pPr>
    </w:p>
    <w:p w14:paraId="3A798F80" w14:textId="10EEA929" w:rsidR="00BE536B" w:rsidRPr="00BE536B" w:rsidRDefault="00BE536B" w:rsidP="00137887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137887">
        <w:rPr>
          <w:rFonts w:hint="eastAsia"/>
          <w:lang w:val="en-CA" w:eastAsia="zh-CN"/>
        </w:rPr>
        <w:t>able 3: Test Result of the proposed method + EE2-1.1 over EE2-1.1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BE536B" w:rsidRPr="00BE536B" w14:paraId="39D77AA0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2382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10B9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E536B" w:rsidRPr="00BE536B" w14:paraId="5954F35D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17E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8DEB6" w14:textId="528A12EA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B625F9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EE2-1</w:t>
            </w:r>
            <w:r w:rsidR="00137887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.1</w:t>
            </w:r>
          </w:p>
        </w:tc>
      </w:tr>
      <w:tr w:rsidR="00BE536B" w:rsidRPr="00BE536B" w14:paraId="23014313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0B6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64DA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C627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A08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5D7D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8DAD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1D0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A1FE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E536B" w:rsidRPr="00BE536B" w14:paraId="46ACF171" w14:textId="77777777" w:rsidTr="00BE536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F36B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F63C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35A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196E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7927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9C37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DC05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973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536B" w:rsidRPr="00BE536B" w14:paraId="17AC505D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503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754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E15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F962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0D9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AC9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4E8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C4D8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536B" w:rsidRPr="00BE536B" w14:paraId="580511DE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B49C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A0A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5358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B78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C20B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D258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7C9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9B79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536B" w:rsidRPr="00BE536B" w14:paraId="41FEEFC0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4EB5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6685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E452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D5C2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679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E0DB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FDD6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D12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BE536B" w:rsidRPr="00BE536B" w14:paraId="5440AFE2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06FE4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612E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1C84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E91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0758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9076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E25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38B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536B" w:rsidRPr="00BE536B" w14:paraId="4BEA7E70" w14:textId="77777777" w:rsidTr="00BE536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494B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941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378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15D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F256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922E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A662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5D5D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536B" w:rsidRPr="00BE536B" w14:paraId="70CBAE69" w14:textId="77777777" w:rsidTr="00BE536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71E4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248D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FE47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C773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88EE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992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77FA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85AA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E536B" w:rsidRPr="00BE536B" w14:paraId="6624DAA8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E250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EDC0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E506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DDD7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3F9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96CB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A4C9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B85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536B" w:rsidRPr="00BE536B" w14:paraId="259E4E9F" w14:textId="77777777" w:rsidTr="00BE536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5A11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FB65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51488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59C8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263A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D34DF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1286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6B68" w14:textId="77777777" w:rsidR="00BE536B" w:rsidRPr="00BE536B" w:rsidRDefault="00BE536B" w:rsidP="00BE5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536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2B6434CE" w14:textId="77777777" w:rsidR="00605C0A" w:rsidRPr="00605C0A" w:rsidRDefault="00605C0A" w:rsidP="00605C0A">
      <w:pPr>
        <w:rPr>
          <w:lang w:val="en-CA" w:eastAsia="zh-CN"/>
        </w:rPr>
      </w:pPr>
    </w:p>
    <w:p w14:paraId="48975090" w14:textId="075F6CFA" w:rsidR="00605C0A" w:rsidRDefault="008075EE" w:rsidP="00605C0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DB81BAD" w14:textId="3F7934E0" w:rsidR="00BA4AA6" w:rsidRDefault="00853060" w:rsidP="00BA4AA6">
      <w:pPr>
        <w:rPr>
          <w:lang w:val="en-CA" w:eastAsia="zh-CN"/>
        </w:rPr>
      </w:pPr>
      <w:r w:rsidRPr="00853060">
        <w:rPr>
          <w:lang w:val="en-CA" w:eastAsia="zh-CN"/>
        </w:rPr>
        <w:t xml:space="preserve">This contribution suggests the inclusion of </w:t>
      </w:r>
      <w:proofErr w:type="spellStart"/>
      <w:r w:rsidRPr="00853060">
        <w:rPr>
          <w:lang w:val="en-CA" w:eastAsia="zh-CN"/>
        </w:rPr>
        <w:t>IntraTMP</w:t>
      </w:r>
      <w:proofErr w:type="spellEnd"/>
      <w:r w:rsidRPr="00853060">
        <w:rPr>
          <w:lang w:val="en-CA" w:eastAsia="zh-CN"/>
        </w:rPr>
        <w:t>/IBC as a non-rectangular mode in the consideration of current TIMD non-</w:t>
      </w:r>
      <w:r>
        <w:rPr>
          <w:rFonts w:hint="eastAsia"/>
          <w:lang w:val="en-CA" w:eastAsia="zh-CN"/>
        </w:rPr>
        <w:t>angular</w:t>
      </w:r>
      <w:r w:rsidRPr="00853060">
        <w:rPr>
          <w:lang w:val="en-CA" w:eastAsia="zh-CN"/>
        </w:rPr>
        <w:t xml:space="preserve"> modes.</w:t>
      </w:r>
      <w:r w:rsidR="00BA4AA6">
        <w:rPr>
          <w:lang w:val="en-CA" w:eastAsia="zh-CN"/>
        </w:rPr>
        <w:t xml:space="preserve"> The results show that the proposed method can improve the coding efficiency of ECM wi</w:t>
      </w:r>
      <w:r w:rsidR="000F60BF">
        <w:rPr>
          <w:rFonts w:hint="eastAsia"/>
          <w:lang w:val="en-CA" w:eastAsia="zh-CN"/>
        </w:rPr>
        <w:t>thout</w:t>
      </w:r>
      <w:r w:rsidR="00BA4AA6">
        <w:rPr>
          <w:lang w:val="en-CA" w:eastAsia="zh-CN"/>
        </w:rPr>
        <w:t xml:space="preserve"> complexity increases. It is suggested to further study this method in EE2.</w:t>
      </w:r>
    </w:p>
    <w:p w14:paraId="7899B3FD" w14:textId="77777777" w:rsidR="00B14726" w:rsidRDefault="00B14726" w:rsidP="00B1472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EBD06D" w14:textId="5CDC78A2" w:rsidR="00F92108" w:rsidRPr="00DA68C3" w:rsidRDefault="00990500" w:rsidP="00B14726">
      <w:pPr>
        <w:pStyle w:val="ac"/>
        <w:numPr>
          <w:ilvl w:val="0"/>
          <w:numId w:val="14"/>
        </w:numPr>
        <w:tabs>
          <w:tab w:val="clear" w:pos="2520"/>
        </w:tabs>
        <w:ind w:firstLineChars="0"/>
        <w:textAlignment w:val="auto"/>
        <w:rPr>
          <w:rFonts w:eastAsia="宋体"/>
        </w:rPr>
      </w:pPr>
      <w:r>
        <w:rPr>
          <w:rFonts w:eastAsia="宋体" w:hint="eastAsia"/>
          <w:lang w:val="en-CA" w:eastAsia="zh-CN"/>
        </w:rPr>
        <w:t xml:space="preserve">R. </w:t>
      </w:r>
      <w:proofErr w:type="spellStart"/>
      <w:r>
        <w:rPr>
          <w:rFonts w:eastAsia="宋体" w:hint="eastAsia"/>
          <w:lang w:val="en-CA" w:eastAsia="zh-CN"/>
        </w:rPr>
        <w:t>Youvalari</w:t>
      </w:r>
      <w:proofErr w:type="spellEnd"/>
      <w:r>
        <w:rPr>
          <w:rFonts w:eastAsia="宋体" w:hint="eastAsia"/>
          <w:lang w:val="en-CA" w:eastAsia="zh-CN"/>
        </w:rPr>
        <w:t xml:space="preserve">, et. </w:t>
      </w:r>
      <w:r w:rsidRPr="00DA68C3">
        <w:rPr>
          <w:rFonts w:eastAsia="宋体"/>
          <w:lang w:eastAsia="zh-CN"/>
        </w:rPr>
        <w:t>A</w:t>
      </w:r>
      <w:r w:rsidRPr="00DA68C3">
        <w:rPr>
          <w:rFonts w:eastAsia="宋体" w:hint="eastAsia"/>
          <w:lang w:eastAsia="zh-CN"/>
        </w:rPr>
        <w:t xml:space="preserve">l., </w:t>
      </w:r>
      <w:r w:rsidRPr="00DA68C3">
        <w:rPr>
          <w:rFonts w:eastAsia="宋体"/>
          <w:lang w:eastAsia="zh-CN"/>
        </w:rPr>
        <w:t>“</w:t>
      </w:r>
      <w:r w:rsidRPr="00DA68C3">
        <w:rPr>
          <w:rFonts w:eastAsia="宋体" w:hint="eastAsia"/>
          <w:lang w:eastAsia="zh-CN"/>
        </w:rPr>
        <w:t>AHG 12: TIMD merge mode</w:t>
      </w:r>
      <w:r w:rsidRPr="00DA68C3">
        <w:rPr>
          <w:rFonts w:eastAsia="宋体"/>
          <w:lang w:eastAsia="zh-CN"/>
        </w:rPr>
        <w:t>”</w:t>
      </w:r>
      <w:r w:rsidRPr="00DA68C3">
        <w:rPr>
          <w:rFonts w:eastAsia="宋体" w:hint="eastAsia"/>
          <w:lang w:eastAsia="zh-CN"/>
        </w:rPr>
        <w:t xml:space="preserve"> JVET-AG010</w:t>
      </w:r>
      <w:r w:rsidR="00DA68C3" w:rsidRPr="00DA68C3">
        <w:rPr>
          <w:rFonts w:eastAsia="宋体" w:hint="eastAsia"/>
          <w:lang w:eastAsia="zh-CN"/>
        </w:rPr>
        <w:t xml:space="preserve">6, </w:t>
      </w:r>
      <w:r w:rsidR="00DA68C3">
        <w:rPr>
          <w:rFonts w:eastAsia="宋体"/>
          <w:lang w:eastAsia="zh-CN"/>
        </w:rPr>
        <w:t>January</w:t>
      </w:r>
      <w:r w:rsidR="00DA68C3">
        <w:rPr>
          <w:rFonts w:eastAsia="宋体" w:hint="eastAsia"/>
          <w:lang w:eastAsia="zh-CN"/>
        </w:rPr>
        <w:t xml:space="preserve"> 2024</w:t>
      </w:r>
    </w:p>
    <w:p w14:paraId="419C7D3B" w14:textId="6D6AF2A7" w:rsidR="00B14726" w:rsidRPr="00B53C4B" w:rsidRDefault="00B14726" w:rsidP="00B14726">
      <w:pPr>
        <w:pStyle w:val="ac"/>
        <w:numPr>
          <w:ilvl w:val="0"/>
          <w:numId w:val="14"/>
        </w:numPr>
        <w:tabs>
          <w:tab w:val="clear" w:pos="2520"/>
        </w:tabs>
        <w:ind w:firstLineChars="0"/>
        <w:textAlignment w:val="auto"/>
        <w:rPr>
          <w:rFonts w:eastAsia="宋体"/>
          <w:lang w:val="en-CA"/>
        </w:rPr>
      </w:pPr>
      <w:r w:rsidRPr="00B53C4B">
        <w:t>ECM-</w:t>
      </w:r>
      <w:r>
        <w:rPr>
          <w:rFonts w:hint="eastAsia"/>
          <w:lang w:eastAsia="zh-CN"/>
        </w:rPr>
        <w:t>12</w:t>
      </w:r>
      <w:r w:rsidRPr="00B53C4B">
        <w:t xml:space="preserve">.0, </w:t>
      </w:r>
      <w:hyperlink r:id="rId11" w:history="1">
        <w:r w:rsidRPr="008C175F">
          <w:rPr>
            <w:rStyle w:val="a6"/>
            <w:lang w:val="en-CA"/>
          </w:rPr>
          <w:t>https://vcgit.hhi.fraunhofer.de/ecm/ECM/-/tree/ECM-</w:t>
        </w:r>
        <w:r w:rsidRPr="008C175F">
          <w:rPr>
            <w:rStyle w:val="a6"/>
            <w:rFonts w:hint="eastAsia"/>
            <w:lang w:val="en-CA" w:eastAsia="zh-CN"/>
          </w:rPr>
          <w:t>12</w:t>
        </w:r>
        <w:r w:rsidRPr="008C175F">
          <w:rPr>
            <w:rStyle w:val="a6"/>
            <w:lang w:val="en-CA"/>
          </w:rPr>
          <w:t>.0</w:t>
        </w:r>
      </w:hyperlink>
    </w:p>
    <w:p w14:paraId="07B23223" w14:textId="77777777" w:rsidR="00A670DA" w:rsidRPr="00C25314" w:rsidRDefault="00A670DA" w:rsidP="00A670DA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7A0999BA" w14:textId="77777777" w:rsidR="00B14726" w:rsidRPr="005B217D" w:rsidRDefault="00B14726" w:rsidP="00B1472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5B6F9A" w14:textId="77777777" w:rsidR="00B14726" w:rsidRPr="005B217D" w:rsidRDefault="00B14726" w:rsidP="00B14726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7D54AAD" w14:textId="77777777" w:rsidR="00B14726" w:rsidRDefault="00B14726" w:rsidP="00B14726">
      <w:pPr>
        <w:rPr>
          <w:szCs w:val="22"/>
          <w:lang w:val="en-CA"/>
        </w:rPr>
      </w:pPr>
      <w:r>
        <w:rPr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 w:eastAsia="zh-CN"/>
        </w:rPr>
      </w:pPr>
    </w:p>
    <w:sectPr w:rsidR="007F1F8B" w:rsidRPr="005B217D" w:rsidSect="00A63E9E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55147" w14:textId="77777777" w:rsidR="00A63E9E" w:rsidRDefault="00A63E9E">
      <w:r>
        <w:separator/>
      </w:r>
    </w:p>
  </w:endnote>
  <w:endnote w:type="continuationSeparator" w:id="0">
    <w:p w14:paraId="7EEA325F" w14:textId="77777777" w:rsidR="00A63E9E" w:rsidRDefault="00A6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A15DB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54F2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1FCB8" w14:textId="77777777" w:rsidR="00A63E9E" w:rsidRDefault="00A63E9E">
      <w:r>
        <w:separator/>
      </w:r>
    </w:p>
  </w:footnote>
  <w:footnote w:type="continuationSeparator" w:id="0">
    <w:p w14:paraId="2D583F5F" w14:textId="77777777" w:rsidR="00A63E9E" w:rsidRDefault="00A63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F25842"/>
    <w:multiLevelType w:val="hybridMultilevel"/>
    <w:tmpl w:val="57BE9B3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5B12F1"/>
    <w:multiLevelType w:val="hybridMultilevel"/>
    <w:tmpl w:val="E368896A"/>
    <w:lvl w:ilvl="0" w:tplc="AC803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8414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0151016">
    <w:abstractNumId w:val="11"/>
  </w:num>
  <w:num w:numId="3" w16cid:durableId="1334645185">
    <w:abstractNumId w:val="9"/>
  </w:num>
  <w:num w:numId="4" w16cid:durableId="2060546321">
    <w:abstractNumId w:val="7"/>
  </w:num>
  <w:num w:numId="5" w16cid:durableId="1116949664">
    <w:abstractNumId w:val="8"/>
  </w:num>
  <w:num w:numId="6" w16cid:durableId="808211893">
    <w:abstractNumId w:val="4"/>
  </w:num>
  <w:num w:numId="7" w16cid:durableId="1480919570">
    <w:abstractNumId w:val="6"/>
  </w:num>
  <w:num w:numId="8" w16cid:durableId="123038577">
    <w:abstractNumId w:val="4"/>
  </w:num>
  <w:num w:numId="9" w16cid:durableId="1030452835">
    <w:abstractNumId w:val="1"/>
  </w:num>
  <w:num w:numId="10" w16cid:durableId="1046761873">
    <w:abstractNumId w:val="3"/>
  </w:num>
  <w:num w:numId="11" w16cid:durableId="1429039114">
    <w:abstractNumId w:val="2"/>
  </w:num>
  <w:num w:numId="12" w16cid:durableId="52781827">
    <w:abstractNumId w:val="5"/>
  </w:num>
  <w:num w:numId="13" w16cid:durableId="1075711058">
    <w:abstractNumId w:val="12"/>
  </w:num>
  <w:num w:numId="14" w16cid:durableId="9930705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41154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971"/>
    <w:rsid w:val="00065039"/>
    <w:rsid w:val="0007614F"/>
    <w:rsid w:val="00076B78"/>
    <w:rsid w:val="00081398"/>
    <w:rsid w:val="00084393"/>
    <w:rsid w:val="000865E1"/>
    <w:rsid w:val="00092AF4"/>
    <w:rsid w:val="00094479"/>
    <w:rsid w:val="000962AC"/>
    <w:rsid w:val="000A4DA3"/>
    <w:rsid w:val="000B0C0F"/>
    <w:rsid w:val="000B1C6B"/>
    <w:rsid w:val="000B4142"/>
    <w:rsid w:val="000B4FF9"/>
    <w:rsid w:val="000C09AC"/>
    <w:rsid w:val="000C228D"/>
    <w:rsid w:val="000C2BAA"/>
    <w:rsid w:val="000C3DC6"/>
    <w:rsid w:val="000C5F4C"/>
    <w:rsid w:val="000E00F3"/>
    <w:rsid w:val="000F158C"/>
    <w:rsid w:val="000F60BF"/>
    <w:rsid w:val="00102F3D"/>
    <w:rsid w:val="00124E38"/>
    <w:rsid w:val="0012580B"/>
    <w:rsid w:val="00131F90"/>
    <w:rsid w:val="00133DB9"/>
    <w:rsid w:val="0013458C"/>
    <w:rsid w:val="0013526E"/>
    <w:rsid w:val="00137887"/>
    <w:rsid w:val="00146152"/>
    <w:rsid w:val="00155526"/>
    <w:rsid w:val="00155A71"/>
    <w:rsid w:val="00171371"/>
    <w:rsid w:val="00175A24"/>
    <w:rsid w:val="00187E58"/>
    <w:rsid w:val="001942F2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4A5E"/>
    <w:rsid w:val="00215DFC"/>
    <w:rsid w:val="00217D1D"/>
    <w:rsid w:val="002212DF"/>
    <w:rsid w:val="00221B34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D"/>
    <w:rsid w:val="00280613"/>
    <w:rsid w:val="00291E36"/>
    <w:rsid w:val="00292257"/>
    <w:rsid w:val="002A54E0"/>
    <w:rsid w:val="002B1595"/>
    <w:rsid w:val="002B191D"/>
    <w:rsid w:val="002B2E83"/>
    <w:rsid w:val="002D0AF6"/>
    <w:rsid w:val="002E6996"/>
    <w:rsid w:val="002F164D"/>
    <w:rsid w:val="003021BC"/>
    <w:rsid w:val="00306206"/>
    <w:rsid w:val="003152C9"/>
    <w:rsid w:val="00317D85"/>
    <w:rsid w:val="003265AA"/>
    <w:rsid w:val="00327C56"/>
    <w:rsid w:val="003315A1"/>
    <w:rsid w:val="003316D9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2331"/>
    <w:rsid w:val="003B7AC9"/>
    <w:rsid w:val="003C20E4"/>
    <w:rsid w:val="003D6342"/>
    <w:rsid w:val="003E6F90"/>
    <w:rsid w:val="003E73ED"/>
    <w:rsid w:val="003F5D0F"/>
    <w:rsid w:val="00414101"/>
    <w:rsid w:val="004219CF"/>
    <w:rsid w:val="004234F0"/>
    <w:rsid w:val="004263BA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6113"/>
    <w:rsid w:val="004E4F4F"/>
    <w:rsid w:val="004E6789"/>
    <w:rsid w:val="004F61E3"/>
    <w:rsid w:val="00502E10"/>
    <w:rsid w:val="0050354E"/>
    <w:rsid w:val="00505023"/>
    <w:rsid w:val="0051015C"/>
    <w:rsid w:val="00516CF1"/>
    <w:rsid w:val="00531AE9"/>
    <w:rsid w:val="00533533"/>
    <w:rsid w:val="00536188"/>
    <w:rsid w:val="005454F2"/>
    <w:rsid w:val="00550A66"/>
    <w:rsid w:val="00567EC7"/>
    <w:rsid w:val="00570013"/>
    <w:rsid w:val="005753EC"/>
    <w:rsid w:val="005801A2"/>
    <w:rsid w:val="005952A5"/>
    <w:rsid w:val="005A33A1"/>
    <w:rsid w:val="005A7D24"/>
    <w:rsid w:val="005B217D"/>
    <w:rsid w:val="005C2E34"/>
    <w:rsid w:val="005C385F"/>
    <w:rsid w:val="005C7C26"/>
    <w:rsid w:val="005E1AC6"/>
    <w:rsid w:val="005E3F2B"/>
    <w:rsid w:val="005E71A0"/>
    <w:rsid w:val="005F342B"/>
    <w:rsid w:val="005F6F1B"/>
    <w:rsid w:val="00605C0A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E1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44E"/>
    <w:rsid w:val="00720E3B"/>
    <w:rsid w:val="00735925"/>
    <w:rsid w:val="0074393F"/>
    <w:rsid w:val="00745F6B"/>
    <w:rsid w:val="0075175B"/>
    <w:rsid w:val="0075585E"/>
    <w:rsid w:val="00770571"/>
    <w:rsid w:val="007768FF"/>
    <w:rsid w:val="00781872"/>
    <w:rsid w:val="007824D3"/>
    <w:rsid w:val="00796EE3"/>
    <w:rsid w:val="007A7D29"/>
    <w:rsid w:val="007B4AB8"/>
    <w:rsid w:val="007C081C"/>
    <w:rsid w:val="007D1181"/>
    <w:rsid w:val="007D53BA"/>
    <w:rsid w:val="007E01A3"/>
    <w:rsid w:val="007F1F8B"/>
    <w:rsid w:val="007F1FDA"/>
    <w:rsid w:val="007F6205"/>
    <w:rsid w:val="007F67A1"/>
    <w:rsid w:val="00801A7B"/>
    <w:rsid w:val="008075EE"/>
    <w:rsid w:val="00811C05"/>
    <w:rsid w:val="008206C8"/>
    <w:rsid w:val="00853060"/>
    <w:rsid w:val="0085576C"/>
    <w:rsid w:val="0086387C"/>
    <w:rsid w:val="00874A6C"/>
    <w:rsid w:val="00876C65"/>
    <w:rsid w:val="00882F72"/>
    <w:rsid w:val="0089174F"/>
    <w:rsid w:val="00893DC4"/>
    <w:rsid w:val="008A147E"/>
    <w:rsid w:val="008A42F1"/>
    <w:rsid w:val="008A4B4C"/>
    <w:rsid w:val="008C239F"/>
    <w:rsid w:val="008D1D61"/>
    <w:rsid w:val="008E480C"/>
    <w:rsid w:val="009075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500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3E9E"/>
    <w:rsid w:val="00A670DA"/>
    <w:rsid w:val="00A703CE"/>
    <w:rsid w:val="00A72017"/>
    <w:rsid w:val="00A767DC"/>
    <w:rsid w:val="00A76A6D"/>
    <w:rsid w:val="00A83253"/>
    <w:rsid w:val="00A909B8"/>
    <w:rsid w:val="00AA6E84"/>
    <w:rsid w:val="00AB1A1C"/>
    <w:rsid w:val="00AB4721"/>
    <w:rsid w:val="00AB72F6"/>
    <w:rsid w:val="00AB7405"/>
    <w:rsid w:val="00AD05A8"/>
    <w:rsid w:val="00AE341B"/>
    <w:rsid w:val="00AF51C5"/>
    <w:rsid w:val="00B01905"/>
    <w:rsid w:val="00B07CA7"/>
    <w:rsid w:val="00B1279A"/>
    <w:rsid w:val="00B1472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F9"/>
    <w:rsid w:val="00B73A2A"/>
    <w:rsid w:val="00B75A51"/>
    <w:rsid w:val="00B827C6"/>
    <w:rsid w:val="00B94B06"/>
    <w:rsid w:val="00B94C28"/>
    <w:rsid w:val="00BA4AA6"/>
    <w:rsid w:val="00BC10BA"/>
    <w:rsid w:val="00BC5AFD"/>
    <w:rsid w:val="00BE536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31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326"/>
    <w:rsid w:val="00D82FCC"/>
    <w:rsid w:val="00D83635"/>
    <w:rsid w:val="00DA0E6F"/>
    <w:rsid w:val="00DA1278"/>
    <w:rsid w:val="00DA17FC"/>
    <w:rsid w:val="00DA68C3"/>
    <w:rsid w:val="00DA7887"/>
    <w:rsid w:val="00DB2C26"/>
    <w:rsid w:val="00DB45C3"/>
    <w:rsid w:val="00DD02F4"/>
    <w:rsid w:val="00DD6622"/>
    <w:rsid w:val="00DE11BB"/>
    <w:rsid w:val="00DE1C7C"/>
    <w:rsid w:val="00DE6B43"/>
    <w:rsid w:val="00DF348F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0098"/>
    <w:rsid w:val="00EF37F6"/>
    <w:rsid w:val="00EF48CC"/>
    <w:rsid w:val="00F00801"/>
    <w:rsid w:val="00F2488D"/>
    <w:rsid w:val="00F447E5"/>
    <w:rsid w:val="00F57185"/>
    <w:rsid w:val="00F601A0"/>
    <w:rsid w:val="00F712E9"/>
    <w:rsid w:val="00F73032"/>
    <w:rsid w:val="00F848FC"/>
    <w:rsid w:val="00F906F6"/>
    <w:rsid w:val="00F92108"/>
    <w:rsid w:val="00F9282A"/>
    <w:rsid w:val="00F96BAD"/>
    <w:rsid w:val="00FA139D"/>
    <w:rsid w:val="00FA5CA1"/>
    <w:rsid w:val="00FA60F5"/>
    <w:rsid w:val="00FB0E84"/>
    <w:rsid w:val="00FC2405"/>
    <w:rsid w:val="00FC4836"/>
    <w:rsid w:val="00FD01C2"/>
    <w:rsid w:val="00FD37A2"/>
    <w:rsid w:val="00FE595C"/>
    <w:rsid w:val="00FE7B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605C0A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3152C9"/>
    <w:rPr>
      <w:sz w:val="22"/>
    </w:rPr>
  </w:style>
  <w:style w:type="character" w:styleId="ae">
    <w:name w:val="Unresolved Mention"/>
    <w:basedOn w:val="a0"/>
    <w:uiPriority w:val="99"/>
    <w:semiHidden/>
    <w:unhideWhenUsed/>
    <w:rsid w:val="00B14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2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uang.cheng5@zte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aye.fu@ucdconnect.i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1109</Words>
  <Characters>6326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65</cp:revision>
  <cp:lastPrinted>1900-01-01T08:00:00Z</cp:lastPrinted>
  <dcterms:created xsi:type="dcterms:W3CDTF">2024-04-08T05:54:00Z</dcterms:created>
  <dcterms:modified xsi:type="dcterms:W3CDTF">2024-04-10T07:54:00Z</dcterms:modified>
</cp:coreProperties>
</file>