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DEC98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D7E5F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EECA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3413F">
              <w:rPr>
                <w:lang w:val="en-CA"/>
              </w:rPr>
              <w:t>0065</w:t>
            </w:r>
            <w:r w:rsidR="006A0E5C" w:rsidRPr="006A0E5C">
              <w:rPr>
                <w:lang w:val="en-CA"/>
              </w:rPr>
              <w:t>-v</w:t>
            </w:r>
            <w:r w:rsidR="00E054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082D86" w:rsidR="00E61DAC" w:rsidRPr="005B217D" w:rsidRDefault="000A5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5FD8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-2.7</w:t>
            </w:r>
            <w:r w:rsidRPr="000A5FD8">
              <w:rPr>
                <w:b/>
                <w:szCs w:val="22"/>
                <w:lang w:val="en-CA"/>
              </w:rPr>
              <w:t xml:space="preserve">: </w:t>
            </w:r>
            <w:r w:rsidR="00FC0F9A" w:rsidRPr="00FC0F9A">
              <w:rPr>
                <w:b/>
                <w:szCs w:val="22"/>
                <w:lang w:val="en-CA"/>
              </w:rPr>
              <w:t xml:space="preserve">Relaxing </w:t>
            </w:r>
            <w:r w:rsidRPr="000A5FD8">
              <w:rPr>
                <w:b/>
                <w:szCs w:val="22"/>
                <w:lang w:val="en-CA"/>
              </w:rPr>
              <w:t>line buffer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093F85" w:rsidR="00E61DAC" w:rsidRPr="005B217D" w:rsidRDefault="00750B2E" w:rsidP="00750B2E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</w:tc>
        <w:tc>
          <w:tcPr>
            <w:tcW w:w="900" w:type="dxa"/>
          </w:tcPr>
          <w:p w14:paraId="0140ECA2" w14:textId="3C124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21C19F" w:rsidR="00A47003" w:rsidRPr="00A47003" w:rsidRDefault="00E61DAC" w:rsidP="005952A5">
            <w:pPr>
              <w:spacing w:before="60" w:after="60"/>
              <w:rPr>
                <w:lang w:val="en-GB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0B2E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750B2E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750B2E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750B2E" w:rsidRPr="00BB7DC8">
              <w:rPr>
                <w:szCs w:val="22"/>
                <w:lang w:val="en-CA"/>
              </w:rPr>
              <w:t>zhangkai.video</w:t>
            </w:r>
            <w:proofErr w:type="spellEnd"/>
            <w:r w:rsidR="00750B2E"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76BC6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B07C0" w14:textId="19D3EC68" w:rsidR="00A43523" w:rsidRDefault="00B67152" w:rsidP="00B67152">
      <w:pPr>
        <w:rPr>
          <w:lang w:val="en-CA"/>
        </w:rPr>
      </w:pPr>
      <w:r w:rsidRPr="00B67152">
        <w:rPr>
          <w:lang w:val="en-CA"/>
        </w:rPr>
        <w:t>This contribution reports the results for EE2-</w:t>
      </w:r>
      <w:r>
        <w:rPr>
          <w:lang w:val="en-CA"/>
        </w:rPr>
        <w:t>2.7</w:t>
      </w:r>
      <w:r w:rsidR="0005421D">
        <w:rPr>
          <w:lang w:val="en-CA"/>
        </w:rPr>
        <w:t xml:space="preserve"> which</w:t>
      </w:r>
      <w:r w:rsidR="006107E2">
        <w:rPr>
          <w:lang w:val="en-CA"/>
        </w:rPr>
        <w:t xml:space="preserve"> </w:t>
      </w:r>
      <w:r w:rsidRPr="00B67152">
        <w:rPr>
          <w:lang w:val="en-CA"/>
        </w:rPr>
        <w:t xml:space="preserve">proposes </w:t>
      </w:r>
      <w:r w:rsidR="006107E2">
        <w:rPr>
          <w:lang w:val="en-CA"/>
        </w:rPr>
        <w:t>r</w:t>
      </w:r>
      <w:r w:rsidR="006107E2" w:rsidRPr="006107E2">
        <w:rPr>
          <w:lang w:val="en-CA"/>
        </w:rPr>
        <w:t xml:space="preserve">elaxing </w:t>
      </w:r>
      <w:r w:rsidR="00A0128E">
        <w:rPr>
          <w:lang w:val="en-CA"/>
        </w:rPr>
        <w:t xml:space="preserve">the </w:t>
      </w:r>
      <w:r w:rsidR="00A0128E">
        <w:rPr>
          <w:szCs w:val="22"/>
          <w:lang w:val="en-CA"/>
        </w:rPr>
        <w:t>top line of</w:t>
      </w:r>
      <w:r w:rsidR="00A0128E" w:rsidRPr="00A43523">
        <w:rPr>
          <w:szCs w:val="22"/>
          <w:lang w:val="en-CA"/>
        </w:rPr>
        <w:t xml:space="preserve"> CTU</w:t>
      </w:r>
      <w:r w:rsidR="00A0128E">
        <w:rPr>
          <w:szCs w:val="22"/>
          <w:lang w:val="en-CA"/>
        </w:rPr>
        <w:t xml:space="preserve"> restriction</w:t>
      </w:r>
      <w:r w:rsidR="00A0128E" w:rsidRPr="00A43523">
        <w:rPr>
          <w:szCs w:val="22"/>
          <w:lang w:val="en-CA"/>
        </w:rPr>
        <w:t xml:space="preserve"> </w:t>
      </w:r>
      <w:r w:rsidR="00A3314E">
        <w:rPr>
          <w:lang w:val="en-CA"/>
        </w:rPr>
        <w:t>to</w:t>
      </w:r>
      <w:r w:rsidR="006107E2">
        <w:rPr>
          <w:lang w:val="en-CA"/>
        </w:rPr>
        <w:t xml:space="preserve"> align with the principle of other </w:t>
      </w:r>
      <w:r w:rsidR="0014723E">
        <w:rPr>
          <w:lang w:val="en-CA"/>
        </w:rPr>
        <w:t xml:space="preserve">coding </w:t>
      </w:r>
      <w:r w:rsidR="006107E2">
        <w:rPr>
          <w:lang w:val="en-CA"/>
        </w:rPr>
        <w:t xml:space="preserve">tools in ECM that </w:t>
      </w:r>
      <w:r w:rsidR="00F079DF">
        <w:rPr>
          <w:rFonts w:eastAsia="Times New Roman"/>
          <w:color w:val="000000"/>
        </w:rPr>
        <w:t xml:space="preserve">can access more than one line of </w:t>
      </w:r>
      <w:r w:rsidR="00A43523" w:rsidRPr="00A43523">
        <w:rPr>
          <w:szCs w:val="22"/>
          <w:lang w:val="en-CA"/>
        </w:rPr>
        <w:t xml:space="preserve">reconstructed </w:t>
      </w:r>
      <w:r w:rsidR="00F079DF">
        <w:rPr>
          <w:szCs w:val="22"/>
          <w:lang w:val="en-CA"/>
        </w:rPr>
        <w:t xml:space="preserve">reference </w:t>
      </w:r>
      <w:r w:rsidR="00F079DF">
        <w:rPr>
          <w:rFonts w:eastAsia="Times New Roman"/>
          <w:color w:val="000000"/>
        </w:rPr>
        <w:t xml:space="preserve">samples for CUs on </w:t>
      </w:r>
      <w:r w:rsidR="00CD7E5F">
        <w:rPr>
          <w:rFonts w:eastAsia="Times New Roman"/>
          <w:color w:val="000000"/>
        </w:rPr>
        <w:t xml:space="preserve">the </w:t>
      </w:r>
      <w:r w:rsidR="00F079DF">
        <w:rPr>
          <w:rFonts w:eastAsia="Times New Roman"/>
          <w:color w:val="000000"/>
        </w:rPr>
        <w:t>CTU top boundary</w:t>
      </w:r>
      <w:r w:rsidR="006107E2">
        <w:rPr>
          <w:lang w:val="en-CA"/>
        </w:rPr>
        <w:t>.</w:t>
      </w:r>
      <w:r w:rsidR="008F212E" w:rsidRPr="008F212E">
        <w:rPr>
          <w:lang w:val="en-CA"/>
        </w:rPr>
        <w:t xml:space="preserve"> </w:t>
      </w:r>
      <w:r w:rsidRPr="00B67152">
        <w:rPr>
          <w:lang w:val="en-CA"/>
        </w:rPr>
        <w:t>The impact on coding efficiency and run</w:t>
      </w:r>
      <w:r w:rsidR="00CD7E5F">
        <w:rPr>
          <w:lang w:val="en-CA"/>
        </w:rPr>
        <w:t xml:space="preserve">ning </w:t>
      </w:r>
      <w:r w:rsidRPr="00B67152">
        <w:rPr>
          <w:lang w:val="en-CA"/>
        </w:rPr>
        <w:t>time of the tests over ECM-1</w:t>
      </w:r>
      <w:r>
        <w:rPr>
          <w:lang w:val="en-CA"/>
        </w:rPr>
        <w:t>2</w:t>
      </w:r>
      <w:r w:rsidRPr="00B67152">
        <w:rPr>
          <w:lang w:val="en-CA"/>
        </w:rPr>
        <w:t xml:space="preserve">.0 are </w:t>
      </w:r>
      <w:r w:rsidR="00CD7E5F" w:rsidRPr="00B67152">
        <w:rPr>
          <w:lang w:val="en-CA"/>
        </w:rPr>
        <w:t>reported</w:t>
      </w:r>
      <w:r w:rsidR="00CD7E5F">
        <w:rPr>
          <w:lang w:val="en-CA"/>
        </w:rPr>
        <w:t xml:space="preserve"> as below</w:t>
      </w:r>
      <w:r w:rsidR="00C76BF3">
        <w:rPr>
          <w:lang w:val="en-CA"/>
        </w:rPr>
        <w:t xml:space="preserve"> for</w:t>
      </w:r>
      <w:r w:rsidR="00CD7E5F" w:rsidRPr="00B67152">
        <w:rPr>
          <w:lang w:val="en-CA"/>
        </w:rPr>
        <w:t xml:space="preserve"> </w:t>
      </w:r>
      <w:r w:rsidRPr="00B67152">
        <w:rPr>
          <w:lang w:val="en-CA"/>
        </w:rPr>
        <w:t xml:space="preserve">{Y, U, V, </w:t>
      </w:r>
      <w:proofErr w:type="spellStart"/>
      <w:r w:rsidRPr="00B67152">
        <w:rPr>
          <w:lang w:val="en-CA"/>
        </w:rPr>
        <w:t>EncT</w:t>
      </w:r>
      <w:proofErr w:type="spellEnd"/>
      <w:r w:rsidRPr="00B67152">
        <w:rPr>
          <w:lang w:val="en-CA"/>
        </w:rPr>
        <w:t xml:space="preserve">, </w:t>
      </w:r>
      <w:proofErr w:type="spellStart"/>
      <w:r w:rsidRPr="00B67152">
        <w:rPr>
          <w:lang w:val="en-CA"/>
        </w:rPr>
        <w:t>DecT</w:t>
      </w:r>
      <w:proofErr w:type="spellEnd"/>
      <w:r w:rsidRPr="00B67152">
        <w:rPr>
          <w:lang w:val="en-CA"/>
        </w:rPr>
        <w:t xml:space="preserve">}: </w:t>
      </w:r>
    </w:p>
    <w:p w14:paraId="7BFB2C32" w14:textId="311E6108" w:rsidR="00B67152" w:rsidRPr="00173814" w:rsidRDefault="00B67152" w:rsidP="00B67152">
      <w:pPr>
        <w:rPr>
          <w:lang w:val="en-CA"/>
        </w:rPr>
      </w:pPr>
      <w:r w:rsidRPr="00173814">
        <w:rPr>
          <w:lang w:val="en-CA"/>
        </w:rPr>
        <w:t>AI(Y/U/V): -0.</w:t>
      </w:r>
      <w:r>
        <w:rPr>
          <w:lang w:val="en-CA"/>
        </w:rPr>
        <w:t>0</w:t>
      </w:r>
      <w:r w:rsidR="00A43523">
        <w:rPr>
          <w:lang w:val="en-CA"/>
        </w:rPr>
        <w:t>3</w:t>
      </w:r>
      <w:r w:rsidRPr="00173814">
        <w:rPr>
          <w:lang w:val="en-CA"/>
        </w:rPr>
        <w:t>%/</w:t>
      </w:r>
      <w:r w:rsidR="00445AFE">
        <w:rPr>
          <w:lang w:val="en-CA"/>
        </w:rPr>
        <w:t>-0.03</w:t>
      </w:r>
      <w:r w:rsidRPr="00173814">
        <w:rPr>
          <w:lang w:val="en-CA"/>
        </w:rPr>
        <w:t>%/</w:t>
      </w:r>
      <w:r w:rsidR="00445AFE">
        <w:rPr>
          <w:lang w:val="en-CA"/>
        </w:rPr>
        <w:t>-0.01</w:t>
      </w:r>
      <w:r w:rsidRPr="00A65AB0">
        <w:rPr>
          <w:lang w:val="en-CA"/>
        </w:rPr>
        <w:t xml:space="preserve">%, </w:t>
      </w:r>
      <w:proofErr w:type="spellStart"/>
      <w:r w:rsidRPr="00A65AB0">
        <w:rPr>
          <w:lang w:val="en-CA"/>
        </w:rPr>
        <w:t>EncT</w:t>
      </w:r>
      <w:proofErr w:type="spellEnd"/>
      <w:r w:rsidRPr="00A65AB0">
        <w:rPr>
          <w:lang w:val="en-CA"/>
        </w:rPr>
        <w:t xml:space="preserve"> </w:t>
      </w:r>
      <w:r w:rsidR="007772D8" w:rsidRPr="00A65AB0">
        <w:rPr>
          <w:lang w:val="en-CA"/>
        </w:rPr>
        <w:t>100.3</w:t>
      </w:r>
      <w:r w:rsidRPr="00A65AB0">
        <w:rPr>
          <w:lang w:val="en-CA"/>
        </w:rPr>
        <w:t xml:space="preserve">%, </w:t>
      </w:r>
      <w:proofErr w:type="spellStart"/>
      <w:r w:rsidRPr="00A65AB0">
        <w:rPr>
          <w:lang w:val="en-CA"/>
        </w:rPr>
        <w:t>DecT</w:t>
      </w:r>
      <w:proofErr w:type="spellEnd"/>
      <w:r w:rsidRPr="00A65AB0">
        <w:rPr>
          <w:lang w:val="en-CA"/>
        </w:rPr>
        <w:t xml:space="preserve"> </w:t>
      </w:r>
      <w:r w:rsidR="007772D8" w:rsidRPr="00A65AB0">
        <w:rPr>
          <w:lang w:val="en-CA"/>
        </w:rPr>
        <w:t>99.7</w:t>
      </w:r>
      <w:r w:rsidRPr="00A65AB0">
        <w:rPr>
          <w:lang w:val="en-CA"/>
        </w:rPr>
        <w:t>%</w:t>
      </w:r>
    </w:p>
    <w:p w14:paraId="6DDB7E69" w14:textId="08E633BC" w:rsidR="00B67152" w:rsidRDefault="00B67152" w:rsidP="00B67152">
      <w:pPr>
        <w:rPr>
          <w:lang w:val="en-CA"/>
        </w:rPr>
      </w:pPr>
      <w:r w:rsidRPr="00173814">
        <w:rPr>
          <w:lang w:val="en-CA"/>
        </w:rPr>
        <w:t xml:space="preserve">RA(Y/U/V): 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257D0BE" w14:textId="3A1458E7" w:rsidR="00A43523" w:rsidRDefault="00A43523" w:rsidP="00A43523">
      <w:pPr>
        <w:rPr>
          <w:szCs w:val="22"/>
          <w:lang w:val="en-CA"/>
        </w:rPr>
      </w:pPr>
      <w:r w:rsidRPr="00A43523">
        <w:rPr>
          <w:szCs w:val="22"/>
          <w:lang w:val="en-CA"/>
        </w:rPr>
        <w:t>In ECM-1</w:t>
      </w:r>
      <w:r w:rsidR="003A141D">
        <w:rPr>
          <w:szCs w:val="22"/>
          <w:lang w:val="en-CA"/>
        </w:rPr>
        <w:t>2</w:t>
      </w:r>
      <w:r w:rsidRPr="00A43523">
        <w:rPr>
          <w:szCs w:val="22"/>
          <w:lang w:val="en-CA"/>
        </w:rPr>
        <w:t xml:space="preserve">.0, coding tools </w:t>
      </w:r>
      <w:r w:rsidR="00350AFE">
        <w:rPr>
          <w:szCs w:val="22"/>
          <w:lang w:val="en-CA"/>
        </w:rPr>
        <w:t xml:space="preserve">such as CCCM, GLM, DIMD template, TIMD template, etc. </w:t>
      </w:r>
      <w:r w:rsidRPr="00A43523">
        <w:rPr>
          <w:szCs w:val="22"/>
          <w:lang w:val="en-CA"/>
        </w:rPr>
        <w:t xml:space="preserve">can access more than one line </w:t>
      </w:r>
      <w:r w:rsidR="00E71C8A">
        <w:rPr>
          <w:szCs w:val="22"/>
          <w:lang w:val="en-CA"/>
        </w:rPr>
        <w:t>of reconstructed reference sample</w:t>
      </w:r>
      <w:r w:rsidR="006321B0">
        <w:rPr>
          <w:szCs w:val="22"/>
          <w:lang w:val="en-CA"/>
        </w:rPr>
        <w:t>s</w:t>
      </w:r>
      <w:r w:rsidR="00494066">
        <w:rPr>
          <w:szCs w:val="22"/>
          <w:lang w:val="en-CA"/>
        </w:rPr>
        <w:t xml:space="preserve"> </w:t>
      </w:r>
      <w:r w:rsidR="00494066">
        <w:rPr>
          <w:rFonts w:eastAsia="Times New Roman"/>
          <w:color w:val="000000"/>
        </w:rPr>
        <w:t>for CUs on CTU top boundary</w:t>
      </w:r>
      <w:r w:rsidRPr="00A43523">
        <w:rPr>
          <w:szCs w:val="22"/>
          <w:lang w:val="en-CA"/>
        </w:rPr>
        <w:t xml:space="preserve">, but a few coding tools still follow </w:t>
      </w:r>
      <w:r w:rsidR="006321B0">
        <w:rPr>
          <w:szCs w:val="22"/>
          <w:lang w:val="en-CA"/>
        </w:rPr>
        <w:t>the top line of</w:t>
      </w:r>
      <w:r w:rsidR="006321B0" w:rsidRPr="00A43523">
        <w:rPr>
          <w:szCs w:val="22"/>
          <w:lang w:val="en-CA"/>
        </w:rPr>
        <w:t xml:space="preserve"> CTU</w:t>
      </w:r>
      <w:r w:rsidR="006321B0">
        <w:rPr>
          <w:szCs w:val="22"/>
          <w:lang w:val="en-CA"/>
        </w:rPr>
        <w:t xml:space="preserve"> restriction</w:t>
      </w:r>
      <w:r w:rsidR="006321B0" w:rsidRPr="00A43523">
        <w:rPr>
          <w:szCs w:val="22"/>
          <w:lang w:val="en-CA"/>
        </w:rPr>
        <w:t xml:space="preserve"> </w:t>
      </w:r>
      <w:r w:rsidRPr="00A43523">
        <w:rPr>
          <w:szCs w:val="22"/>
          <w:lang w:val="en-CA"/>
        </w:rPr>
        <w:t>as in VVC</w:t>
      </w:r>
      <w:r w:rsidR="00EE6D1D">
        <w:rPr>
          <w:szCs w:val="22"/>
          <w:lang w:val="en-CA"/>
        </w:rPr>
        <w:t>, as listed in Table 1</w:t>
      </w:r>
      <w:r w:rsidRPr="00A43523">
        <w:rPr>
          <w:szCs w:val="22"/>
          <w:lang w:val="en-CA"/>
        </w:rPr>
        <w:t xml:space="preserve">. </w:t>
      </w:r>
    </w:p>
    <w:p w14:paraId="31775EBF" w14:textId="04FB6533" w:rsidR="00EE6D1D" w:rsidRDefault="00EE6D1D" w:rsidP="00EE6D1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line buffer requirement of coding tools in ECM-1</w:t>
      </w:r>
      <w:r w:rsidR="00BB1E7F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3729"/>
      </w:tblGrid>
      <w:tr w:rsidR="00EE6D1D" w14:paraId="404E5D9D" w14:textId="77777777" w:rsidTr="00215A6B">
        <w:tc>
          <w:tcPr>
            <w:tcW w:w="5575" w:type="dxa"/>
          </w:tcPr>
          <w:p w14:paraId="4B7A999B" w14:textId="7A2CD7FC" w:rsidR="00EE6D1D" w:rsidRPr="00D5146A" w:rsidRDefault="00EE6D1D" w:rsidP="00215A6B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>
              <w:rPr>
                <w:b/>
                <w:bCs/>
                <w:szCs w:val="22"/>
                <w:lang w:val="en-CA"/>
              </w:rPr>
              <w:t>methods</w:t>
            </w:r>
            <w:r w:rsidRPr="00D5146A">
              <w:rPr>
                <w:b/>
                <w:bCs/>
                <w:szCs w:val="22"/>
                <w:lang w:val="en-CA"/>
              </w:rPr>
              <w:t xml:space="preserve"> in ECM-1</w:t>
            </w:r>
            <w:r w:rsidR="002456B9">
              <w:rPr>
                <w:b/>
                <w:bCs/>
                <w:szCs w:val="22"/>
                <w:lang w:val="en-CA"/>
              </w:rPr>
              <w:t>2</w:t>
            </w:r>
            <w:r w:rsidRPr="00D5146A">
              <w:rPr>
                <w:b/>
                <w:bCs/>
                <w:szCs w:val="22"/>
                <w:lang w:val="en-CA"/>
              </w:rPr>
              <w:t>.0</w:t>
            </w:r>
          </w:p>
        </w:tc>
        <w:tc>
          <w:tcPr>
            <w:tcW w:w="3729" w:type="dxa"/>
          </w:tcPr>
          <w:p w14:paraId="3963AF71" w14:textId="77777777" w:rsidR="00EE6D1D" w:rsidRPr="00D5146A" w:rsidRDefault="00EE6D1D" w:rsidP="00215A6B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>Require more than one line buffer?</w:t>
            </w:r>
          </w:p>
        </w:tc>
      </w:tr>
      <w:tr w:rsidR="00EE6D1D" w14:paraId="08465BB8" w14:textId="77777777" w:rsidTr="00215A6B">
        <w:tc>
          <w:tcPr>
            <w:tcW w:w="5575" w:type="dxa"/>
          </w:tcPr>
          <w:p w14:paraId="196A2887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CCCM/NS-CCCM/GL-CCCM/MDF-CCCM</w:t>
            </w:r>
          </w:p>
        </w:tc>
        <w:tc>
          <w:tcPr>
            <w:tcW w:w="3729" w:type="dxa"/>
          </w:tcPr>
          <w:p w14:paraId="18A18A61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1A748511" w14:textId="77777777" w:rsidTr="00215A6B">
        <w:tc>
          <w:tcPr>
            <w:tcW w:w="5575" w:type="dxa"/>
          </w:tcPr>
          <w:p w14:paraId="0E396954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GLM with gradients and </w:t>
            </w:r>
            <w:proofErr w:type="spellStart"/>
            <w:r>
              <w:rPr>
                <w:szCs w:val="22"/>
                <w:lang w:val="en-CA"/>
              </w:rPr>
              <w:t>downsampled</w:t>
            </w:r>
            <w:proofErr w:type="spellEnd"/>
            <w:r>
              <w:rPr>
                <w:szCs w:val="22"/>
                <w:lang w:val="en-CA"/>
              </w:rPr>
              <w:t xml:space="preserve"> luma</w:t>
            </w:r>
          </w:p>
        </w:tc>
        <w:tc>
          <w:tcPr>
            <w:tcW w:w="3729" w:type="dxa"/>
          </w:tcPr>
          <w:p w14:paraId="4B8A79EE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757BF1F0" w14:textId="77777777" w:rsidTr="00215A6B">
        <w:tc>
          <w:tcPr>
            <w:tcW w:w="5575" w:type="dxa"/>
          </w:tcPr>
          <w:p w14:paraId="03219C58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DIMD template</w:t>
            </w:r>
          </w:p>
        </w:tc>
        <w:tc>
          <w:tcPr>
            <w:tcW w:w="3729" w:type="dxa"/>
          </w:tcPr>
          <w:p w14:paraId="3B77942A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7EF02551" w14:textId="77777777" w:rsidTr="00215A6B">
        <w:tc>
          <w:tcPr>
            <w:tcW w:w="5575" w:type="dxa"/>
          </w:tcPr>
          <w:p w14:paraId="2EFD7D7F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TIMD template</w:t>
            </w:r>
          </w:p>
        </w:tc>
        <w:tc>
          <w:tcPr>
            <w:tcW w:w="3729" w:type="dxa"/>
          </w:tcPr>
          <w:p w14:paraId="4DC44DF9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6D24A16D" w14:textId="77777777" w:rsidTr="00215A6B">
        <w:tc>
          <w:tcPr>
            <w:tcW w:w="5575" w:type="dxa"/>
          </w:tcPr>
          <w:p w14:paraId="5DD488CA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Template usage such as </w:t>
            </w:r>
            <w:proofErr w:type="spellStart"/>
            <w:r>
              <w:rPr>
                <w:szCs w:val="22"/>
                <w:lang w:val="en-CA"/>
              </w:rPr>
              <w:t>interTM</w:t>
            </w:r>
            <w:proofErr w:type="spellEnd"/>
            <w:r>
              <w:rPr>
                <w:szCs w:val="22"/>
                <w:lang w:val="en-CA"/>
              </w:rPr>
              <w:t xml:space="preserve"> merge</w:t>
            </w:r>
          </w:p>
        </w:tc>
        <w:tc>
          <w:tcPr>
            <w:tcW w:w="3729" w:type="dxa"/>
          </w:tcPr>
          <w:p w14:paraId="3D908AAB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16443615" w14:textId="77777777" w:rsidTr="00215A6B">
        <w:tc>
          <w:tcPr>
            <w:tcW w:w="5575" w:type="dxa"/>
          </w:tcPr>
          <w:p w14:paraId="3151D499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MPM: non-adjacent spatial candidates</w:t>
            </w:r>
          </w:p>
        </w:tc>
        <w:tc>
          <w:tcPr>
            <w:tcW w:w="3729" w:type="dxa"/>
          </w:tcPr>
          <w:p w14:paraId="2B55D11E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4177C5EA" w14:textId="77777777" w:rsidTr="00215A6B">
        <w:tc>
          <w:tcPr>
            <w:tcW w:w="5575" w:type="dxa"/>
          </w:tcPr>
          <w:p w14:paraId="51DB705C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Inter/IBC/affine motion: non-adjacent spatial candidates</w:t>
            </w:r>
          </w:p>
        </w:tc>
        <w:tc>
          <w:tcPr>
            <w:tcW w:w="3729" w:type="dxa"/>
          </w:tcPr>
          <w:p w14:paraId="6A72641E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2C67876C" w14:textId="77777777" w:rsidTr="00215A6B">
        <w:tc>
          <w:tcPr>
            <w:tcW w:w="5575" w:type="dxa"/>
          </w:tcPr>
          <w:p w14:paraId="2AF074E1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Intra/Inter CCP merge: non-adjacent spatial candidates</w:t>
            </w:r>
          </w:p>
        </w:tc>
        <w:tc>
          <w:tcPr>
            <w:tcW w:w="3729" w:type="dxa"/>
          </w:tcPr>
          <w:p w14:paraId="65C0B187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3249AA9A" w14:textId="77777777" w:rsidTr="00215A6B">
        <w:tc>
          <w:tcPr>
            <w:tcW w:w="5575" w:type="dxa"/>
          </w:tcPr>
          <w:p w14:paraId="1AC30BFC" w14:textId="77777777" w:rsidR="00EE6D1D" w:rsidRDefault="00EE6D1D" w:rsidP="00215A6B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intraTMP</w:t>
            </w:r>
            <w:proofErr w:type="spellEnd"/>
            <w:r>
              <w:rPr>
                <w:szCs w:val="22"/>
                <w:lang w:val="en-CA"/>
              </w:rPr>
              <w:t>/IBC search region</w:t>
            </w:r>
          </w:p>
        </w:tc>
        <w:tc>
          <w:tcPr>
            <w:tcW w:w="3729" w:type="dxa"/>
          </w:tcPr>
          <w:p w14:paraId="47AF7C8B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EE6D1D" w14:paraId="537944B3" w14:textId="77777777" w:rsidTr="00215A6B">
        <w:tc>
          <w:tcPr>
            <w:tcW w:w="5575" w:type="dxa"/>
          </w:tcPr>
          <w:p w14:paraId="4F22A212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Extended MRL</w:t>
            </w:r>
          </w:p>
        </w:tc>
        <w:tc>
          <w:tcPr>
            <w:tcW w:w="3729" w:type="dxa"/>
          </w:tcPr>
          <w:p w14:paraId="7EB07B5B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EE6D1D" w14:paraId="38A14E24" w14:textId="77777777" w:rsidTr="00215A6B">
        <w:tc>
          <w:tcPr>
            <w:tcW w:w="5575" w:type="dxa"/>
          </w:tcPr>
          <w:p w14:paraId="6E4D5D91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Template based MRL</w:t>
            </w:r>
          </w:p>
        </w:tc>
        <w:tc>
          <w:tcPr>
            <w:tcW w:w="3729" w:type="dxa"/>
          </w:tcPr>
          <w:p w14:paraId="290B7C03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EE6D1D" w14:paraId="180ACB0E" w14:textId="77777777" w:rsidTr="00215A6B">
        <w:tc>
          <w:tcPr>
            <w:tcW w:w="5575" w:type="dxa"/>
          </w:tcPr>
          <w:p w14:paraId="1F3F86C2" w14:textId="77777777" w:rsidR="00EE6D1D" w:rsidRDefault="00EE6D1D" w:rsidP="00215A6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Intra luma fusion</w:t>
            </w:r>
          </w:p>
        </w:tc>
        <w:tc>
          <w:tcPr>
            <w:tcW w:w="3729" w:type="dxa"/>
          </w:tcPr>
          <w:p w14:paraId="6321857C" w14:textId="77777777" w:rsidR="00EE6D1D" w:rsidRDefault="00EE6D1D" w:rsidP="00215A6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1C2779C6" w14:textId="77777777" w:rsidR="00EE6D1D" w:rsidRPr="00A43523" w:rsidRDefault="00EE6D1D" w:rsidP="00A43523">
      <w:pPr>
        <w:rPr>
          <w:szCs w:val="22"/>
          <w:lang w:val="en-CA"/>
        </w:rPr>
      </w:pP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lastRenderedPageBreak/>
        <w:t>Proposed Method</w:t>
      </w:r>
    </w:p>
    <w:p w14:paraId="49B2C8A0" w14:textId="3A97AFAF" w:rsidR="00A43523" w:rsidRDefault="00A43523" w:rsidP="00A43523">
      <w:pPr>
        <w:rPr>
          <w:rFonts w:eastAsia="Times New Roman"/>
          <w:color w:val="000000"/>
        </w:rPr>
      </w:pPr>
      <w:r w:rsidRPr="00A43523">
        <w:rPr>
          <w:szCs w:val="22"/>
          <w:lang w:val="en-CA"/>
        </w:rPr>
        <w:t xml:space="preserve">In </w:t>
      </w:r>
      <w:r w:rsidR="0005421D">
        <w:rPr>
          <w:szCs w:val="22"/>
          <w:lang w:val="en-CA"/>
        </w:rPr>
        <w:t>JVET-AG0120 [1]</w:t>
      </w:r>
      <w:r w:rsidRPr="00A43523">
        <w:rPr>
          <w:szCs w:val="22"/>
          <w:lang w:val="en-CA"/>
        </w:rPr>
        <w:t>, the</w:t>
      </w:r>
      <w:r w:rsidR="006321B0">
        <w:rPr>
          <w:szCs w:val="22"/>
          <w:lang w:val="en-CA"/>
        </w:rPr>
        <w:t xml:space="preserve"> top line of</w:t>
      </w:r>
      <w:r w:rsidR="006321B0" w:rsidRPr="00A43523">
        <w:rPr>
          <w:szCs w:val="22"/>
          <w:lang w:val="en-CA"/>
        </w:rPr>
        <w:t xml:space="preserve"> CTU</w:t>
      </w:r>
      <w:r w:rsidR="006321B0">
        <w:rPr>
          <w:szCs w:val="22"/>
          <w:lang w:val="en-CA"/>
        </w:rPr>
        <w:t xml:space="preserve"> restriction</w:t>
      </w:r>
      <w:r w:rsidRPr="00A43523">
        <w:rPr>
          <w:szCs w:val="22"/>
          <w:lang w:val="en-CA"/>
        </w:rPr>
        <w:t xml:space="preserve"> is relaxed for </w:t>
      </w:r>
      <w:r>
        <w:rPr>
          <w:szCs w:val="22"/>
          <w:lang w:val="en-CA"/>
        </w:rPr>
        <w:t xml:space="preserve">relevant </w:t>
      </w:r>
      <w:r w:rsidRPr="00A43523">
        <w:rPr>
          <w:szCs w:val="22"/>
          <w:lang w:val="en-CA"/>
        </w:rPr>
        <w:t xml:space="preserve">coding tools in ECM. </w:t>
      </w:r>
      <w:r>
        <w:rPr>
          <w:szCs w:val="22"/>
          <w:lang w:val="en-CA"/>
        </w:rPr>
        <w:t xml:space="preserve">Specifically, the </w:t>
      </w:r>
      <w:r w:rsidRPr="003F1012">
        <w:rPr>
          <w:rFonts w:eastAsia="Times New Roman"/>
          <w:color w:val="000000"/>
        </w:rPr>
        <w:t>MRL related tools</w:t>
      </w:r>
      <w:r w:rsidR="00A806DB">
        <w:rPr>
          <w:rFonts w:eastAsia="Times New Roman"/>
          <w:color w:val="000000"/>
        </w:rPr>
        <w:t xml:space="preserve"> </w:t>
      </w:r>
      <w:r w:rsidR="00350AFE">
        <w:rPr>
          <w:rFonts w:eastAsia="Times New Roman"/>
          <w:color w:val="000000"/>
        </w:rPr>
        <w:t xml:space="preserve">and </w:t>
      </w:r>
      <w:r w:rsidRPr="003F1012">
        <w:rPr>
          <w:rFonts w:eastAsia="Times New Roman"/>
          <w:color w:val="000000"/>
        </w:rPr>
        <w:t>intra luma fusion</w:t>
      </w:r>
      <w:r>
        <w:rPr>
          <w:rFonts w:eastAsia="Times New Roman"/>
          <w:color w:val="000000"/>
        </w:rPr>
        <w:t xml:space="preserve"> can access more than one </w:t>
      </w:r>
      <w:r w:rsidR="003927B5">
        <w:rPr>
          <w:rFonts w:eastAsia="Times New Roman"/>
          <w:color w:val="000000"/>
        </w:rPr>
        <w:t xml:space="preserve">line of </w:t>
      </w:r>
      <w:r w:rsidRPr="00A43523">
        <w:rPr>
          <w:szCs w:val="22"/>
          <w:lang w:val="en-CA"/>
        </w:rPr>
        <w:t xml:space="preserve">reconstructed </w:t>
      </w:r>
      <w:r w:rsidR="003927B5">
        <w:rPr>
          <w:szCs w:val="22"/>
          <w:lang w:val="en-CA"/>
        </w:rPr>
        <w:t xml:space="preserve">reference </w:t>
      </w:r>
      <w:r>
        <w:rPr>
          <w:rFonts w:eastAsia="Times New Roman"/>
          <w:color w:val="000000"/>
        </w:rPr>
        <w:t>sample</w:t>
      </w:r>
      <w:r w:rsidR="006321B0">
        <w:rPr>
          <w:rFonts w:eastAsia="Times New Roman"/>
          <w:color w:val="000000"/>
        </w:rPr>
        <w:t>s</w:t>
      </w:r>
      <w:r>
        <w:rPr>
          <w:rFonts w:eastAsia="Times New Roman"/>
          <w:color w:val="000000"/>
        </w:rPr>
        <w:t xml:space="preserve"> for CUs on CTU top boundary.</w:t>
      </w:r>
      <w:r w:rsidR="0005421D">
        <w:rPr>
          <w:rFonts w:eastAsia="Times New Roman"/>
          <w:color w:val="000000"/>
        </w:rPr>
        <w:t xml:space="preserve"> </w:t>
      </w:r>
      <w:r w:rsidR="00F30A04">
        <w:rPr>
          <w:rFonts w:eastAsia="Times New Roman"/>
          <w:color w:val="000000"/>
        </w:rPr>
        <w:t>The</w:t>
      </w:r>
      <w:r w:rsidR="0005421D">
        <w:rPr>
          <w:rFonts w:eastAsia="Times New Roman"/>
          <w:color w:val="000000"/>
        </w:rPr>
        <w:t xml:space="preserve"> method</w:t>
      </w:r>
      <w:r w:rsidR="00F30A04">
        <w:rPr>
          <w:rFonts w:eastAsia="Times New Roman"/>
          <w:color w:val="000000"/>
        </w:rPr>
        <w:t xml:space="preserve"> of </w:t>
      </w:r>
      <w:r w:rsidR="00F30A04">
        <w:rPr>
          <w:lang w:val="en-CA" w:eastAsia="zh-CN"/>
        </w:rPr>
        <w:t>relaxing the line buffer restriction</w:t>
      </w:r>
      <w:r w:rsidR="0005421D">
        <w:rPr>
          <w:rFonts w:eastAsia="Times New Roman"/>
          <w:color w:val="000000"/>
        </w:rPr>
        <w:t xml:space="preserve"> was studied in EE2 as Test 2.7.</w:t>
      </w: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2787A62E" w14:textId="6343606E" w:rsidR="00B67152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</w:t>
      </w:r>
      <w:r w:rsidR="0005421D">
        <w:rPr>
          <w:lang w:val="en-CA" w:eastAsia="zh-CN"/>
        </w:rPr>
        <w:t xml:space="preserve"> is </w:t>
      </w:r>
      <w:r>
        <w:rPr>
          <w:lang w:val="en-CA" w:eastAsia="zh-CN"/>
        </w:rPr>
        <w:t>implemented on top of ECM-1</w:t>
      </w:r>
      <w:r w:rsidR="00ED083E">
        <w:rPr>
          <w:lang w:val="en-CA" w:eastAsia="zh-CN"/>
        </w:rPr>
        <w:t>2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05421D">
        <w:rPr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05421D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</w:t>
      </w:r>
      <w:r w:rsidR="00091246">
        <w:rPr>
          <w:szCs w:val="22"/>
          <w:lang w:val="en-CA"/>
        </w:rPr>
        <w:t>EE2-</w:t>
      </w:r>
      <w:r w:rsidR="00ED083E">
        <w:rPr>
          <w:lang w:val="en-CA" w:eastAsia="zh-CN"/>
        </w:rPr>
        <w:t xml:space="preserve">2.7 </w:t>
      </w:r>
      <w:r>
        <w:rPr>
          <w:lang w:val="en-CA" w:eastAsia="zh-CN"/>
        </w:rPr>
        <w:t>are summarized in the following Table.</w:t>
      </w:r>
    </w:p>
    <w:p w14:paraId="1DB56D27" w14:textId="09485EBF" w:rsidR="00ED083E" w:rsidRPr="000D6C44" w:rsidRDefault="00ED083E" w:rsidP="00ED083E">
      <w:pPr>
        <w:tabs>
          <w:tab w:val="clear" w:pos="1440"/>
          <w:tab w:val="clear" w:pos="1800"/>
          <w:tab w:val="left" w:pos="1490"/>
        </w:tabs>
        <w:jc w:val="center"/>
        <w:rPr>
          <w:highlight w:val="yellow"/>
          <w:lang w:val="en-CA" w:eastAsia="zh-CN"/>
        </w:rPr>
      </w:pPr>
      <w:r w:rsidRPr="00144214">
        <w:rPr>
          <w:lang w:val="en-CA" w:eastAsia="zh-CN"/>
        </w:rPr>
        <w:t xml:space="preserve">Table </w:t>
      </w:r>
      <w:r w:rsidR="00274BA4">
        <w:rPr>
          <w:lang w:val="en-CA" w:eastAsia="zh-CN"/>
        </w:rPr>
        <w:t>2</w:t>
      </w:r>
      <w:r w:rsidRPr="00144214">
        <w:rPr>
          <w:lang w:val="en-CA" w:eastAsia="zh-CN"/>
        </w:rPr>
        <w:t>: Coding pe</w:t>
      </w:r>
      <w:r w:rsidRPr="00D81AC0">
        <w:rPr>
          <w:lang w:val="en-CA" w:eastAsia="zh-CN"/>
        </w:rPr>
        <w:t xml:space="preserve">rformance of </w:t>
      </w:r>
      <w:r w:rsidR="00091246" w:rsidRPr="00D81AC0">
        <w:rPr>
          <w:szCs w:val="22"/>
          <w:lang w:val="en-CA"/>
        </w:rPr>
        <w:t>EE2-</w:t>
      </w:r>
      <w:r w:rsidRPr="00D81AC0">
        <w:rPr>
          <w:lang w:val="en-CA" w:eastAsia="zh-CN"/>
        </w:rPr>
        <w:t>2.7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827"/>
        <w:gridCol w:w="827"/>
        <w:gridCol w:w="1207"/>
        <w:gridCol w:w="1217"/>
      </w:tblGrid>
      <w:tr w:rsidR="00FD1E84" w:rsidRPr="00FD1E84" w14:paraId="372FD6B6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682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719A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D1E84" w:rsidRPr="00FD1E84" w14:paraId="088BD3CE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E30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F48E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D1E84" w:rsidRPr="00FD1E84" w14:paraId="6E7A207D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472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4BCF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228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AF8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562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6DF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A550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CAA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D1E84" w:rsidRPr="00FD1E84" w14:paraId="1DD4E091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419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F49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DC1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F77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179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49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CC6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E70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5D12614C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CDE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E03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F6D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C9C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76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AA6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999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18F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08C9CD9C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941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733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0EC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9D3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43C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277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224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B98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23E1C3CD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916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951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017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88E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C8C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6ED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79C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FC2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30A21042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575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12C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06E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998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907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7A86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2BF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636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447262A4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8EB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DB0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29A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0B1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45C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DE7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936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D38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2DC9C854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18C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478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55A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677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6B7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9D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642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740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76063D1E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F199" w14:textId="746EE9FB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74CA" w14:textId="213D6070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4D0B" w14:textId="62EA7342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4270" w14:textId="62D0DC91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C994F" w14:textId="08279610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1E47" w14:textId="3AAF1CEF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05492" w14:textId="72D499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4986" w14:textId="49DC239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29FCD379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A4E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24A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F1F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5B6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D50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701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4C2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F1D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1E84" w:rsidRPr="00FD1E84" w14:paraId="65B70477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80E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3F83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D1E84" w:rsidRPr="00FD1E84" w14:paraId="7A2F5A26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DEF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6087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D1E84" w:rsidRPr="00FD1E84" w14:paraId="0114E27B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688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EAB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3DC2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F5B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38CA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889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B89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471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D1E84" w:rsidRPr="00FD1E84" w14:paraId="6DDEC150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2BF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DE80" w14:textId="2480DA0D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4C12E" w14:textId="6BB1F13E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400DE" w14:textId="388BF13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20190" w14:textId="6AD2EAF0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2E501" w14:textId="4B2BCFE2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81C38" w14:textId="6E659C5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F8DC6" w14:textId="701B9D12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1E84" w:rsidRPr="00FD1E84" w14:paraId="69D504EC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18D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D6D5" w14:textId="38F2391C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8457" w14:textId="363F642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EB14" w14:textId="4FACE0F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2033" w14:textId="5CA8B822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3EBC" w14:textId="7E534C72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99608" w14:textId="0E94D245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D5B50" w14:textId="7E39E861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1E84" w:rsidRPr="00FD1E84" w14:paraId="56210543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B68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A53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2E5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2B2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3A7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5253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205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139B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FD1E84" w:rsidRPr="00FD1E84" w14:paraId="57625A69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C10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A2F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1EB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358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A78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C3D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22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F608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66EB7C9A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4F4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33A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3D3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C71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7C1D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36F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7634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A187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1E84" w:rsidRPr="00FD1E84" w14:paraId="499CEC12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0180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E785E" w14:textId="1C9DE30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AB82" w14:textId="1209CA2D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495B" w14:textId="605E059A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70B90" w14:textId="729BDC44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3758B" w14:textId="4E8C2CB4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1345A" w14:textId="0DFD6EB1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25F40" w14:textId="359AC82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1E84" w:rsidRPr="00FD1E84" w14:paraId="49740EF2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55D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EBA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725A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D211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BB2E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A7DC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55B9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79E5" w14:textId="77777777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D1E84" w:rsidRPr="00FD1E84" w14:paraId="70E3FB4F" w14:textId="77777777" w:rsidTr="00FD1E8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10ED" w14:textId="53B53D7C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F0E8B" w14:textId="2DEFA6D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B80C" w14:textId="0E83DD36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7E1F" w14:textId="2D5D0CC4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5C55" w14:textId="02219489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E007" w14:textId="44F6C34E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3A65" w14:textId="69E1D97D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03F6" w14:textId="709F9818" w:rsidR="00FD1E84" w:rsidRPr="00FD1E84" w:rsidRDefault="00FD1E84" w:rsidP="00F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1E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32701689" w14:textId="57926D46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results of EE2-2.7 which </w:t>
      </w:r>
      <w:r w:rsidRPr="000A4B67">
        <w:rPr>
          <w:lang w:val="en-CA" w:eastAsia="zh-CN"/>
        </w:rPr>
        <w:t xml:space="preserve">proposes improvements to the </w:t>
      </w:r>
      <w:r>
        <w:rPr>
          <w:lang w:val="en-CA" w:eastAsia="zh-CN"/>
        </w:rPr>
        <w:t>intra prediction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6C2807">
        <w:rPr>
          <w:lang w:val="en-CA" w:eastAsia="zh-CN"/>
        </w:rPr>
        <w:t>intra prediction</w:t>
      </w:r>
      <w:r w:rsidRPr="000A4B67">
        <w:rPr>
          <w:lang w:val="en-CA" w:eastAsia="zh-CN"/>
        </w:rPr>
        <w:t xml:space="preserve"> 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68630D">
        <w:rPr>
          <w:lang w:val="en-CA" w:eastAsia="zh-CN"/>
        </w:rPr>
        <w:t xml:space="preserve">relax the line buffer restriction in </w:t>
      </w:r>
      <w:r>
        <w:rPr>
          <w:lang w:val="en-CA" w:eastAsia="zh-CN"/>
        </w:rPr>
        <w:t>ECM.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965918" w14:textId="240003EC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0" w:name="_Ref155624464"/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="000062C5" w:rsidRPr="000062C5">
        <w:rPr>
          <w:lang w:val="en-CA" w:eastAsia="zh-CN"/>
        </w:rPr>
        <w:t xml:space="preserve">Non-EE2: </w:t>
      </w:r>
      <w:proofErr w:type="gramStart"/>
      <w:r w:rsidR="000062C5" w:rsidRPr="000062C5">
        <w:rPr>
          <w:lang w:val="en-CA" w:eastAsia="zh-CN"/>
        </w:rPr>
        <w:t>On line</w:t>
      </w:r>
      <w:proofErr w:type="gramEnd"/>
      <w:r w:rsidR="000062C5" w:rsidRPr="000062C5">
        <w:rPr>
          <w:lang w:val="en-CA" w:eastAsia="zh-CN"/>
        </w:rPr>
        <w:t xml:space="preserve"> buffer restriction</w:t>
      </w:r>
      <w:r>
        <w:rPr>
          <w:lang w:val="en-CA" w:eastAsia="zh-CN"/>
        </w:rPr>
        <w:t>”, JVET-A</w:t>
      </w:r>
      <w:r w:rsidR="000062C5">
        <w:rPr>
          <w:lang w:val="en-CA" w:eastAsia="zh-CN"/>
        </w:rPr>
        <w:t>G0120</w:t>
      </w:r>
      <w:r>
        <w:rPr>
          <w:lang w:val="en-CA" w:eastAsia="zh-CN"/>
        </w:rPr>
        <w:t xml:space="preserve">, </w:t>
      </w:r>
      <w:r w:rsidR="000062C5">
        <w:rPr>
          <w:lang w:val="en-CA" w:eastAsia="zh-CN"/>
        </w:rPr>
        <w:t>Jan</w:t>
      </w:r>
      <w:r>
        <w:rPr>
          <w:lang w:val="en-CA" w:eastAsia="zh-CN"/>
        </w:rPr>
        <w:t>. 202</w:t>
      </w:r>
      <w:r w:rsidR="000062C5">
        <w:rPr>
          <w:lang w:val="en-CA" w:eastAsia="zh-CN"/>
        </w:rPr>
        <w:t>4</w:t>
      </w:r>
      <w:r>
        <w:rPr>
          <w:lang w:val="en-CA" w:eastAsia="zh-CN"/>
        </w:rPr>
        <w:t>.</w:t>
      </w:r>
      <w:bookmarkEnd w:id="0"/>
    </w:p>
    <w:p w14:paraId="58E4CB87" w14:textId="1DC68C92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1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1"/>
    </w:p>
    <w:p w14:paraId="5C60E3C4" w14:textId="32D36C5D" w:rsidR="00B67152" w:rsidRPr="00C13733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2" w:name="_Ref155624568"/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0ED1734" w:rsidR="007F1F8B" w:rsidRPr="005B217D" w:rsidRDefault="00750B2E" w:rsidP="009234A5">
      <w:pPr>
        <w:rPr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66355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4BAC6" w14:textId="77777777" w:rsidR="00362AC7" w:rsidRDefault="00362AC7">
      <w:r>
        <w:separator/>
      </w:r>
    </w:p>
  </w:endnote>
  <w:endnote w:type="continuationSeparator" w:id="0">
    <w:p w14:paraId="44288ED6" w14:textId="77777777" w:rsidR="00362AC7" w:rsidRDefault="0036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DE70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56B9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2C1EF" w14:textId="77777777" w:rsidR="00362AC7" w:rsidRDefault="00362AC7">
      <w:r>
        <w:separator/>
      </w:r>
    </w:p>
  </w:footnote>
  <w:footnote w:type="continuationSeparator" w:id="0">
    <w:p w14:paraId="1F18B99C" w14:textId="77777777" w:rsidR="00362AC7" w:rsidRDefault="0036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C5"/>
    <w:rsid w:val="000308A3"/>
    <w:rsid w:val="0004543A"/>
    <w:rsid w:val="000458BC"/>
    <w:rsid w:val="00045C41"/>
    <w:rsid w:val="00046C03"/>
    <w:rsid w:val="0005421D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4142"/>
    <w:rsid w:val="000B4FF9"/>
    <w:rsid w:val="000C09AC"/>
    <w:rsid w:val="000C228D"/>
    <w:rsid w:val="000C2BAA"/>
    <w:rsid w:val="000C5F4C"/>
    <w:rsid w:val="000D6C44"/>
    <w:rsid w:val="000E00F3"/>
    <w:rsid w:val="000F158C"/>
    <w:rsid w:val="00102F3D"/>
    <w:rsid w:val="001141B0"/>
    <w:rsid w:val="00124E38"/>
    <w:rsid w:val="0012580B"/>
    <w:rsid w:val="00131F90"/>
    <w:rsid w:val="0013458C"/>
    <w:rsid w:val="0013526E"/>
    <w:rsid w:val="00144214"/>
    <w:rsid w:val="00146152"/>
    <w:rsid w:val="0014723E"/>
    <w:rsid w:val="001472B4"/>
    <w:rsid w:val="00155526"/>
    <w:rsid w:val="00171371"/>
    <w:rsid w:val="00172084"/>
    <w:rsid w:val="00175A24"/>
    <w:rsid w:val="00175FB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B9"/>
    <w:rsid w:val="00247E1E"/>
    <w:rsid w:val="00263398"/>
    <w:rsid w:val="00263B99"/>
    <w:rsid w:val="002647D8"/>
    <w:rsid w:val="00266F06"/>
    <w:rsid w:val="00274BA4"/>
    <w:rsid w:val="00275BCF"/>
    <w:rsid w:val="0027656D"/>
    <w:rsid w:val="00280613"/>
    <w:rsid w:val="00282CD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E42"/>
    <w:rsid w:val="003373EC"/>
    <w:rsid w:val="00342FF4"/>
    <w:rsid w:val="00344E5A"/>
    <w:rsid w:val="0034514E"/>
    <w:rsid w:val="00346148"/>
    <w:rsid w:val="00350AFE"/>
    <w:rsid w:val="00362AC7"/>
    <w:rsid w:val="00363885"/>
    <w:rsid w:val="003669EA"/>
    <w:rsid w:val="003706CC"/>
    <w:rsid w:val="00377710"/>
    <w:rsid w:val="00385AD7"/>
    <w:rsid w:val="003927B5"/>
    <w:rsid w:val="003949BD"/>
    <w:rsid w:val="003A141D"/>
    <w:rsid w:val="003A25F5"/>
    <w:rsid w:val="003A2D8E"/>
    <w:rsid w:val="003A7CE6"/>
    <w:rsid w:val="003C20E4"/>
    <w:rsid w:val="003D6342"/>
    <w:rsid w:val="003E6F90"/>
    <w:rsid w:val="003E73ED"/>
    <w:rsid w:val="003F5D0F"/>
    <w:rsid w:val="003F6DD8"/>
    <w:rsid w:val="004016DF"/>
    <w:rsid w:val="004119BA"/>
    <w:rsid w:val="00414101"/>
    <w:rsid w:val="00414B96"/>
    <w:rsid w:val="004219CF"/>
    <w:rsid w:val="004234F0"/>
    <w:rsid w:val="00427EEC"/>
    <w:rsid w:val="00433DDB"/>
    <w:rsid w:val="00435A29"/>
    <w:rsid w:val="00437619"/>
    <w:rsid w:val="00445AFE"/>
    <w:rsid w:val="00465A1E"/>
    <w:rsid w:val="00494066"/>
    <w:rsid w:val="0049445A"/>
    <w:rsid w:val="004957D9"/>
    <w:rsid w:val="004A2A63"/>
    <w:rsid w:val="004B210C"/>
    <w:rsid w:val="004B6170"/>
    <w:rsid w:val="004D28B8"/>
    <w:rsid w:val="004D405F"/>
    <w:rsid w:val="004D735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EF0"/>
    <w:rsid w:val="00567EC7"/>
    <w:rsid w:val="00570013"/>
    <w:rsid w:val="005753EC"/>
    <w:rsid w:val="005801A2"/>
    <w:rsid w:val="005952A5"/>
    <w:rsid w:val="005A33A1"/>
    <w:rsid w:val="005B1437"/>
    <w:rsid w:val="005B217D"/>
    <w:rsid w:val="005C385F"/>
    <w:rsid w:val="005C7C26"/>
    <w:rsid w:val="005E1AC6"/>
    <w:rsid w:val="005E3F2B"/>
    <w:rsid w:val="005E432B"/>
    <w:rsid w:val="005F6F1B"/>
    <w:rsid w:val="006107E2"/>
    <w:rsid w:val="006152B9"/>
    <w:rsid w:val="00615995"/>
    <w:rsid w:val="006160BB"/>
    <w:rsid w:val="00616155"/>
    <w:rsid w:val="00624B33"/>
    <w:rsid w:val="0063041A"/>
    <w:rsid w:val="00630AA2"/>
    <w:rsid w:val="00631D8B"/>
    <w:rsid w:val="006321B0"/>
    <w:rsid w:val="00646707"/>
    <w:rsid w:val="00657F7E"/>
    <w:rsid w:val="00662E58"/>
    <w:rsid w:val="00663552"/>
    <w:rsid w:val="006637F2"/>
    <w:rsid w:val="006642A5"/>
    <w:rsid w:val="00664DCF"/>
    <w:rsid w:val="00674C43"/>
    <w:rsid w:val="0068630D"/>
    <w:rsid w:val="006935F7"/>
    <w:rsid w:val="006A0E5C"/>
    <w:rsid w:val="006A48E6"/>
    <w:rsid w:val="006C2807"/>
    <w:rsid w:val="006C5D39"/>
    <w:rsid w:val="006D6D9B"/>
    <w:rsid w:val="006E2810"/>
    <w:rsid w:val="006E417E"/>
    <w:rsid w:val="006E5417"/>
    <w:rsid w:val="006F0794"/>
    <w:rsid w:val="006F2822"/>
    <w:rsid w:val="006F6E01"/>
    <w:rsid w:val="006F7528"/>
    <w:rsid w:val="007023DE"/>
    <w:rsid w:val="00712F60"/>
    <w:rsid w:val="00720E3B"/>
    <w:rsid w:val="00734277"/>
    <w:rsid w:val="00735925"/>
    <w:rsid w:val="0074393F"/>
    <w:rsid w:val="00745F6B"/>
    <w:rsid w:val="00750B2E"/>
    <w:rsid w:val="0075175B"/>
    <w:rsid w:val="0075585E"/>
    <w:rsid w:val="00770571"/>
    <w:rsid w:val="007768FF"/>
    <w:rsid w:val="007772D8"/>
    <w:rsid w:val="007824D3"/>
    <w:rsid w:val="00796EE3"/>
    <w:rsid w:val="007A6EF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2C9"/>
    <w:rsid w:val="0086387C"/>
    <w:rsid w:val="00874A6C"/>
    <w:rsid w:val="00876C65"/>
    <w:rsid w:val="00882F72"/>
    <w:rsid w:val="00893DC4"/>
    <w:rsid w:val="0089549C"/>
    <w:rsid w:val="008A02DD"/>
    <w:rsid w:val="008A147E"/>
    <w:rsid w:val="008A42F1"/>
    <w:rsid w:val="008A4B4C"/>
    <w:rsid w:val="008C239F"/>
    <w:rsid w:val="008E2A9D"/>
    <w:rsid w:val="008E480C"/>
    <w:rsid w:val="008F212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04AD"/>
    <w:rsid w:val="009B3361"/>
    <w:rsid w:val="009B7F3F"/>
    <w:rsid w:val="009D7CE6"/>
    <w:rsid w:val="009E448E"/>
    <w:rsid w:val="009E7F4F"/>
    <w:rsid w:val="009F496B"/>
    <w:rsid w:val="00A0128E"/>
    <w:rsid w:val="00A01439"/>
    <w:rsid w:val="00A02E61"/>
    <w:rsid w:val="00A05CFF"/>
    <w:rsid w:val="00A13048"/>
    <w:rsid w:val="00A24A91"/>
    <w:rsid w:val="00A3314E"/>
    <w:rsid w:val="00A352FD"/>
    <w:rsid w:val="00A43523"/>
    <w:rsid w:val="00A46843"/>
    <w:rsid w:val="00A47003"/>
    <w:rsid w:val="00A56B97"/>
    <w:rsid w:val="00A6093D"/>
    <w:rsid w:val="00A65AB0"/>
    <w:rsid w:val="00A703CE"/>
    <w:rsid w:val="00A72017"/>
    <w:rsid w:val="00A767DC"/>
    <w:rsid w:val="00A76A6D"/>
    <w:rsid w:val="00A806DB"/>
    <w:rsid w:val="00A83253"/>
    <w:rsid w:val="00AA542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13F"/>
    <w:rsid w:val="00B3640F"/>
    <w:rsid w:val="00B4194A"/>
    <w:rsid w:val="00B437E8"/>
    <w:rsid w:val="00B51F2C"/>
    <w:rsid w:val="00B5222E"/>
    <w:rsid w:val="00B52C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27C6"/>
    <w:rsid w:val="00B94B06"/>
    <w:rsid w:val="00B94C28"/>
    <w:rsid w:val="00BB1E7F"/>
    <w:rsid w:val="00BC10BA"/>
    <w:rsid w:val="00BC5AFD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606C9"/>
    <w:rsid w:val="00C76BF3"/>
    <w:rsid w:val="00C80288"/>
    <w:rsid w:val="00C836F0"/>
    <w:rsid w:val="00C84003"/>
    <w:rsid w:val="00C87364"/>
    <w:rsid w:val="00C90650"/>
    <w:rsid w:val="00C97D78"/>
    <w:rsid w:val="00CC2AAE"/>
    <w:rsid w:val="00CC5A42"/>
    <w:rsid w:val="00CD0EAB"/>
    <w:rsid w:val="00CD7E5F"/>
    <w:rsid w:val="00CE311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AC0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4A7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7AB1"/>
    <w:rsid w:val="00EC32BD"/>
    <w:rsid w:val="00ED083E"/>
    <w:rsid w:val="00ED536F"/>
    <w:rsid w:val="00EE6D1D"/>
    <w:rsid w:val="00EE7CD8"/>
    <w:rsid w:val="00EF37F6"/>
    <w:rsid w:val="00EF48CC"/>
    <w:rsid w:val="00F00801"/>
    <w:rsid w:val="00F079DF"/>
    <w:rsid w:val="00F2488D"/>
    <w:rsid w:val="00F30A04"/>
    <w:rsid w:val="00F601A0"/>
    <w:rsid w:val="00F6666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F9A"/>
    <w:rsid w:val="00FC2405"/>
    <w:rsid w:val="00FC4EAE"/>
    <w:rsid w:val="00FD01C2"/>
    <w:rsid w:val="00FD1E84"/>
    <w:rsid w:val="00FD74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EE6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40</cp:revision>
  <cp:lastPrinted>1900-01-01T08:00:00Z</cp:lastPrinted>
  <dcterms:created xsi:type="dcterms:W3CDTF">2024-04-08T06:04:00Z</dcterms:created>
  <dcterms:modified xsi:type="dcterms:W3CDTF">2024-04-10T06:56:00Z</dcterms:modified>
</cp:coreProperties>
</file>