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p w14:paraId="1A64F1D5" w14:textId="77777777" w:rsidR="005B2846" w:rsidRPr="002C63D4" w:rsidRDefault="008C18BE">
            <w:pPr>
              <w:tabs>
                <w:tab w:val="left" w:pos="7200"/>
              </w:tabs>
              <w:spacing w:before="0"/>
              <w:rPr>
                <w:b/>
              </w:rPr>
            </w:pPr>
            <w:bookmarkStart w:id="0" w:name="_Hlk157040059"/>
            <w:bookmarkEnd w:id="0"/>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1651BED"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5ED9CA47"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r w:rsidRPr="002C63D4">
              <w:t>1</w:t>
            </w:r>
            <w:r>
              <w:t>4</w:t>
            </w:r>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6E70E2E3" w:rsidR="005B2846" w:rsidRPr="002C63D4" w:rsidRDefault="008C18BE">
            <w:pPr>
              <w:tabs>
                <w:tab w:val="left" w:pos="7200"/>
              </w:tabs>
              <w:rPr>
                <w:u w:val="single"/>
              </w:rPr>
            </w:pPr>
            <w:r w:rsidRPr="002C63D4">
              <w:t>Document: JVET-</w:t>
            </w:r>
            <w:r w:rsidR="00DB2C9C" w:rsidRPr="002C63D4">
              <w:t>A</w:t>
            </w:r>
            <w:r w:rsidR="00DB2C9C">
              <w:t>H0</w:t>
            </w:r>
            <w:r w:rsidR="00EA351D">
              <w:rPr>
                <w:highlight w:val="yellow"/>
              </w:rPr>
              <w:t>050</w:t>
            </w:r>
            <w:r w:rsidRPr="002C63D4">
              <w:t>-</w:t>
            </w:r>
            <w:r w:rsidR="004F3BAD" w:rsidRPr="002C63D4">
              <w:t>v</w:t>
            </w:r>
            <w:r w:rsidR="009A41C9">
              <w:t>1</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5ABFCA37" w:rsidR="004F3BAD" w:rsidRPr="00102B00" w:rsidRDefault="00D0752B" w:rsidP="004F3BAD">
            <w:pPr>
              <w:spacing w:before="60" w:after="60"/>
              <w:rPr>
                <w:b/>
              </w:rPr>
            </w:pPr>
            <w:r w:rsidRPr="00102B00">
              <w:rPr>
                <w:b/>
              </w:rPr>
              <w:t>EE1-1.</w:t>
            </w:r>
            <w:r w:rsidR="007A6F3B" w:rsidRPr="00102B00">
              <w:rPr>
                <w:b/>
              </w:rPr>
              <w:t>1</w:t>
            </w:r>
            <w:r w:rsidRPr="00102B00">
              <w:rPr>
                <w:b/>
              </w:rPr>
              <w:t xml:space="preserve">: </w:t>
            </w:r>
            <w:r w:rsidR="00BB6CB3" w:rsidRPr="00102B00">
              <w:rPr>
                <w:b/>
              </w:rPr>
              <w:t>LOP candidate with Low Complexity TB and new BB structure</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2C63D4">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3222" w:type="dxa"/>
          </w:tcPr>
          <w:p w14:paraId="1DC4E024" w14:textId="77777777" w:rsidR="00C41CE6" w:rsidRPr="00C41CE6" w:rsidRDefault="00C41CE6" w:rsidP="00C41CE6">
            <w:pPr>
              <w:spacing w:before="60" w:after="60"/>
              <w:jc w:val="left"/>
              <w:rPr>
                <w:lang w:val="it-IT"/>
              </w:rPr>
            </w:pPr>
            <w:r w:rsidRPr="00C41CE6">
              <w:rPr>
                <w:lang w:val="it-IT"/>
              </w:rPr>
              <w:t>T. Shao, P. Yin, S. McCarthy (Dolby)</w:t>
            </w:r>
          </w:p>
          <w:p w14:paraId="5229BC9D" w14:textId="77777777" w:rsidR="00C82C8C" w:rsidRDefault="00C41CE6" w:rsidP="00C82C8C">
            <w:pPr>
              <w:spacing w:before="60" w:after="60"/>
              <w:jc w:val="left"/>
              <w:rPr>
                <w:lang w:val="it-IT"/>
              </w:rPr>
            </w:pPr>
            <w:r w:rsidRPr="00C41CE6">
              <w:rPr>
                <w:lang w:val="it-IT"/>
              </w:rPr>
              <w:t>J. N. Shingala, A. Shyam, A. Suneja, S. P. Badya (Ittiam)</w:t>
            </w:r>
          </w:p>
          <w:p w14:paraId="7371E0DA" w14:textId="6F9F6D1C" w:rsidR="00C82C8C" w:rsidRPr="00C41CE6" w:rsidRDefault="00C82C8C" w:rsidP="00C82C8C">
            <w:pPr>
              <w:spacing w:before="60" w:after="60"/>
              <w:jc w:val="left"/>
              <w:rPr>
                <w:lang w:val="it-IT"/>
              </w:rPr>
            </w:pPr>
            <w:r w:rsidRPr="00C41CE6">
              <w:rPr>
                <w:lang w:val="it-IT"/>
              </w:rPr>
              <w:t>D. Rusanovskyy, Y. Li, M. Karczewicz (Qualcomm)</w:t>
            </w:r>
          </w:p>
          <w:p w14:paraId="556D243C" w14:textId="72CC1104" w:rsidR="005B2846" w:rsidRDefault="005B2846" w:rsidP="00C41CE6">
            <w:pPr>
              <w:spacing w:before="60" w:after="60"/>
              <w:jc w:val="left"/>
              <w:rPr>
                <w:lang w:val="it-IT"/>
              </w:rPr>
            </w:pPr>
          </w:p>
          <w:p w14:paraId="1A64F1EF" w14:textId="24D77C74" w:rsidR="00C41CE6" w:rsidRPr="00FB6477" w:rsidRDefault="00C41CE6" w:rsidP="00C41CE6">
            <w:pPr>
              <w:spacing w:before="60" w:after="60"/>
              <w:jc w:val="left"/>
              <w:rPr>
                <w:lang w:val="it-IT"/>
              </w:rPr>
            </w:pPr>
          </w:p>
        </w:tc>
        <w:tc>
          <w:tcPr>
            <w:tcW w:w="1080" w:type="dxa"/>
          </w:tcPr>
          <w:p w14:paraId="1A64F1F0" w14:textId="77777777" w:rsidR="005B2846" w:rsidRPr="002C63D4" w:rsidRDefault="008C18BE">
            <w:pPr>
              <w:spacing w:before="60" w:after="60"/>
            </w:pPr>
            <w:r w:rsidRPr="002C63D4">
              <w:t>Email:</w:t>
            </w:r>
          </w:p>
        </w:tc>
        <w:tc>
          <w:tcPr>
            <w:tcW w:w="3600" w:type="dxa"/>
          </w:tcPr>
          <w:p w14:paraId="1A64F1FA" w14:textId="351CB01C" w:rsidR="00C82C8C" w:rsidRPr="00976112" w:rsidRDefault="00000000" w:rsidP="00C82C8C">
            <w:pPr>
              <w:spacing w:before="60" w:after="60"/>
              <w:rPr>
                <w:color w:val="0000FF"/>
                <w:u w:val="single"/>
                <w:lang w:val="en-CA"/>
              </w:rPr>
            </w:pPr>
            <w:hyperlink r:id="rId13" w:history="1"/>
            <w:hyperlink r:id="rId14" w:history="1">
              <w:r w:rsidR="00956403" w:rsidRPr="00901089">
                <w:rPr>
                  <w:rStyle w:val="Hyperlink"/>
                  <w:lang w:val="en-CA"/>
                </w:rPr>
                <w:t>Tong.Shao@dolby.com</w:t>
              </w:r>
            </w:hyperlink>
            <w:r w:rsidR="00AF2EBE">
              <w:br/>
            </w:r>
            <w:hyperlink r:id="rId15" w:history="1">
              <w:r w:rsidR="00AF2EBE" w:rsidRPr="00AF2EBE">
                <w:rPr>
                  <w:rStyle w:val="Hyperlink"/>
                  <w:lang w:val="en-CA"/>
                </w:rPr>
                <w:t>pyin@dolby.com</w:t>
              </w:r>
            </w:hyperlink>
            <w:r w:rsidR="00BD1526">
              <w:rPr>
                <w:rStyle w:val="Hyperlink"/>
                <w:lang w:val="en-CA"/>
              </w:rPr>
              <w:br/>
            </w:r>
            <w:hyperlink r:id="rId16" w:history="1">
              <w:r w:rsidR="00BD1526" w:rsidRPr="00BD1526">
                <w:rPr>
                  <w:rStyle w:val="Hyperlink"/>
                  <w:lang w:val="en-CA"/>
                </w:rPr>
                <w:t>jay.shingala@ittiam.com</w:t>
              </w:r>
            </w:hyperlink>
            <w:r w:rsidR="00AF2EBE">
              <w:rPr>
                <w:lang w:val="en-CA"/>
              </w:rPr>
              <w:br/>
            </w:r>
            <w:hyperlink r:id="rId17" w:history="1">
              <w:r w:rsidR="00AF2EBE" w:rsidRPr="00AF2EBE">
                <w:rPr>
                  <w:rStyle w:val="Hyperlink"/>
                  <w:lang w:val="en-CA"/>
                </w:rPr>
                <w:t>ajayshyam@ittiam.com</w:t>
              </w:r>
            </w:hyperlink>
            <w:r w:rsidR="00AF2EBE">
              <w:rPr>
                <w:lang w:val="en-CA"/>
              </w:rPr>
              <w:br/>
            </w:r>
            <w:hyperlink r:id="rId18" w:history="1">
              <w:r w:rsidR="00AF2EBE" w:rsidRPr="00347FC6">
                <w:rPr>
                  <w:rStyle w:val="Hyperlink"/>
                  <w:lang w:val="en-CA"/>
                </w:rPr>
                <w:t>ajat.suneja@ittiam.com</w:t>
              </w:r>
            </w:hyperlink>
            <w:r w:rsidR="00AF2EBE">
              <w:br/>
            </w:r>
            <w:hyperlink r:id="rId19" w:history="1">
              <w:r w:rsidR="00AF2EBE" w:rsidRPr="00AF2EBE">
                <w:rPr>
                  <w:rStyle w:val="Hyperlink"/>
                  <w:lang w:val="en-CA"/>
                </w:rPr>
                <w:t>siddarth.badya@ittiam.com</w:t>
              </w:r>
            </w:hyperlink>
            <w:r w:rsidR="00C82C8C">
              <w:rPr>
                <w:rStyle w:val="Hyperlink"/>
                <w:lang w:val="en-CA"/>
              </w:rPr>
              <w:br/>
            </w:r>
            <w:hyperlink r:id="rId20" w:history="1">
              <w:r w:rsidR="00C82C8C" w:rsidRPr="00C82E74">
                <w:rPr>
                  <w:rStyle w:val="Hyperlink"/>
                  <w:lang w:val="en-CA"/>
                </w:rPr>
                <w:t>dmytror@qti.qualcomm.com</w:t>
              </w:r>
            </w:hyperlink>
            <w:r w:rsidR="00C82C8C">
              <w:rPr>
                <w:rStyle w:val="Hyperlink"/>
                <w:lang w:val="en-CA"/>
              </w:rPr>
              <w:br/>
            </w:r>
            <w:hyperlink r:id="rId21" w:history="1">
              <w:r w:rsidR="00C82C8C" w:rsidRPr="00AF2EBE">
                <w:rPr>
                  <w:rStyle w:val="Hyperlink"/>
                  <w:lang w:val="en-CA"/>
                </w:rPr>
                <w:t>yli30@qti.qualcomm.com</w:t>
              </w:r>
            </w:hyperlink>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E78CE16" w:rsidR="005B2846" w:rsidRPr="002C63D4" w:rsidRDefault="00AD254E">
            <w:pPr>
              <w:spacing w:before="60" w:after="60"/>
            </w:pPr>
            <w:r>
              <w:t xml:space="preserve">Dolby, </w:t>
            </w:r>
            <w:proofErr w:type="spellStart"/>
            <w:r>
              <w:t>Ittiam</w:t>
            </w:r>
            <w:proofErr w:type="spellEnd"/>
            <w:r w:rsidR="00C82C8C">
              <w:t>, 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00980F2B" w14:textId="41D06CE8" w:rsidR="00805340" w:rsidRDefault="00DF5645" w:rsidP="00976112">
      <w:r w:rsidRPr="00EB2EA9">
        <w:rPr>
          <w:lang w:val="en-CA"/>
        </w:rPr>
        <w:t xml:space="preserve">A Unified Filter Architecture for the </w:t>
      </w:r>
      <w:r>
        <w:rPr>
          <w:lang w:val="en-CA"/>
        </w:rPr>
        <w:t>L</w:t>
      </w:r>
      <w:r w:rsidRPr="00EB2EA9">
        <w:rPr>
          <w:lang w:val="en-CA"/>
        </w:rPr>
        <w:t xml:space="preserve">OP </w:t>
      </w:r>
      <w:r w:rsidR="00DA4250">
        <w:rPr>
          <w:lang w:val="en-CA"/>
        </w:rPr>
        <w:t xml:space="preserve">and its training </w:t>
      </w:r>
      <w:r w:rsidRPr="00EB2EA9">
        <w:rPr>
          <w:lang w:val="en-CA"/>
        </w:rPr>
        <w:t xml:space="preserve">was </w:t>
      </w:r>
      <w:r>
        <w:rPr>
          <w:lang w:val="en-CA"/>
        </w:rPr>
        <w:t xml:space="preserve">proposed in </w:t>
      </w:r>
      <w:r w:rsidRPr="00EB2EA9">
        <w:rPr>
          <w:lang w:val="en-CA"/>
        </w:rPr>
        <w:t>JVET-A</w:t>
      </w:r>
      <w:r w:rsidR="00DA4250">
        <w:rPr>
          <w:lang w:val="en-CA"/>
        </w:rPr>
        <w:t>F</w:t>
      </w:r>
      <w:r w:rsidRPr="00EB2EA9">
        <w:rPr>
          <w:lang w:val="en-CA"/>
        </w:rPr>
        <w:t>0</w:t>
      </w:r>
      <w:r w:rsidR="00DA4250">
        <w:rPr>
          <w:lang w:val="en-CA"/>
        </w:rPr>
        <w:t>043 and adopted to NNVC</w:t>
      </w:r>
      <w:r w:rsidR="00BF2E1C">
        <w:rPr>
          <w:lang w:val="en-CA"/>
        </w:rPr>
        <w:t xml:space="preserve"> as LOP2</w:t>
      </w:r>
      <w:r w:rsidR="00DA4250">
        <w:rPr>
          <w:lang w:val="en-CA"/>
        </w:rPr>
        <w:t xml:space="preserve">. </w:t>
      </w:r>
      <w:r w:rsidR="00C67CD2">
        <w:rPr>
          <w:lang w:val="en-CA"/>
        </w:rPr>
        <w:t xml:space="preserve">In this test </w:t>
      </w:r>
      <w:r w:rsidR="00C67CD2" w:rsidRPr="00634E55">
        <w:t>combination of separable convolutions in fusion/transition block</w:t>
      </w:r>
      <w:r w:rsidR="00BB351E">
        <w:t xml:space="preserve"> (TB)</w:t>
      </w:r>
      <w:r w:rsidR="00C67CD2" w:rsidRPr="00634E55">
        <w:t xml:space="preserve"> (JVET-AG0155) and </w:t>
      </w:r>
      <w:r w:rsidR="00C67CD2" w:rsidRPr="00C86AF2">
        <w:t xml:space="preserve">modified </w:t>
      </w:r>
      <w:r w:rsidR="00725351">
        <w:t>Back</w:t>
      </w:r>
      <w:r w:rsidR="003128D9">
        <w:t>b</w:t>
      </w:r>
      <w:r w:rsidR="00725351">
        <w:t>one (</w:t>
      </w:r>
      <w:r w:rsidR="00C67CD2" w:rsidRPr="00C86AF2">
        <w:t>BB</w:t>
      </w:r>
      <w:r w:rsidR="00725351">
        <w:t>)</w:t>
      </w:r>
      <w:r w:rsidR="00C67CD2" w:rsidRPr="00C86AF2">
        <w:t xml:space="preserve"> block (JVET-AG0163) </w:t>
      </w:r>
      <w:r w:rsidR="00C67CD2">
        <w:t xml:space="preserve">for LOP </w:t>
      </w:r>
      <w:r w:rsidR="00C67CD2" w:rsidRPr="00C86AF2">
        <w:t>is jointly trained by proponents</w:t>
      </w:r>
      <w:r w:rsidR="00C67CD2">
        <w:t xml:space="preserve">. The </w:t>
      </w:r>
      <w:r w:rsidR="00B01751">
        <w:t xml:space="preserve">Stage 3 </w:t>
      </w:r>
      <w:r w:rsidR="00C67CD2">
        <w:t>training</w:t>
      </w:r>
      <w:r w:rsidR="00AF56D0">
        <w:t xml:space="preserve"> </w:t>
      </w:r>
      <w:r w:rsidR="00C67CD2">
        <w:t>follow</w:t>
      </w:r>
      <w:r w:rsidR="003C799C">
        <w:t>ed</w:t>
      </w:r>
      <w:r w:rsidR="00C67CD2">
        <w:t xml:space="preserve"> </w:t>
      </w:r>
      <w:r w:rsidR="003C799C">
        <w:t xml:space="preserve">procedure </w:t>
      </w:r>
      <w:r w:rsidR="00C67CD2">
        <w:t xml:space="preserve">selected </w:t>
      </w:r>
      <w:r w:rsidR="00D51E2F">
        <w:t>in EE1-1.0</w:t>
      </w:r>
      <w:r w:rsidR="003C799C">
        <w:t xml:space="preserve">. </w:t>
      </w:r>
    </w:p>
    <w:p w14:paraId="1E7DA710" w14:textId="6896BDC3" w:rsidR="00976112" w:rsidRPr="0039047F" w:rsidRDefault="00E81AE3" w:rsidP="00976112">
      <w:r w:rsidRPr="0039047F">
        <w:t>Inference was conducted in int16 implementation with NNVC</w:t>
      </w:r>
      <w:r w:rsidR="001F1404" w:rsidRPr="0039047F">
        <w:t>-</w:t>
      </w:r>
      <w:r w:rsidRPr="0039047F">
        <w:t>8.0</w:t>
      </w:r>
      <w:r w:rsidR="00805340" w:rsidRPr="0039047F">
        <w:t xml:space="preserve">. </w:t>
      </w:r>
      <w:r w:rsidR="005F0882" w:rsidRPr="0039047F">
        <w:t xml:space="preserve">Compared </w:t>
      </w:r>
      <w:r w:rsidR="00805340" w:rsidRPr="0039047F">
        <w:t xml:space="preserve">to LOP2 anchor, complexity reduction of </w:t>
      </w:r>
      <w:r w:rsidR="00C732D2" w:rsidRPr="0039047F">
        <w:t>0.3</w:t>
      </w:r>
      <w:r w:rsidR="00805340" w:rsidRPr="0039047F">
        <w:t>% (</w:t>
      </w:r>
      <w:proofErr w:type="spellStart"/>
      <w:r w:rsidR="00805340" w:rsidRPr="0039047F">
        <w:t>kMAC</w:t>
      </w:r>
      <w:proofErr w:type="spellEnd"/>
      <w:r w:rsidR="00805340" w:rsidRPr="0039047F">
        <w:t>/pixel) and 1</w:t>
      </w:r>
      <w:r w:rsidR="00C732D2" w:rsidRPr="0039047F">
        <w:t>9</w:t>
      </w:r>
      <w:r w:rsidR="00805340" w:rsidRPr="0039047F">
        <w:t xml:space="preserve">% of </w:t>
      </w:r>
      <w:r w:rsidR="00AA5568" w:rsidRPr="0039047F">
        <w:t>convolution</w:t>
      </w:r>
      <w:r w:rsidR="00822755" w:rsidRPr="0039047F">
        <w:t>al</w:t>
      </w:r>
      <w:r w:rsidR="000B2680" w:rsidRPr="0039047F">
        <w:t xml:space="preserve"> </w:t>
      </w:r>
      <w:r w:rsidR="00805340" w:rsidRPr="0039047F">
        <w:t>layers reduction are reported.</w:t>
      </w:r>
    </w:p>
    <w:p w14:paraId="496BC2C0" w14:textId="5B40F3BF" w:rsidR="0039047F" w:rsidRPr="0039047F" w:rsidRDefault="00BF09BA" w:rsidP="00D71F7C">
      <w:pPr>
        <w:tabs>
          <w:tab w:val="clear" w:pos="2520"/>
          <w:tab w:val="clear" w:pos="2880"/>
        </w:tabs>
        <w:rPr>
          <w:lang w:val="en-CA"/>
        </w:rPr>
      </w:pPr>
      <w:r w:rsidRPr="0039047F">
        <w:rPr>
          <w:lang w:val="en-CA"/>
        </w:rPr>
        <w:t xml:space="preserve">Comparing to EE1-1.0 anchor, EE1-1.1 design reportedly provides: </w:t>
      </w:r>
      <w:r w:rsidR="004D51FC" w:rsidRPr="0039047F">
        <w:rPr>
          <w:lang w:val="en-CA"/>
        </w:rPr>
        <w:t>{</w:t>
      </w:r>
      <w:r w:rsidR="004D51FC" w:rsidRPr="0039047F">
        <w:t xml:space="preserve"> </w:t>
      </w:r>
      <w:r w:rsidR="00F14015" w:rsidRPr="0039047F">
        <w:rPr>
          <w:lang w:val="en-CA"/>
        </w:rPr>
        <w:t>-0.2%, 1.4%, 2.0%</w:t>
      </w:r>
      <w:r w:rsidR="004D51FC" w:rsidRPr="0039047F">
        <w:rPr>
          <w:lang w:val="en-CA"/>
        </w:rPr>
        <w:t>} and {</w:t>
      </w:r>
      <w:r w:rsidR="004D51FC" w:rsidRPr="0039047F">
        <w:t xml:space="preserve"> </w:t>
      </w:r>
      <w:r w:rsidR="0004053E" w:rsidRPr="0039047F">
        <w:rPr>
          <w:lang w:val="en-CA"/>
        </w:rPr>
        <w:t>-0.1%, 1.5%, 2.3%</w:t>
      </w:r>
      <w:r w:rsidR="004D51FC" w:rsidRPr="0039047F">
        <w:rPr>
          <w:lang w:val="en-CA"/>
        </w:rPr>
        <w:t>} for RA and AI, respectively.</w:t>
      </w:r>
    </w:p>
    <w:p w14:paraId="0FDB98AF" w14:textId="1AA8BB59" w:rsidR="0039047F" w:rsidRPr="0039047F" w:rsidRDefault="00942882" w:rsidP="0039047F">
      <w:pPr>
        <w:jc w:val="left"/>
        <w:rPr>
          <w:i/>
          <w:iCs/>
          <w:strike/>
        </w:rPr>
      </w:pPr>
      <w:r w:rsidRPr="0039047F">
        <w:rPr>
          <w:lang w:val="en-CA"/>
        </w:rPr>
        <w:t>Comparing to NNVC</w:t>
      </w:r>
      <w:r w:rsidR="001F1404" w:rsidRPr="0039047F">
        <w:rPr>
          <w:lang w:val="en-CA"/>
        </w:rPr>
        <w:t>-</w:t>
      </w:r>
      <w:r w:rsidRPr="0039047F">
        <w:rPr>
          <w:lang w:val="en-CA"/>
        </w:rPr>
        <w:t>8.0 Anchor (</w:t>
      </w:r>
      <w:r w:rsidR="00D21E60" w:rsidRPr="0039047F">
        <w:rPr>
          <w:lang w:val="en-CA"/>
        </w:rPr>
        <w:t xml:space="preserve">LOP2, </w:t>
      </w:r>
      <w:proofErr w:type="spellStart"/>
      <w:r w:rsidR="00D21E60" w:rsidRPr="0039047F">
        <w:rPr>
          <w:lang w:val="en-CA"/>
        </w:rPr>
        <w:t>nnIntra</w:t>
      </w:r>
      <w:proofErr w:type="spellEnd"/>
      <w:r w:rsidR="00D21E60" w:rsidRPr="0039047F">
        <w:rPr>
          <w:lang w:val="en-CA"/>
        </w:rPr>
        <w:t xml:space="preserve"> ON)</w:t>
      </w:r>
      <w:r w:rsidRPr="0039047F">
        <w:rPr>
          <w:lang w:val="en-CA"/>
        </w:rPr>
        <w:t xml:space="preserve">, EE1-1.1 with </w:t>
      </w:r>
      <w:proofErr w:type="spellStart"/>
      <w:r w:rsidRPr="0039047F">
        <w:rPr>
          <w:lang w:val="en-CA"/>
        </w:rPr>
        <w:t>NNIntra</w:t>
      </w:r>
      <w:proofErr w:type="spellEnd"/>
      <w:r w:rsidRPr="0039047F">
        <w:rPr>
          <w:lang w:val="en-CA"/>
        </w:rPr>
        <w:t xml:space="preserve"> ON, reportedly provides: </w:t>
      </w:r>
      <w:r w:rsidR="00992541" w:rsidRPr="0039047F">
        <w:rPr>
          <w:lang w:val="en-CA"/>
        </w:rPr>
        <w:t>{</w:t>
      </w:r>
      <w:r w:rsidR="00992541" w:rsidRPr="0039047F">
        <w:t xml:space="preserve"> </w:t>
      </w:r>
      <w:r w:rsidR="00992541" w:rsidRPr="0039047F">
        <w:rPr>
          <w:lang w:val="en-CA"/>
        </w:rPr>
        <w:t>-</w:t>
      </w:r>
      <w:r w:rsidR="00EE35C2" w:rsidRPr="0039047F">
        <w:rPr>
          <w:lang w:val="en-CA"/>
        </w:rPr>
        <w:t>0</w:t>
      </w:r>
      <w:r w:rsidR="00992541" w:rsidRPr="0039047F">
        <w:rPr>
          <w:lang w:val="en-CA"/>
        </w:rPr>
        <w:t>.</w:t>
      </w:r>
      <w:r w:rsidR="0043660C" w:rsidRPr="0039047F">
        <w:rPr>
          <w:lang w:val="en-CA"/>
        </w:rPr>
        <w:t>4</w:t>
      </w:r>
      <w:r w:rsidR="00992541" w:rsidRPr="0039047F">
        <w:rPr>
          <w:lang w:val="en-CA"/>
        </w:rPr>
        <w:t>%, 1.</w:t>
      </w:r>
      <w:r w:rsidR="00EA790C" w:rsidRPr="0039047F">
        <w:rPr>
          <w:lang w:val="en-CA"/>
        </w:rPr>
        <w:t>6</w:t>
      </w:r>
      <w:r w:rsidR="00992541" w:rsidRPr="0039047F">
        <w:rPr>
          <w:lang w:val="en-CA"/>
        </w:rPr>
        <w:t>%, 1.</w:t>
      </w:r>
      <w:r w:rsidR="00EA790C" w:rsidRPr="0039047F">
        <w:rPr>
          <w:lang w:val="en-CA"/>
        </w:rPr>
        <w:t>5</w:t>
      </w:r>
      <w:r w:rsidR="00992541" w:rsidRPr="0039047F">
        <w:rPr>
          <w:lang w:val="en-CA"/>
        </w:rPr>
        <w:t>%} and {</w:t>
      </w:r>
      <w:r w:rsidR="00992541" w:rsidRPr="0039047F">
        <w:t xml:space="preserve"> </w:t>
      </w:r>
      <w:r w:rsidR="00992541" w:rsidRPr="0039047F">
        <w:rPr>
          <w:lang w:val="en-CA"/>
        </w:rPr>
        <w:t>-</w:t>
      </w:r>
      <w:r w:rsidR="00EA790C" w:rsidRPr="0039047F">
        <w:rPr>
          <w:lang w:val="en-CA"/>
        </w:rPr>
        <w:t>0</w:t>
      </w:r>
      <w:r w:rsidR="00992541" w:rsidRPr="0039047F">
        <w:rPr>
          <w:lang w:val="en-CA"/>
        </w:rPr>
        <w:t>.</w:t>
      </w:r>
      <w:r w:rsidR="00EA790C" w:rsidRPr="0039047F">
        <w:rPr>
          <w:lang w:val="en-CA"/>
        </w:rPr>
        <w:t>1</w:t>
      </w:r>
      <w:r w:rsidR="00992541" w:rsidRPr="0039047F">
        <w:rPr>
          <w:lang w:val="en-CA"/>
        </w:rPr>
        <w:t>%, 1.</w:t>
      </w:r>
      <w:r w:rsidR="0043660C" w:rsidRPr="0039047F">
        <w:rPr>
          <w:lang w:val="en-CA"/>
        </w:rPr>
        <w:t>4</w:t>
      </w:r>
      <w:r w:rsidR="00992541" w:rsidRPr="0039047F">
        <w:rPr>
          <w:lang w:val="en-CA"/>
        </w:rPr>
        <w:t>%, 1.</w:t>
      </w:r>
      <w:r w:rsidR="0043660C" w:rsidRPr="0039047F">
        <w:rPr>
          <w:lang w:val="en-CA"/>
        </w:rPr>
        <w:t>3</w:t>
      </w:r>
      <w:r w:rsidR="00992541" w:rsidRPr="0039047F">
        <w:rPr>
          <w:lang w:val="en-CA"/>
        </w:rPr>
        <w:t>%} for RA and AI, respectively.</w:t>
      </w:r>
    </w:p>
    <w:p w14:paraId="4E318F05" w14:textId="49D82170" w:rsidR="0039047F" w:rsidRDefault="00E10D39" w:rsidP="00D71F7C">
      <w:pPr>
        <w:tabs>
          <w:tab w:val="clear" w:pos="2520"/>
          <w:tab w:val="clear" w:pos="2880"/>
        </w:tabs>
        <w:rPr>
          <w:lang w:val="en-CA"/>
        </w:rPr>
      </w:pPr>
      <w:r w:rsidRPr="0039047F">
        <w:rPr>
          <w:lang w:val="en-CA"/>
        </w:rPr>
        <w:t xml:space="preserve">Comparing to VTM anchor, EE1-1.1 with </w:t>
      </w:r>
      <w:proofErr w:type="spellStart"/>
      <w:r w:rsidRPr="0039047F">
        <w:rPr>
          <w:lang w:val="en-CA"/>
        </w:rPr>
        <w:t>NNIntra</w:t>
      </w:r>
      <w:proofErr w:type="spellEnd"/>
      <w:r w:rsidRPr="0039047F">
        <w:rPr>
          <w:lang w:val="en-CA"/>
        </w:rPr>
        <w:t xml:space="preserve"> ON, reportedly provides: {</w:t>
      </w:r>
      <w:r w:rsidRPr="0039047F">
        <w:t xml:space="preserve"> </w:t>
      </w:r>
      <w:r w:rsidRPr="0039047F">
        <w:rPr>
          <w:lang w:val="en-CA"/>
        </w:rPr>
        <w:t>-7.2%, -11.8%, -10.9%} and {</w:t>
      </w:r>
      <w:r w:rsidRPr="0039047F">
        <w:t xml:space="preserve"> </w:t>
      </w:r>
      <w:r w:rsidRPr="0039047F">
        <w:rPr>
          <w:lang w:val="en-CA"/>
        </w:rPr>
        <w:t>-8.2%, -12.</w:t>
      </w:r>
      <w:r w:rsidR="00E00F4B" w:rsidRPr="0039047F">
        <w:rPr>
          <w:lang w:val="en-CA"/>
        </w:rPr>
        <w:t>1</w:t>
      </w:r>
      <w:r w:rsidRPr="0039047F">
        <w:rPr>
          <w:lang w:val="en-CA"/>
        </w:rPr>
        <w:t>%, -12.</w:t>
      </w:r>
      <w:r w:rsidR="00E00F4B" w:rsidRPr="0039047F">
        <w:rPr>
          <w:lang w:val="en-CA"/>
        </w:rPr>
        <w:t>3</w:t>
      </w:r>
      <w:r w:rsidRPr="0039047F">
        <w:rPr>
          <w:lang w:val="en-CA"/>
        </w:rPr>
        <w:t>%} for RA and AI, respectively.</w:t>
      </w:r>
    </w:p>
    <w:p w14:paraId="47B00306" w14:textId="21E50278" w:rsidR="004D51FC" w:rsidRDefault="00E10D39" w:rsidP="00D71F7C">
      <w:pPr>
        <w:tabs>
          <w:tab w:val="clear" w:pos="2520"/>
          <w:tab w:val="clear" w:pos="2880"/>
        </w:tabs>
        <w:rPr>
          <w:lang w:val="en-CA" w:eastAsia="zh-TW"/>
        </w:rPr>
      </w:pPr>
      <w:r>
        <w:rPr>
          <w:lang w:val="en-CA"/>
        </w:rPr>
        <w:br/>
      </w:r>
      <w:r w:rsidR="00D71F7C">
        <w:rPr>
          <w:lang w:val="en-CA" w:eastAsia="zh-TW"/>
        </w:rPr>
        <w:t xml:space="preserve">It is proposed to adopt </w:t>
      </w:r>
      <w:r w:rsidR="00E64E86">
        <w:rPr>
          <w:lang w:val="en-CA" w:eastAsia="zh-TW"/>
        </w:rPr>
        <w:t xml:space="preserve">EE1-1.1 test </w:t>
      </w:r>
      <w:r w:rsidR="005E7963">
        <w:rPr>
          <w:lang w:val="en-CA" w:eastAsia="zh-TW"/>
        </w:rPr>
        <w:t xml:space="preserve">into </w:t>
      </w:r>
      <w:r w:rsidR="00D71F7C">
        <w:rPr>
          <w:lang w:val="en-CA" w:eastAsia="zh-TW"/>
        </w:rPr>
        <w:t>to NNVC</w:t>
      </w:r>
      <w:r w:rsidR="00E64E86">
        <w:rPr>
          <w:lang w:val="en-CA" w:eastAsia="zh-TW"/>
        </w:rPr>
        <w:t xml:space="preserve"> for LOP</w:t>
      </w:r>
      <w:r w:rsidR="00D71F7C">
        <w:rPr>
          <w:lang w:val="en-CA" w:eastAsia="zh-TW"/>
        </w:rPr>
        <w:t>.</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 w:name="_Ref158892512"/>
      <w:r>
        <w:t>Introduction</w:t>
      </w:r>
      <w:bookmarkEnd w:id="1"/>
    </w:p>
    <w:p w14:paraId="7E32D104" w14:textId="77777777" w:rsidR="00221264" w:rsidRDefault="00015FDB" w:rsidP="00BD7458">
      <w:pPr>
        <w:jc w:val="left"/>
        <w:rPr>
          <w:lang w:val="en-CA"/>
        </w:rPr>
      </w:pPr>
      <w:r w:rsidRPr="00EB2EA9">
        <w:rPr>
          <w:lang w:val="en-CA"/>
        </w:rPr>
        <w:t xml:space="preserve">A Unified Filter Architecture for the </w:t>
      </w:r>
      <w:r>
        <w:rPr>
          <w:lang w:val="en-CA"/>
        </w:rPr>
        <w:t>L</w:t>
      </w:r>
      <w:r w:rsidRPr="00EB2EA9">
        <w:rPr>
          <w:lang w:val="en-CA"/>
        </w:rPr>
        <w:t xml:space="preserve">OP </w:t>
      </w:r>
      <w:r>
        <w:rPr>
          <w:lang w:val="en-CA"/>
        </w:rPr>
        <w:t xml:space="preserve">and its training </w:t>
      </w:r>
      <w:r w:rsidRPr="00EB2EA9">
        <w:rPr>
          <w:lang w:val="en-CA"/>
        </w:rPr>
        <w:t xml:space="preserve">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603D55">
        <w:rPr>
          <w:lang w:val="en-CA"/>
        </w:rPr>
        <w:t xml:space="preserve">, </w:t>
      </w:r>
      <w:r w:rsidR="00603D55" w:rsidRPr="002C63D4">
        <w:t xml:space="preserve">see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 xml:space="preserve">. </w:t>
      </w:r>
    </w:p>
    <w:p w14:paraId="216BCCD3" w14:textId="77777777" w:rsidR="0045273A" w:rsidRPr="002C63D4" w:rsidRDefault="0045273A" w:rsidP="0045273A"/>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57B0BF7" w:rsidR="0045273A" w:rsidRPr="00782144" w:rsidRDefault="0045273A" w:rsidP="0045273A">
      <w:pPr>
        <w:pStyle w:val="Caption"/>
        <w:jc w:val="center"/>
      </w:pPr>
      <w:bookmarkStart w:id="2" w:name="_Ref158890823"/>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B6477">
        <w:rPr>
          <w:i w:val="0"/>
          <w:iCs w:val="0"/>
          <w:noProof/>
          <w:color w:val="auto"/>
          <w:sz w:val="22"/>
          <w:szCs w:val="22"/>
        </w:rPr>
        <w:t>1</w:t>
      </w:r>
      <w:r>
        <w:rPr>
          <w:i w:val="0"/>
          <w:iCs w:val="0"/>
          <w:color w:val="auto"/>
          <w:sz w:val="22"/>
          <w:szCs w:val="22"/>
        </w:rPr>
        <w:fldChar w:fldCharType="end"/>
      </w:r>
      <w:bookmarkEnd w:id="2"/>
      <w:r w:rsidRPr="000278F4">
        <w:rPr>
          <w:i w:val="0"/>
          <w:iCs w:val="0"/>
          <w:color w:val="auto"/>
          <w:sz w:val="22"/>
          <w:szCs w:val="22"/>
        </w:rPr>
        <w:t xml:space="preserve"> LOP2 network architecture</w:t>
      </w:r>
      <w:r w:rsidRPr="00782144">
        <w:rPr>
          <w:color w:val="auto"/>
        </w:rPr>
        <w:t>.</w:t>
      </w:r>
    </w:p>
    <w:p w14:paraId="25585FDA" w14:textId="559F7B71" w:rsidR="004D75BF" w:rsidRDefault="004D75BF" w:rsidP="00BD7458">
      <w:pPr>
        <w:jc w:val="left"/>
        <w:rPr>
          <w:lang w:val="en-CA"/>
        </w:rPr>
      </w:pPr>
      <w:r>
        <w:rPr>
          <w:lang w:val="en-CA"/>
        </w:rPr>
        <w:t>In test EE1-1.0, the LOP2 training strategy was refined</w:t>
      </w:r>
      <w:r w:rsidR="00221264">
        <w:rPr>
          <w:lang w:val="en-CA"/>
        </w:rPr>
        <w:t xml:space="preserve"> and selected as anchor to the LOP tests for this meeting cycle. The </w:t>
      </w:r>
      <w:r w:rsidR="00A71A78">
        <w:rPr>
          <w:lang w:val="en-CA"/>
        </w:rPr>
        <w:t xml:space="preserve">hyper </w:t>
      </w:r>
      <w:r w:rsidR="00221264">
        <w:rPr>
          <w:lang w:val="en-CA"/>
        </w:rPr>
        <w:t>parameters of LOP2 training selected in EE1-1.0 are shown below:</w:t>
      </w:r>
    </w:p>
    <w:p w14:paraId="1D7672A9" w14:textId="77777777" w:rsidR="00A71A78" w:rsidRDefault="00A71A78" w:rsidP="00A71A78">
      <w:pPr>
        <w:pStyle w:val="ListParagraph"/>
        <w:numPr>
          <w:ilvl w:val="0"/>
          <w:numId w:val="27"/>
        </w:numPr>
        <w:jc w:val="left"/>
        <w:rPr>
          <w:lang w:val="en-CA"/>
        </w:rPr>
      </w:pPr>
      <w:r w:rsidRPr="00A71A78">
        <w:rPr>
          <w:lang w:val="en-CA"/>
        </w:rPr>
        <w:t>batch size 64</w:t>
      </w:r>
    </w:p>
    <w:p w14:paraId="732A5A54" w14:textId="77777777" w:rsidR="00A71A78" w:rsidRDefault="00A71A78" w:rsidP="00A71A78">
      <w:pPr>
        <w:pStyle w:val="ListParagraph"/>
        <w:numPr>
          <w:ilvl w:val="0"/>
          <w:numId w:val="27"/>
        </w:numPr>
        <w:jc w:val="left"/>
        <w:rPr>
          <w:lang w:val="en-CA"/>
        </w:rPr>
      </w:pPr>
      <w:r w:rsidRPr="00A71A78">
        <w:rPr>
          <w:lang w:val="en-CA"/>
        </w:rPr>
        <w:t>rate 0.0008</w:t>
      </w:r>
    </w:p>
    <w:p w14:paraId="7A62C7E8" w14:textId="77E17076" w:rsidR="00A71A78" w:rsidRDefault="00A71A78" w:rsidP="00A71A78">
      <w:pPr>
        <w:pStyle w:val="ListParagraph"/>
        <w:numPr>
          <w:ilvl w:val="0"/>
          <w:numId w:val="27"/>
        </w:numPr>
        <w:jc w:val="left"/>
        <w:rPr>
          <w:lang w:val="en-CA"/>
        </w:rPr>
      </w:pPr>
      <w:r>
        <w:t xml:space="preserve">‘milestones’ </w:t>
      </w:r>
      <w:r>
        <w:sym w:font="Symbol" w:char="F05B"/>
      </w:r>
      <w:r>
        <w:t>41, 51, 55</w:t>
      </w:r>
      <w:r>
        <w:sym w:font="Symbol" w:char="F05D"/>
      </w:r>
      <w:r w:rsidRPr="00A71A78">
        <w:rPr>
          <w:lang w:val="en-CA"/>
        </w:rPr>
        <w:t>.</w:t>
      </w:r>
    </w:p>
    <w:p w14:paraId="22AE9783" w14:textId="597D852F" w:rsidR="00D21916" w:rsidRDefault="00CD10FA" w:rsidP="00BD7458">
      <w:pPr>
        <w:jc w:val="left"/>
      </w:pPr>
      <w:r>
        <w:rPr>
          <w:lang w:val="en-CA"/>
        </w:rPr>
        <w:t xml:space="preserve">Further complexity reduction of LOP2 architecture, such as </w:t>
      </w:r>
      <w:r w:rsidRPr="00634E55">
        <w:t xml:space="preserve">separable convolutions in fusion/transition block (JVET-AG0155) and </w:t>
      </w:r>
      <w:r w:rsidRPr="00C86AF2">
        <w:t xml:space="preserve">modified BB block (JVET-AG0163) </w:t>
      </w:r>
      <w:r>
        <w:t>for LOP</w:t>
      </w:r>
      <w:r w:rsidR="00504455">
        <w:t>, have been proposed and provided a base for current EE1 test.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39B7AC2F" w14:textId="12E4F8E3" w:rsidR="00F977E6" w:rsidRDefault="00015FDB" w:rsidP="00BD7458">
      <w:pPr>
        <w:jc w:val="left"/>
      </w:pPr>
      <w:r>
        <w:rPr>
          <w:lang w:val="en-CA"/>
        </w:rPr>
        <w:t xml:space="preserve">In this test </w:t>
      </w:r>
      <w:r w:rsidR="00CD10FA">
        <w:rPr>
          <w:lang w:val="en-CA"/>
        </w:rPr>
        <w:t xml:space="preserve">a </w:t>
      </w:r>
      <w:r w:rsidRPr="00634E55">
        <w:t xml:space="preserve">combination of separable convolutions in fusion/transition block (JVET-AG0155) and </w:t>
      </w:r>
      <w:r w:rsidRPr="00C86AF2">
        <w:t xml:space="preserve">modified BB block (JVET-AG0163) </w:t>
      </w:r>
      <w:r>
        <w:t xml:space="preserve">for LOP </w:t>
      </w:r>
      <w:r w:rsidRPr="00C86AF2">
        <w:t>is jointly trained by proponents</w:t>
      </w:r>
      <w:r w:rsidR="0045273A">
        <w:t xml:space="preserve">. EE1-1.1 </w:t>
      </w:r>
      <w:r w:rsidR="00F977E6">
        <w:t xml:space="preserve">LOP architecture is shown in </w:t>
      </w:r>
      <w:r w:rsidR="00FB6477">
        <w:fldChar w:fldCharType="begin"/>
      </w:r>
      <w:r w:rsidR="00FB6477">
        <w:instrText xml:space="preserve"> REF _Ref163643994 \h </w:instrText>
      </w:r>
      <w:r w:rsidR="00FB6477">
        <w:fldChar w:fldCharType="separate"/>
      </w:r>
      <w:r w:rsidR="00FB6477">
        <w:t xml:space="preserve">Figure </w:t>
      </w:r>
      <w:r w:rsidR="00FB6477">
        <w:rPr>
          <w:noProof/>
        </w:rPr>
        <w:t>2</w:t>
      </w:r>
      <w:r w:rsidR="00FB6477">
        <w:fldChar w:fldCharType="end"/>
      </w:r>
      <w:r w:rsidR="00F977E6">
        <w:t>.</w:t>
      </w:r>
    </w:p>
    <w:p w14:paraId="04B84D39" w14:textId="4FA368A2" w:rsidR="00F977E6" w:rsidRDefault="008F5DAB" w:rsidP="00F977E6">
      <w:pPr>
        <w:jc w:val="center"/>
      </w:pPr>
      <w:r>
        <w:rPr>
          <w:noProof/>
        </w:rPr>
        <w:lastRenderedPageBreak/>
        <w:drawing>
          <wp:inline distT="0" distB="0" distL="0" distR="0" wp14:anchorId="5AC03374" wp14:editId="5B484995">
            <wp:extent cx="6108192" cy="3328416"/>
            <wp:effectExtent l="0" t="0" r="6985" b="5715"/>
            <wp:docPr id="2985712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8192" cy="3328416"/>
                    </a:xfrm>
                    <a:prstGeom prst="rect">
                      <a:avLst/>
                    </a:prstGeom>
                    <a:noFill/>
                  </pic:spPr>
                </pic:pic>
              </a:graphicData>
            </a:graphic>
          </wp:inline>
        </w:drawing>
      </w:r>
    </w:p>
    <w:p w14:paraId="3F644503" w14:textId="131E1E2F" w:rsidR="00F977E6" w:rsidRDefault="00F977E6" w:rsidP="00FB6477">
      <w:pPr>
        <w:jc w:val="center"/>
      </w:pPr>
      <w:bookmarkStart w:id="3" w:name="_Ref163643994"/>
      <w:r>
        <w:t xml:space="preserve">Figure </w:t>
      </w:r>
      <w:r w:rsidR="00BF364A">
        <w:fldChar w:fldCharType="begin"/>
      </w:r>
      <w:r w:rsidR="00BF364A">
        <w:instrText xml:space="preserve"> SEQ Figure \* ARABIC </w:instrText>
      </w:r>
      <w:r w:rsidR="00BF364A">
        <w:fldChar w:fldCharType="separate"/>
      </w:r>
      <w:r w:rsidR="00FB6477">
        <w:rPr>
          <w:noProof/>
        </w:rPr>
        <w:t>2</w:t>
      </w:r>
      <w:r w:rsidR="00BF364A">
        <w:rPr>
          <w:noProof/>
        </w:rPr>
        <w:fldChar w:fldCharType="end"/>
      </w:r>
      <w:bookmarkEnd w:id="3"/>
      <w:r w:rsidR="0045273A">
        <w:rPr>
          <w:i/>
          <w:iCs/>
        </w:rPr>
        <w:t>.</w:t>
      </w:r>
      <w:r>
        <w:t xml:space="preserve"> EE1-1.1 </w:t>
      </w:r>
      <w:r w:rsidR="005E710A">
        <w:t>architecture.</w:t>
      </w:r>
    </w:p>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Training </w:t>
      </w:r>
      <w:r w:rsidR="00D86F49">
        <w:t>process</w:t>
      </w:r>
    </w:p>
    <w:p w14:paraId="72E4E012" w14:textId="3F04B3FA" w:rsidR="00B64126" w:rsidRDefault="00900C95" w:rsidP="0006434D">
      <w:pPr>
        <w:jc w:val="left"/>
      </w:pPr>
      <w:r>
        <w:t xml:space="preserve">Training </w:t>
      </w:r>
      <w:r w:rsidR="00FA0C21">
        <w:t xml:space="preserve">was conducted following EE1-1.0 </w:t>
      </w:r>
      <w:r w:rsidR="00915139">
        <w:t xml:space="preserve">selected procedure independently by </w:t>
      </w:r>
      <w:r>
        <w:t>Dolby</w:t>
      </w:r>
      <w:r w:rsidR="00915139">
        <w:t xml:space="preserve">, </w:t>
      </w:r>
      <w:proofErr w:type="spellStart"/>
      <w:r>
        <w:t>Ittiam</w:t>
      </w:r>
      <w:proofErr w:type="spellEnd"/>
      <w:r>
        <w:t xml:space="preserve"> </w:t>
      </w:r>
      <w:r w:rsidR="00915139">
        <w:t>and Qualcomm</w:t>
      </w:r>
      <w:r>
        <w:t xml:space="preserve">. </w:t>
      </w:r>
      <w:r w:rsidR="00A456DB">
        <w:t>Summary of t</w:t>
      </w:r>
      <w:r w:rsidR="007E6A5D">
        <w:t xml:space="preserve">raining information </w:t>
      </w:r>
      <w:r w:rsidR="00EF0821">
        <w:t xml:space="preserve">is </w:t>
      </w:r>
      <w:r w:rsidR="00A456DB">
        <w:t xml:space="preserve">shown in </w:t>
      </w:r>
      <w:r w:rsidR="000278F4">
        <w:fldChar w:fldCharType="begin"/>
      </w:r>
      <w:r w:rsidR="000278F4">
        <w:instrText xml:space="preserve"> REF _Ref158890875 \h </w:instrText>
      </w:r>
      <w:r w:rsidR="000278F4">
        <w:fldChar w:fldCharType="separate"/>
      </w:r>
      <w:r w:rsidR="000278F4" w:rsidRPr="00F87A38">
        <w:rPr>
          <w:sz w:val="20"/>
        </w:rPr>
        <w:t xml:space="preserve">Table </w:t>
      </w:r>
      <w:r w:rsidR="000278F4">
        <w:rPr>
          <w:sz w:val="20"/>
        </w:rPr>
        <w:t>1</w:t>
      </w:r>
      <w:r w:rsidR="000278F4">
        <w:fldChar w:fldCharType="end"/>
      </w:r>
      <w:r w:rsidR="00A456DB">
        <w:t xml:space="preserve">. </w:t>
      </w:r>
    </w:p>
    <w:p w14:paraId="5686B0C2" w14:textId="265A0F2C" w:rsidR="0045002C" w:rsidRDefault="0045002C" w:rsidP="00BF364A">
      <w:r>
        <w:t>Luma and Chroma L1 validation loss for Qualcomm (QC Test A) and Dolby-</w:t>
      </w:r>
      <w:proofErr w:type="spellStart"/>
      <w:r>
        <w:t>Ittiam</w:t>
      </w:r>
      <w:proofErr w:type="spellEnd"/>
      <w:r>
        <w:t xml:space="preserve"> (</w:t>
      </w:r>
      <w:proofErr w:type="spellStart"/>
      <w:r>
        <w:t>DbItt</w:t>
      </w:r>
      <w:proofErr w:type="spellEnd"/>
      <w:r>
        <w:t xml:space="preserve"> Test A) trained models are shown in </w:t>
      </w:r>
      <w:r>
        <w:fldChar w:fldCharType="begin"/>
      </w:r>
      <w:r>
        <w:instrText xml:space="preserve"> REF _Ref163644170 \h </w:instrText>
      </w:r>
      <w:r>
        <w:fldChar w:fldCharType="separate"/>
      </w:r>
      <w:r>
        <w:t xml:space="preserve">Figure </w:t>
      </w:r>
      <w:r>
        <w:rPr>
          <w:noProof/>
        </w:rPr>
        <w:t>3</w:t>
      </w:r>
      <w:r>
        <w:fldChar w:fldCharType="end"/>
      </w:r>
      <w:r>
        <w:t xml:space="preserve"> and </w:t>
      </w:r>
      <w:r>
        <w:fldChar w:fldCharType="begin"/>
      </w:r>
      <w:r>
        <w:instrText xml:space="preserve"> REF _Ref163644172 \h </w:instrText>
      </w:r>
      <w:r>
        <w:fldChar w:fldCharType="separate"/>
      </w:r>
      <w:r>
        <w:t>Figure 4</w:t>
      </w:r>
      <w:r>
        <w:fldChar w:fldCharType="end"/>
      </w:r>
      <w:r>
        <w:t xml:space="preserve"> respectively. From the figures it is observed that chroma validation loss is similar while the “QC Test A” showed slightly better luma validation loss. Further inference test is conducted to confirm the validation results.</w:t>
      </w:r>
    </w:p>
    <w:p w14:paraId="739891DB" w14:textId="77777777" w:rsidR="000278F4" w:rsidRDefault="000278F4" w:rsidP="00B64126"/>
    <w:p w14:paraId="3C061B10" w14:textId="66A3D253" w:rsidR="00A456DB" w:rsidRPr="00F87A38" w:rsidRDefault="00A456DB" w:rsidP="00C87EDF">
      <w:pPr>
        <w:pStyle w:val="Caption"/>
        <w:keepNext/>
        <w:jc w:val="center"/>
        <w:rPr>
          <w:sz w:val="20"/>
        </w:rPr>
      </w:pPr>
      <w:bookmarkStart w:id="4"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F602BB">
        <w:rPr>
          <w:noProof/>
          <w:sz w:val="20"/>
        </w:rPr>
        <w:t>1</w:t>
      </w:r>
      <w:r w:rsidRPr="00F87A38">
        <w:rPr>
          <w:sz w:val="20"/>
        </w:rPr>
        <w:fldChar w:fldCharType="end"/>
      </w:r>
      <w:bookmarkEnd w:id="4"/>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6C3F1D" w14:textId="77777777" w:rsidR="00A456DB" w:rsidRDefault="00A456DB" w:rsidP="00EB23BB">
            <w:pPr>
              <w:spacing w:before="0"/>
              <w:rPr>
                <w:color w:val="000000"/>
                <w:sz w:val="20"/>
              </w:rPr>
            </w:pPr>
            <w:r>
              <w:rPr>
                <w:color w:val="000000"/>
                <w:sz w:val="20"/>
              </w:rPr>
              <w:t>Stage3: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4F910281"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8641B4" w:rsidRDefault="00A456DB" w:rsidP="00EB23BB">
            <w:pPr>
              <w:spacing w:before="0"/>
              <w:rPr>
                <w:color w:val="000000"/>
                <w:sz w:val="20"/>
              </w:rPr>
            </w:pPr>
            <w:r>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C390F4A" w:rsidR="00A456DB" w:rsidRPr="008D6001" w:rsidRDefault="00A456DB" w:rsidP="00EB23BB">
            <w:pPr>
              <w:spacing w:before="0"/>
              <w:rPr>
                <w:color w:val="000000"/>
                <w:sz w:val="20"/>
              </w:rPr>
            </w:pPr>
            <w:r w:rsidRPr="008D6001">
              <w:rPr>
                <w:color w:val="000000"/>
                <w:sz w:val="20"/>
              </w:rPr>
              <w:t>Stage3:</w:t>
            </w:r>
            <w:r>
              <w:rPr>
                <w:color w:val="000000"/>
                <w:sz w:val="20"/>
              </w:rPr>
              <w:t xml:space="preserve"> </w:t>
            </w:r>
            <w:r w:rsidRPr="00EF0821">
              <w:rPr>
                <w:color w:val="000000"/>
                <w:sz w:val="20"/>
              </w:rPr>
              <w:t>41, 51, 55</w:t>
            </w:r>
            <w:r>
              <w:rPr>
                <w:color w:val="000000"/>
                <w:sz w:val="20"/>
              </w:rPr>
              <w:t>.</w:t>
            </w:r>
            <w:r w:rsidRPr="008D6001">
              <w:rPr>
                <w:color w:val="000000"/>
                <w:sz w:val="20"/>
              </w:rPr>
              <w:t xml:space="preserve"> </w:t>
            </w:r>
            <w:r>
              <w:rPr>
                <w:color w:val="000000"/>
                <w:sz w:val="20"/>
              </w:rPr>
              <w:t xml:space="preserve">  </w:t>
            </w:r>
            <w:r w:rsidRPr="008D6001">
              <w:rPr>
                <w:color w:val="000000"/>
                <w:sz w:val="20"/>
              </w:rPr>
              <w:t>mse-epoch:</w:t>
            </w:r>
            <w:r>
              <w:rPr>
                <w:color w:val="000000"/>
                <w:sz w:val="20"/>
              </w:rPr>
              <w:t>58</w:t>
            </w:r>
          </w:p>
          <w:p w14:paraId="2E243ADC" w14:textId="77777777" w:rsidR="00A456DB" w:rsidRPr="008D6001"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77777777" w:rsidR="00A456DB" w:rsidRDefault="00A456DB" w:rsidP="00EB23BB">
            <w:pPr>
              <w:rPr>
                <w:sz w:val="20"/>
              </w:rPr>
            </w:pPr>
          </w:p>
        </w:tc>
      </w:tr>
      <w:tr w:rsidR="00A456DB" w14:paraId="65D632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C3C2"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74BF6B" w14:textId="77777777"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1E052D3" w14:textId="77777777" w:rsidR="00A456DB" w:rsidRDefault="00A456DB" w:rsidP="00EB23BB">
            <w:pPr>
              <w:rPr>
                <w:sz w:val="20"/>
              </w:rPr>
            </w:pPr>
          </w:p>
        </w:tc>
      </w:tr>
    </w:tbl>
    <w:p w14:paraId="48A027C0" w14:textId="67176801" w:rsidR="00FB6477" w:rsidRDefault="00FB6477" w:rsidP="00725351">
      <w:pPr>
        <w:keepNext/>
      </w:pPr>
      <w:r>
        <w:rPr>
          <w:noProof/>
        </w:rPr>
        <w:drawing>
          <wp:inline distT="0" distB="0" distL="0" distR="0" wp14:anchorId="02FA24C7" wp14:editId="72B3E7BA">
            <wp:extent cx="6145530" cy="4200525"/>
            <wp:effectExtent l="0" t="0" r="7620" b="9525"/>
            <wp:docPr id="1554372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45530" cy="4200525"/>
                    </a:xfrm>
                    <a:prstGeom prst="rect">
                      <a:avLst/>
                    </a:prstGeom>
                    <a:noFill/>
                  </pic:spPr>
                </pic:pic>
              </a:graphicData>
            </a:graphic>
          </wp:inline>
        </w:drawing>
      </w:r>
    </w:p>
    <w:p w14:paraId="1A17D3F7" w14:textId="272A5E73" w:rsidR="00FB6477" w:rsidRDefault="00FB6477" w:rsidP="00725351">
      <w:pPr>
        <w:jc w:val="center"/>
      </w:pPr>
      <w:bookmarkStart w:id="5" w:name="_Ref163644170"/>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90305D">
        <w:t xml:space="preserve">Joint training results: </w:t>
      </w:r>
      <w:r>
        <w:t xml:space="preserve">Luma L1 </w:t>
      </w:r>
      <w:r w:rsidRPr="0090305D">
        <w:t xml:space="preserve">validation </w:t>
      </w:r>
      <w:proofErr w:type="gramStart"/>
      <w:r>
        <w:t>loss</w:t>
      </w:r>
      <w:proofErr w:type="gramEnd"/>
    </w:p>
    <w:p w14:paraId="0B14259A" w14:textId="77777777" w:rsidR="00FB6477" w:rsidRDefault="00FB6477" w:rsidP="00FB6477"/>
    <w:p w14:paraId="3123B903" w14:textId="77777777" w:rsidR="00FB6477" w:rsidRDefault="00FB6477" w:rsidP="00725351">
      <w:pPr>
        <w:keepNext/>
      </w:pPr>
      <w:r>
        <w:rPr>
          <w:noProof/>
        </w:rPr>
        <w:lastRenderedPageBreak/>
        <w:drawing>
          <wp:inline distT="0" distB="0" distL="0" distR="0" wp14:anchorId="7441A04D" wp14:editId="3412D843">
            <wp:extent cx="6134100" cy="3499485"/>
            <wp:effectExtent l="0" t="0" r="0" b="5715"/>
            <wp:docPr id="2513319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34100" cy="3499485"/>
                    </a:xfrm>
                    <a:prstGeom prst="rect">
                      <a:avLst/>
                    </a:prstGeom>
                    <a:noFill/>
                  </pic:spPr>
                </pic:pic>
              </a:graphicData>
            </a:graphic>
          </wp:inline>
        </w:drawing>
      </w:r>
    </w:p>
    <w:p w14:paraId="63D2D5A5" w14:textId="734ACFF3" w:rsidR="00FB6477" w:rsidRDefault="00FB6477" w:rsidP="00725351">
      <w:pPr>
        <w:jc w:val="center"/>
      </w:pPr>
      <w:bookmarkStart w:id="6" w:name="_Ref163644172"/>
      <w:r>
        <w:t xml:space="preserve">Figure </w:t>
      </w:r>
      <w:r>
        <w:fldChar w:fldCharType="begin"/>
      </w:r>
      <w:r>
        <w:instrText xml:space="preserve"> SEQ Figure \* ARABIC </w:instrText>
      </w:r>
      <w:r>
        <w:fldChar w:fldCharType="separate"/>
      </w:r>
      <w:r>
        <w:t>4</w:t>
      </w:r>
      <w:r>
        <w:fldChar w:fldCharType="end"/>
      </w:r>
      <w:bookmarkEnd w:id="6"/>
      <w:r>
        <w:t xml:space="preserve"> </w:t>
      </w:r>
      <w:r w:rsidRPr="002D2B2F">
        <w:t xml:space="preserve">Joint training results: </w:t>
      </w:r>
      <w:r>
        <w:t>Chroma</w:t>
      </w:r>
      <w:r w:rsidRPr="002D2B2F">
        <w:t xml:space="preserve"> L1 validation </w:t>
      </w:r>
      <w:proofErr w:type="gramStart"/>
      <w:r w:rsidRPr="002D2B2F">
        <w:t>loss</w:t>
      </w:r>
      <w:proofErr w:type="gramEnd"/>
    </w:p>
    <w:p w14:paraId="1D9E0600" w14:textId="10A1FE6B"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6DD57490" w:rsidR="00216143" w:rsidRDefault="00D86F49" w:rsidP="00D86F49">
      <w:pPr>
        <w:jc w:val="left"/>
      </w:pPr>
      <w:r>
        <w:t xml:space="preserve">Inference testing was conducted </w:t>
      </w:r>
      <w:r w:rsidR="004027E3">
        <w:t>using NNVC</w:t>
      </w:r>
      <w:r w:rsidR="003846AF">
        <w:t>-</w:t>
      </w:r>
      <w:r w:rsidR="0006434D">
        <w:t>8</w:t>
      </w:r>
      <w:r w:rsidR="004027E3">
        <w:t>.</w:t>
      </w:r>
      <w:r w:rsidR="0006434D">
        <w:t>0</w:t>
      </w:r>
      <w:r w:rsidR="004027E3">
        <w:t xml:space="preserve"> software </w:t>
      </w:r>
      <w:r>
        <w:t>by Dolby</w:t>
      </w:r>
      <w:r w:rsidR="0006434D">
        <w:t>,</w:t>
      </w:r>
      <w:r>
        <w:t xml:space="preserve"> </w:t>
      </w:r>
      <w:proofErr w:type="spellStart"/>
      <w:r>
        <w:t>Ittiam</w:t>
      </w:r>
      <w:proofErr w:type="spellEnd"/>
      <w:r w:rsidR="0006434D">
        <w:t xml:space="preserve"> and Qualcomm</w:t>
      </w:r>
      <w:r>
        <w:t xml:space="preserve"> independently. The inference information is 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3350DF">
        <w:t xml:space="preserve">, </w:t>
      </w:r>
      <w:r w:rsidR="00952492">
        <w:t xml:space="preserve">summaries </w:t>
      </w:r>
      <w:r w:rsidR="003350DF">
        <w:t>of simulation</w:t>
      </w:r>
      <w:r w:rsidR="00952492">
        <w:t>s</w:t>
      </w:r>
      <w:r w:rsidR="003350DF">
        <w:t xml:space="preserve"> are </w:t>
      </w:r>
      <w:r w:rsidR="00450697">
        <w:t xml:space="preserve">presented in </w:t>
      </w:r>
      <w:r w:rsidR="004B3B4E" w:rsidRPr="00505B4D">
        <w:fldChar w:fldCharType="begin"/>
      </w:r>
      <w:r w:rsidR="004B3B4E" w:rsidRPr="00505B4D">
        <w:instrText xml:space="preserve"> REF _Ref158891378 \h </w:instrText>
      </w:r>
      <w:r w:rsidR="00505B4D">
        <w:instrText xml:space="preserve"> \* MERGEFORMAT </w:instrText>
      </w:r>
      <w:r w:rsidR="004B3B4E" w:rsidRPr="00505B4D">
        <w:fldChar w:fldCharType="separate"/>
      </w:r>
      <w:r w:rsidR="004B3B4E" w:rsidRPr="00725351">
        <w:t xml:space="preserve">Table </w:t>
      </w:r>
      <w:r w:rsidR="004B3B4E" w:rsidRPr="00725351">
        <w:rPr>
          <w:noProof/>
        </w:rPr>
        <w:t>3</w:t>
      </w:r>
      <w:r w:rsidR="004B3B4E" w:rsidRPr="00505B4D">
        <w:fldChar w:fldCharType="end"/>
      </w:r>
      <w:r w:rsidR="00F602BB" w:rsidRPr="00505B4D">
        <w:t xml:space="preserve"> to </w:t>
      </w:r>
      <w:r w:rsidR="00F602BB" w:rsidRPr="00505B4D">
        <w:fldChar w:fldCharType="begin"/>
      </w:r>
      <w:r w:rsidR="00F602BB" w:rsidRPr="00505B4D">
        <w:instrText xml:space="preserve"> REF _Ref163644330 \h </w:instrText>
      </w:r>
      <w:r w:rsidR="00505B4D">
        <w:instrText xml:space="preserve"> \* MERGEFORMAT </w:instrText>
      </w:r>
      <w:r w:rsidR="00F602BB" w:rsidRPr="00505B4D">
        <w:fldChar w:fldCharType="separate"/>
      </w:r>
      <w:r w:rsidR="00F602BB" w:rsidRPr="00725351">
        <w:t xml:space="preserve">Table </w:t>
      </w:r>
      <w:r w:rsidR="00F602BB" w:rsidRPr="00725351">
        <w:rPr>
          <w:noProof/>
        </w:rPr>
        <w:t>7</w:t>
      </w:r>
      <w:r w:rsidR="00F602BB" w:rsidRPr="00505B4D">
        <w:fldChar w:fldCharType="end"/>
      </w:r>
      <w:r>
        <w:t>.</w:t>
      </w:r>
      <w:r w:rsidR="00661FA5">
        <w:t xml:space="preserve"> </w:t>
      </w:r>
      <w:r w:rsidR="00450697">
        <w:t>Complete simulation results are provided along with this document.</w:t>
      </w:r>
    </w:p>
    <w:p w14:paraId="047FD1CC" w14:textId="1EA940D9" w:rsidR="006E5F17" w:rsidRDefault="006E5F17" w:rsidP="006E5F17">
      <w:pPr>
        <w:pStyle w:val="Caption"/>
        <w:keepNext/>
        <w:jc w:val="center"/>
        <w:rPr>
          <w:lang w:val="en-CA"/>
        </w:rPr>
      </w:pPr>
      <w:bookmarkStart w:id="7"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F602BB">
        <w:rPr>
          <w:noProof/>
          <w:sz w:val="20"/>
        </w:rPr>
        <w:t>2</w:t>
      </w:r>
      <w:r w:rsidRPr="00F87A38">
        <w:rPr>
          <w:sz w:val="20"/>
        </w:rPr>
        <w:fldChar w:fldCharType="end"/>
      </w:r>
      <w:bookmarkEnd w:id="7"/>
      <w:r w:rsidRPr="00F87A38">
        <w:rPr>
          <w:sz w:val="20"/>
        </w:rPr>
        <w:t xml:space="preserve"> </w:t>
      </w:r>
      <w:r>
        <w:rPr>
          <w:sz w:val="20"/>
        </w:rPr>
        <w:t xml:space="preserve">Inference </w:t>
      </w:r>
      <w:r w:rsidRPr="00F87A38">
        <w:rPr>
          <w:sz w:val="20"/>
        </w:rPr>
        <w:t>information</w:t>
      </w:r>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77777777" w:rsidR="006E5F17" w:rsidRDefault="006E5F17" w:rsidP="00EB23BB">
            <w:pPr>
              <w:tabs>
                <w:tab w:val="clear" w:pos="360"/>
              </w:tabs>
              <w:spacing w:before="0"/>
              <w:jc w:val="center"/>
              <w:rPr>
                <w:color w:val="000000"/>
                <w:sz w:val="20"/>
                <w:lang w:eastAsia="zh-CN"/>
              </w:rPr>
            </w:pPr>
            <w:r>
              <w:rPr>
                <w:color w:val="000000"/>
                <w:sz w:val="20"/>
                <w:lang w:eastAsia="zh-CN"/>
              </w:rPr>
              <w:t>SADL float, SADL int16</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023D0952" w:rsidR="00F624C0" w:rsidRDefault="00D12B75" w:rsidP="00EB23BB">
            <w:pPr>
              <w:tabs>
                <w:tab w:val="clear" w:pos="360"/>
              </w:tabs>
              <w:spacing w:before="0"/>
              <w:jc w:val="center"/>
              <w:rPr>
                <w:color w:val="000000"/>
                <w:sz w:val="20"/>
                <w:lang w:eastAsia="zh-CN"/>
              </w:rPr>
            </w:pPr>
            <w:r>
              <w:rPr>
                <w:color w:val="000000"/>
                <w:sz w:val="20"/>
                <w:lang w:eastAsia="zh-CN"/>
              </w:rPr>
              <w:t>46186</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77777777" w:rsidR="006E5F17" w:rsidRDefault="006E5F17" w:rsidP="00EB23BB">
            <w:pPr>
              <w:tabs>
                <w:tab w:val="clear" w:pos="360"/>
              </w:tabs>
              <w:spacing w:before="0"/>
              <w:jc w:val="center"/>
              <w:rPr>
                <w:color w:val="000000"/>
                <w:sz w:val="20"/>
                <w:lang w:eastAsia="zh-CN"/>
              </w:rPr>
            </w:pPr>
            <w:r>
              <w:rPr>
                <w:color w:val="000000"/>
                <w:sz w:val="20"/>
                <w:lang w:eastAsia="zh-CN"/>
              </w:rPr>
              <w:t>Floating (32 bits) / integer (16 bits)</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77777777" w:rsidR="00F624C0" w:rsidRDefault="00F624C0" w:rsidP="00EB23BB">
            <w:pPr>
              <w:tabs>
                <w:tab w:val="clear" w:pos="360"/>
              </w:tabs>
              <w:spacing w:before="0"/>
              <w:jc w:val="center"/>
              <w:rPr>
                <w:color w:val="000000"/>
                <w:sz w:val="20"/>
                <w:lang w:eastAsia="zh-CN"/>
              </w:rPr>
            </w:pPr>
            <w:r>
              <w:rPr>
                <w:color w:val="000000"/>
                <w:sz w:val="20"/>
                <w:lang w:eastAsia="zh-CN"/>
              </w:rPr>
              <w:t>0.05</w:t>
            </w: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61694729" w:rsidR="00F624C0" w:rsidRDefault="005A08B0" w:rsidP="00EB23BB">
            <w:pPr>
              <w:tabs>
                <w:tab w:val="clear" w:pos="360"/>
              </w:tabs>
              <w:spacing w:before="0"/>
              <w:jc w:val="center"/>
              <w:rPr>
                <w:color w:val="000000"/>
                <w:sz w:val="20"/>
                <w:lang w:eastAsia="zh-CN"/>
              </w:rPr>
            </w:pPr>
            <w:r>
              <w:rPr>
                <w:color w:val="000000"/>
                <w:sz w:val="20"/>
                <w:lang w:eastAsia="zh-CN"/>
              </w:rPr>
              <w:t>17.0</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1A51DE1D" w:rsidR="00F624C0" w:rsidRDefault="00BC763B" w:rsidP="00EB23BB">
            <w:pPr>
              <w:tabs>
                <w:tab w:val="clear" w:pos="360"/>
              </w:tabs>
              <w:spacing w:before="0"/>
              <w:jc w:val="center"/>
              <w:rPr>
                <w:color w:val="000000"/>
                <w:sz w:val="20"/>
                <w:lang w:eastAsia="zh-CN"/>
              </w:rPr>
            </w:pPr>
            <w:r>
              <w:rPr>
                <w:color w:val="000000"/>
                <w:sz w:val="20"/>
                <w:lang w:eastAsia="zh-CN"/>
              </w:rPr>
              <w:t>86</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68CF4CE" w14:textId="035E4214" w:rsidR="00F602BB" w:rsidRDefault="00F602BB" w:rsidP="00921481">
      <w:r>
        <w:t xml:space="preserve">Summary of results for proposed method (float, </w:t>
      </w:r>
      <w:proofErr w:type="spellStart"/>
      <w:r>
        <w:t>nnIntra</w:t>
      </w:r>
      <w:proofErr w:type="spellEnd"/>
      <w:r>
        <w:t xml:space="preserve"> OFF) trained by Qualcomm comparing to EE1-1.0 anchor is shown in</w:t>
      </w:r>
      <w:r w:rsidRPr="006729A7">
        <w:t xml:space="preserve"> </w:t>
      </w:r>
      <w:r w:rsidRPr="006729A7">
        <w:fldChar w:fldCharType="begin"/>
      </w:r>
      <w:r w:rsidRPr="006729A7">
        <w:instrText xml:space="preserve"> REF _Ref163647545 \h </w:instrText>
      </w:r>
      <w:r w:rsidR="006729A7">
        <w:instrText xml:space="preserve"> \* MERGEFORMAT </w:instrText>
      </w:r>
      <w:r w:rsidRPr="006729A7">
        <w:fldChar w:fldCharType="separate"/>
      </w:r>
      <w:r w:rsidRPr="006729A7">
        <w:t xml:space="preserve">Table </w:t>
      </w:r>
      <w:r w:rsidRPr="00725351">
        <w:t>3</w:t>
      </w:r>
      <w:r w:rsidRPr="006729A7">
        <w:fldChar w:fldCharType="end"/>
      </w:r>
      <w:r>
        <w:t>.</w:t>
      </w:r>
    </w:p>
    <w:p w14:paraId="2B9B1756" w14:textId="3001B0F6" w:rsidR="00F602BB" w:rsidRPr="00725351" w:rsidRDefault="00F602BB" w:rsidP="00725351">
      <w:pPr>
        <w:pStyle w:val="Caption"/>
        <w:keepNext/>
        <w:jc w:val="center"/>
        <w:rPr>
          <w:sz w:val="20"/>
        </w:rPr>
      </w:pPr>
      <w:bookmarkStart w:id="8" w:name="_Ref163647545"/>
      <w:r w:rsidRPr="00725351">
        <w:rPr>
          <w:sz w:val="20"/>
        </w:rPr>
        <w:t xml:space="preserve">Table </w:t>
      </w:r>
      <w:r w:rsidRPr="00725351">
        <w:rPr>
          <w:sz w:val="20"/>
        </w:rPr>
        <w:fldChar w:fldCharType="begin"/>
      </w:r>
      <w:r w:rsidRPr="00725351">
        <w:rPr>
          <w:sz w:val="20"/>
        </w:rPr>
        <w:instrText xml:space="preserve"> SEQ Table \* ARABIC </w:instrText>
      </w:r>
      <w:r w:rsidRPr="00725351">
        <w:rPr>
          <w:sz w:val="20"/>
        </w:rPr>
        <w:fldChar w:fldCharType="separate"/>
      </w:r>
      <w:r>
        <w:rPr>
          <w:noProof/>
          <w:sz w:val="20"/>
        </w:rPr>
        <w:t>3</w:t>
      </w:r>
      <w:r w:rsidRPr="00725351">
        <w:rPr>
          <w:sz w:val="20"/>
        </w:rPr>
        <w:fldChar w:fldCharType="end"/>
      </w:r>
      <w:bookmarkEnd w:id="8"/>
      <w:r w:rsidRPr="00725351">
        <w:rPr>
          <w:sz w:val="20"/>
        </w:rPr>
        <w:t xml:space="preserve"> Inference testing results(float) Qualcomm trained, BD-rate change comparing to EE1-1.0, </w:t>
      </w:r>
      <w:proofErr w:type="spellStart"/>
      <w:r w:rsidRPr="00725351">
        <w:rPr>
          <w:sz w:val="20"/>
        </w:rPr>
        <w:t>nnIntra</w:t>
      </w:r>
      <w:proofErr w:type="spellEnd"/>
      <w:r w:rsidRPr="00725351">
        <w:rPr>
          <w:sz w:val="20"/>
        </w:rPr>
        <w:t xml:space="preserve"> </w:t>
      </w:r>
      <w:proofErr w:type="gramStart"/>
      <w:r w:rsidRPr="00725351">
        <w:rPr>
          <w:sz w:val="20"/>
        </w:rPr>
        <w:t>OFF</w:t>
      </w:r>
      <w:proofErr w:type="gramEnd"/>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602BB" w:rsidRPr="0055391E" w14:paraId="3DBE93DB" w14:textId="77777777" w:rsidTr="00C13A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C30CD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D0B50E" w14:textId="7499547F"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xml:space="preserve">EE1-1.1 </w:t>
            </w:r>
            <w:r>
              <w:rPr>
                <w:rFonts w:ascii="Arial" w:eastAsia="Times New Roman" w:hAnsi="Arial" w:cs="Arial"/>
                <w:color w:val="000000"/>
                <w:sz w:val="18"/>
                <w:szCs w:val="18"/>
              </w:rPr>
              <w:t xml:space="preserve">QC </w:t>
            </w:r>
            <w:r w:rsidRPr="0055391E">
              <w:rPr>
                <w:rFonts w:ascii="Arial" w:eastAsia="Times New Roman" w:hAnsi="Arial" w:cs="Arial"/>
                <w:color w:val="000000"/>
                <w:sz w:val="18"/>
                <w:szCs w:val="18"/>
              </w:rPr>
              <w:t xml:space="preserve">vs EE1-1.0, </w:t>
            </w:r>
            <w:r>
              <w:rPr>
                <w:rFonts w:ascii="Arial" w:eastAsia="Times New Roman" w:hAnsi="Arial" w:cs="Arial"/>
                <w:color w:val="000000"/>
                <w:sz w:val="18"/>
                <w:szCs w:val="18"/>
              </w:rPr>
              <w:t>float</w:t>
            </w:r>
            <w:r w:rsidR="009D57EB">
              <w:rPr>
                <w:rFonts w:ascii="Arial" w:eastAsia="Times New Roman" w:hAnsi="Arial" w:cs="Arial"/>
                <w:color w:val="000000"/>
                <w:sz w:val="18"/>
                <w:szCs w:val="18"/>
              </w:rPr>
              <w:t xml:space="preserve"> (NNVC-7.1)</w:t>
            </w:r>
          </w:p>
        </w:tc>
      </w:tr>
      <w:tr w:rsidR="00F602BB" w:rsidRPr="0055391E" w14:paraId="5AA17C41"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533B141F"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7FC1C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38D07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F602BB" w:rsidRPr="0055391E" w14:paraId="42C0F029"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0028B78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3515C82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FAC61A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332B1198"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164ECA7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7B9ED54"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62D28EE6"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F602BB" w:rsidRPr="0055391E" w14:paraId="0CF80F1B" w14:textId="77777777" w:rsidTr="0072535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A303B"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2DA93162" w14:textId="67C0F0F8"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0.42%</w:t>
            </w:r>
          </w:p>
        </w:tc>
        <w:tc>
          <w:tcPr>
            <w:tcW w:w="966" w:type="dxa"/>
            <w:tcBorders>
              <w:top w:val="single" w:sz="8" w:space="0" w:color="auto"/>
              <w:left w:val="nil"/>
              <w:bottom w:val="nil"/>
              <w:right w:val="nil"/>
            </w:tcBorders>
            <w:shd w:val="clear" w:color="auto" w:fill="auto"/>
            <w:noWrap/>
            <w:vAlign w:val="center"/>
            <w:hideMark/>
          </w:tcPr>
          <w:p w14:paraId="4ED85072" w14:textId="610CC2E6"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52" w:type="dxa"/>
            <w:tcBorders>
              <w:top w:val="single" w:sz="8" w:space="0" w:color="auto"/>
              <w:left w:val="nil"/>
              <w:bottom w:val="nil"/>
              <w:right w:val="single" w:sz="4" w:space="0" w:color="auto"/>
            </w:tcBorders>
            <w:shd w:val="clear" w:color="auto" w:fill="auto"/>
            <w:noWrap/>
            <w:vAlign w:val="center"/>
            <w:hideMark/>
          </w:tcPr>
          <w:p w14:paraId="5B930911" w14:textId="6081D17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0.88%</w:t>
            </w:r>
          </w:p>
        </w:tc>
        <w:tc>
          <w:tcPr>
            <w:tcW w:w="952" w:type="dxa"/>
            <w:tcBorders>
              <w:top w:val="single" w:sz="8" w:space="0" w:color="auto"/>
              <w:left w:val="single" w:sz="8" w:space="0" w:color="auto"/>
              <w:bottom w:val="nil"/>
              <w:right w:val="nil"/>
            </w:tcBorders>
            <w:shd w:val="clear" w:color="auto" w:fill="auto"/>
            <w:noWrap/>
            <w:vAlign w:val="center"/>
            <w:hideMark/>
          </w:tcPr>
          <w:p w14:paraId="32CFC158" w14:textId="35F44AF3"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single" w:sz="8" w:space="0" w:color="auto"/>
              <w:left w:val="nil"/>
              <w:bottom w:val="nil"/>
              <w:right w:val="nil"/>
            </w:tcBorders>
            <w:shd w:val="clear" w:color="auto" w:fill="auto"/>
            <w:noWrap/>
            <w:vAlign w:val="center"/>
            <w:hideMark/>
          </w:tcPr>
          <w:p w14:paraId="67392395" w14:textId="3890894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1.35%</w:t>
            </w:r>
          </w:p>
        </w:tc>
        <w:tc>
          <w:tcPr>
            <w:tcW w:w="952" w:type="dxa"/>
            <w:tcBorders>
              <w:top w:val="single" w:sz="8" w:space="0" w:color="auto"/>
              <w:left w:val="nil"/>
              <w:bottom w:val="nil"/>
              <w:right w:val="single" w:sz="4" w:space="0" w:color="auto"/>
            </w:tcBorders>
            <w:shd w:val="clear" w:color="000000" w:fill="FFC7CE"/>
            <w:noWrap/>
            <w:vAlign w:val="center"/>
            <w:hideMark/>
          </w:tcPr>
          <w:p w14:paraId="16170A6F" w14:textId="6C90493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3.28%</w:t>
            </w:r>
          </w:p>
        </w:tc>
      </w:tr>
      <w:tr w:rsidR="00F602BB" w:rsidRPr="0055391E" w14:paraId="67D396D7"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83CED"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70F619D3" w14:textId="258231B3"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nil"/>
              <w:left w:val="nil"/>
              <w:bottom w:val="nil"/>
              <w:right w:val="nil"/>
            </w:tcBorders>
            <w:shd w:val="clear" w:color="auto" w:fill="auto"/>
            <w:noWrap/>
            <w:vAlign w:val="center"/>
            <w:hideMark/>
          </w:tcPr>
          <w:p w14:paraId="2C49A9AA" w14:textId="7A23A6B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0.94%</w:t>
            </w:r>
          </w:p>
        </w:tc>
        <w:tc>
          <w:tcPr>
            <w:tcW w:w="952" w:type="dxa"/>
            <w:tcBorders>
              <w:top w:val="nil"/>
              <w:left w:val="nil"/>
              <w:bottom w:val="nil"/>
              <w:right w:val="single" w:sz="4" w:space="0" w:color="auto"/>
            </w:tcBorders>
            <w:shd w:val="clear" w:color="auto" w:fill="auto"/>
            <w:noWrap/>
            <w:vAlign w:val="center"/>
            <w:hideMark/>
          </w:tcPr>
          <w:p w14:paraId="20FEBBE5" w14:textId="25C9A20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1.85%</w:t>
            </w:r>
          </w:p>
        </w:tc>
        <w:tc>
          <w:tcPr>
            <w:tcW w:w="952" w:type="dxa"/>
            <w:tcBorders>
              <w:top w:val="nil"/>
              <w:left w:val="single" w:sz="8" w:space="0" w:color="auto"/>
              <w:bottom w:val="nil"/>
              <w:right w:val="nil"/>
            </w:tcBorders>
            <w:shd w:val="clear" w:color="auto" w:fill="auto"/>
            <w:noWrap/>
            <w:vAlign w:val="center"/>
            <w:hideMark/>
          </w:tcPr>
          <w:p w14:paraId="677B1190" w14:textId="5F81E5D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nil"/>
              <w:right w:val="nil"/>
            </w:tcBorders>
            <w:shd w:val="clear" w:color="auto" w:fill="auto"/>
            <w:noWrap/>
            <w:vAlign w:val="center"/>
            <w:hideMark/>
          </w:tcPr>
          <w:p w14:paraId="775DA530" w14:textId="4DAD0BEB"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0.90%</w:t>
            </w:r>
          </w:p>
        </w:tc>
        <w:tc>
          <w:tcPr>
            <w:tcW w:w="952" w:type="dxa"/>
            <w:tcBorders>
              <w:top w:val="nil"/>
              <w:left w:val="nil"/>
              <w:bottom w:val="nil"/>
              <w:right w:val="single" w:sz="4" w:space="0" w:color="auto"/>
            </w:tcBorders>
            <w:shd w:val="clear" w:color="auto" w:fill="auto"/>
            <w:noWrap/>
            <w:vAlign w:val="center"/>
            <w:hideMark/>
          </w:tcPr>
          <w:p w14:paraId="5E972782" w14:textId="0F924A5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1.53%</w:t>
            </w:r>
          </w:p>
        </w:tc>
      </w:tr>
      <w:tr w:rsidR="00F602BB" w:rsidRPr="0055391E" w14:paraId="0DE35D71"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EB688"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55BD65FB" w14:textId="610BD14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-0.26%</w:t>
            </w:r>
          </w:p>
        </w:tc>
        <w:tc>
          <w:tcPr>
            <w:tcW w:w="966" w:type="dxa"/>
            <w:tcBorders>
              <w:top w:val="nil"/>
              <w:left w:val="nil"/>
              <w:bottom w:val="nil"/>
              <w:right w:val="nil"/>
            </w:tcBorders>
            <w:shd w:val="clear" w:color="auto" w:fill="auto"/>
            <w:noWrap/>
            <w:vAlign w:val="center"/>
            <w:hideMark/>
          </w:tcPr>
          <w:p w14:paraId="5DFE4192" w14:textId="2668524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1.56%</w:t>
            </w:r>
          </w:p>
        </w:tc>
        <w:tc>
          <w:tcPr>
            <w:tcW w:w="952" w:type="dxa"/>
            <w:tcBorders>
              <w:top w:val="nil"/>
              <w:left w:val="nil"/>
              <w:bottom w:val="nil"/>
              <w:right w:val="single" w:sz="4" w:space="0" w:color="auto"/>
            </w:tcBorders>
            <w:shd w:val="clear" w:color="auto" w:fill="auto"/>
            <w:noWrap/>
            <w:vAlign w:val="center"/>
            <w:hideMark/>
          </w:tcPr>
          <w:p w14:paraId="7E2673BF" w14:textId="59241171"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2.03%</w:t>
            </w:r>
          </w:p>
        </w:tc>
        <w:tc>
          <w:tcPr>
            <w:tcW w:w="952" w:type="dxa"/>
            <w:tcBorders>
              <w:top w:val="nil"/>
              <w:left w:val="single" w:sz="8" w:space="0" w:color="auto"/>
              <w:bottom w:val="nil"/>
              <w:right w:val="nil"/>
            </w:tcBorders>
            <w:shd w:val="clear" w:color="auto" w:fill="auto"/>
            <w:noWrap/>
            <w:vAlign w:val="center"/>
            <w:hideMark/>
          </w:tcPr>
          <w:p w14:paraId="2433744E" w14:textId="596B78E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66" w:type="dxa"/>
            <w:tcBorders>
              <w:top w:val="nil"/>
              <w:left w:val="nil"/>
              <w:bottom w:val="nil"/>
              <w:right w:val="nil"/>
            </w:tcBorders>
            <w:shd w:val="clear" w:color="auto" w:fill="auto"/>
            <w:noWrap/>
            <w:vAlign w:val="center"/>
            <w:hideMark/>
          </w:tcPr>
          <w:p w14:paraId="65018902" w14:textId="0DC2FBA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1.51%</w:t>
            </w:r>
          </w:p>
        </w:tc>
        <w:tc>
          <w:tcPr>
            <w:tcW w:w="952" w:type="dxa"/>
            <w:tcBorders>
              <w:top w:val="nil"/>
              <w:left w:val="nil"/>
              <w:bottom w:val="nil"/>
              <w:right w:val="single" w:sz="4" w:space="0" w:color="auto"/>
            </w:tcBorders>
            <w:shd w:val="clear" w:color="auto" w:fill="auto"/>
            <w:noWrap/>
            <w:vAlign w:val="center"/>
            <w:hideMark/>
          </w:tcPr>
          <w:p w14:paraId="06F2062B" w14:textId="1B66987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r>
      <w:tr w:rsidR="00F602BB" w:rsidRPr="0055391E" w14:paraId="7E20262D"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465E8"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0046556B" w14:textId="2DF398F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-0.33%</w:t>
            </w:r>
          </w:p>
        </w:tc>
        <w:tc>
          <w:tcPr>
            <w:tcW w:w="966" w:type="dxa"/>
            <w:tcBorders>
              <w:top w:val="nil"/>
              <w:left w:val="nil"/>
              <w:bottom w:val="nil"/>
              <w:right w:val="nil"/>
            </w:tcBorders>
            <w:shd w:val="clear" w:color="auto" w:fill="auto"/>
            <w:noWrap/>
            <w:vAlign w:val="center"/>
            <w:hideMark/>
          </w:tcPr>
          <w:p w14:paraId="25479F12" w14:textId="43582026"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1.61%</w:t>
            </w:r>
          </w:p>
        </w:tc>
        <w:tc>
          <w:tcPr>
            <w:tcW w:w="952" w:type="dxa"/>
            <w:tcBorders>
              <w:top w:val="nil"/>
              <w:left w:val="nil"/>
              <w:bottom w:val="nil"/>
              <w:right w:val="single" w:sz="4" w:space="0" w:color="auto"/>
            </w:tcBorders>
            <w:shd w:val="clear" w:color="auto" w:fill="auto"/>
            <w:noWrap/>
            <w:vAlign w:val="center"/>
            <w:hideMark/>
          </w:tcPr>
          <w:p w14:paraId="47AE4E08" w14:textId="03C20EAF"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2.12%</w:t>
            </w:r>
          </w:p>
        </w:tc>
        <w:tc>
          <w:tcPr>
            <w:tcW w:w="952" w:type="dxa"/>
            <w:tcBorders>
              <w:top w:val="nil"/>
              <w:left w:val="single" w:sz="8" w:space="0" w:color="auto"/>
              <w:bottom w:val="nil"/>
              <w:right w:val="nil"/>
            </w:tcBorders>
            <w:shd w:val="clear" w:color="auto" w:fill="auto"/>
            <w:noWrap/>
            <w:vAlign w:val="center"/>
            <w:hideMark/>
          </w:tcPr>
          <w:p w14:paraId="04F45EA1" w14:textId="34FE929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2DDEF22C" w14:textId="59BD202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2.43%</w:t>
            </w:r>
          </w:p>
        </w:tc>
        <w:tc>
          <w:tcPr>
            <w:tcW w:w="952" w:type="dxa"/>
            <w:tcBorders>
              <w:top w:val="nil"/>
              <w:left w:val="nil"/>
              <w:bottom w:val="nil"/>
              <w:right w:val="single" w:sz="4" w:space="0" w:color="auto"/>
            </w:tcBorders>
            <w:shd w:val="clear" w:color="auto" w:fill="auto"/>
            <w:noWrap/>
            <w:vAlign w:val="center"/>
            <w:hideMark/>
          </w:tcPr>
          <w:p w14:paraId="5CFD57DA" w14:textId="101939AF"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2.52%</w:t>
            </w:r>
          </w:p>
        </w:tc>
      </w:tr>
      <w:tr w:rsidR="00F602BB" w:rsidRPr="0055391E" w14:paraId="73DD448A" w14:textId="77777777" w:rsidTr="007253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58056"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7AF943F9" w14:textId="67D7A99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7B19467"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02971175" w14:textId="3F1DFC8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78856767" w14:textId="0A1854D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66" w:type="dxa"/>
            <w:tcBorders>
              <w:top w:val="nil"/>
              <w:left w:val="nil"/>
              <w:bottom w:val="nil"/>
              <w:right w:val="nil"/>
            </w:tcBorders>
            <w:shd w:val="clear" w:color="auto" w:fill="auto"/>
            <w:noWrap/>
            <w:vAlign w:val="center"/>
            <w:hideMark/>
          </w:tcPr>
          <w:p w14:paraId="30DCD993" w14:textId="236EBCD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1.42%</w:t>
            </w:r>
          </w:p>
        </w:tc>
        <w:tc>
          <w:tcPr>
            <w:tcW w:w="952" w:type="dxa"/>
            <w:tcBorders>
              <w:top w:val="nil"/>
              <w:left w:val="nil"/>
              <w:bottom w:val="nil"/>
              <w:right w:val="single" w:sz="4" w:space="0" w:color="auto"/>
            </w:tcBorders>
            <w:shd w:val="clear" w:color="auto" w:fill="auto"/>
            <w:noWrap/>
            <w:vAlign w:val="center"/>
            <w:hideMark/>
          </w:tcPr>
          <w:p w14:paraId="2393B040" w14:textId="1DA6DE1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2.12%</w:t>
            </w:r>
          </w:p>
        </w:tc>
      </w:tr>
      <w:tr w:rsidR="00F602BB" w:rsidRPr="0055391E" w14:paraId="5901FB12" w14:textId="77777777" w:rsidTr="0072535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B524E"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03B12AAB" w14:textId="35B3945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-0.13%</w:t>
            </w:r>
          </w:p>
        </w:tc>
        <w:tc>
          <w:tcPr>
            <w:tcW w:w="966" w:type="dxa"/>
            <w:tcBorders>
              <w:top w:val="single" w:sz="8" w:space="0" w:color="auto"/>
              <w:left w:val="nil"/>
              <w:bottom w:val="nil"/>
              <w:right w:val="nil"/>
            </w:tcBorders>
            <w:shd w:val="clear" w:color="auto" w:fill="auto"/>
            <w:noWrap/>
            <w:vAlign w:val="center"/>
            <w:hideMark/>
          </w:tcPr>
          <w:p w14:paraId="3EBE9BAB" w14:textId="68E722E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2" w:type="dxa"/>
            <w:tcBorders>
              <w:top w:val="single" w:sz="8" w:space="0" w:color="auto"/>
              <w:left w:val="nil"/>
              <w:bottom w:val="nil"/>
              <w:right w:val="single" w:sz="4" w:space="0" w:color="auto"/>
            </w:tcBorders>
            <w:shd w:val="clear" w:color="auto" w:fill="auto"/>
            <w:noWrap/>
            <w:vAlign w:val="center"/>
            <w:hideMark/>
          </w:tcPr>
          <w:p w14:paraId="3166B5C8" w14:textId="109EADBB"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1.79%</w:t>
            </w:r>
          </w:p>
        </w:tc>
        <w:tc>
          <w:tcPr>
            <w:tcW w:w="952" w:type="dxa"/>
            <w:tcBorders>
              <w:top w:val="single" w:sz="8" w:space="0" w:color="auto"/>
              <w:left w:val="single" w:sz="8" w:space="0" w:color="auto"/>
              <w:bottom w:val="nil"/>
              <w:right w:val="nil"/>
            </w:tcBorders>
            <w:shd w:val="clear" w:color="auto" w:fill="auto"/>
            <w:noWrap/>
            <w:vAlign w:val="center"/>
            <w:hideMark/>
          </w:tcPr>
          <w:p w14:paraId="4C587825" w14:textId="1E4577C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66" w:type="dxa"/>
            <w:tcBorders>
              <w:top w:val="single" w:sz="8" w:space="0" w:color="auto"/>
              <w:left w:val="nil"/>
              <w:bottom w:val="nil"/>
              <w:right w:val="nil"/>
            </w:tcBorders>
            <w:shd w:val="clear" w:color="auto" w:fill="auto"/>
            <w:noWrap/>
            <w:vAlign w:val="center"/>
            <w:hideMark/>
          </w:tcPr>
          <w:p w14:paraId="79061002" w14:textId="2C2B483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1.57%</w:t>
            </w:r>
          </w:p>
        </w:tc>
        <w:tc>
          <w:tcPr>
            <w:tcW w:w="952" w:type="dxa"/>
            <w:tcBorders>
              <w:top w:val="single" w:sz="8" w:space="0" w:color="auto"/>
              <w:left w:val="nil"/>
              <w:bottom w:val="nil"/>
              <w:right w:val="single" w:sz="4" w:space="0" w:color="auto"/>
            </w:tcBorders>
            <w:shd w:val="clear" w:color="auto" w:fill="auto"/>
            <w:noWrap/>
            <w:vAlign w:val="center"/>
            <w:hideMark/>
          </w:tcPr>
          <w:p w14:paraId="78A1247E" w14:textId="5D2C67B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2.25%</w:t>
            </w:r>
          </w:p>
        </w:tc>
      </w:tr>
      <w:tr w:rsidR="00F602BB" w:rsidRPr="0055391E" w14:paraId="1D781DE7" w14:textId="77777777" w:rsidTr="0072535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09C0C6"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5D354099" w14:textId="4C3BFA5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-0.30%</w:t>
            </w:r>
          </w:p>
        </w:tc>
        <w:tc>
          <w:tcPr>
            <w:tcW w:w="966" w:type="dxa"/>
            <w:tcBorders>
              <w:top w:val="single" w:sz="8" w:space="0" w:color="auto"/>
              <w:left w:val="nil"/>
              <w:right w:val="nil"/>
            </w:tcBorders>
            <w:shd w:val="clear" w:color="auto" w:fill="auto"/>
            <w:noWrap/>
            <w:vAlign w:val="center"/>
            <w:hideMark/>
          </w:tcPr>
          <w:p w14:paraId="5EFC1129" w14:textId="657B8DE1"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2.26%</w:t>
            </w:r>
          </w:p>
        </w:tc>
        <w:tc>
          <w:tcPr>
            <w:tcW w:w="952" w:type="dxa"/>
            <w:tcBorders>
              <w:top w:val="single" w:sz="8" w:space="0" w:color="auto"/>
              <w:left w:val="nil"/>
              <w:right w:val="single" w:sz="4" w:space="0" w:color="auto"/>
            </w:tcBorders>
            <w:shd w:val="clear" w:color="auto" w:fill="auto"/>
            <w:noWrap/>
            <w:vAlign w:val="center"/>
            <w:hideMark/>
          </w:tcPr>
          <w:p w14:paraId="072B3B19" w14:textId="00B932E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1.86%</w:t>
            </w:r>
          </w:p>
        </w:tc>
        <w:tc>
          <w:tcPr>
            <w:tcW w:w="952" w:type="dxa"/>
            <w:tcBorders>
              <w:top w:val="single" w:sz="8" w:space="0" w:color="auto"/>
              <w:left w:val="single" w:sz="8" w:space="0" w:color="auto"/>
              <w:right w:val="nil"/>
            </w:tcBorders>
            <w:shd w:val="clear" w:color="auto" w:fill="auto"/>
            <w:noWrap/>
            <w:vAlign w:val="center"/>
            <w:hideMark/>
          </w:tcPr>
          <w:p w14:paraId="2086E276" w14:textId="312225E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single" w:sz="8" w:space="0" w:color="auto"/>
              <w:left w:val="nil"/>
              <w:right w:val="nil"/>
            </w:tcBorders>
            <w:shd w:val="clear" w:color="auto" w:fill="auto"/>
            <w:noWrap/>
            <w:vAlign w:val="center"/>
            <w:hideMark/>
          </w:tcPr>
          <w:p w14:paraId="71AA7B11" w14:textId="7205DD8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2.43%</w:t>
            </w:r>
          </w:p>
        </w:tc>
        <w:tc>
          <w:tcPr>
            <w:tcW w:w="952" w:type="dxa"/>
            <w:tcBorders>
              <w:top w:val="single" w:sz="8" w:space="0" w:color="auto"/>
              <w:left w:val="nil"/>
              <w:right w:val="single" w:sz="4" w:space="0" w:color="auto"/>
            </w:tcBorders>
            <w:shd w:val="clear" w:color="auto" w:fill="auto"/>
            <w:noWrap/>
            <w:vAlign w:val="center"/>
            <w:hideMark/>
          </w:tcPr>
          <w:p w14:paraId="34402FD7" w14:textId="0F91D2C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2.21%</w:t>
            </w:r>
          </w:p>
        </w:tc>
      </w:tr>
      <w:tr w:rsidR="00F602BB" w:rsidRPr="0055391E" w14:paraId="170D7E5D" w14:textId="77777777" w:rsidTr="0072535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1FF5BF"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79235728" w14:textId="7FB7997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single" w:sz="4" w:space="0" w:color="auto"/>
              <w:right w:val="nil"/>
            </w:tcBorders>
            <w:shd w:val="clear" w:color="auto" w:fill="auto"/>
            <w:noWrap/>
            <w:vAlign w:val="center"/>
            <w:hideMark/>
          </w:tcPr>
          <w:p w14:paraId="5BD39144" w14:textId="1F20128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1.12%</w:t>
            </w:r>
          </w:p>
        </w:tc>
        <w:tc>
          <w:tcPr>
            <w:tcW w:w="952" w:type="dxa"/>
            <w:tcBorders>
              <w:top w:val="nil"/>
              <w:left w:val="nil"/>
              <w:bottom w:val="single" w:sz="4" w:space="0" w:color="auto"/>
              <w:right w:val="single" w:sz="4" w:space="0" w:color="auto"/>
            </w:tcBorders>
            <w:shd w:val="clear" w:color="auto" w:fill="auto"/>
            <w:noWrap/>
            <w:vAlign w:val="center"/>
            <w:hideMark/>
          </w:tcPr>
          <w:p w14:paraId="5E78C1BB" w14:textId="0F0192E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1.88%</w:t>
            </w:r>
          </w:p>
        </w:tc>
        <w:tc>
          <w:tcPr>
            <w:tcW w:w="952" w:type="dxa"/>
            <w:tcBorders>
              <w:top w:val="nil"/>
              <w:left w:val="single" w:sz="8" w:space="0" w:color="auto"/>
              <w:bottom w:val="single" w:sz="4" w:space="0" w:color="auto"/>
              <w:right w:val="nil"/>
            </w:tcBorders>
            <w:shd w:val="clear" w:color="auto" w:fill="auto"/>
            <w:noWrap/>
            <w:vAlign w:val="center"/>
            <w:hideMark/>
          </w:tcPr>
          <w:p w14:paraId="59AD0F94" w14:textId="30A7399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66" w:type="dxa"/>
            <w:tcBorders>
              <w:top w:val="nil"/>
              <w:left w:val="nil"/>
              <w:bottom w:val="single" w:sz="4" w:space="0" w:color="auto"/>
              <w:right w:val="nil"/>
            </w:tcBorders>
            <w:shd w:val="clear" w:color="auto" w:fill="auto"/>
            <w:noWrap/>
            <w:vAlign w:val="center"/>
            <w:hideMark/>
          </w:tcPr>
          <w:p w14:paraId="5F3B8924" w14:textId="0C56ABF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1.49%</w:t>
            </w:r>
          </w:p>
        </w:tc>
        <w:tc>
          <w:tcPr>
            <w:tcW w:w="952" w:type="dxa"/>
            <w:tcBorders>
              <w:top w:val="nil"/>
              <w:left w:val="nil"/>
              <w:bottom w:val="single" w:sz="4" w:space="0" w:color="auto"/>
              <w:right w:val="single" w:sz="4" w:space="0" w:color="auto"/>
            </w:tcBorders>
            <w:shd w:val="clear" w:color="auto" w:fill="auto"/>
            <w:noWrap/>
            <w:vAlign w:val="center"/>
            <w:hideMark/>
          </w:tcPr>
          <w:p w14:paraId="0A0904E5" w14:textId="79778C9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0.81%</w:t>
            </w:r>
          </w:p>
        </w:tc>
      </w:tr>
    </w:tbl>
    <w:p w14:paraId="167A914C" w14:textId="454525BA" w:rsidR="00F602BB" w:rsidRDefault="00F602BB" w:rsidP="00921481">
      <w:r>
        <w:t xml:space="preserve">Summary of results for proposed method (float, </w:t>
      </w:r>
      <w:proofErr w:type="spellStart"/>
      <w:r>
        <w:t>nnIntra</w:t>
      </w:r>
      <w:proofErr w:type="spellEnd"/>
      <w:r>
        <w:t xml:space="preserve"> OFF) trained by Dolby and </w:t>
      </w:r>
      <w:proofErr w:type="spellStart"/>
      <w:r>
        <w:t>Ittiam</w:t>
      </w:r>
      <w:proofErr w:type="spellEnd"/>
      <w:r>
        <w:t xml:space="preserve"> comparing to EE1-1.0 anchor is shown in </w:t>
      </w:r>
      <w:r w:rsidRPr="006729A7">
        <w:fldChar w:fldCharType="begin"/>
      </w:r>
      <w:r w:rsidRPr="006729A7">
        <w:instrText xml:space="preserve"> REF _Ref163647588 \h </w:instrText>
      </w:r>
      <w:r w:rsidR="006729A7">
        <w:instrText xml:space="preserve"> \* MERGEFORMAT </w:instrText>
      </w:r>
      <w:r w:rsidRPr="006729A7">
        <w:fldChar w:fldCharType="separate"/>
      </w:r>
      <w:r w:rsidRPr="006729A7">
        <w:t xml:space="preserve">Table </w:t>
      </w:r>
      <w:r w:rsidRPr="00725351">
        <w:t>4</w:t>
      </w:r>
      <w:r w:rsidRPr="006729A7">
        <w:fldChar w:fldCharType="end"/>
      </w:r>
      <w:r w:rsidR="0059582E">
        <w:t>.</w:t>
      </w:r>
    </w:p>
    <w:p w14:paraId="77830624" w14:textId="2F75F15F" w:rsidR="00F602BB" w:rsidRPr="00725351" w:rsidRDefault="00F602BB" w:rsidP="00725351">
      <w:pPr>
        <w:pStyle w:val="Caption"/>
        <w:keepNext/>
        <w:jc w:val="center"/>
        <w:rPr>
          <w:sz w:val="20"/>
        </w:rPr>
      </w:pPr>
      <w:bookmarkStart w:id="9" w:name="_Ref163647588"/>
      <w:r w:rsidRPr="00725351">
        <w:rPr>
          <w:sz w:val="20"/>
        </w:rPr>
        <w:t xml:space="preserve">Table </w:t>
      </w:r>
      <w:r w:rsidRPr="00725351">
        <w:rPr>
          <w:sz w:val="20"/>
        </w:rPr>
        <w:fldChar w:fldCharType="begin"/>
      </w:r>
      <w:r w:rsidRPr="00725351">
        <w:rPr>
          <w:sz w:val="20"/>
        </w:rPr>
        <w:instrText xml:space="preserve"> SEQ Table \* ARABIC </w:instrText>
      </w:r>
      <w:r w:rsidRPr="00725351">
        <w:rPr>
          <w:sz w:val="20"/>
        </w:rPr>
        <w:fldChar w:fldCharType="separate"/>
      </w:r>
      <w:r w:rsidRPr="00725351">
        <w:rPr>
          <w:sz w:val="20"/>
        </w:rPr>
        <w:t>4</w:t>
      </w:r>
      <w:r w:rsidRPr="00725351">
        <w:rPr>
          <w:sz w:val="20"/>
        </w:rPr>
        <w:fldChar w:fldCharType="end"/>
      </w:r>
      <w:bookmarkEnd w:id="9"/>
      <w:r w:rsidRPr="00725351">
        <w:rPr>
          <w:sz w:val="20"/>
        </w:rPr>
        <w:t xml:space="preserve"> Inference testing results(float) Dolby </w:t>
      </w:r>
      <w:proofErr w:type="spellStart"/>
      <w:r w:rsidRPr="00725351">
        <w:rPr>
          <w:sz w:val="20"/>
        </w:rPr>
        <w:t>Ittiam</w:t>
      </w:r>
      <w:proofErr w:type="spellEnd"/>
      <w:r w:rsidRPr="00725351">
        <w:rPr>
          <w:sz w:val="20"/>
        </w:rPr>
        <w:t xml:space="preserve"> trained, BD-rate change comparing to EE1-1.0, </w:t>
      </w:r>
      <w:proofErr w:type="spellStart"/>
      <w:r w:rsidRPr="00725351">
        <w:rPr>
          <w:sz w:val="20"/>
        </w:rPr>
        <w:t>nnIntra</w:t>
      </w:r>
      <w:proofErr w:type="spellEnd"/>
      <w:r w:rsidRPr="00725351">
        <w:rPr>
          <w:sz w:val="20"/>
        </w:rPr>
        <w:t xml:space="preserve"> </w:t>
      </w:r>
      <w:proofErr w:type="gramStart"/>
      <w:r w:rsidRPr="00725351">
        <w:rPr>
          <w:sz w:val="20"/>
        </w:rPr>
        <w:t>OFF</w:t>
      </w:r>
      <w:proofErr w:type="gramEnd"/>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602BB" w:rsidRPr="0055391E" w14:paraId="6413266E" w14:textId="77777777" w:rsidTr="00C13A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3B36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6D195" w14:textId="5A6616FC"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xml:space="preserve">EE1-1.1 </w:t>
            </w:r>
            <w:proofErr w:type="spellStart"/>
            <w:r>
              <w:rPr>
                <w:rFonts w:ascii="Arial" w:eastAsia="Times New Roman" w:hAnsi="Arial" w:cs="Arial"/>
                <w:color w:val="000000"/>
                <w:sz w:val="18"/>
                <w:szCs w:val="18"/>
              </w:rPr>
              <w:t>DbItt</w:t>
            </w:r>
            <w:proofErr w:type="spellEnd"/>
            <w:r>
              <w:rPr>
                <w:rFonts w:ascii="Arial" w:eastAsia="Times New Roman" w:hAnsi="Arial" w:cs="Arial"/>
                <w:color w:val="000000"/>
                <w:sz w:val="18"/>
                <w:szCs w:val="18"/>
              </w:rPr>
              <w:t xml:space="preserve"> </w:t>
            </w:r>
            <w:r w:rsidRPr="0055391E">
              <w:rPr>
                <w:rFonts w:ascii="Arial" w:eastAsia="Times New Roman" w:hAnsi="Arial" w:cs="Arial"/>
                <w:color w:val="000000"/>
                <w:sz w:val="18"/>
                <w:szCs w:val="18"/>
              </w:rPr>
              <w:t xml:space="preserve">vs EE1-1.0, </w:t>
            </w:r>
            <w:r>
              <w:rPr>
                <w:rFonts w:ascii="Arial" w:eastAsia="Times New Roman" w:hAnsi="Arial" w:cs="Arial"/>
                <w:color w:val="000000"/>
                <w:sz w:val="18"/>
                <w:szCs w:val="18"/>
              </w:rPr>
              <w:t>float</w:t>
            </w:r>
            <w:r w:rsidR="009D57EB">
              <w:rPr>
                <w:rFonts w:ascii="Arial" w:eastAsia="Times New Roman" w:hAnsi="Arial" w:cs="Arial"/>
                <w:color w:val="000000"/>
                <w:sz w:val="18"/>
                <w:szCs w:val="18"/>
              </w:rPr>
              <w:t xml:space="preserve"> (NNVC-7.1)</w:t>
            </w:r>
          </w:p>
        </w:tc>
      </w:tr>
      <w:tr w:rsidR="00F602BB" w:rsidRPr="0055391E" w14:paraId="14E7D2A0"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4DB639F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DB1ADD"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A2717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F602BB" w:rsidRPr="0055391E" w14:paraId="3E3CB6A7"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1C88094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29D9021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53244FD"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748D5175"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6C7AF48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4402F492"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06D5AAF"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950283" w:rsidRPr="0055391E" w14:paraId="113185FF" w14:textId="77777777" w:rsidTr="00BF364A">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7FEA8"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113152A5" w14:textId="460765C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66" w:type="dxa"/>
            <w:tcBorders>
              <w:top w:val="single" w:sz="8" w:space="0" w:color="auto"/>
              <w:left w:val="nil"/>
              <w:bottom w:val="nil"/>
              <w:right w:val="nil"/>
            </w:tcBorders>
            <w:shd w:val="clear" w:color="auto" w:fill="auto"/>
            <w:noWrap/>
            <w:vAlign w:val="center"/>
            <w:hideMark/>
          </w:tcPr>
          <w:p w14:paraId="2C3C2EBA" w14:textId="408D47F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52" w:type="dxa"/>
            <w:tcBorders>
              <w:top w:val="single" w:sz="8" w:space="0" w:color="auto"/>
              <w:left w:val="nil"/>
              <w:bottom w:val="nil"/>
              <w:right w:val="single" w:sz="4" w:space="0" w:color="auto"/>
            </w:tcBorders>
            <w:shd w:val="clear" w:color="auto" w:fill="auto"/>
            <w:noWrap/>
            <w:vAlign w:val="center"/>
            <w:hideMark/>
          </w:tcPr>
          <w:p w14:paraId="1BD9648C" w14:textId="7C821AC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2.02%</w:t>
            </w:r>
          </w:p>
        </w:tc>
        <w:tc>
          <w:tcPr>
            <w:tcW w:w="952" w:type="dxa"/>
            <w:tcBorders>
              <w:top w:val="single" w:sz="8" w:space="0" w:color="auto"/>
              <w:left w:val="single" w:sz="8" w:space="0" w:color="auto"/>
              <w:bottom w:val="nil"/>
              <w:right w:val="nil"/>
            </w:tcBorders>
            <w:shd w:val="clear" w:color="auto" w:fill="auto"/>
            <w:noWrap/>
            <w:vAlign w:val="center"/>
            <w:hideMark/>
          </w:tcPr>
          <w:p w14:paraId="7DF31391" w14:textId="3698BEF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single" w:sz="8" w:space="0" w:color="auto"/>
              <w:left w:val="nil"/>
              <w:bottom w:val="nil"/>
              <w:right w:val="nil"/>
            </w:tcBorders>
            <w:shd w:val="clear" w:color="auto" w:fill="auto"/>
            <w:noWrap/>
            <w:vAlign w:val="center"/>
            <w:hideMark/>
          </w:tcPr>
          <w:p w14:paraId="7142912B" w14:textId="6A2CD78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0.89%</w:t>
            </w:r>
          </w:p>
        </w:tc>
        <w:tc>
          <w:tcPr>
            <w:tcW w:w="952" w:type="dxa"/>
            <w:tcBorders>
              <w:top w:val="single" w:sz="8" w:space="0" w:color="auto"/>
              <w:left w:val="nil"/>
              <w:bottom w:val="nil"/>
              <w:right w:val="single" w:sz="4" w:space="0" w:color="auto"/>
            </w:tcBorders>
            <w:shd w:val="clear" w:color="000000" w:fill="FFC7CE"/>
            <w:noWrap/>
            <w:vAlign w:val="center"/>
            <w:hideMark/>
          </w:tcPr>
          <w:p w14:paraId="21C80341" w14:textId="22D2140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4.74%</w:t>
            </w:r>
          </w:p>
        </w:tc>
      </w:tr>
      <w:tr w:rsidR="00950283" w:rsidRPr="0055391E" w14:paraId="77DAA08C" w14:textId="77777777" w:rsidTr="00C13A3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E2FA6"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53A6CCFE" w14:textId="242E22A0"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4113165F" w14:textId="41E4292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1.15%</w:t>
            </w:r>
          </w:p>
        </w:tc>
        <w:tc>
          <w:tcPr>
            <w:tcW w:w="952" w:type="dxa"/>
            <w:tcBorders>
              <w:top w:val="nil"/>
              <w:left w:val="nil"/>
              <w:bottom w:val="nil"/>
              <w:right w:val="single" w:sz="4" w:space="0" w:color="auto"/>
            </w:tcBorders>
            <w:shd w:val="clear" w:color="auto" w:fill="auto"/>
            <w:noWrap/>
            <w:vAlign w:val="center"/>
            <w:hideMark/>
          </w:tcPr>
          <w:p w14:paraId="144E1C25" w14:textId="1AB63F7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1.71%</w:t>
            </w:r>
          </w:p>
        </w:tc>
        <w:tc>
          <w:tcPr>
            <w:tcW w:w="952" w:type="dxa"/>
            <w:tcBorders>
              <w:top w:val="nil"/>
              <w:left w:val="single" w:sz="8" w:space="0" w:color="auto"/>
              <w:bottom w:val="nil"/>
              <w:right w:val="nil"/>
            </w:tcBorders>
            <w:shd w:val="clear" w:color="auto" w:fill="auto"/>
            <w:noWrap/>
            <w:vAlign w:val="center"/>
            <w:hideMark/>
          </w:tcPr>
          <w:p w14:paraId="139A84EC" w14:textId="0414AA3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-0.07%</w:t>
            </w:r>
          </w:p>
        </w:tc>
        <w:tc>
          <w:tcPr>
            <w:tcW w:w="966" w:type="dxa"/>
            <w:tcBorders>
              <w:top w:val="nil"/>
              <w:left w:val="nil"/>
              <w:bottom w:val="nil"/>
              <w:right w:val="nil"/>
            </w:tcBorders>
            <w:shd w:val="clear" w:color="auto" w:fill="auto"/>
            <w:noWrap/>
            <w:vAlign w:val="center"/>
            <w:hideMark/>
          </w:tcPr>
          <w:p w14:paraId="29E9FE2B" w14:textId="4835A53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0.68%</w:t>
            </w:r>
          </w:p>
        </w:tc>
        <w:tc>
          <w:tcPr>
            <w:tcW w:w="952" w:type="dxa"/>
            <w:tcBorders>
              <w:top w:val="nil"/>
              <w:left w:val="nil"/>
              <w:bottom w:val="nil"/>
              <w:right w:val="single" w:sz="4" w:space="0" w:color="auto"/>
            </w:tcBorders>
            <w:shd w:val="clear" w:color="auto" w:fill="auto"/>
            <w:noWrap/>
            <w:vAlign w:val="center"/>
            <w:hideMark/>
          </w:tcPr>
          <w:p w14:paraId="10C88673" w14:textId="1702317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1.60%</w:t>
            </w:r>
          </w:p>
        </w:tc>
      </w:tr>
      <w:tr w:rsidR="00950283" w:rsidRPr="0055391E" w14:paraId="73F081B7" w14:textId="77777777" w:rsidTr="00C13A3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E1299"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632C353F" w14:textId="7670CD0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66" w:type="dxa"/>
            <w:tcBorders>
              <w:top w:val="nil"/>
              <w:left w:val="nil"/>
              <w:bottom w:val="nil"/>
              <w:right w:val="nil"/>
            </w:tcBorders>
            <w:shd w:val="clear" w:color="auto" w:fill="auto"/>
            <w:noWrap/>
            <w:vAlign w:val="center"/>
            <w:hideMark/>
          </w:tcPr>
          <w:p w14:paraId="32039E89" w14:textId="49E558B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1.73%</w:t>
            </w:r>
          </w:p>
        </w:tc>
        <w:tc>
          <w:tcPr>
            <w:tcW w:w="952" w:type="dxa"/>
            <w:tcBorders>
              <w:top w:val="nil"/>
              <w:left w:val="nil"/>
              <w:bottom w:val="nil"/>
              <w:right w:val="single" w:sz="4" w:space="0" w:color="auto"/>
            </w:tcBorders>
            <w:shd w:val="clear" w:color="auto" w:fill="auto"/>
            <w:noWrap/>
            <w:vAlign w:val="center"/>
            <w:hideMark/>
          </w:tcPr>
          <w:p w14:paraId="4FE5AFC8" w14:textId="0FD5EBA8"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c>
          <w:tcPr>
            <w:tcW w:w="952" w:type="dxa"/>
            <w:tcBorders>
              <w:top w:val="nil"/>
              <w:left w:val="single" w:sz="8" w:space="0" w:color="auto"/>
              <w:bottom w:val="nil"/>
              <w:right w:val="nil"/>
            </w:tcBorders>
            <w:shd w:val="clear" w:color="auto" w:fill="auto"/>
            <w:noWrap/>
            <w:vAlign w:val="center"/>
            <w:hideMark/>
          </w:tcPr>
          <w:p w14:paraId="39956678" w14:textId="6827CE28"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3388E921" w14:textId="1A45F99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1.31%</w:t>
            </w:r>
          </w:p>
        </w:tc>
        <w:tc>
          <w:tcPr>
            <w:tcW w:w="952" w:type="dxa"/>
            <w:tcBorders>
              <w:top w:val="nil"/>
              <w:left w:val="nil"/>
              <w:bottom w:val="nil"/>
              <w:right w:val="single" w:sz="4" w:space="0" w:color="auto"/>
            </w:tcBorders>
            <w:shd w:val="clear" w:color="auto" w:fill="auto"/>
            <w:noWrap/>
            <w:vAlign w:val="center"/>
            <w:hideMark/>
          </w:tcPr>
          <w:p w14:paraId="2664612B" w14:textId="3BB58C1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2.23%</w:t>
            </w:r>
          </w:p>
        </w:tc>
      </w:tr>
      <w:tr w:rsidR="00950283" w:rsidRPr="0055391E" w14:paraId="3E379FBD" w14:textId="77777777" w:rsidTr="00BF364A">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D342D"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4BB7955D" w14:textId="4A046AF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66" w:type="dxa"/>
            <w:tcBorders>
              <w:top w:val="nil"/>
              <w:left w:val="nil"/>
              <w:bottom w:val="nil"/>
              <w:right w:val="nil"/>
            </w:tcBorders>
            <w:shd w:val="clear" w:color="auto" w:fill="auto"/>
            <w:noWrap/>
            <w:vAlign w:val="center"/>
            <w:hideMark/>
          </w:tcPr>
          <w:p w14:paraId="5CE9E3BB" w14:textId="74FBF0D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1.90%</w:t>
            </w:r>
          </w:p>
        </w:tc>
        <w:tc>
          <w:tcPr>
            <w:tcW w:w="952" w:type="dxa"/>
            <w:tcBorders>
              <w:top w:val="nil"/>
              <w:left w:val="nil"/>
              <w:bottom w:val="nil"/>
              <w:right w:val="single" w:sz="4" w:space="0" w:color="auto"/>
            </w:tcBorders>
            <w:shd w:val="clear" w:color="auto" w:fill="auto"/>
            <w:noWrap/>
            <w:vAlign w:val="center"/>
            <w:hideMark/>
          </w:tcPr>
          <w:p w14:paraId="13D259B3" w14:textId="1BAA26E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2.48%</w:t>
            </w:r>
          </w:p>
        </w:tc>
        <w:tc>
          <w:tcPr>
            <w:tcW w:w="952" w:type="dxa"/>
            <w:tcBorders>
              <w:top w:val="nil"/>
              <w:left w:val="single" w:sz="8" w:space="0" w:color="auto"/>
              <w:bottom w:val="nil"/>
              <w:right w:val="nil"/>
            </w:tcBorders>
            <w:shd w:val="clear" w:color="auto" w:fill="auto"/>
            <w:noWrap/>
            <w:vAlign w:val="center"/>
            <w:hideMark/>
          </w:tcPr>
          <w:p w14:paraId="07C7D690" w14:textId="2E4A954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-0.10%</w:t>
            </w:r>
          </w:p>
        </w:tc>
        <w:tc>
          <w:tcPr>
            <w:tcW w:w="966" w:type="dxa"/>
            <w:tcBorders>
              <w:top w:val="nil"/>
              <w:left w:val="nil"/>
              <w:bottom w:val="nil"/>
              <w:right w:val="nil"/>
            </w:tcBorders>
            <w:shd w:val="clear" w:color="auto" w:fill="auto"/>
            <w:noWrap/>
            <w:vAlign w:val="center"/>
            <w:hideMark/>
          </w:tcPr>
          <w:p w14:paraId="187EFE13" w14:textId="099F2FE6"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1.78%</w:t>
            </w:r>
          </w:p>
        </w:tc>
        <w:tc>
          <w:tcPr>
            <w:tcW w:w="952" w:type="dxa"/>
            <w:tcBorders>
              <w:top w:val="nil"/>
              <w:left w:val="nil"/>
              <w:bottom w:val="nil"/>
              <w:right w:val="single" w:sz="4" w:space="0" w:color="auto"/>
            </w:tcBorders>
            <w:shd w:val="clear" w:color="auto" w:fill="auto"/>
            <w:noWrap/>
            <w:vAlign w:val="center"/>
            <w:hideMark/>
          </w:tcPr>
          <w:p w14:paraId="5AE5D560" w14:textId="1E6A1FC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2.96%</w:t>
            </w:r>
          </w:p>
        </w:tc>
      </w:tr>
      <w:tr w:rsidR="00950283" w:rsidRPr="0055391E" w14:paraId="121B3977" w14:textId="77777777" w:rsidTr="00C13A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7E3A8"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1EE5A79C" w14:textId="10BEA46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6B5BBDA6"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39876910" w14:textId="08DF239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1AD66A0D" w14:textId="394A508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-0.22%</w:t>
            </w:r>
          </w:p>
        </w:tc>
        <w:tc>
          <w:tcPr>
            <w:tcW w:w="966" w:type="dxa"/>
            <w:tcBorders>
              <w:top w:val="nil"/>
              <w:left w:val="nil"/>
              <w:bottom w:val="nil"/>
              <w:right w:val="nil"/>
            </w:tcBorders>
            <w:shd w:val="clear" w:color="auto" w:fill="auto"/>
            <w:noWrap/>
            <w:vAlign w:val="center"/>
            <w:hideMark/>
          </w:tcPr>
          <w:p w14:paraId="2EAF2308" w14:textId="434965C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1.69%</w:t>
            </w:r>
          </w:p>
        </w:tc>
        <w:tc>
          <w:tcPr>
            <w:tcW w:w="952" w:type="dxa"/>
            <w:tcBorders>
              <w:top w:val="nil"/>
              <w:left w:val="nil"/>
              <w:bottom w:val="nil"/>
              <w:right w:val="single" w:sz="4" w:space="0" w:color="auto"/>
            </w:tcBorders>
            <w:shd w:val="clear" w:color="auto" w:fill="auto"/>
            <w:noWrap/>
            <w:vAlign w:val="center"/>
            <w:hideMark/>
          </w:tcPr>
          <w:p w14:paraId="0FDFA720" w14:textId="0CD5B46B"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2.57%</w:t>
            </w:r>
          </w:p>
        </w:tc>
      </w:tr>
      <w:tr w:rsidR="00950283" w:rsidRPr="0055391E" w14:paraId="08143356" w14:textId="77777777" w:rsidTr="00C13A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83E9B"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550698DF" w14:textId="12B94012"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-0.01%</w:t>
            </w:r>
          </w:p>
        </w:tc>
        <w:tc>
          <w:tcPr>
            <w:tcW w:w="966" w:type="dxa"/>
            <w:tcBorders>
              <w:top w:val="single" w:sz="8" w:space="0" w:color="auto"/>
              <w:left w:val="nil"/>
              <w:bottom w:val="nil"/>
              <w:right w:val="nil"/>
            </w:tcBorders>
            <w:shd w:val="clear" w:color="auto" w:fill="auto"/>
            <w:noWrap/>
            <w:vAlign w:val="center"/>
            <w:hideMark/>
          </w:tcPr>
          <w:p w14:paraId="792397AC" w14:textId="732E9A1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1.27%</w:t>
            </w:r>
          </w:p>
        </w:tc>
        <w:tc>
          <w:tcPr>
            <w:tcW w:w="952" w:type="dxa"/>
            <w:tcBorders>
              <w:top w:val="single" w:sz="8" w:space="0" w:color="auto"/>
              <w:left w:val="nil"/>
              <w:bottom w:val="nil"/>
              <w:right w:val="single" w:sz="4" w:space="0" w:color="auto"/>
            </w:tcBorders>
            <w:shd w:val="clear" w:color="auto" w:fill="auto"/>
            <w:noWrap/>
            <w:vAlign w:val="center"/>
            <w:hideMark/>
          </w:tcPr>
          <w:p w14:paraId="657E9A91" w14:textId="1401CA6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2.04%</w:t>
            </w:r>
          </w:p>
        </w:tc>
        <w:tc>
          <w:tcPr>
            <w:tcW w:w="952" w:type="dxa"/>
            <w:tcBorders>
              <w:top w:val="single" w:sz="8" w:space="0" w:color="auto"/>
              <w:left w:val="single" w:sz="8" w:space="0" w:color="auto"/>
              <w:bottom w:val="nil"/>
              <w:right w:val="nil"/>
            </w:tcBorders>
            <w:shd w:val="clear" w:color="auto" w:fill="auto"/>
            <w:noWrap/>
            <w:vAlign w:val="center"/>
            <w:hideMark/>
          </w:tcPr>
          <w:p w14:paraId="44FC9AE5" w14:textId="5EC1C0C3"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29CF2473" w14:textId="68D8B06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1.30%</w:t>
            </w:r>
          </w:p>
        </w:tc>
        <w:tc>
          <w:tcPr>
            <w:tcW w:w="952" w:type="dxa"/>
            <w:tcBorders>
              <w:top w:val="single" w:sz="8" w:space="0" w:color="auto"/>
              <w:left w:val="nil"/>
              <w:bottom w:val="nil"/>
              <w:right w:val="single" w:sz="4" w:space="0" w:color="auto"/>
            </w:tcBorders>
            <w:shd w:val="clear" w:color="auto" w:fill="auto"/>
            <w:noWrap/>
            <w:vAlign w:val="center"/>
            <w:hideMark/>
          </w:tcPr>
          <w:p w14:paraId="0AB620C7" w14:textId="72DB8690"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2.76%</w:t>
            </w:r>
          </w:p>
        </w:tc>
      </w:tr>
      <w:tr w:rsidR="00950283" w:rsidRPr="0055391E" w14:paraId="3E57B674" w14:textId="77777777" w:rsidTr="00BF364A">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0210D5"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0C4C83C3" w14:textId="7A7CBA2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-0.26%</w:t>
            </w:r>
          </w:p>
        </w:tc>
        <w:tc>
          <w:tcPr>
            <w:tcW w:w="966" w:type="dxa"/>
            <w:tcBorders>
              <w:top w:val="single" w:sz="8" w:space="0" w:color="auto"/>
              <w:left w:val="nil"/>
              <w:right w:val="nil"/>
            </w:tcBorders>
            <w:shd w:val="clear" w:color="auto" w:fill="auto"/>
            <w:noWrap/>
            <w:vAlign w:val="center"/>
            <w:hideMark/>
          </w:tcPr>
          <w:p w14:paraId="6E679525" w14:textId="3282FCC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2.81%</w:t>
            </w:r>
          </w:p>
        </w:tc>
        <w:tc>
          <w:tcPr>
            <w:tcW w:w="952" w:type="dxa"/>
            <w:tcBorders>
              <w:top w:val="single" w:sz="8" w:space="0" w:color="auto"/>
              <w:left w:val="nil"/>
              <w:right w:val="single" w:sz="4" w:space="0" w:color="auto"/>
            </w:tcBorders>
            <w:shd w:val="clear" w:color="auto" w:fill="auto"/>
            <w:noWrap/>
            <w:vAlign w:val="center"/>
            <w:hideMark/>
          </w:tcPr>
          <w:p w14:paraId="16D1AD52" w14:textId="4DCE0AA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2.16%</w:t>
            </w:r>
          </w:p>
        </w:tc>
        <w:tc>
          <w:tcPr>
            <w:tcW w:w="952" w:type="dxa"/>
            <w:tcBorders>
              <w:top w:val="single" w:sz="8" w:space="0" w:color="auto"/>
              <w:left w:val="single" w:sz="8" w:space="0" w:color="auto"/>
              <w:right w:val="nil"/>
            </w:tcBorders>
            <w:shd w:val="clear" w:color="auto" w:fill="auto"/>
            <w:noWrap/>
            <w:vAlign w:val="center"/>
            <w:hideMark/>
          </w:tcPr>
          <w:p w14:paraId="04F2E674" w14:textId="516BA54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single" w:sz="8" w:space="0" w:color="auto"/>
              <w:left w:val="nil"/>
              <w:right w:val="nil"/>
            </w:tcBorders>
            <w:shd w:val="clear" w:color="auto" w:fill="auto"/>
            <w:noWrap/>
            <w:vAlign w:val="center"/>
            <w:hideMark/>
          </w:tcPr>
          <w:p w14:paraId="757FA470" w14:textId="008E565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2.48%</w:t>
            </w:r>
          </w:p>
        </w:tc>
        <w:tc>
          <w:tcPr>
            <w:tcW w:w="952" w:type="dxa"/>
            <w:tcBorders>
              <w:top w:val="single" w:sz="8" w:space="0" w:color="auto"/>
              <w:left w:val="nil"/>
              <w:right w:val="single" w:sz="4" w:space="0" w:color="auto"/>
            </w:tcBorders>
            <w:shd w:val="clear" w:color="auto" w:fill="auto"/>
            <w:noWrap/>
            <w:vAlign w:val="center"/>
            <w:hideMark/>
          </w:tcPr>
          <w:p w14:paraId="3CD454A6" w14:textId="1D121582"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2.49%</w:t>
            </w:r>
          </w:p>
        </w:tc>
      </w:tr>
      <w:tr w:rsidR="00950283" w:rsidRPr="0055391E" w14:paraId="15B0F961" w14:textId="77777777" w:rsidTr="00BF36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32FCA"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324D1FA4" w14:textId="514AAE9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single" w:sz="4" w:space="0" w:color="auto"/>
              <w:right w:val="nil"/>
            </w:tcBorders>
            <w:shd w:val="clear" w:color="auto" w:fill="auto"/>
            <w:noWrap/>
            <w:vAlign w:val="center"/>
            <w:hideMark/>
          </w:tcPr>
          <w:p w14:paraId="53C3A673" w14:textId="1F7FA8F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0.72%</w:t>
            </w:r>
          </w:p>
        </w:tc>
        <w:tc>
          <w:tcPr>
            <w:tcW w:w="952" w:type="dxa"/>
            <w:tcBorders>
              <w:top w:val="nil"/>
              <w:left w:val="nil"/>
              <w:bottom w:val="single" w:sz="4" w:space="0" w:color="auto"/>
              <w:right w:val="single" w:sz="4" w:space="0" w:color="auto"/>
            </w:tcBorders>
            <w:shd w:val="clear" w:color="auto" w:fill="auto"/>
            <w:noWrap/>
            <w:vAlign w:val="center"/>
            <w:hideMark/>
          </w:tcPr>
          <w:p w14:paraId="13D57BBF" w14:textId="226DFD3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0.94%</w:t>
            </w:r>
          </w:p>
        </w:tc>
        <w:tc>
          <w:tcPr>
            <w:tcW w:w="952" w:type="dxa"/>
            <w:tcBorders>
              <w:top w:val="nil"/>
              <w:left w:val="single" w:sz="8" w:space="0" w:color="auto"/>
              <w:bottom w:val="single" w:sz="4" w:space="0" w:color="auto"/>
              <w:right w:val="nil"/>
            </w:tcBorders>
            <w:shd w:val="clear" w:color="auto" w:fill="auto"/>
            <w:noWrap/>
            <w:vAlign w:val="center"/>
            <w:hideMark/>
          </w:tcPr>
          <w:p w14:paraId="7FF90C6C" w14:textId="159C2FD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-0.04%</w:t>
            </w:r>
          </w:p>
        </w:tc>
        <w:tc>
          <w:tcPr>
            <w:tcW w:w="966" w:type="dxa"/>
            <w:tcBorders>
              <w:top w:val="nil"/>
              <w:left w:val="nil"/>
              <w:bottom w:val="single" w:sz="4" w:space="0" w:color="auto"/>
              <w:right w:val="nil"/>
            </w:tcBorders>
            <w:shd w:val="clear" w:color="auto" w:fill="auto"/>
            <w:noWrap/>
            <w:vAlign w:val="center"/>
            <w:hideMark/>
          </w:tcPr>
          <w:p w14:paraId="105E9ABA" w14:textId="7DA7606B"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0.48%</w:t>
            </w:r>
          </w:p>
        </w:tc>
        <w:tc>
          <w:tcPr>
            <w:tcW w:w="952" w:type="dxa"/>
            <w:tcBorders>
              <w:top w:val="nil"/>
              <w:left w:val="nil"/>
              <w:bottom w:val="single" w:sz="4" w:space="0" w:color="auto"/>
              <w:right w:val="single" w:sz="4" w:space="0" w:color="auto"/>
            </w:tcBorders>
            <w:shd w:val="clear" w:color="auto" w:fill="auto"/>
            <w:noWrap/>
            <w:vAlign w:val="center"/>
            <w:hideMark/>
          </w:tcPr>
          <w:p w14:paraId="18627F0E" w14:textId="1B902E6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0.30%</w:t>
            </w:r>
          </w:p>
        </w:tc>
      </w:tr>
    </w:tbl>
    <w:p w14:paraId="7B2C1200" w14:textId="328F958A" w:rsidR="00DD4D1B" w:rsidRDefault="00DD4D1B" w:rsidP="00921481">
      <w:r>
        <w:t xml:space="preserve">Model trained by Qualcomm has better BD Rate results, hence it was selected for integer quantization. </w:t>
      </w:r>
    </w:p>
    <w:p w14:paraId="4D406B10" w14:textId="09FA8E9C" w:rsidR="00921481" w:rsidRPr="00921481" w:rsidRDefault="00921481" w:rsidP="00921481">
      <w:r>
        <w:t xml:space="preserve">Summary of </w:t>
      </w:r>
      <w:r w:rsidR="008F7F2C">
        <w:t xml:space="preserve">comparative </w:t>
      </w:r>
      <w:r>
        <w:t>results for proposed method (int16</w:t>
      </w:r>
      <w:r w:rsidR="008F7F2C">
        <w:t xml:space="preserve">, </w:t>
      </w:r>
      <w:proofErr w:type="spellStart"/>
      <w:r w:rsidR="008F7F2C">
        <w:t>nnIntra</w:t>
      </w:r>
      <w:proofErr w:type="spellEnd"/>
      <w:r w:rsidR="008F7F2C">
        <w:t xml:space="preserve"> OFF</w:t>
      </w:r>
      <w:r>
        <w:t xml:space="preserve">) comparing to </w:t>
      </w:r>
      <w:r w:rsidR="008F7F2C">
        <w:t xml:space="preserve">EE1-1.0 anchor is shown in </w:t>
      </w:r>
      <w:r w:rsidRPr="00216143">
        <w:fldChar w:fldCharType="begin"/>
      </w:r>
      <w:r w:rsidRPr="00216143">
        <w:instrText xml:space="preserve"> REF _Ref158891378 \h  \* MERGEFORMAT </w:instrText>
      </w:r>
      <w:r w:rsidRPr="00216143">
        <w:fldChar w:fldCharType="separate"/>
      </w:r>
      <w:r w:rsidR="00F602BB" w:rsidRPr="00725351">
        <w:t>Table</w:t>
      </w:r>
      <w:r w:rsidR="00F602BB" w:rsidRPr="00725351">
        <w:rPr>
          <w:i/>
          <w:iCs/>
        </w:rPr>
        <w:t xml:space="preserve"> </w:t>
      </w:r>
      <w:r w:rsidR="00F602BB" w:rsidRPr="00725351">
        <w:t>5</w:t>
      </w:r>
      <w:r w:rsidRPr="00216143">
        <w:fldChar w:fldCharType="end"/>
      </w:r>
      <w:r>
        <w:t>.</w:t>
      </w:r>
    </w:p>
    <w:p w14:paraId="64F2D4D3" w14:textId="239965EC" w:rsidR="00216143" w:rsidRDefault="00216143" w:rsidP="00782144">
      <w:pPr>
        <w:pStyle w:val="Caption"/>
        <w:keepNext/>
        <w:jc w:val="center"/>
        <w:rPr>
          <w:sz w:val="20"/>
          <w:szCs w:val="20"/>
        </w:rPr>
      </w:pPr>
      <w:bookmarkStart w:id="10" w:name="_Ref15889137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5</w:t>
      </w:r>
      <w:r w:rsidRPr="00782144">
        <w:rPr>
          <w:sz w:val="20"/>
          <w:szCs w:val="20"/>
        </w:rPr>
        <w:fldChar w:fldCharType="end"/>
      </w:r>
      <w:bookmarkEnd w:id="10"/>
      <w:r w:rsidRPr="00782144">
        <w:rPr>
          <w:sz w:val="20"/>
          <w:szCs w:val="20"/>
        </w:rPr>
        <w:t xml:space="preserve"> Inference testing results, BD-rate change comparing to </w:t>
      </w:r>
      <w:r w:rsidR="002F145A">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OFF</w:t>
      </w:r>
      <w:r w:rsidR="00F578E2">
        <w:rPr>
          <w:sz w:val="20"/>
          <w:szCs w:val="20"/>
        </w:rPr>
        <w:t xml:space="preserve">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55391E" w:rsidRPr="0055391E" w14:paraId="16AB1D6C" w14:textId="77777777" w:rsidTr="005539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B934F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31B9A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EE1-1.1 vs EE1-1.0, Int16</w:t>
            </w:r>
          </w:p>
        </w:tc>
      </w:tr>
      <w:tr w:rsidR="0055391E" w:rsidRPr="0055391E" w14:paraId="4677AD16" w14:textId="77777777" w:rsidTr="0055391E">
        <w:trPr>
          <w:trHeight w:val="255"/>
          <w:jc w:val="center"/>
        </w:trPr>
        <w:tc>
          <w:tcPr>
            <w:tcW w:w="1640" w:type="dxa"/>
            <w:tcBorders>
              <w:top w:val="nil"/>
              <w:left w:val="single" w:sz="8" w:space="0" w:color="auto"/>
              <w:bottom w:val="nil"/>
              <w:right w:val="nil"/>
            </w:tcBorders>
            <w:shd w:val="clear" w:color="auto" w:fill="auto"/>
            <w:noWrap/>
            <w:vAlign w:val="center"/>
            <w:hideMark/>
          </w:tcPr>
          <w:p w14:paraId="3D947A1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1CDDF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7BE7C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5391E" w:rsidRPr="0055391E" w14:paraId="44702E91" w14:textId="77777777" w:rsidTr="0055391E">
        <w:trPr>
          <w:trHeight w:val="255"/>
          <w:jc w:val="center"/>
        </w:trPr>
        <w:tc>
          <w:tcPr>
            <w:tcW w:w="1640" w:type="dxa"/>
            <w:tcBorders>
              <w:top w:val="nil"/>
              <w:left w:val="single" w:sz="8" w:space="0" w:color="auto"/>
              <w:bottom w:val="nil"/>
              <w:right w:val="nil"/>
            </w:tcBorders>
            <w:shd w:val="clear" w:color="auto" w:fill="auto"/>
            <w:noWrap/>
            <w:vAlign w:val="center"/>
            <w:hideMark/>
          </w:tcPr>
          <w:p w14:paraId="7837FF2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1743828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3F38AD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01219E5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01C33ED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3A4EF8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0295B5E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55391E" w:rsidRPr="0055391E" w14:paraId="146F68A9" w14:textId="77777777" w:rsidTr="0055391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74DB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792E2D10"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7B83C41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0.93%</w:t>
            </w:r>
          </w:p>
        </w:tc>
        <w:tc>
          <w:tcPr>
            <w:tcW w:w="952" w:type="dxa"/>
            <w:tcBorders>
              <w:top w:val="nil"/>
              <w:left w:val="nil"/>
              <w:bottom w:val="nil"/>
              <w:right w:val="single" w:sz="4" w:space="0" w:color="auto"/>
            </w:tcBorders>
            <w:shd w:val="clear" w:color="auto" w:fill="auto"/>
            <w:noWrap/>
            <w:vAlign w:val="center"/>
            <w:hideMark/>
          </w:tcPr>
          <w:p w14:paraId="0907456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1.04%</w:t>
            </w:r>
          </w:p>
        </w:tc>
        <w:tc>
          <w:tcPr>
            <w:tcW w:w="952" w:type="dxa"/>
            <w:tcBorders>
              <w:top w:val="nil"/>
              <w:left w:val="single" w:sz="8" w:space="0" w:color="auto"/>
              <w:bottom w:val="nil"/>
              <w:right w:val="nil"/>
            </w:tcBorders>
            <w:shd w:val="clear" w:color="auto" w:fill="auto"/>
            <w:noWrap/>
            <w:vAlign w:val="center"/>
            <w:hideMark/>
          </w:tcPr>
          <w:p w14:paraId="76FE7B8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1BD5AE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0.83%</w:t>
            </w:r>
          </w:p>
        </w:tc>
        <w:tc>
          <w:tcPr>
            <w:tcW w:w="952" w:type="dxa"/>
            <w:tcBorders>
              <w:top w:val="nil"/>
              <w:left w:val="nil"/>
              <w:bottom w:val="nil"/>
              <w:right w:val="single" w:sz="8" w:space="0" w:color="auto"/>
            </w:tcBorders>
            <w:shd w:val="clear" w:color="auto" w:fill="auto"/>
            <w:noWrap/>
            <w:vAlign w:val="center"/>
            <w:hideMark/>
          </w:tcPr>
          <w:p w14:paraId="6F89CC4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1.70%</w:t>
            </w:r>
          </w:p>
        </w:tc>
      </w:tr>
      <w:tr w:rsidR="0055391E" w:rsidRPr="0055391E" w14:paraId="294FA08E"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EE85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03F466B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52153FC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1.15%</w:t>
            </w:r>
          </w:p>
        </w:tc>
        <w:tc>
          <w:tcPr>
            <w:tcW w:w="952" w:type="dxa"/>
            <w:tcBorders>
              <w:top w:val="nil"/>
              <w:left w:val="nil"/>
              <w:bottom w:val="nil"/>
              <w:right w:val="single" w:sz="4" w:space="0" w:color="auto"/>
            </w:tcBorders>
            <w:shd w:val="clear" w:color="auto" w:fill="auto"/>
            <w:noWrap/>
            <w:vAlign w:val="center"/>
            <w:hideMark/>
          </w:tcPr>
          <w:p w14:paraId="143D02E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2.08%</w:t>
            </w:r>
          </w:p>
        </w:tc>
        <w:tc>
          <w:tcPr>
            <w:tcW w:w="952" w:type="dxa"/>
            <w:tcBorders>
              <w:top w:val="nil"/>
              <w:left w:val="single" w:sz="8" w:space="0" w:color="auto"/>
              <w:bottom w:val="nil"/>
              <w:right w:val="nil"/>
            </w:tcBorders>
            <w:shd w:val="clear" w:color="auto" w:fill="auto"/>
            <w:noWrap/>
            <w:vAlign w:val="center"/>
            <w:hideMark/>
          </w:tcPr>
          <w:p w14:paraId="03A4F53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-0.02%</w:t>
            </w:r>
          </w:p>
        </w:tc>
        <w:tc>
          <w:tcPr>
            <w:tcW w:w="966" w:type="dxa"/>
            <w:tcBorders>
              <w:top w:val="nil"/>
              <w:left w:val="nil"/>
              <w:bottom w:val="nil"/>
              <w:right w:val="nil"/>
            </w:tcBorders>
            <w:shd w:val="clear" w:color="auto" w:fill="auto"/>
            <w:noWrap/>
            <w:vAlign w:val="center"/>
            <w:hideMark/>
          </w:tcPr>
          <w:p w14:paraId="6A6019A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0.79%</w:t>
            </w:r>
          </w:p>
        </w:tc>
        <w:tc>
          <w:tcPr>
            <w:tcW w:w="952" w:type="dxa"/>
            <w:tcBorders>
              <w:top w:val="nil"/>
              <w:left w:val="nil"/>
              <w:bottom w:val="nil"/>
              <w:right w:val="single" w:sz="8" w:space="0" w:color="auto"/>
            </w:tcBorders>
            <w:shd w:val="clear" w:color="auto" w:fill="auto"/>
            <w:noWrap/>
            <w:vAlign w:val="center"/>
            <w:hideMark/>
          </w:tcPr>
          <w:p w14:paraId="03C4A08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1.63%</w:t>
            </w:r>
          </w:p>
        </w:tc>
      </w:tr>
      <w:tr w:rsidR="0055391E" w:rsidRPr="0055391E" w14:paraId="504E27D9"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F39E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1EEE513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-0.40%</w:t>
            </w:r>
          </w:p>
        </w:tc>
        <w:tc>
          <w:tcPr>
            <w:tcW w:w="966" w:type="dxa"/>
            <w:tcBorders>
              <w:top w:val="nil"/>
              <w:left w:val="nil"/>
              <w:bottom w:val="nil"/>
              <w:right w:val="nil"/>
            </w:tcBorders>
            <w:shd w:val="clear" w:color="auto" w:fill="auto"/>
            <w:noWrap/>
            <w:vAlign w:val="center"/>
            <w:hideMark/>
          </w:tcPr>
          <w:p w14:paraId="37AE078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1.62%</w:t>
            </w:r>
          </w:p>
        </w:tc>
        <w:tc>
          <w:tcPr>
            <w:tcW w:w="952" w:type="dxa"/>
            <w:tcBorders>
              <w:top w:val="nil"/>
              <w:left w:val="nil"/>
              <w:bottom w:val="nil"/>
              <w:right w:val="single" w:sz="4" w:space="0" w:color="auto"/>
            </w:tcBorders>
            <w:shd w:val="clear" w:color="auto" w:fill="auto"/>
            <w:noWrap/>
            <w:vAlign w:val="center"/>
            <w:hideMark/>
          </w:tcPr>
          <w:p w14:paraId="2A641632"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2.53%</w:t>
            </w:r>
          </w:p>
        </w:tc>
        <w:tc>
          <w:tcPr>
            <w:tcW w:w="952" w:type="dxa"/>
            <w:tcBorders>
              <w:top w:val="nil"/>
              <w:left w:val="single" w:sz="8" w:space="0" w:color="auto"/>
              <w:bottom w:val="nil"/>
              <w:right w:val="nil"/>
            </w:tcBorders>
            <w:shd w:val="clear" w:color="auto" w:fill="auto"/>
            <w:noWrap/>
            <w:vAlign w:val="center"/>
            <w:hideMark/>
          </w:tcPr>
          <w:p w14:paraId="5CB4469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-0.22%</w:t>
            </w:r>
          </w:p>
        </w:tc>
        <w:tc>
          <w:tcPr>
            <w:tcW w:w="966" w:type="dxa"/>
            <w:tcBorders>
              <w:top w:val="nil"/>
              <w:left w:val="nil"/>
              <w:bottom w:val="nil"/>
              <w:right w:val="nil"/>
            </w:tcBorders>
            <w:shd w:val="clear" w:color="auto" w:fill="auto"/>
            <w:noWrap/>
            <w:vAlign w:val="center"/>
            <w:hideMark/>
          </w:tcPr>
          <w:p w14:paraId="0B0410A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1.45%</w:t>
            </w:r>
          </w:p>
        </w:tc>
        <w:tc>
          <w:tcPr>
            <w:tcW w:w="952" w:type="dxa"/>
            <w:tcBorders>
              <w:top w:val="nil"/>
              <w:left w:val="nil"/>
              <w:bottom w:val="nil"/>
              <w:right w:val="single" w:sz="8" w:space="0" w:color="auto"/>
            </w:tcBorders>
            <w:shd w:val="clear" w:color="auto" w:fill="auto"/>
            <w:noWrap/>
            <w:vAlign w:val="center"/>
            <w:hideMark/>
          </w:tcPr>
          <w:p w14:paraId="36009B2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2.11%</w:t>
            </w:r>
          </w:p>
        </w:tc>
      </w:tr>
      <w:tr w:rsidR="0055391E" w:rsidRPr="0055391E" w14:paraId="7AF45522"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B9E80"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12DC793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-0.42%</w:t>
            </w:r>
          </w:p>
        </w:tc>
        <w:tc>
          <w:tcPr>
            <w:tcW w:w="966" w:type="dxa"/>
            <w:tcBorders>
              <w:top w:val="nil"/>
              <w:left w:val="nil"/>
              <w:bottom w:val="nil"/>
              <w:right w:val="nil"/>
            </w:tcBorders>
            <w:shd w:val="clear" w:color="auto" w:fill="auto"/>
            <w:noWrap/>
            <w:vAlign w:val="center"/>
            <w:hideMark/>
          </w:tcPr>
          <w:p w14:paraId="2F229E8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1.53%</w:t>
            </w:r>
          </w:p>
        </w:tc>
        <w:tc>
          <w:tcPr>
            <w:tcW w:w="952" w:type="dxa"/>
            <w:tcBorders>
              <w:top w:val="nil"/>
              <w:left w:val="nil"/>
              <w:bottom w:val="nil"/>
              <w:right w:val="single" w:sz="4" w:space="0" w:color="auto"/>
            </w:tcBorders>
            <w:shd w:val="clear" w:color="auto" w:fill="auto"/>
            <w:noWrap/>
            <w:vAlign w:val="center"/>
            <w:hideMark/>
          </w:tcPr>
          <w:p w14:paraId="5E28645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2.37%</w:t>
            </w:r>
          </w:p>
        </w:tc>
        <w:tc>
          <w:tcPr>
            <w:tcW w:w="952" w:type="dxa"/>
            <w:tcBorders>
              <w:top w:val="nil"/>
              <w:left w:val="single" w:sz="8" w:space="0" w:color="auto"/>
              <w:bottom w:val="nil"/>
              <w:right w:val="nil"/>
            </w:tcBorders>
            <w:shd w:val="clear" w:color="auto" w:fill="auto"/>
            <w:noWrap/>
            <w:vAlign w:val="center"/>
            <w:hideMark/>
          </w:tcPr>
          <w:p w14:paraId="4E9DC8B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-0.20%</w:t>
            </w:r>
          </w:p>
        </w:tc>
        <w:tc>
          <w:tcPr>
            <w:tcW w:w="966" w:type="dxa"/>
            <w:tcBorders>
              <w:top w:val="nil"/>
              <w:left w:val="nil"/>
              <w:bottom w:val="nil"/>
              <w:right w:val="nil"/>
            </w:tcBorders>
            <w:shd w:val="clear" w:color="auto" w:fill="auto"/>
            <w:noWrap/>
            <w:vAlign w:val="center"/>
            <w:hideMark/>
          </w:tcPr>
          <w:p w14:paraId="162961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2.44%</w:t>
            </w:r>
          </w:p>
        </w:tc>
        <w:tc>
          <w:tcPr>
            <w:tcW w:w="952" w:type="dxa"/>
            <w:tcBorders>
              <w:top w:val="nil"/>
              <w:left w:val="nil"/>
              <w:bottom w:val="nil"/>
              <w:right w:val="single" w:sz="8" w:space="0" w:color="auto"/>
            </w:tcBorders>
            <w:shd w:val="clear" w:color="auto" w:fill="auto"/>
            <w:noWrap/>
            <w:vAlign w:val="center"/>
            <w:hideMark/>
          </w:tcPr>
          <w:p w14:paraId="4C83E4F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2.73%</w:t>
            </w:r>
          </w:p>
        </w:tc>
      </w:tr>
      <w:tr w:rsidR="0055391E" w:rsidRPr="0055391E" w14:paraId="076F4244" w14:textId="77777777" w:rsidTr="005539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3056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79A2B9E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2C28DF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CCCF54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4DEB6A3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-0.30%</w:t>
            </w:r>
          </w:p>
        </w:tc>
        <w:tc>
          <w:tcPr>
            <w:tcW w:w="966" w:type="dxa"/>
            <w:tcBorders>
              <w:top w:val="nil"/>
              <w:left w:val="nil"/>
              <w:bottom w:val="nil"/>
              <w:right w:val="nil"/>
            </w:tcBorders>
            <w:shd w:val="clear" w:color="auto" w:fill="auto"/>
            <w:noWrap/>
            <w:vAlign w:val="center"/>
            <w:hideMark/>
          </w:tcPr>
          <w:p w14:paraId="5B5647E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1.51%</w:t>
            </w:r>
          </w:p>
        </w:tc>
        <w:tc>
          <w:tcPr>
            <w:tcW w:w="952" w:type="dxa"/>
            <w:tcBorders>
              <w:top w:val="nil"/>
              <w:left w:val="nil"/>
              <w:bottom w:val="nil"/>
              <w:right w:val="single" w:sz="8" w:space="0" w:color="auto"/>
            </w:tcBorders>
            <w:shd w:val="clear" w:color="auto" w:fill="auto"/>
            <w:noWrap/>
            <w:vAlign w:val="center"/>
            <w:hideMark/>
          </w:tcPr>
          <w:p w14:paraId="18120C5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2.26%</w:t>
            </w:r>
          </w:p>
        </w:tc>
      </w:tr>
      <w:tr w:rsidR="0055391E" w:rsidRPr="0055391E" w14:paraId="1B9FB442" w14:textId="77777777" w:rsidTr="005539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DF1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nil"/>
              <w:bottom w:val="nil"/>
              <w:right w:val="nil"/>
            </w:tcBorders>
            <w:shd w:val="clear" w:color="auto" w:fill="auto"/>
            <w:noWrap/>
            <w:vAlign w:val="center"/>
            <w:hideMark/>
          </w:tcPr>
          <w:p w14:paraId="1073DAD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-0.19%</w:t>
            </w:r>
          </w:p>
        </w:tc>
        <w:tc>
          <w:tcPr>
            <w:tcW w:w="966" w:type="dxa"/>
            <w:tcBorders>
              <w:top w:val="single" w:sz="8" w:space="0" w:color="auto"/>
              <w:left w:val="nil"/>
              <w:bottom w:val="nil"/>
              <w:right w:val="nil"/>
            </w:tcBorders>
            <w:shd w:val="clear" w:color="auto" w:fill="auto"/>
            <w:noWrap/>
            <w:vAlign w:val="center"/>
            <w:hideMark/>
          </w:tcPr>
          <w:p w14:paraId="479EEBA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1.36%</w:t>
            </w:r>
          </w:p>
        </w:tc>
        <w:tc>
          <w:tcPr>
            <w:tcW w:w="952" w:type="dxa"/>
            <w:tcBorders>
              <w:top w:val="single" w:sz="8" w:space="0" w:color="auto"/>
              <w:left w:val="nil"/>
              <w:bottom w:val="nil"/>
              <w:right w:val="single" w:sz="4" w:space="0" w:color="auto"/>
            </w:tcBorders>
            <w:shd w:val="clear" w:color="auto" w:fill="auto"/>
            <w:noWrap/>
            <w:vAlign w:val="center"/>
            <w:hideMark/>
          </w:tcPr>
          <w:p w14:paraId="36C444E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2.10%</w:t>
            </w:r>
          </w:p>
        </w:tc>
        <w:tc>
          <w:tcPr>
            <w:tcW w:w="952" w:type="dxa"/>
            <w:tcBorders>
              <w:top w:val="single" w:sz="8" w:space="0" w:color="auto"/>
              <w:left w:val="single" w:sz="8" w:space="0" w:color="auto"/>
              <w:bottom w:val="nil"/>
              <w:right w:val="nil"/>
            </w:tcBorders>
            <w:shd w:val="clear" w:color="auto" w:fill="auto"/>
            <w:noWrap/>
            <w:vAlign w:val="center"/>
            <w:hideMark/>
          </w:tcPr>
          <w:p w14:paraId="22954CA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-0.14%</w:t>
            </w:r>
          </w:p>
        </w:tc>
        <w:tc>
          <w:tcPr>
            <w:tcW w:w="966" w:type="dxa"/>
            <w:tcBorders>
              <w:top w:val="single" w:sz="8" w:space="0" w:color="auto"/>
              <w:left w:val="nil"/>
              <w:bottom w:val="nil"/>
              <w:right w:val="nil"/>
            </w:tcBorders>
            <w:shd w:val="clear" w:color="auto" w:fill="auto"/>
            <w:noWrap/>
            <w:vAlign w:val="center"/>
            <w:hideMark/>
          </w:tcPr>
          <w:p w14:paraId="54AB907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1.47%</w:t>
            </w:r>
          </w:p>
        </w:tc>
        <w:tc>
          <w:tcPr>
            <w:tcW w:w="952" w:type="dxa"/>
            <w:tcBorders>
              <w:top w:val="single" w:sz="8" w:space="0" w:color="auto"/>
              <w:left w:val="nil"/>
              <w:bottom w:val="nil"/>
              <w:right w:val="single" w:sz="8" w:space="0" w:color="auto"/>
            </w:tcBorders>
            <w:shd w:val="clear" w:color="auto" w:fill="auto"/>
            <w:noWrap/>
            <w:vAlign w:val="center"/>
            <w:hideMark/>
          </w:tcPr>
          <w:p w14:paraId="54D21C9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2.12%</w:t>
            </w:r>
          </w:p>
        </w:tc>
      </w:tr>
      <w:tr w:rsidR="0055391E" w:rsidRPr="0055391E" w14:paraId="2BEFADAB" w14:textId="77777777" w:rsidTr="0055391E">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314ED"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auto" w:fill="auto"/>
            <w:noWrap/>
            <w:vAlign w:val="center"/>
            <w:hideMark/>
          </w:tcPr>
          <w:p w14:paraId="34D6B6D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-0.49%</w:t>
            </w:r>
          </w:p>
        </w:tc>
        <w:tc>
          <w:tcPr>
            <w:tcW w:w="966" w:type="dxa"/>
            <w:tcBorders>
              <w:top w:val="single" w:sz="8" w:space="0" w:color="auto"/>
              <w:left w:val="nil"/>
              <w:bottom w:val="nil"/>
              <w:right w:val="nil"/>
            </w:tcBorders>
            <w:shd w:val="clear" w:color="auto" w:fill="auto"/>
            <w:noWrap/>
            <w:vAlign w:val="center"/>
            <w:hideMark/>
          </w:tcPr>
          <w:p w14:paraId="2C3141C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2.27%</w:t>
            </w:r>
          </w:p>
        </w:tc>
        <w:tc>
          <w:tcPr>
            <w:tcW w:w="952" w:type="dxa"/>
            <w:tcBorders>
              <w:top w:val="single" w:sz="8" w:space="0" w:color="auto"/>
              <w:left w:val="nil"/>
              <w:bottom w:val="nil"/>
              <w:right w:val="single" w:sz="4" w:space="0" w:color="auto"/>
            </w:tcBorders>
            <w:shd w:val="clear" w:color="auto" w:fill="auto"/>
            <w:noWrap/>
            <w:vAlign w:val="center"/>
            <w:hideMark/>
          </w:tcPr>
          <w:p w14:paraId="78B549C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2.30%</w:t>
            </w:r>
          </w:p>
        </w:tc>
        <w:tc>
          <w:tcPr>
            <w:tcW w:w="952" w:type="dxa"/>
            <w:tcBorders>
              <w:top w:val="single" w:sz="8" w:space="0" w:color="auto"/>
              <w:left w:val="single" w:sz="8" w:space="0" w:color="auto"/>
              <w:bottom w:val="nil"/>
              <w:right w:val="nil"/>
            </w:tcBorders>
            <w:shd w:val="clear" w:color="auto" w:fill="auto"/>
            <w:noWrap/>
            <w:vAlign w:val="center"/>
            <w:hideMark/>
          </w:tcPr>
          <w:p w14:paraId="5DDD4DD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-0.26%</w:t>
            </w:r>
          </w:p>
        </w:tc>
        <w:tc>
          <w:tcPr>
            <w:tcW w:w="966" w:type="dxa"/>
            <w:tcBorders>
              <w:top w:val="single" w:sz="8" w:space="0" w:color="auto"/>
              <w:left w:val="nil"/>
              <w:bottom w:val="nil"/>
              <w:right w:val="nil"/>
            </w:tcBorders>
            <w:shd w:val="clear" w:color="auto" w:fill="auto"/>
            <w:noWrap/>
            <w:vAlign w:val="center"/>
            <w:hideMark/>
          </w:tcPr>
          <w:p w14:paraId="0E00CBA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2.58%</w:t>
            </w:r>
          </w:p>
        </w:tc>
        <w:tc>
          <w:tcPr>
            <w:tcW w:w="952" w:type="dxa"/>
            <w:tcBorders>
              <w:top w:val="single" w:sz="8" w:space="0" w:color="auto"/>
              <w:left w:val="nil"/>
              <w:bottom w:val="nil"/>
              <w:right w:val="single" w:sz="8" w:space="0" w:color="auto"/>
            </w:tcBorders>
            <w:shd w:val="clear" w:color="auto" w:fill="auto"/>
            <w:noWrap/>
            <w:vAlign w:val="center"/>
            <w:hideMark/>
          </w:tcPr>
          <w:p w14:paraId="4F91EAF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2.43%</w:t>
            </w:r>
          </w:p>
        </w:tc>
      </w:tr>
      <w:tr w:rsidR="0055391E" w:rsidRPr="0055391E" w14:paraId="7A9DB9E3" w14:textId="77777777" w:rsidTr="0055391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64BD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31F8655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-0.27%</w:t>
            </w:r>
          </w:p>
        </w:tc>
        <w:tc>
          <w:tcPr>
            <w:tcW w:w="966" w:type="dxa"/>
            <w:tcBorders>
              <w:top w:val="nil"/>
              <w:left w:val="nil"/>
              <w:bottom w:val="single" w:sz="8" w:space="0" w:color="auto"/>
              <w:right w:val="nil"/>
            </w:tcBorders>
            <w:shd w:val="clear" w:color="auto" w:fill="auto"/>
            <w:noWrap/>
            <w:vAlign w:val="center"/>
            <w:hideMark/>
          </w:tcPr>
          <w:p w14:paraId="2154026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0.95%</w:t>
            </w:r>
          </w:p>
        </w:tc>
        <w:tc>
          <w:tcPr>
            <w:tcW w:w="952" w:type="dxa"/>
            <w:tcBorders>
              <w:top w:val="nil"/>
              <w:left w:val="nil"/>
              <w:bottom w:val="single" w:sz="8" w:space="0" w:color="auto"/>
              <w:right w:val="single" w:sz="4" w:space="0" w:color="auto"/>
            </w:tcBorders>
            <w:shd w:val="clear" w:color="auto" w:fill="auto"/>
            <w:noWrap/>
            <w:vAlign w:val="center"/>
            <w:hideMark/>
          </w:tcPr>
          <w:p w14:paraId="2EED472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1.69%</w:t>
            </w:r>
          </w:p>
        </w:tc>
        <w:tc>
          <w:tcPr>
            <w:tcW w:w="952" w:type="dxa"/>
            <w:tcBorders>
              <w:top w:val="nil"/>
              <w:left w:val="single" w:sz="8" w:space="0" w:color="auto"/>
              <w:bottom w:val="single" w:sz="8" w:space="0" w:color="auto"/>
              <w:right w:val="nil"/>
            </w:tcBorders>
            <w:shd w:val="clear" w:color="auto" w:fill="auto"/>
            <w:noWrap/>
            <w:vAlign w:val="center"/>
            <w:hideMark/>
          </w:tcPr>
          <w:p w14:paraId="5FCF177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-0.02%</w:t>
            </w:r>
          </w:p>
        </w:tc>
        <w:tc>
          <w:tcPr>
            <w:tcW w:w="966" w:type="dxa"/>
            <w:tcBorders>
              <w:top w:val="nil"/>
              <w:left w:val="nil"/>
              <w:bottom w:val="single" w:sz="8" w:space="0" w:color="auto"/>
              <w:right w:val="nil"/>
            </w:tcBorders>
            <w:shd w:val="clear" w:color="auto" w:fill="auto"/>
            <w:noWrap/>
            <w:vAlign w:val="center"/>
            <w:hideMark/>
          </w:tcPr>
          <w:p w14:paraId="26C496A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1.42%</w:t>
            </w:r>
          </w:p>
        </w:tc>
        <w:tc>
          <w:tcPr>
            <w:tcW w:w="952" w:type="dxa"/>
            <w:tcBorders>
              <w:top w:val="nil"/>
              <w:left w:val="nil"/>
              <w:bottom w:val="single" w:sz="8" w:space="0" w:color="auto"/>
              <w:right w:val="single" w:sz="8" w:space="0" w:color="auto"/>
            </w:tcBorders>
            <w:shd w:val="clear" w:color="auto" w:fill="auto"/>
            <w:noWrap/>
            <w:vAlign w:val="center"/>
            <w:hideMark/>
          </w:tcPr>
          <w:p w14:paraId="5ED3B39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0.77%</w:t>
            </w:r>
          </w:p>
        </w:tc>
      </w:tr>
    </w:tbl>
    <w:p w14:paraId="7E95703D" w14:textId="77777777" w:rsidR="008F7F2C" w:rsidRDefault="008F7F2C" w:rsidP="0055391E">
      <w:pPr>
        <w:jc w:val="center"/>
      </w:pPr>
    </w:p>
    <w:p w14:paraId="36DF642B" w14:textId="21A3A7A1" w:rsidR="008F7F2C" w:rsidRDefault="008F7F2C" w:rsidP="008F7F2C">
      <w:r>
        <w:t xml:space="preserve">Summary of comparative results for proposed method (int16, </w:t>
      </w:r>
      <w:proofErr w:type="spellStart"/>
      <w:r>
        <w:t>nnIntra</w:t>
      </w:r>
      <w:proofErr w:type="spellEnd"/>
      <w:r>
        <w:t xml:space="preserve"> ON) comparing to NNVC</w:t>
      </w:r>
      <w:r w:rsidR="00B77317">
        <w:t>-</w:t>
      </w:r>
      <w:r>
        <w:t xml:space="preserve">8.0 anchor (LOP2, </w:t>
      </w:r>
      <w:proofErr w:type="spellStart"/>
      <w:r>
        <w:t>nnIntra</w:t>
      </w:r>
      <w:proofErr w:type="spellEnd"/>
      <w:r>
        <w:t xml:space="preserve"> ON) is shown in </w:t>
      </w:r>
      <w:r w:rsidR="00F602BB" w:rsidRPr="006729A7">
        <w:fldChar w:fldCharType="begin"/>
      </w:r>
      <w:r w:rsidR="00F602BB" w:rsidRPr="006729A7">
        <w:instrText xml:space="preserve"> REF _Ref163644328 \h </w:instrText>
      </w:r>
      <w:r w:rsidR="006729A7">
        <w:instrText xml:space="preserve"> \* MERGEFORMAT </w:instrText>
      </w:r>
      <w:r w:rsidR="00F602BB" w:rsidRPr="006729A7">
        <w:fldChar w:fldCharType="separate"/>
      </w:r>
      <w:r w:rsidR="00F602BB" w:rsidRPr="00725351">
        <w:t xml:space="preserve">Table </w:t>
      </w:r>
      <w:r w:rsidR="00F602BB" w:rsidRPr="00725351">
        <w:rPr>
          <w:noProof/>
        </w:rPr>
        <w:t>6</w:t>
      </w:r>
      <w:r w:rsidR="00F602BB" w:rsidRPr="006729A7">
        <w:fldChar w:fldCharType="end"/>
      </w:r>
      <w:r>
        <w:t>.</w:t>
      </w:r>
    </w:p>
    <w:p w14:paraId="5FA5970D" w14:textId="4D507482" w:rsidR="008F7F2C" w:rsidRDefault="008F7F2C" w:rsidP="008F7F2C">
      <w:pPr>
        <w:pStyle w:val="Caption"/>
        <w:keepNext/>
        <w:jc w:val="center"/>
        <w:rPr>
          <w:sz w:val="20"/>
          <w:szCs w:val="20"/>
        </w:rPr>
      </w:pPr>
      <w:bookmarkStart w:id="11" w:name="_Ref16364432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6</w:t>
      </w:r>
      <w:r w:rsidRPr="00782144">
        <w:rPr>
          <w:sz w:val="20"/>
          <w:szCs w:val="20"/>
        </w:rPr>
        <w:fldChar w:fldCharType="end"/>
      </w:r>
      <w:bookmarkEnd w:id="11"/>
      <w:r w:rsidRPr="00782144">
        <w:rPr>
          <w:sz w:val="20"/>
          <w:szCs w:val="20"/>
        </w:rPr>
        <w:t xml:space="preserve"> Inference testing results</w:t>
      </w:r>
      <w:r w:rsidR="00F578E2">
        <w:rPr>
          <w:sz w:val="20"/>
          <w:szCs w:val="20"/>
        </w:rPr>
        <w:t xml:space="preserve"> with </w:t>
      </w:r>
      <w:proofErr w:type="spellStart"/>
      <w:r w:rsidR="00F578E2">
        <w:rPr>
          <w:sz w:val="20"/>
          <w:szCs w:val="20"/>
        </w:rPr>
        <w:t>nnIntra</w:t>
      </w:r>
      <w:proofErr w:type="spellEnd"/>
      <w:r w:rsidR="00F578E2">
        <w:rPr>
          <w:sz w:val="20"/>
          <w:szCs w:val="20"/>
        </w:rPr>
        <w:t xml:space="preserve"> ON</w:t>
      </w:r>
      <w:r w:rsidRPr="00782144">
        <w:rPr>
          <w:sz w:val="20"/>
          <w:szCs w:val="20"/>
        </w:rPr>
        <w:t>, BD-rate change comparing to NNVC</w:t>
      </w:r>
      <w:r w:rsidR="00B77317">
        <w:rPr>
          <w:sz w:val="20"/>
          <w:szCs w:val="20"/>
        </w:rPr>
        <w:t>-</w:t>
      </w:r>
      <w:r w:rsidR="00060078">
        <w:rPr>
          <w:sz w:val="20"/>
          <w:szCs w:val="20"/>
        </w:rPr>
        <w:t>8</w:t>
      </w:r>
      <w:r w:rsidRPr="00782144">
        <w:rPr>
          <w:sz w:val="20"/>
          <w:szCs w:val="20"/>
        </w:rPr>
        <w:t>.</w:t>
      </w:r>
      <w:r w:rsidR="00060078">
        <w:rPr>
          <w:sz w:val="20"/>
          <w:szCs w:val="20"/>
        </w:rPr>
        <w:t>0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9C06FB" w:rsidRPr="00244027" w14:paraId="20E34E46" w14:textId="77777777" w:rsidTr="00203A2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945C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79E5E" w14:textId="6D29AEC5" w:rsidR="009C06FB" w:rsidRPr="00244027" w:rsidRDefault="005B769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F145A">
              <w:rPr>
                <w:rFonts w:ascii="Arial" w:eastAsia="Times New Roman" w:hAnsi="Arial" w:cs="Arial"/>
                <w:color w:val="000000"/>
                <w:sz w:val="18"/>
                <w:szCs w:val="18"/>
              </w:rPr>
              <w:t xml:space="preserve">EE1-1.1 vs </w:t>
            </w:r>
            <w:r>
              <w:rPr>
                <w:rFonts w:ascii="Arial" w:eastAsia="Times New Roman" w:hAnsi="Arial" w:cs="Arial"/>
                <w:color w:val="000000"/>
                <w:sz w:val="18"/>
                <w:szCs w:val="18"/>
              </w:rPr>
              <w:t>NNVC8.0</w:t>
            </w:r>
            <w:r w:rsidRPr="002F145A">
              <w:rPr>
                <w:rFonts w:ascii="Arial" w:eastAsia="Times New Roman" w:hAnsi="Arial" w:cs="Arial"/>
                <w:color w:val="000000"/>
                <w:sz w:val="18"/>
                <w:szCs w:val="18"/>
              </w:rPr>
              <w:t>, Int16</w:t>
            </w:r>
          </w:p>
        </w:tc>
      </w:tr>
      <w:tr w:rsidR="009C06FB" w:rsidRPr="00244027" w14:paraId="3CEFA63E" w14:textId="77777777" w:rsidTr="00203A24">
        <w:trPr>
          <w:trHeight w:val="255"/>
          <w:jc w:val="center"/>
        </w:trPr>
        <w:tc>
          <w:tcPr>
            <w:tcW w:w="1640" w:type="dxa"/>
            <w:tcBorders>
              <w:top w:val="nil"/>
              <w:left w:val="single" w:sz="8" w:space="0" w:color="auto"/>
              <w:bottom w:val="nil"/>
              <w:right w:val="nil"/>
            </w:tcBorders>
            <w:shd w:val="clear" w:color="auto" w:fill="auto"/>
            <w:noWrap/>
            <w:vAlign w:val="center"/>
            <w:hideMark/>
          </w:tcPr>
          <w:p w14:paraId="4B3E89E7"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3D3EC8"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9E4CA7"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9C06FB" w:rsidRPr="00244027" w14:paraId="5B07BF92" w14:textId="77777777" w:rsidTr="00203A24">
        <w:trPr>
          <w:trHeight w:val="255"/>
          <w:jc w:val="center"/>
        </w:trPr>
        <w:tc>
          <w:tcPr>
            <w:tcW w:w="1640" w:type="dxa"/>
            <w:tcBorders>
              <w:top w:val="nil"/>
              <w:left w:val="single" w:sz="8" w:space="0" w:color="auto"/>
              <w:bottom w:val="nil"/>
              <w:right w:val="nil"/>
            </w:tcBorders>
            <w:shd w:val="clear" w:color="auto" w:fill="auto"/>
            <w:noWrap/>
            <w:vAlign w:val="center"/>
            <w:hideMark/>
          </w:tcPr>
          <w:p w14:paraId="50C970D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5AFBAE0B"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450BB16"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2825DB5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4F5D443E"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480FE6F9"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251CC03E"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5B769B" w:rsidRPr="00244027" w14:paraId="43D81C2E" w14:textId="77777777" w:rsidTr="00224903">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D34F5"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53F56A94" w14:textId="786D5A7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-0.05%</w:t>
            </w:r>
          </w:p>
        </w:tc>
        <w:tc>
          <w:tcPr>
            <w:tcW w:w="966" w:type="dxa"/>
            <w:tcBorders>
              <w:top w:val="single" w:sz="8" w:space="0" w:color="auto"/>
              <w:left w:val="nil"/>
              <w:bottom w:val="nil"/>
              <w:right w:val="nil"/>
            </w:tcBorders>
            <w:shd w:val="clear" w:color="auto" w:fill="auto"/>
            <w:noWrap/>
            <w:vAlign w:val="center"/>
            <w:hideMark/>
          </w:tcPr>
          <w:p w14:paraId="090685DD" w14:textId="0194137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1.18%</w:t>
            </w:r>
          </w:p>
        </w:tc>
        <w:tc>
          <w:tcPr>
            <w:tcW w:w="952" w:type="dxa"/>
            <w:tcBorders>
              <w:top w:val="single" w:sz="8" w:space="0" w:color="auto"/>
              <w:left w:val="nil"/>
              <w:bottom w:val="nil"/>
              <w:right w:val="single" w:sz="4" w:space="0" w:color="auto"/>
            </w:tcBorders>
            <w:shd w:val="clear" w:color="auto" w:fill="auto"/>
            <w:noWrap/>
            <w:vAlign w:val="center"/>
            <w:hideMark/>
          </w:tcPr>
          <w:p w14:paraId="5A4A1772" w14:textId="49CAAB5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-0.49%</w:t>
            </w:r>
          </w:p>
        </w:tc>
        <w:tc>
          <w:tcPr>
            <w:tcW w:w="952" w:type="dxa"/>
            <w:tcBorders>
              <w:top w:val="single" w:sz="8" w:space="0" w:color="auto"/>
              <w:left w:val="single" w:sz="8" w:space="0" w:color="auto"/>
              <w:bottom w:val="nil"/>
              <w:right w:val="nil"/>
            </w:tcBorders>
            <w:shd w:val="clear" w:color="auto" w:fill="auto"/>
            <w:noWrap/>
            <w:vAlign w:val="center"/>
            <w:hideMark/>
          </w:tcPr>
          <w:p w14:paraId="6772580A" w14:textId="5770D6E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0.10%</w:t>
            </w:r>
          </w:p>
        </w:tc>
        <w:tc>
          <w:tcPr>
            <w:tcW w:w="966" w:type="dxa"/>
            <w:tcBorders>
              <w:top w:val="single" w:sz="8" w:space="0" w:color="auto"/>
              <w:left w:val="nil"/>
              <w:bottom w:val="nil"/>
              <w:right w:val="nil"/>
            </w:tcBorders>
            <w:shd w:val="clear" w:color="auto" w:fill="auto"/>
            <w:noWrap/>
            <w:vAlign w:val="center"/>
            <w:hideMark/>
          </w:tcPr>
          <w:p w14:paraId="28A8597E" w14:textId="4155F1D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1.54%</w:t>
            </w:r>
          </w:p>
        </w:tc>
        <w:tc>
          <w:tcPr>
            <w:tcW w:w="952" w:type="dxa"/>
            <w:tcBorders>
              <w:top w:val="single" w:sz="8" w:space="0" w:color="auto"/>
              <w:left w:val="nil"/>
              <w:bottom w:val="nil"/>
              <w:right w:val="single" w:sz="4" w:space="0" w:color="auto"/>
            </w:tcBorders>
            <w:shd w:val="clear" w:color="auto" w:fill="auto"/>
            <w:noWrap/>
            <w:vAlign w:val="center"/>
            <w:hideMark/>
          </w:tcPr>
          <w:p w14:paraId="5D7DF2CA" w14:textId="66113A2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0.18%</w:t>
            </w:r>
          </w:p>
        </w:tc>
      </w:tr>
      <w:tr w:rsidR="005B769B" w:rsidRPr="00244027" w14:paraId="1050C420"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DE0A9"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136085F8" w14:textId="1098606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-0.47%</w:t>
            </w:r>
          </w:p>
        </w:tc>
        <w:tc>
          <w:tcPr>
            <w:tcW w:w="966" w:type="dxa"/>
            <w:tcBorders>
              <w:top w:val="nil"/>
              <w:left w:val="nil"/>
              <w:bottom w:val="nil"/>
              <w:right w:val="nil"/>
            </w:tcBorders>
            <w:shd w:val="clear" w:color="auto" w:fill="auto"/>
            <w:noWrap/>
            <w:vAlign w:val="center"/>
            <w:hideMark/>
          </w:tcPr>
          <w:p w14:paraId="79003503" w14:textId="51B5EC9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1.91%</w:t>
            </w:r>
          </w:p>
        </w:tc>
        <w:tc>
          <w:tcPr>
            <w:tcW w:w="952" w:type="dxa"/>
            <w:tcBorders>
              <w:top w:val="nil"/>
              <w:left w:val="nil"/>
              <w:bottom w:val="nil"/>
              <w:right w:val="single" w:sz="4" w:space="0" w:color="auto"/>
            </w:tcBorders>
            <w:shd w:val="clear" w:color="auto" w:fill="auto"/>
            <w:noWrap/>
            <w:vAlign w:val="center"/>
            <w:hideMark/>
          </w:tcPr>
          <w:p w14:paraId="17FE9D97" w14:textId="6182221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1.59%</w:t>
            </w:r>
          </w:p>
        </w:tc>
        <w:tc>
          <w:tcPr>
            <w:tcW w:w="952" w:type="dxa"/>
            <w:tcBorders>
              <w:top w:val="nil"/>
              <w:left w:val="single" w:sz="8" w:space="0" w:color="auto"/>
              <w:bottom w:val="nil"/>
              <w:right w:val="nil"/>
            </w:tcBorders>
            <w:shd w:val="clear" w:color="auto" w:fill="auto"/>
            <w:noWrap/>
            <w:vAlign w:val="center"/>
            <w:hideMark/>
          </w:tcPr>
          <w:p w14:paraId="1DF07A1B" w14:textId="671E2B4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2D8925E4" w14:textId="6FCD659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1.09%</w:t>
            </w:r>
          </w:p>
        </w:tc>
        <w:tc>
          <w:tcPr>
            <w:tcW w:w="952" w:type="dxa"/>
            <w:tcBorders>
              <w:top w:val="nil"/>
              <w:left w:val="nil"/>
              <w:bottom w:val="nil"/>
              <w:right w:val="single" w:sz="4" w:space="0" w:color="auto"/>
            </w:tcBorders>
            <w:shd w:val="clear" w:color="auto" w:fill="auto"/>
            <w:noWrap/>
            <w:vAlign w:val="center"/>
            <w:hideMark/>
          </w:tcPr>
          <w:p w14:paraId="017F6BA2" w14:textId="24A88E0E"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1.26%</w:t>
            </w:r>
          </w:p>
        </w:tc>
      </w:tr>
      <w:tr w:rsidR="005B769B" w:rsidRPr="00244027" w14:paraId="724C56C0"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0C1CB"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37973046" w14:textId="444AA9C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3E23AD02" w14:textId="437E667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1.91%</w:t>
            </w:r>
          </w:p>
        </w:tc>
        <w:tc>
          <w:tcPr>
            <w:tcW w:w="952" w:type="dxa"/>
            <w:tcBorders>
              <w:top w:val="nil"/>
              <w:left w:val="nil"/>
              <w:bottom w:val="nil"/>
              <w:right w:val="single" w:sz="4" w:space="0" w:color="auto"/>
            </w:tcBorders>
            <w:shd w:val="clear" w:color="auto" w:fill="auto"/>
            <w:noWrap/>
            <w:vAlign w:val="center"/>
            <w:hideMark/>
          </w:tcPr>
          <w:p w14:paraId="79B0F11A" w14:textId="4F0B0326"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2.10%</w:t>
            </w:r>
          </w:p>
        </w:tc>
        <w:tc>
          <w:tcPr>
            <w:tcW w:w="952" w:type="dxa"/>
            <w:tcBorders>
              <w:top w:val="nil"/>
              <w:left w:val="single" w:sz="8" w:space="0" w:color="auto"/>
              <w:bottom w:val="nil"/>
              <w:right w:val="nil"/>
            </w:tcBorders>
            <w:shd w:val="clear" w:color="auto" w:fill="auto"/>
            <w:noWrap/>
            <w:vAlign w:val="center"/>
            <w:hideMark/>
          </w:tcPr>
          <w:p w14:paraId="141E684F" w14:textId="4F90021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6D946DE5" w14:textId="4094E71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1.22%</w:t>
            </w:r>
          </w:p>
        </w:tc>
        <w:tc>
          <w:tcPr>
            <w:tcW w:w="952" w:type="dxa"/>
            <w:tcBorders>
              <w:top w:val="nil"/>
              <w:left w:val="nil"/>
              <w:bottom w:val="nil"/>
              <w:right w:val="single" w:sz="4" w:space="0" w:color="auto"/>
            </w:tcBorders>
            <w:shd w:val="clear" w:color="auto" w:fill="auto"/>
            <w:noWrap/>
            <w:vAlign w:val="center"/>
            <w:hideMark/>
          </w:tcPr>
          <w:p w14:paraId="7248EA2B" w14:textId="0791A3E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1.14%</w:t>
            </w:r>
          </w:p>
        </w:tc>
      </w:tr>
      <w:tr w:rsidR="005B769B" w:rsidRPr="00244027" w14:paraId="4B93E1EB"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8E993"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6C15A6E8" w14:textId="1F71A4D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15B111E3" w14:textId="199E320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1.39%</w:t>
            </w:r>
          </w:p>
        </w:tc>
        <w:tc>
          <w:tcPr>
            <w:tcW w:w="952" w:type="dxa"/>
            <w:tcBorders>
              <w:top w:val="nil"/>
              <w:left w:val="nil"/>
              <w:bottom w:val="nil"/>
              <w:right w:val="single" w:sz="4" w:space="0" w:color="auto"/>
            </w:tcBorders>
            <w:shd w:val="clear" w:color="auto" w:fill="auto"/>
            <w:noWrap/>
            <w:vAlign w:val="center"/>
            <w:hideMark/>
          </w:tcPr>
          <w:p w14:paraId="4507F1D4" w14:textId="4723453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2.19%</w:t>
            </w:r>
          </w:p>
        </w:tc>
        <w:tc>
          <w:tcPr>
            <w:tcW w:w="952" w:type="dxa"/>
            <w:tcBorders>
              <w:top w:val="nil"/>
              <w:left w:val="single" w:sz="8" w:space="0" w:color="auto"/>
              <w:bottom w:val="nil"/>
              <w:right w:val="nil"/>
            </w:tcBorders>
            <w:shd w:val="clear" w:color="auto" w:fill="auto"/>
            <w:noWrap/>
            <w:vAlign w:val="center"/>
            <w:hideMark/>
          </w:tcPr>
          <w:p w14:paraId="5CD52CFA" w14:textId="22A3FF5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792B604A" w14:textId="724F23B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1.99%</w:t>
            </w:r>
          </w:p>
        </w:tc>
        <w:tc>
          <w:tcPr>
            <w:tcW w:w="952" w:type="dxa"/>
            <w:tcBorders>
              <w:top w:val="nil"/>
              <w:left w:val="nil"/>
              <w:bottom w:val="nil"/>
              <w:right w:val="single" w:sz="4" w:space="0" w:color="auto"/>
            </w:tcBorders>
            <w:shd w:val="clear" w:color="auto" w:fill="auto"/>
            <w:noWrap/>
            <w:vAlign w:val="center"/>
            <w:hideMark/>
          </w:tcPr>
          <w:p w14:paraId="1019DF30" w14:textId="5530AF00"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1.94%</w:t>
            </w:r>
          </w:p>
        </w:tc>
      </w:tr>
      <w:tr w:rsidR="005B769B" w:rsidRPr="00244027" w14:paraId="2B81C907" w14:textId="77777777" w:rsidTr="008464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ED808"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02C24E5A" w14:textId="58E07D7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34482F3"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6609438" w14:textId="6071821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6222E290" w14:textId="402BFB3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-0.16%</w:t>
            </w:r>
          </w:p>
        </w:tc>
        <w:tc>
          <w:tcPr>
            <w:tcW w:w="966" w:type="dxa"/>
            <w:tcBorders>
              <w:top w:val="nil"/>
              <w:left w:val="nil"/>
              <w:bottom w:val="nil"/>
              <w:right w:val="nil"/>
            </w:tcBorders>
            <w:shd w:val="clear" w:color="auto" w:fill="auto"/>
            <w:noWrap/>
            <w:vAlign w:val="center"/>
            <w:hideMark/>
          </w:tcPr>
          <w:p w14:paraId="6F5A8D52" w14:textId="480D668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1.32%</w:t>
            </w:r>
          </w:p>
        </w:tc>
        <w:tc>
          <w:tcPr>
            <w:tcW w:w="952" w:type="dxa"/>
            <w:tcBorders>
              <w:top w:val="nil"/>
              <w:left w:val="nil"/>
              <w:bottom w:val="nil"/>
              <w:right w:val="single" w:sz="4" w:space="0" w:color="auto"/>
            </w:tcBorders>
            <w:shd w:val="clear" w:color="auto" w:fill="auto"/>
            <w:noWrap/>
            <w:vAlign w:val="center"/>
            <w:hideMark/>
          </w:tcPr>
          <w:p w14:paraId="7FEC68EA" w14:textId="55BD782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2.02%</w:t>
            </w:r>
          </w:p>
        </w:tc>
      </w:tr>
      <w:tr w:rsidR="005B769B" w:rsidRPr="00244027" w14:paraId="2B0E8F59" w14:textId="77777777" w:rsidTr="002249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9DA4D"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6E087DC2" w14:textId="6679AC1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-0.35%</w:t>
            </w:r>
          </w:p>
        </w:tc>
        <w:tc>
          <w:tcPr>
            <w:tcW w:w="966" w:type="dxa"/>
            <w:tcBorders>
              <w:top w:val="single" w:sz="8" w:space="0" w:color="auto"/>
              <w:left w:val="nil"/>
              <w:bottom w:val="nil"/>
              <w:right w:val="nil"/>
            </w:tcBorders>
            <w:shd w:val="clear" w:color="auto" w:fill="auto"/>
            <w:noWrap/>
            <w:vAlign w:val="center"/>
            <w:hideMark/>
          </w:tcPr>
          <w:p w14:paraId="56CD67BF" w14:textId="0AA0AA7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1.63%</w:t>
            </w:r>
          </w:p>
        </w:tc>
        <w:tc>
          <w:tcPr>
            <w:tcW w:w="952" w:type="dxa"/>
            <w:tcBorders>
              <w:top w:val="single" w:sz="8" w:space="0" w:color="auto"/>
              <w:left w:val="nil"/>
              <w:bottom w:val="nil"/>
              <w:right w:val="single" w:sz="4" w:space="0" w:color="auto"/>
            </w:tcBorders>
            <w:shd w:val="clear" w:color="auto" w:fill="auto"/>
            <w:noWrap/>
            <w:vAlign w:val="center"/>
            <w:hideMark/>
          </w:tcPr>
          <w:p w14:paraId="2111F65C" w14:textId="5126B69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1.50%</w:t>
            </w:r>
          </w:p>
        </w:tc>
        <w:tc>
          <w:tcPr>
            <w:tcW w:w="952" w:type="dxa"/>
            <w:tcBorders>
              <w:top w:val="single" w:sz="8" w:space="0" w:color="auto"/>
              <w:left w:val="single" w:sz="8" w:space="0" w:color="auto"/>
              <w:bottom w:val="nil"/>
              <w:right w:val="nil"/>
            </w:tcBorders>
            <w:shd w:val="clear" w:color="auto" w:fill="auto"/>
            <w:noWrap/>
            <w:vAlign w:val="center"/>
            <w:hideMark/>
          </w:tcPr>
          <w:p w14:paraId="4924F772" w14:textId="5C6EFFF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2A35A9F4" w14:textId="0E2E2CF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1.44%</w:t>
            </w:r>
          </w:p>
        </w:tc>
        <w:tc>
          <w:tcPr>
            <w:tcW w:w="952" w:type="dxa"/>
            <w:tcBorders>
              <w:top w:val="single" w:sz="8" w:space="0" w:color="auto"/>
              <w:left w:val="nil"/>
              <w:bottom w:val="nil"/>
              <w:right w:val="single" w:sz="4" w:space="0" w:color="auto"/>
            </w:tcBorders>
            <w:shd w:val="clear" w:color="auto" w:fill="auto"/>
            <w:noWrap/>
            <w:vAlign w:val="center"/>
            <w:hideMark/>
          </w:tcPr>
          <w:p w14:paraId="67C5D1CD" w14:textId="7B6C81B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1.32%</w:t>
            </w:r>
          </w:p>
        </w:tc>
      </w:tr>
      <w:tr w:rsidR="005B769B" w:rsidRPr="00244027" w14:paraId="1158BEC1" w14:textId="77777777" w:rsidTr="00846484">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9E160E"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13C1174B" w14:textId="335C0AB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-0.40%</w:t>
            </w:r>
          </w:p>
        </w:tc>
        <w:tc>
          <w:tcPr>
            <w:tcW w:w="966" w:type="dxa"/>
            <w:tcBorders>
              <w:top w:val="single" w:sz="8" w:space="0" w:color="auto"/>
              <w:left w:val="nil"/>
              <w:right w:val="nil"/>
            </w:tcBorders>
            <w:shd w:val="clear" w:color="auto" w:fill="auto"/>
            <w:noWrap/>
            <w:vAlign w:val="center"/>
            <w:hideMark/>
          </w:tcPr>
          <w:p w14:paraId="71A7438D" w14:textId="39ABB165"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1.30%</w:t>
            </w:r>
          </w:p>
        </w:tc>
        <w:tc>
          <w:tcPr>
            <w:tcW w:w="952" w:type="dxa"/>
            <w:tcBorders>
              <w:top w:val="single" w:sz="8" w:space="0" w:color="auto"/>
              <w:left w:val="nil"/>
              <w:right w:val="single" w:sz="4" w:space="0" w:color="auto"/>
            </w:tcBorders>
            <w:shd w:val="clear" w:color="auto" w:fill="auto"/>
            <w:noWrap/>
            <w:vAlign w:val="center"/>
            <w:hideMark/>
          </w:tcPr>
          <w:p w14:paraId="38D777FA" w14:textId="3593280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2.09%</w:t>
            </w:r>
          </w:p>
        </w:tc>
        <w:tc>
          <w:tcPr>
            <w:tcW w:w="952" w:type="dxa"/>
            <w:tcBorders>
              <w:top w:val="single" w:sz="8" w:space="0" w:color="auto"/>
              <w:left w:val="single" w:sz="8" w:space="0" w:color="auto"/>
              <w:right w:val="nil"/>
            </w:tcBorders>
            <w:shd w:val="clear" w:color="auto" w:fill="auto"/>
            <w:noWrap/>
            <w:vAlign w:val="center"/>
            <w:hideMark/>
          </w:tcPr>
          <w:p w14:paraId="3D22801F" w14:textId="4AD11D9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-0.13%</w:t>
            </w:r>
          </w:p>
        </w:tc>
        <w:tc>
          <w:tcPr>
            <w:tcW w:w="966" w:type="dxa"/>
            <w:tcBorders>
              <w:top w:val="single" w:sz="8" w:space="0" w:color="auto"/>
              <w:left w:val="nil"/>
              <w:right w:val="nil"/>
            </w:tcBorders>
            <w:shd w:val="clear" w:color="auto" w:fill="auto"/>
            <w:noWrap/>
            <w:vAlign w:val="center"/>
            <w:hideMark/>
          </w:tcPr>
          <w:p w14:paraId="6F99F7FB" w14:textId="02D8C62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1.85%</w:t>
            </w:r>
          </w:p>
        </w:tc>
        <w:tc>
          <w:tcPr>
            <w:tcW w:w="952" w:type="dxa"/>
            <w:tcBorders>
              <w:top w:val="single" w:sz="8" w:space="0" w:color="auto"/>
              <w:left w:val="nil"/>
              <w:right w:val="single" w:sz="4" w:space="0" w:color="auto"/>
            </w:tcBorders>
            <w:shd w:val="clear" w:color="auto" w:fill="auto"/>
            <w:noWrap/>
            <w:vAlign w:val="center"/>
            <w:hideMark/>
          </w:tcPr>
          <w:p w14:paraId="00CB4668" w14:textId="19A1B81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2.15%</w:t>
            </w:r>
          </w:p>
        </w:tc>
      </w:tr>
      <w:tr w:rsidR="005B769B" w:rsidRPr="00244027" w14:paraId="69DB929E" w14:textId="77777777" w:rsidTr="008464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AA3B8"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0B879244" w14:textId="2174C46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-0.23%</w:t>
            </w:r>
          </w:p>
        </w:tc>
        <w:tc>
          <w:tcPr>
            <w:tcW w:w="966" w:type="dxa"/>
            <w:tcBorders>
              <w:top w:val="nil"/>
              <w:left w:val="nil"/>
              <w:bottom w:val="single" w:sz="4" w:space="0" w:color="auto"/>
              <w:right w:val="nil"/>
            </w:tcBorders>
            <w:shd w:val="clear" w:color="auto" w:fill="auto"/>
            <w:noWrap/>
            <w:vAlign w:val="center"/>
            <w:hideMark/>
          </w:tcPr>
          <w:p w14:paraId="6B02F050" w14:textId="5845504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1.18%</w:t>
            </w:r>
          </w:p>
        </w:tc>
        <w:tc>
          <w:tcPr>
            <w:tcW w:w="952" w:type="dxa"/>
            <w:tcBorders>
              <w:top w:val="nil"/>
              <w:left w:val="nil"/>
              <w:bottom w:val="single" w:sz="4" w:space="0" w:color="auto"/>
              <w:right w:val="single" w:sz="4" w:space="0" w:color="auto"/>
            </w:tcBorders>
            <w:shd w:val="clear" w:color="auto" w:fill="auto"/>
            <w:noWrap/>
            <w:vAlign w:val="center"/>
            <w:hideMark/>
          </w:tcPr>
          <w:p w14:paraId="6ACA18B2" w14:textId="4913F00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1.96%</w:t>
            </w:r>
          </w:p>
        </w:tc>
        <w:tc>
          <w:tcPr>
            <w:tcW w:w="952" w:type="dxa"/>
            <w:tcBorders>
              <w:top w:val="nil"/>
              <w:left w:val="single" w:sz="8" w:space="0" w:color="auto"/>
              <w:bottom w:val="single" w:sz="4" w:space="0" w:color="auto"/>
              <w:right w:val="nil"/>
            </w:tcBorders>
            <w:shd w:val="clear" w:color="auto" w:fill="auto"/>
            <w:noWrap/>
            <w:vAlign w:val="center"/>
            <w:hideMark/>
          </w:tcPr>
          <w:p w14:paraId="66224EFC" w14:textId="2686F5F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-0.05%</w:t>
            </w:r>
          </w:p>
        </w:tc>
        <w:tc>
          <w:tcPr>
            <w:tcW w:w="966" w:type="dxa"/>
            <w:tcBorders>
              <w:top w:val="nil"/>
              <w:left w:val="nil"/>
              <w:bottom w:val="single" w:sz="4" w:space="0" w:color="auto"/>
              <w:right w:val="nil"/>
            </w:tcBorders>
            <w:shd w:val="clear" w:color="auto" w:fill="auto"/>
            <w:noWrap/>
            <w:vAlign w:val="center"/>
            <w:hideMark/>
          </w:tcPr>
          <w:p w14:paraId="4D3D1028" w14:textId="6E94E3EE"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1.76%</w:t>
            </w:r>
          </w:p>
        </w:tc>
        <w:tc>
          <w:tcPr>
            <w:tcW w:w="952" w:type="dxa"/>
            <w:tcBorders>
              <w:top w:val="nil"/>
              <w:left w:val="nil"/>
              <w:bottom w:val="single" w:sz="4" w:space="0" w:color="auto"/>
              <w:right w:val="single" w:sz="4" w:space="0" w:color="auto"/>
            </w:tcBorders>
            <w:shd w:val="clear" w:color="auto" w:fill="auto"/>
            <w:noWrap/>
            <w:vAlign w:val="center"/>
            <w:hideMark/>
          </w:tcPr>
          <w:p w14:paraId="3AA1BCFA" w14:textId="4C5A38D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0.79%</w:t>
            </w:r>
          </w:p>
        </w:tc>
      </w:tr>
    </w:tbl>
    <w:p w14:paraId="3666FB7C" w14:textId="77777777" w:rsidR="006729A7" w:rsidRDefault="006729A7" w:rsidP="008F7F2C"/>
    <w:p w14:paraId="54AA0874" w14:textId="5B12CD14" w:rsidR="008F7F2C" w:rsidRPr="00921481" w:rsidRDefault="008F7F2C" w:rsidP="008F7F2C">
      <w:r>
        <w:t xml:space="preserve">Summary of comparative results for proposed method (int16, </w:t>
      </w:r>
      <w:proofErr w:type="spellStart"/>
      <w:r>
        <w:t>nnIntra</w:t>
      </w:r>
      <w:proofErr w:type="spellEnd"/>
      <w:r>
        <w:t xml:space="preserve"> ON) comparing to VTM anchor (</w:t>
      </w:r>
      <w:proofErr w:type="spellStart"/>
      <w:r>
        <w:t>nnTools</w:t>
      </w:r>
      <w:proofErr w:type="spellEnd"/>
      <w:r>
        <w:t xml:space="preserve"> OFF) is shown in </w:t>
      </w:r>
      <w:r w:rsidR="00F602BB" w:rsidRPr="006729A7">
        <w:fldChar w:fldCharType="begin"/>
      </w:r>
      <w:r w:rsidR="00F602BB" w:rsidRPr="006729A7">
        <w:instrText xml:space="preserve"> REF _Ref163644330 \h </w:instrText>
      </w:r>
      <w:r w:rsidR="006729A7">
        <w:instrText xml:space="preserve"> \* MERGEFORMAT </w:instrText>
      </w:r>
      <w:r w:rsidR="00F602BB" w:rsidRPr="006729A7">
        <w:fldChar w:fldCharType="separate"/>
      </w:r>
      <w:r w:rsidR="00F602BB" w:rsidRPr="00725351">
        <w:t xml:space="preserve">Table </w:t>
      </w:r>
      <w:r w:rsidR="00F602BB" w:rsidRPr="00725351">
        <w:rPr>
          <w:noProof/>
        </w:rPr>
        <w:t>7</w:t>
      </w:r>
      <w:r w:rsidR="00F602BB" w:rsidRPr="006729A7">
        <w:fldChar w:fldCharType="end"/>
      </w:r>
      <w:r>
        <w:t>.</w:t>
      </w:r>
    </w:p>
    <w:p w14:paraId="453307F7" w14:textId="067D246A" w:rsidR="008F7F2C" w:rsidRDefault="008F7F2C" w:rsidP="008F7F2C">
      <w:pPr>
        <w:pStyle w:val="Caption"/>
        <w:keepNext/>
        <w:jc w:val="center"/>
        <w:rPr>
          <w:sz w:val="20"/>
          <w:szCs w:val="20"/>
        </w:rPr>
      </w:pPr>
      <w:bookmarkStart w:id="12" w:name="_Ref163644330"/>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7</w:t>
      </w:r>
      <w:r w:rsidRPr="00782144">
        <w:rPr>
          <w:sz w:val="20"/>
          <w:szCs w:val="20"/>
        </w:rPr>
        <w:fldChar w:fldCharType="end"/>
      </w:r>
      <w:bookmarkEnd w:id="12"/>
      <w:r w:rsidRPr="00782144">
        <w:rPr>
          <w:sz w:val="20"/>
          <w:szCs w:val="20"/>
        </w:rPr>
        <w:t xml:space="preserve"> Inference testing results</w:t>
      </w:r>
      <w:r w:rsidR="00F578E2">
        <w:rPr>
          <w:sz w:val="20"/>
          <w:szCs w:val="20"/>
        </w:rPr>
        <w:t xml:space="preserve"> with </w:t>
      </w:r>
      <w:proofErr w:type="spellStart"/>
      <w:r w:rsidR="00F578E2">
        <w:rPr>
          <w:sz w:val="20"/>
          <w:szCs w:val="20"/>
        </w:rPr>
        <w:t>nnIntra</w:t>
      </w:r>
      <w:proofErr w:type="spellEnd"/>
      <w:r w:rsidR="00F578E2">
        <w:rPr>
          <w:sz w:val="20"/>
          <w:szCs w:val="20"/>
        </w:rPr>
        <w:t xml:space="preserve"> ON</w:t>
      </w:r>
      <w:r w:rsidRPr="00782144">
        <w:rPr>
          <w:sz w:val="20"/>
          <w:szCs w:val="20"/>
        </w:rPr>
        <w:t xml:space="preserve">, BD-rate change comparing to </w:t>
      </w:r>
      <w:r w:rsidR="000460AC">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244027" w:rsidRPr="00244027" w14:paraId="17DE7CEB" w14:textId="77777777" w:rsidTr="002440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705777"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82A5F" w14:textId="2ACA9E31"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xml:space="preserve">EE1-1.1 vs </w:t>
            </w:r>
            <w:r>
              <w:rPr>
                <w:rFonts w:ascii="Arial" w:eastAsia="Times New Roman" w:hAnsi="Arial" w:cs="Arial"/>
                <w:color w:val="000000"/>
                <w:sz w:val="18"/>
                <w:szCs w:val="18"/>
              </w:rPr>
              <w:t>VTM Anchor</w:t>
            </w:r>
            <w:r w:rsidRPr="00244027">
              <w:rPr>
                <w:rFonts w:ascii="Arial" w:eastAsia="Times New Roman" w:hAnsi="Arial" w:cs="Arial"/>
                <w:color w:val="000000"/>
                <w:sz w:val="18"/>
                <w:szCs w:val="18"/>
              </w:rPr>
              <w:t>, Int16</w:t>
            </w:r>
          </w:p>
        </w:tc>
      </w:tr>
      <w:tr w:rsidR="00244027" w:rsidRPr="00244027" w14:paraId="608D8272" w14:textId="77777777" w:rsidTr="00244027">
        <w:trPr>
          <w:trHeight w:val="255"/>
          <w:jc w:val="center"/>
        </w:trPr>
        <w:tc>
          <w:tcPr>
            <w:tcW w:w="1640" w:type="dxa"/>
            <w:tcBorders>
              <w:top w:val="nil"/>
              <w:left w:val="single" w:sz="8" w:space="0" w:color="auto"/>
              <w:bottom w:val="nil"/>
              <w:right w:val="nil"/>
            </w:tcBorders>
            <w:shd w:val="clear" w:color="auto" w:fill="auto"/>
            <w:noWrap/>
            <w:vAlign w:val="center"/>
            <w:hideMark/>
          </w:tcPr>
          <w:p w14:paraId="4D6B0755"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05180E"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789233"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244027" w:rsidRPr="00244027" w14:paraId="581FED83" w14:textId="77777777" w:rsidTr="00244027">
        <w:trPr>
          <w:trHeight w:val="255"/>
          <w:jc w:val="center"/>
        </w:trPr>
        <w:tc>
          <w:tcPr>
            <w:tcW w:w="1640" w:type="dxa"/>
            <w:tcBorders>
              <w:top w:val="nil"/>
              <w:left w:val="single" w:sz="8" w:space="0" w:color="auto"/>
              <w:bottom w:val="nil"/>
              <w:right w:val="nil"/>
            </w:tcBorders>
            <w:shd w:val="clear" w:color="auto" w:fill="auto"/>
            <w:noWrap/>
            <w:vAlign w:val="center"/>
            <w:hideMark/>
          </w:tcPr>
          <w:p w14:paraId="2FD23A0A"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2F095751"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467956C"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64DBFF4A"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66DD966B"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5DE06D39"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05CB0232"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C331D1" w:rsidRPr="00244027" w14:paraId="7206C782" w14:textId="77777777" w:rsidTr="00C50D04">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7A104"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6018FBE8" w14:textId="0F1CA0A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-7.96%</w:t>
            </w:r>
          </w:p>
        </w:tc>
        <w:tc>
          <w:tcPr>
            <w:tcW w:w="966" w:type="dxa"/>
            <w:tcBorders>
              <w:top w:val="single" w:sz="8" w:space="0" w:color="auto"/>
              <w:left w:val="nil"/>
              <w:bottom w:val="nil"/>
              <w:right w:val="nil"/>
            </w:tcBorders>
            <w:shd w:val="clear" w:color="000000" w:fill="CCFFCC"/>
            <w:noWrap/>
            <w:vAlign w:val="center"/>
            <w:hideMark/>
          </w:tcPr>
          <w:p w14:paraId="3984CAE0" w14:textId="584CB070"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-9.10%</w:t>
            </w:r>
          </w:p>
        </w:tc>
        <w:tc>
          <w:tcPr>
            <w:tcW w:w="952" w:type="dxa"/>
            <w:tcBorders>
              <w:top w:val="single" w:sz="8" w:space="0" w:color="auto"/>
              <w:left w:val="nil"/>
              <w:bottom w:val="nil"/>
              <w:right w:val="single" w:sz="4" w:space="0" w:color="auto"/>
            </w:tcBorders>
            <w:shd w:val="clear" w:color="000000" w:fill="CCFFCC"/>
            <w:noWrap/>
            <w:vAlign w:val="center"/>
            <w:hideMark/>
          </w:tcPr>
          <w:p w14:paraId="3667B3D0" w14:textId="11199D3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-11.06%</w:t>
            </w:r>
          </w:p>
        </w:tc>
        <w:tc>
          <w:tcPr>
            <w:tcW w:w="952" w:type="dxa"/>
            <w:tcBorders>
              <w:top w:val="single" w:sz="8" w:space="0" w:color="auto"/>
              <w:left w:val="single" w:sz="8" w:space="0" w:color="auto"/>
              <w:bottom w:val="nil"/>
              <w:right w:val="nil"/>
            </w:tcBorders>
            <w:shd w:val="clear" w:color="000000" w:fill="CCFFCC"/>
            <w:noWrap/>
            <w:vAlign w:val="center"/>
            <w:hideMark/>
          </w:tcPr>
          <w:p w14:paraId="436A147E" w14:textId="1EB22439"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-8.53%</w:t>
            </w:r>
          </w:p>
        </w:tc>
        <w:tc>
          <w:tcPr>
            <w:tcW w:w="966" w:type="dxa"/>
            <w:tcBorders>
              <w:top w:val="single" w:sz="8" w:space="0" w:color="auto"/>
              <w:left w:val="nil"/>
              <w:bottom w:val="nil"/>
              <w:right w:val="nil"/>
            </w:tcBorders>
            <w:shd w:val="clear" w:color="000000" w:fill="CCFFCC"/>
            <w:noWrap/>
            <w:vAlign w:val="center"/>
            <w:hideMark/>
          </w:tcPr>
          <w:p w14:paraId="57A10F1F" w14:textId="33246A3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-11.36%</w:t>
            </w:r>
          </w:p>
        </w:tc>
        <w:tc>
          <w:tcPr>
            <w:tcW w:w="952" w:type="dxa"/>
            <w:tcBorders>
              <w:top w:val="single" w:sz="8" w:space="0" w:color="auto"/>
              <w:left w:val="nil"/>
              <w:bottom w:val="nil"/>
              <w:right w:val="single" w:sz="4" w:space="0" w:color="auto"/>
            </w:tcBorders>
            <w:shd w:val="clear" w:color="000000" w:fill="CCFFCC"/>
            <w:noWrap/>
            <w:vAlign w:val="center"/>
            <w:hideMark/>
          </w:tcPr>
          <w:p w14:paraId="58CE00EF" w14:textId="170C5D3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-12.20%</w:t>
            </w:r>
          </w:p>
        </w:tc>
      </w:tr>
      <w:tr w:rsidR="00C331D1" w:rsidRPr="00244027" w14:paraId="4E1FE1CE"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0BBA5"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47CB4E55" w14:textId="50618DAE"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-7.23%</w:t>
            </w:r>
          </w:p>
        </w:tc>
        <w:tc>
          <w:tcPr>
            <w:tcW w:w="966" w:type="dxa"/>
            <w:tcBorders>
              <w:top w:val="nil"/>
              <w:left w:val="nil"/>
              <w:bottom w:val="nil"/>
              <w:right w:val="nil"/>
            </w:tcBorders>
            <w:shd w:val="clear" w:color="000000" w:fill="CCFFCC"/>
            <w:noWrap/>
            <w:vAlign w:val="center"/>
            <w:hideMark/>
          </w:tcPr>
          <w:p w14:paraId="5D88DEDB" w14:textId="49851F9B"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-11.10%</w:t>
            </w:r>
          </w:p>
        </w:tc>
        <w:tc>
          <w:tcPr>
            <w:tcW w:w="952" w:type="dxa"/>
            <w:tcBorders>
              <w:top w:val="nil"/>
              <w:left w:val="nil"/>
              <w:bottom w:val="nil"/>
              <w:right w:val="single" w:sz="4" w:space="0" w:color="auto"/>
            </w:tcBorders>
            <w:shd w:val="clear" w:color="000000" w:fill="CCFFCC"/>
            <w:noWrap/>
            <w:vAlign w:val="center"/>
            <w:hideMark/>
          </w:tcPr>
          <w:p w14:paraId="66DA5870" w14:textId="131A5D8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-8.34%</w:t>
            </w:r>
          </w:p>
        </w:tc>
        <w:tc>
          <w:tcPr>
            <w:tcW w:w="952" w:type="dxa"/>
            <w:tcBorders>
              <w:top w:val="nil"/>
              <w:left w:val="single" w:sz="8" w:space="0" w:color="auto"/>
              <w:bottom w:val="nil"/>
              <w:right w:val="nil"/>
            </w:tcBorders>
            <w:shd w:val="clear" w:color="000000" w:fill="CCFFCC"/>
            <w:noWrap/>
            <w:vAlign w:val="center"/>
            <w:hideMark/>
          </w:tcPr>
          <w:p w14:paraId="617FBB91" w14:textId="06551DC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-7.18%</w:t>
            </w:r>
          </w:p>
        </w:tc>
        <w:tc>
          <w:tcPr>
            <w:tcW w:w="966" w:type="dxa"/>
            <w:tcBorders>
              <w:top w:val="nil"/>
              <w:left w:val="nil"/>
              <w:bottom w:val="nil"/>
              <w:right w:val="nil"/>
            </w:tcBorders>
            <w:shd w:val="clear" w:color="000000" w:fill="CCFFCC"/>
            <w:noWrap/>
            <w:vAlign w:val="center"/>
            <w:hideMark/>
          </w:tcPr>
          <w:p w14:paraId="7C4BA5AE" w14:textId="0A63BAC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-11.78%</w:t>
            </w:r>
          </w:p>
        </w:tc>
        <w:tc>
          <w:tcPr>
            <w:tcW w:w="952" w:type="dxa"/>
            <w:tcBorders>
              <w:top w:val="nil"/>
              <w:left w:val="nil"/>
              <w:bottom w:val="nil"/>
              <w:right w:val="single" w:sz="4" w:space="0" w:color="auto"/>
            </w:tcBorders>
            <w:shd w:val="clear" w:color="000000" w:fill="CCFFCC"/>
            <w:noWrap/>
            <w:vAlign w:val="center"/>
            <w:hideMark/>
          </w:tcPr>
          <w:p w14:paraId="7D1FF5A6" w14:textId="2F011E3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-10.17%</w:t>
            </w:r>
          </w:p>
        </w:tc>
      </w:tr>
      <w:tr w:rsidR="00C331D1" w:rsidRPr="00244027" w14:paraId="3558F530"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268975"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39741D61" w14:textId="58F0E71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-6.95%</w:t>
            </w:r>
          </w:p>
        </w:tc>
        <w:tc>
          <w:tcPr>
            <w:tcW w:w="966" w:type="dxa"/>
            <w:tcBorders>
              <w:top w:val="nil"/>
              <w:left w:val="nil"/>
              <w:bottom w:val="nil"/>
              <w:right w:val="nil"/>
            </w:tcBorders>
            <w:shd w:val="clear" w:color="000000" w:fill="CCFFCC"/>
            <w:noWrap/>
            <w:vAlign w:val="center"/>
            <w:hideMark/>
          </w:tcPr>
          <w:p w14:paraId="3697DDD8" w14:textId="2CDF3A26"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-12.33%</w:t>
            </w:r>
          </w:p>
        </w:tc>
        <w:tc>
          <w:tcPr>
            <w:tcW w:w="952" w:type="dxa"/>
            <w:tcBorders>
              <w:top w:val="nil"/>
              <w:left w:val="nil"/>
              <w:bottom w:val="nil"/>
              <w:right w:val="single" w:sz="4" w:space="0" w:color="auto"/>
            </w:tcBorders>
            <w:shd w:val="clear" w:color="000000" w:fill="CCFFCC"/>
            <w:noWrap/>
            <w:vAlign w:val="center"/>
            <w:hideMark/>
          </w:tcPr>
          <w:p w14:paraId="7B266582" w14:textId="0AC68BE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-10.89%</w:t>
            </w:r>
          </w:p>
        </w:tc>
        <w:tc>
          <w:tcPr>
            <w:tcW w:w="952" w:type="dxa"/>
            <w:tcBorders>
              <w:top w:val="nil"/>
              <w:left w:val="single" w:sz="8" w:space="0" w:color="auto"/>
              <w:bottom w:val="nil"/>
              <w:right w:val="nil"/>
            </w:tcBorders>
            <w:shd w:val="clear" w:color="000000" w:fill="CCFFCC"/>
            <w:noWrap/>
            <w:vAlign w:val="center"/>
            <w:hideMark/>
          </w:tcPr>
          <w:p w14:paraId="0B11155B" w14:textId="7DF15343"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-7.48%</w:t>
            </w:r>
          </w:p>
        </w:tc>
        <w:tc>
          <w:tcPr>
            <w:tcW w:w="966" w:type="dxa"/>
            <w:tcBorders>
              <w:top w:val="nil"/>
              <w:left w:val="nil"/>
              <w:bottom w:val="nil"/>
              <w:right w:val="nil"/>
            </w:tcBorders>
            <w:shd w:val="clear" w:color="000000" w:fill="CCFFCC"/>
            <w:noWrap/>
            <w:vAlign w:val="center"/>
            <w:hideMark/>
          </w:tcPr>
          <w:p w14:paraId="296CF18B" w14:textId="2E141C5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-11.98%</w:t>
            </w:r>
          </w:p>
        </w:tc>
        <w:tc>
          <w:tcPr>
            <w:tcW w:w="952" w:type="dxa"/>
            <w:tcBorders>
              <w:top w:val="nil"/>
              <w:left w:val="nil"/>
              <w:bottom w:val="nil"/>
              <w:right w:val="single" w:sz="4" w:space="0" w:color="auto"/>
            </w:tcBorders>
            <w:shd w:val="clear" w:color="000000" w:fill="CCFFCC"/>
            <w:noWrap/>
            <w:vAlign w:val="center"/>
            <w:hideMark/>
          </w:tcPr>
          <w:p w14:paraId="537B1EC9" w14:textId="548FF7C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-12.57%</w:t>
            </w:r>
          </w:p>
        </w:tc>
      </w:tr>
      <w:tr w:rsidR="00C331D1" w:rsidRPr="00244027" w14:paraId="71980CAF"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3090E"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453F3707" w14:textId="322102F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-6.97%</w:t>
            </w:r>
          </w:p>
        </w:tc>
        <w:tc>
          <w:tcPr>
            <w:tcW w:w="966" w:type="dxa"/>
            <w:tcBorders>
              <w:top w:val="nil"/>
              <w:left w:val="nil"/>
              <w:bottom w:val="nil"/>
              <w:right w:val="nil"/>
            </w:tcBorders>
            <w:shd w:val="clear" w:color="000000" w:fill="CCFFCC"/>
            <w:noWrap/>
            <w:vAlign w:val="center"/>
            <w:hideMark/>
          </w:tcPr>
          <w:p w14:paraId="252ED253" w14:textId="377B21E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-13.70%</w:t>
            </w:r>
          </w:p>
        </w:tc>
        <w:tc>
          <w:tcPr>
            <w:tcW w:w="952" w:type="dxa"/>
            <w:tcBorders>
              <w:top w:val="nil"/>
              <w:left w:val="nil"/>
              <w:bottom w:val="nil"/>
              <w:right w:val="single" w:sz="4" w:space="0" w:color="auto"/>
            </w:tcBorders>
            <w:shd w:val="clear" w:color="000000" w:fill="CCFFCC"/>
            <w:noWrap/>
            <w:vAlign w:val="center"/>
            <w:hideMark/>
          </w:tcPr>
          <w:p w14:paraId="10477845" w14:textId="09D198C2"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-12.57%</w:t>
            </w:r>
          </w:p>
        </w:tc>
        <w:tc>
          <w:tcPr>
            <w:tcW w:w="952" w:type="dxa"/>
            <w:tcBorders>
              <w:top w:val="nil"/>
              <w:left w:val="single" w:sz="8" w:space="0" w:color="auto"/>
              <w:bottom w:val="nil"/>
              <w:right w:val="nil"/>
            </w:tcBorders>
            <w:shd w:val="clear" w:color="000000" w:fill="CCFFCC"/>
            <w:noWrap/>
            <w:vAlign w:val="center"/>
            <w:hideMark/>
          </w:tcPr>
          <w:p w14:paraId="20DDB8CC" w14:textId="48DDF02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-7.63%</w:t>
            </w:r>
          </w:p>
        </w:tc>
        <w:tc>
          <w:tcPr>
            <w:tcW w:w="966" w:type="dxa"/>
            <w:tcBorders>
              <w:top w:val="nil"/>
              <w:left w:val="nil"/>
              <w:bottom w:val="nil"/>
              <w:right w:val="nil"/>
            </w:tcBorders>
            <w:shd w:val="clear" w:color="000000" w:fill="CCFFCC"/>
            <w:noWrap/>
            <w:vAlign w:val="center"/>
            <w:hideMark/>
          </w:tcPr>
          <w:p w14:paraId="750739C1" w14:textId="0553631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-12.14%</w:t>
            </w:r>
          </w:p>
        </w:tc>
        <w:tc>
          <w:tcPr>
            <w:tcW w:w="952" w:type="dxa"/>
            <w:tcBorders>
              <w:top w:val="nil"/>
              <w:left w:val="nil"/>
              <w:bottom w:val="nil"/>
              <w:right w:val="single" w:sz="4" w:space="0" w:color="auto"/>
            </w:tcBorders>
            <w:shd w:val="clear" w:color="000000" w:fill="CCFFCC"/>
            <w:noWrap/>
            <w:vAlign w:val="center"/>
            <w:hideMark/>
          </w:tcPr>
          <w:p w14:paraId="313FA48A" w14:textId="6B0DF99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-12.86%</w:t>
            </w:r>
          </w:p>
        </w:tc>
      </w:tr>
      <w:tr w:rsidR="00C331D1" w:rsidRPr="00244027" w14:paraId="604722C6" w14:textId="77777777" w:rsidTr="00C50D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B8B82"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2E93F6D5" w14:textId="122C2C0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D7125E9"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78C8685B" w14:textId="43A3030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3B58700F" w14:textId="5FB7291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-10.85%</w:t>
            </w:r>
          </w:p>
        </w:tc>
        <w:tc>
          <w:tcPr>
            <w:tcW w:w="966" w:type="dxa"/>
            <w:tcBorders>
              <w:top w:val="nil"/>
              <w:left w:val="nil"/>
              <w:bottom w:val="nil"/>
              <w:right w:val="nil"/>
            </w:tcBorders>
            <w:shd w:val="clear" w:color="000000" w:fill="CCFFCC"/>
            <w:noWrap/>
            <w:vAlign w:val="center"/>
            <w:hideMark/>
          </w:tcPr>
          <w:p w14:paraId="4ACFB2CF" w14:textId="10B0F8A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-13.03%</w:t>
            </w:r>
          </w:p>
        </w:tc>
        <w:tc>
          <w:tcPr>
            <w:tcW w:w="952" w:type="dxa"/>
            <w:tcBorders>
              <w:top w:val="nil"/>
              <w:left w:val="nil"/>
              <w:bottom w:val="nil"/>
              <w:right w:val="single" w:sz="4" w:space="0" w:color="auto"/>
            </w:tcBorders>
            <w:shd w:val="clear" w:color="000000" w:fill="CCFFCC"/>
            <w:noWrap/>
            <w:vAlign w:val="center"/>
            <w:hideMark/>
          </w:tcPr>
          <w:p w14:paraId="1D0B945B" w14:textId="7040049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-13.46%</w:t>
            </w:r>
          </w:p>
        </w:tc>
      </w:tr>
      <w:tr w:rsidR="00C331D1" w:rsidRPr="00244027" w14:paraId="44FE1A8C" w14:textId="77777777" w:rsidTr="00C50D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DFD38"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47B8076A" w14:textId="62FC3013"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-7.21%</w:t>
            </w:r>
          </w:p>
        </w:tc>
        <w:tc>
          <w:tcPr>
            <w:tcW w:w="966" w:type="dxa"/>
            <w:tcBorders>
              <w:top w:val="single" w:sz="8" w:space="0" w:color="auto"/>
              <w:left w:val="nil"/>
              <w:bottom w:val="nil"/>
              <w:right w:val="nil"/>
            </w:tcBorders>
            <w:shd w:val="clear" w:color="000000" w:fill="CCFFCC"/>
            <w:noWrap/>
            <w:vAlign w:val="center"/>
            <w:hideMark/>
          </w:tcPr>
          <w:p w14:paraId="7A013E94" w14:textId="7FCD3D6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-11.80%</w:t>
            </w:r>
          </w:p>
        </w:tc>
        <w:tc>
          <w:tcPr>
            <w:tcW w:w="952" w:type="dxa"/>
            <w:tcBorders>
              <w:top w:val="single" w:sz="8" w:space="0" w:color="auto"/>
              <w:left w:val="nil"/>
              <w:bottom w:val="nil"/>
              <w:right w:val="single" w:sz="4" w:space="0" w:color="auto"/>
            </w:tcBorders>
            <w:shd w:val="clear" w:color="000000" w:fill="CCFFCC"/>
            <w:noWrap/>
            <w:vAlign w:val="center"/>
            <w:hideMark/>
          </w:tcPr>
          <w:p w14:paraId="1CCAA223" w14:textId="7FB9F6A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-10.86%</w:t>
            </w:r>
          </w:p>
        </w:tc>
        <w:tc>
          <w:tcPr>
            <w:tcW w:w="952" w:type="dxa"/>
            <w:tcBorders>
              <w:top w:val="single" w:sz="8" w:space="0" w:color="auto"/>
              <w:left w:val="single" w:sz="8" w:space="0" w:color="auto"/>
              <w:bottom w:val="nil"/>
              <w:right w:val="nil"/>
            </w:tcBorders>
            <w:shd w:val="clear" w:color="000000" w:fill="CCFFCC"/>
            <w:noWrap/>
            <w:vAlign w:val="center"/>
            <w:hideMark/>
          </w:tcPr>
          <w:p w14:paraId="24BAE19F" w14:textId="1C385B4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-8.20%</w:t>
            </w:r>
          </w:p>
        </w:tc>
        <w:tc>
          <w:tcPr>
            <w:tcW w:w="966" w:type="dxa"/>
            <w:tcBorders>
              <w:top w:val="single" w:sz="8" w:space="0" w:color="auto"/>
              <w:left w:val="nil"/>
              <w:bottom w:val="nil"/>
              <w:right w:val="nil"/>
            </w:tcBorders>
            <w:shd w:val="clear" w:color="000000" w:fill="CCFFCC"/>
            <w:noWrap/>
            <w:vAlign w:val="center"/>
            <w:hideMark/>
          </w:tcPr>
          <w:p w14:paraId="306E607D" w14:textId="3912A150"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-12.05%</w:t>
            </w:r>
          </w:p>
        </w:tc>
        <w:tc>
          <w:tcPr>
            <w:tcW w:w="952" w:type="dxa"/>
            <w:tcBorders>
              <w:top w:val="single" w:sz="8" w:space="0" w:color="auto"/>
              <w:left w:val="nil"/>
              <w:bottom w:val="nil"/>
              <w:right w:val="single" w:sz="4" w:space="0" w:color="auto"/>
            </w:tcBorders>
            <w:shd w:val="clear" w:color="000000" w:fill="CCFFCC"/>
            <w:noWrap/>
            <w:vAlign w:val="center"/>
            <w:hideMark/>
          </w:tcPr>
          <w:p w14:paraId="15785914" w14:textId="1AC350D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-12.32%</w:t>
            </w:r>
          </w:p>
        </w:tc>
      </w:tr>
      <w:tr w:rsidR="00C331D1" w:rsidRPr="00244027" w14:paraId="3E79422C" w14:textId="77777777" w:rsidTr="00C50D04">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D553C"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000000" w:fill="CCFFCC"/>
            <w:noWrap/>
            <w:vAlign w:val="center"/>
            <w:hideMark/>
          </w:tcPr>
          <w:p w14:paraId="28CBB99D" w14:textId="5200BBE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-7.53%</w:t>
            </w:r>
          </w:p>
        </w:tc>
        <w:tc>
          <w:tcPr>
            <w:tcW w:w="966" w:type="dxa"/>
            <w:tcBorders>
              <w:top w:val="single" w:sz="8" w:space="0" w:color="auto"/>
              <w:left w:val="nil"/>
              <w:right w:val="nil"/>
            </w:tcBorders>
            <w:shd w:val="clear" w:color="000000" w:fill="CCFFCC"/>
            <w:noWrap/>
            <w:vAlign w:val="center"/>
            <w:hideMark/>
          </w:tcPr>
          <w:p w14:paraId="2A9C7535" w14:textId="013502BB"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single" w:sz="8" w:space="0" w:color="auto"/>
              <w:left w:val="nil"/>
              <w:right w:val="single" w:sz="4" w:space="0" w:color="auto"/>
            </w:tcBorders>
            <w:shd w:val="clear" w:color="000000" w:fill="CCFFCC"/>
            <w:noWrap/>
            <w:vAlign w:val="center"/>
            <w:hideMark/>
          </w:tcPr>
          <w:p w14:paraId="4F493C6F" w14:textId="69B67EC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-13.22%</w:t>
            </w:r>
          </w:p>
        </w:tc>
        <w:tc>
          <w:tcPr>
            <w:tcW w:w="952" w:type="dxa"/>
            <w:tcBorders>
              <w:top w:val="single" w:sz="8" w:space="0" w:color="auto"/>
              <w:left w:val="single" w:sz="8" w:space="0" w:color="auto"/>
              <w:right w:val="nil"/>
            </w:tcBorders>
            <w:shd w:val="clear" w:color="000000" w:fill="CCFFCC"/>
            <w:noWrap/>
            <w:vAlign w:val="center"/>
            <w:hideMark/>
          </w:tcPr>
          <w:p w14:paraId="47A0416B" w14:textId="192B412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-7.77%</w:t>
            </w:r>
          </w:p>
        </w:tc>
        <w:tc>
          <w:tcPr>
            <w:tcW w:w="966" w:type="dxa"/>
            <w:tcBorders>
              <w:top w:val="single" w:sz="8" w:space="0" w:color="auto"/>
              <w:left w:val="nil"/>
              <w:right w:val="nil"/>
            </w:tcBorders>
            <w:shd w:val="clear" w:color="000000" w:fill="CCFFCC"/>
            <w:noWrap/>
            <w:vAlign w:val="center"/>
            <w:hideMark/>
          </w:tcPr>
          <w:p w14:paraId="69FA9091" w14:textId="2B6F9A29"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-11.13%</w:t>
            </w:r>
          </w:p>
        </w:tc>
        <w:tc>
          <w:tcPr>
            <w:tcW w:w="952" w:type="dxa"/>
            <w:tcBorders>
              <w:top w:val="single" w:sz="8" w:space="0" w:color="auto"/>
              <w:left w:val="nil"/>
              <w:right w:val="single" w:sz="4" w:space="0" w:color="auto"/>
            </w:tcBorders>
            <w:shd w:val="clear" w:color="000000" w:fill="CCFFCC"/>
            <w:noWrap/>
            <w:vAlign w:val="center"/>
            <w:hideMark/>
          </w:tcPr>
          <w:p w14:paraId="4C88FDB1" w14:textId="7379EFA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-13.27%</w:t>
            </w:r>
          </w:p>
        </w:tc>
      </w:tr>
      <w:tr w:rsidR="00C331D1" w:rsidRPr="00244027" w14:paraId="7DCCA8DD" w14:textId="77777777" w:rsidTr="00C50D0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EC67C7"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000000" w:fill="CCFFCC"/>
            <w:noWrap/>
            <w:vAlign w:val="center"/>
            <w:hideMark/>
          </w:tcPr>
          <w:p w14:paraId="2456164F" w14:textId="27ECEFC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-3.93%</w:t>
            </w:r>
          </w:p>
        </w:tc>
        <w:tc>
          <w:tcPr>
            <w:tcW w:w="966" w:type="dxa"/>
            <w:tcBorders>
              <w:top w:val="nil"/>
              <w:left w:val="nil"/>
              <w:bottom w:val="single" w:sz="4" w:space="0" w:color="auto"/>
              <w:right w:val="nil"/>
            </w:tcBorders>
            <w:shd w:val="clear" w:color="000000" w:fill="CCFFCC"/>
            <w:noWrap/>
            <w:vAlign w:val="center"/>
            <w:hideMark/>
          </w:tcPr>
          <w:p w14:paraId="15A2A673" w14:textId="47B7920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-8.53%</w:t>
            </w:r>
          </w:p>
        </w:tc>
        <w:tc>
          <w:tcPr>
            <w:tcW w:w="952" w:type="dxa"/>
            <w:tcBorders>
              <w:top w:val="nil"/>
              <w:left w:val="nil"/>
              <w:bottom w:val="single" w:sz="4" w:space="0" w:color="auto"/>
              <w:right w:val="single" w:sz="4" w:space="0" w:color="auto"/>
            </w:tcBorders>
            <w:shd w:val="clear" w:color="000000" w:fill="CCFFCC"/>
            <w:noWrap/>
            <w:vAlign w:val="center"/>
            <w:hideMark/>
          </w:tcPr>
          <w:p w14:paraId="1BD843C6" w14:textId="68696C6E"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-7.71%</w:t>
            </w:r>
          </w:p>
        </w:tc>
        <w:tc>
          <w:tcPr>
            <w:tcW w:w="952" w:type="dxa"/>
            <w:tcBorders>
              <w:top w:val="nil"/>
              <w:left w:val="single" w:sz="8" w:space="0" w:color="auto"/>
              <w:bottom w:val="single" w:sz="4" w:space="0" w:color="auto"/>
              <w:right w:val="nil"/>
            </w:tcBorders>
            <w:shd w:val="clear" w:color="000000" w:fill="CCFFCC"/>
            <w:noWrap/>
            <w:vAlign w:val="center"/>
            <w:hideMark/>
          </w:tcPr>
          <w:p w14:paraId="52ACCD08" w14:textId="2F71B50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-5.32%</w:t>
            </w:r>
          </w:p>
        </w:tc>
        <w:tc>
          <w:tcPr>
            <w:tcW w:w="966" w:type="dxa"/>
            <w:tcBorders>
              <w:top w:val="nil"/>
              <w:left w:val="nil"/>
              <w:bottom w:val="single" w:sz="4" w:space="0" w:color="auto"/>
              <w:right w:val="nil"/>
            </w:tcBorders>
            <w:shd w:val="clear" w:color="000000" w:fill="CCFFCC"/>
            <w:noWrap/>
            <w:vAlign w:val="center"/>
            <w:hideMark/>
          </w:tcPr>
          <w:p w14:paraId="4A429E65" w14:textId="383A3A5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-9.33%</w:t>
            </w:r>
          </w:p>
        </w:tc>
        <w:tc>
          <w:tcPr>
            <w:tcW w:w="952" w:type="dxa"/>
            <w:tcBorders>
              <w:top w:val="nil"/>
              <w:left w:val="nil"/>
              <w:bottom w:val="single" w:sz="4" w:space="0" w:color="auto"/>
              <w:right w:val="single" w:sz="4" w:space="0" w:color="auto"/>
            </w:tcBorders>
            <w:shd w:val="clear" w:color="000000" w:fill="CCFFCC"/>
            <w:noWrap/>
            <w:vAlign w:val="center"/>
            <w:hideMark/>
          </w:tcPr>
          <w:p w14:paraId="78C37782" w14:textId="2CDDC872"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-9.71%</w:t>
            </w:r>
          </w:p>
        </w:tc>
      </w:tr>
    </w:tbl>
    <w:p w14:paraId="24B54B10" w14:textId="5A36B975" w:rsidR="00FB01C5" w:rsidRDefault="00FB01C5" w:rsidP="0069462F">
      <w:pPr>
        <w:pStyle w:val="Heading1"/>
        <w:rPr>
          <w:lang w:val="en-CA"/>
        </w:rPr>
      </w:pPr>
      <w:r>
        <w:rPr>
          <w:lang w:val="en-CA"/>
        </w:rPr>
        <w:t>Additional information</w:t>
      </w:r>
      <w:r w:rsidR="00F324AE">
        <w:rPr>
          <w:lang w:val="en-CA"/>
        </w:rPr>
        <w:t xml:space="preserve"> (Test B)</w:t>
      </w:r>
    </w:p>
    <w:p w14:paraId="34EA9162" w14:textId="574E7E60" w:rsidR="004259D5" w:rsidRPr="004259D5" w:rsidRDefault="00C52C41" w:rsidP="0061403C">
      <w:pPr>
        <w:rPr>
          <w:lang w:val="en-CA"/>
        </w:rPr>
      </w:pPr>
      <w:r>
        <w:rPr>
          <w:lang w:val="en-CA"/>
        </w:rPr>
        <w:t xml:space="preserve">EE1-1.1 introduces changes to </w:t>
      </w:r>
      <w:r w:rsidR="00F324AE">
        <w:rPr>
          <w:lang w:val="en-CA"/>
        </w:rPr>
        <w:t xml:space="preserve">the length </w:t>
      </w:r>
      <w:r w:rsidR="00D12B75">
        <w:rPr>
          <w:lang w:val="en-CA"/>
        </w:rPr>
        <w:t xml:space="preserve">and depth </w:t>
      </w:r>
      <w:r w:rsidR="00F324AE">
        <w:rPr>
          <w:lang w:val="en-CA"/>
        </w:rPr>
        <w:t xml:space="preserve">of </w:t>
      </w:r>
      <w:r>
        <w:rPr>
          <w:lang w:val="en-CA"/>
        </w:rPr>
        <w:t>luma and chroma branch</w:t>
      </w:r>
      <w:r w:rsidR="00F324AE">
        <w:rPr>
          <w:lang w:val="en-CA"/>
        </w:rPr>
        <w:t>es</w:t>
      </w:r>
      <w:r>
        <w:rPr>
          <w:lang w:val="en-CA"/>
        </w:rPr>
        <w:t>, thus validity of the currently utilize</w:t>
      </w:r>
      <w:r w:rsidR="00F324AE">
        <w:rPr>
          <w:lang w:val="en-CA"/>
        </w:rPr>
        <w:t>d</w:t>
      </w:r>
      <w:r>
        <w:rPr>
          <w:lang w:val="en-CA"/>
        </w:rPr>
        <w:t xml:space="preserve"> </w:t>
      </w:r>
      <w:r w:rsidR="00F324AE">
        <w:rPr>
          <w:lang w:val="en-CA"/>
        </w:rPr>
        <w:t xml:space="preserve">in EE1-1.0 </w:t>
      </w:r>
      <w:r>
        <w:rPr>
          <w:lang w:val="en-CA"/>
        </w:rPr>
        <w:t xml:space="preserve">training weights </w:t>
      </w:r>
      <w:r w:rsidRPr="004259D5">
        <w:rPr>
          <w:lang w:val="en-CA"/>
        </w:rPr>
        <w:t>"</w:t>
      </w:r>
      <w:proofErr w:type="spellStart"/>
      <w:r w:rsidRPr="004259D5">
        <w:rPr>
          <w:lang w:val="en-CA"/>
        </w:rPr>
        <w:t>component_loss_weightings</w:t>
      </w:r>
      <w:proofErr w:type="spellEnd"/>
      <w:r w:rsidRPr="004259D5">
        <w:rPr>
          <w:lang w:val="en-CA"/>
        </w:rPr>
        <w:t>"</w:t>
      </w:r>
      <w:r>
        <w:rPr>
          <w:lang w:val="en-CA"/>
        </w:rPr>
        <w:t xml:space="preserve"> = </w:t>
      </w:r>
      <w:r w:rsidRPr="004259D5">
        <w:rPr>
          <w:lang w:val="en-CA"/>
        </w:rPr>
        <w:t>[1</w:t>
      </w:r>
      <w:r>
        <w:rPr>
          <w:lang w:val="en-CA"/>
        </w:rPr>
        <w:t>2</w:t>
      </w:r>
      <w:r w:rsidRPr="004259D5">
        <w:rPr>
          <w:lang w:val="en-CA"/>
        </w:rPr>
        <w:t>, 2</w:t>
      </w:r>
      <w:r>
        <w:rPr>
          <w:lang w:val="en-CA"/>
        </w:rPr>
        <w:t xml:space="preserve">] was </w:t>
      </w:r>
      <w:r w:rsidR="00F324AE">
        <w:rPr>
          <w:lang w:val="en-CA"/>
        </w:rPr>
        <w:t>questioned</w:t>
      </w:r>
      <w:r>
        <w:rPr>
          <w:lang w:val="en-CA"/>
        </w:rPr>
        <w:t xml:space="preserve">. </w:t>
      </w:r>
      <w:r w:rsidR="0061403C">
        <w:rPr>
          <w:lang w:val="en-CA"/>
        </w:rPr>
        <w:t>P</w:t>
      </w:r>
      <w:r w:rsidR="00617099">
        <w:rPr>
          <w:lang w:val="en-CA"/>
        </w:rPr>
        <w:t xml:space="preserve">roponents jointly trained the EE1-1.1 architecture </w:t>
      </w:r>
      <w:r w:rsidR="00861E31">
        <w:rPr>
          <w:lang w:val="en-CA"/>
        </w:rPr>
        <w:t>with modified luma/chroma weights</w:t>
      </w:r>
      <w:r w:rsidR="004259D5">
        <w:rPr>
          <w:lang w:val="en-CA"/>
        </w:rPr>
        <w:t xml:space="preserve">, parameters </w:t>
      </w:r>
      <w:r w:rsidR="004259D5" w:rsidRPr="004259D5">
        <w:rPr>
          <w:lang w:val="en-CA"/>
        </w:rPr>
        <w:t>"</w:t>
      </w:r>
      <w:proofErr w:type="spellStart"/>
      <w:r w:rsidR="004259D5" w:rsidRPr="004259D5">
        <w:rPr>
          <w:lang w:val="en-CA"/>
        </w:rPr>
        <w:t>component_loss_weightings</w:t>
      </w:r>
      <w:proofErr w:type="spellEnd"/>
      <w:r w:rsidR="004259D5" w:rsidRPr="004259D5">
        <w:rPr>
          <w:lang w:val="en-CA"/>
        </w:rPr>
        <w:t>"</w:t>
      </w:r>
      <w:r w:rsidR="004259D5">
        <w:rPr>
          <w:lang w:val="en-CA"/>
        </w:rPr>
        <w:t xml:space="preserve"> was set equal to</w:t>
      </w:r>
      <w:r w:rsidR="004259D5" w:rsidRPr="004259D5">
        <w:rPr>
          <w:lang w:val="en-CA"/>
        </w:rPr>
        <w:t xml:space="preserve"> [1</w:t>
      </w:r>
      <w:r w:rsidR="004259D5">
        <w:rPr>
          <w:lang w:val="en-CA"/>
        </w:rPr>
        <w:t>0</w:t>
      </w:r>
      <w:r w:rsidR="004259D5" w:rsidRPr="004259D5">
        <w:rPr>
          <w:lang w:val="en-CA"/>
        </w:rPr>
        <w:t>, 2</w:t>
      </w:r>
      <w:r w:rsidR="004259D5">
        <w:rPr>
          <w:lang w:val="en-CA"/>
        </w:rPr>
        <w:t>].</w:t>
      </w:r>
    </w:p>
    <w:p w14:paraId="0EEE9248" w14:textId="42A751D1" w:rsidR="009466AB" w:rsidRPr="00921481" w:rsidRDefault="009466AB" w:rsidP="009466AB">
      <w:r>
        <w:t xml:space="preserve">Summary of comparative results for this Test B (int16, </w:t>
      </w:r>
      <w:proofErr w:type="spellStart"/>
      <w:r>
        <w:t>nnIntra</w:t>
      </w:r>
      <w:proofErr w:type="spellEnd"/>
      <w:r>
        <w:t xml:space="preserve"> OFF) comparing to EE1-1.0 anchor is shown in</w:t>
      </w:r>
      <w:r w:rsidR="006729A7">
        <w:t xml:space="preserve"> </w:t>
      </w:r>
      <w:r w:rsidR="006729A7" w:rsidRPr="006729A7">
        <w:fldChar w:fldCharType="begin"/>
      </w:r>
      <w:r w:rsidR="006729A7" w:rsidRPr="006729A7">
        <w:instrText xml:space="preserve"> REF _Ref163649069 \h </w:instrText>
      </w:r>
      <w:r w:rsidR="006729A7">
        <w:instrText xml:space="preserve"> \* MERGEFORMAT </w:instrText>
      </w:r>
      <w:r w:rsidR="006729A7" w:rsidRPr="006729A7">
        <w:fldChar w:fldCharType="separate"/>
      </w:r>
      <w:r w:rsidR="006729A7" w:rsidRPr="00725351">
        <w:t xml:space="preserve">Table </w:t>
      </w:r>
      <w:r w:rsidR="006729A7" w:rsidRPr="00725351">
        <w:rPr>
          <w:noProof/>
        </w:rPr>
        <w:t>8</w:t>
      </w:r>
      <w:r w:rsidR="006729A7" w:rsidRPr="006729A7">
        <w:fldChar w:fldCharType="end"/>
      </w:r>
      <w:r>
        <w:t>.</w:t>
      </w:r>
    </w:p>
    <w:p w14:paraId="716E8BFA" w14:textId="27FA9DDD" w:rsidR="009466AB" w:rsidRDefault="009466AB" w:rsidP="009466AB">
      <w:pPr>
        <w:pStyle w:val="Caption"/>
        <w:keepNext/>
        <w:jc w:val="center"/>
        <w:rPr>
          <w:sz w:val="20"/>
          <w:szCs w:val="20"/>
        </w:rPr>
      </w:pPr>
      <w:bookmarkStart w:id="13" w:name="_Ref163649069"/>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8</w:t>
      </w:r>
      <w:r w:rsidRPr="00782144">
        <w:rPr>
          <w:sz w:val="20"/>
          <w:szCs w:val="20"/>
        </w:rPr>
        <w:fldChar w:fldCharType="end"/>
      </w:r>
      <w:bookmarkEnd w:id="13"/>
      <w:r w:rsidRPr="00782144">
        <w:rPr>
          <w:sz w:val="20"/>
          <w:szCs w:val="20"/>
        </w:rPr>
        <w:t xml:space="preserve"> Inference testing results</w:t>
      </w:r>
      <w:r>
        <w:rPr>
          <w:sz w:val="20"/>
          <w:szCs w:val="20"/>
        </w:rPr>
        <w:t xml:space="preserve"> (</w:t>
      </w:r>
      <w:proofErr w:type="spellStart"/>
      <w:r>
        <w:rPr>
          <w:sz w:val="20"/>
          <w:szCs w:val="20"/>
        </w:rPr>
        <w:t>TestB</w:t>
      </w:r>
      <w:proofErr w:type="spellEnd"/>
      <w:r>
        <w:rPr>
          <w:sz w:val="20"/>
          <w:szCs w:val="20"/>
        </w:rPr>
        <w:t>)</w:t>
      </w:r>
      <w:r w:rsidRPr="00782144">
        <w:rPr>
          <w:sz w:val="20"/>
          <w:szCs w:val="20"/>
        </w:rPr>
        <w:t xml:space="preserve">, BD-rate change comparing to </w:t>
      </w:r>
      <w:r>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OFF</w:t>
      </w:r>
      <w:r>
        <w:rPr>
          <w:sz w:val="20"/>
          <w:szCs w:val="20"/>
        </w:rPr>
        <w:t xml:space="preserve">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9466AB" w:rsidRPr="0055391E" w14:paraId="091C9D87"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FCDC06"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91A2BA"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EE1-1.1 vs EE1-1.0, Int16</w:t>
            </w:r>
          </w:p>
        </w:tc>
      </w:tr>
      <w:tr w:rsidR="009466AB" w:rsidRPr="0055391E" w14:paraId="0869793D"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9D4035C"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91A68E"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AF7005"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9466AB" w:rsidRPr="0055391E" w14:paraId="0CFE0A12"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515CD1BB"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70E6D217"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216B06B"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1B7AE0A6"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540909BC"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9C74B6F"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6DA5CEDE"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C52C41" w:rsidRPr="0055391E" w14:paraId="24C85261"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50BEA"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7036CC66" w14:textId="40F261D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0.46%</w:t>
            </w:r>
          </w:p>
        </w:tc>
        <w:tc>
          <w:tcPr>
            <w:tcW w:w="966" w:type="dxa"/>
            <w:tcBorders>
              <w:top w:val="nil"/>
              <w:left w:val="nil"/>
              <w:bottom w:val="nil"/>
              <w:right w:val="nil"/>
            </w:tcBorders>
            <w:shd w:val="clear" w:color="auto" w:fill="auto"/>
            <w:noWrap/>
            <w:vAlign w:val="center"/>
            <w:hideMark/>
          </w:tcPr>
          <w:p w14:paraId="014C4E55" w14:textId="29C5856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52" w:type="dxa"/>
            <w:tcBorders>
              <w:top w:val="nil"/>
              <w:left w:val="nil"/>
              <w:bottom w:val="nil"/>
              <w:right w:val="single" w:sz="4" w:space="0" w:color="auto"/>
            </w:tcBorders>
            <w:shd w:val="clear" w:color="auto" w:fill="auto"/>
            <w:noWrap/>
            <w:vAlign w:val="center"/>
            <w:hideMark/>
          </w:tcPr>
          <w:p w14:paraId="6765CE4C" w14:textId="2F8E94E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52" w:type="dxa"/>
            <w:tcBorders>
              <w:top w:val="nil"/>
              <w:left w:val="single" w:sz="8" w:space="0" w:color="auto"/>
              <w:bottom w:val="nil"/>
              <w:right w:val="nil"/>
            </w:tcBorders>
            <w:shd w:val="clear" w:color="auto" w:fill="auto"/>
            <w:noWrap/>
            <w:vAlign w:val="center"/>
            <w:hideMark/>
          </w:tcPr>
          <w:p w14:paraId="47A81506" w14:textId="3F24745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0.19%</w:t>
            </w:r>
          </w:p>
        </w:tc>
        <w:tc>
          <w:tcPr>
            <w:tcW w:w="966" w:type="dxa"/>
            <w:tcBorders>
              <w:top w:val="nil"/>
              <w:left w:val="nil"/>
              <w:bottom w:val="nil"/>
              <w:right w:val="nil"/>
            </w:tcBorders>
            <w:shd w:val="clear" w:color="auto" w:fill="auto"/>
            <w:noWrap/>
            <w:vAlign w:val="center"/>
            <w:hideMark/>
          </w:tcPr>
          <w:p w14:paraId="163B5D33" w14:textId="2B592BC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nil"/>
              <w:left w:val="nil"/>
              <w:bottom w:val="nil"/>
              <w:right w:val="single" w:sz="8" w:space="0" w:color="auto"/>
            </w:tcBorders>
            <w:shd w:val="clear" w:color="auto" w:fill="auto"/>
            <w:noWrap/>
            <w:vAlign w:val="center"/>
            <w:hideMark/>
          </w:tcPr>
          <w:p w14:paraId="7E733515" w14:textId="6CD7B9F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r>
      <w:tr w:rsidR="00C52C41" w:rsidRPr="0055391E" w14:paraId="53934AF0"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0E82"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73F25EB3" w14:textId="02868F0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0.00%</w:t>
            </w:r>
          </w:p>
        </w:tc>
        <w:tc>
          <w:tcPr>
            <w:tcW w:w="966" w:type="dxa"/>
            <w:tcBorders>
              <w:top w:val="nil"/>
              <w:left w:val="nil"/>
              <w:bottom w:val="nil"/>
              <w:right w:val="nil"/>
            </w:tcBorders>
            <w:shd w:val="clear" w:color="auto" w:fill="auto"/>
            <w:noWrap/>
            <w:vAlign w:val="center"/>
            <w:hideMark/>
          </w:tcPr>
          <w:p w14:paraId="3427F230" w14:textId="19EED42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0.62%</w:t>
            </w:r>
          </w:p>
        </w:tc>
        <w:tc>
          <w:tcPr>
            <w:tcW w:w="952" w:type="dxa"/>
            <w:tcBorders>
              <w:top w:val="nil"/>
              <w:left w:val="nil"/>
              <w:bottom w:val="nil"/>
              <w:right w:val="single" w:sz="4" w:space="0" w:color="auto"/>
            </w:tcBorders>
            <w:shd w:val="clear" w:color="auto" w:fill="auto"/>
            <w:noWrap/>
            <w:vAlign w:val="center"/>
            <w:hideMark/>
          </w:tcPr>
          <w:p w14:paraId="7B82EA55" w14:textId="020FB76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1.81%</w:t>
            </w:r>
          </w:p>
        </w:tc>
        <w:tc>
          <w:tcPr>
            <w:tcW w:w="952" w:type="dxa"/>
            <w:tcBorders>
              <w:top w:val="nil"/>
              <w:left w:val="single" w:sz="8" w:space="0" w:color="auto"/>
              <w:bottom w:val="nil"/>
              <w:right w:val="nil"/>
            </w:tcBorders>
            <w:shd w:val="clear" w:color="auto" w:fill="auto"/>
            <w:noWrap/>
            <w:vAlign w:val="center"/>
            <w:hideMark/>
          </w:tcPr>
          <w:p w14:paraId="6864C958" w14:textId="21BB8B8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7D8D2894" w14:textId="086E5B3B"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-0.07%</w:t>
            </w:r>
          </w:p>
        </w:tc>
        <w:tc>
          <w:tcPr>
            <w:tcW w:w="952" w:type="dxa"/>
            <w:tcBorders>
              <w:top w:val="nil"/>
              <w:left w:val="nil"/>
              <w:bottom w:val="nil"/>
              <w:right w:val="single" w:sz="8" w:space="0" w:color="auto"/>
            </w:tcBorders>
            <w:shd w:val="clear" w:color="auto" w:fill="auto"/>
            <w:noWrap/>
            <w:vAlign w:val="center"/>
            <w:hideMark/>
          </w:tcPr>
          <w:p w14:paraId="2B5AC062" w14:textId="21F16A3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0.56%</w:t>
            </w:r>
          </w:p>
        </w:tc>
      </w:tr>
      <w:tr w:rsidR="00C52C41" w:rsidRPr="0055391E" w14:paraId="622E4072"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EC323"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4F80E969" w14:textId="6A7C547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1F8736DD" w14:textId="72277A7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0.39%</w:t>
            </w:r>
          </w:p>
        </w:tc>
        <w:tc>
          <w:tcPr>
            <w:tcW w:w="952" w:type="dxa"/>
            <w:tcBorders>
              <w:top w:val="nil"/>
              <w:left w:val="nil"/>
              <w:bottom w:val="nil"/>
              <w:right w:val="single" w:sz="4" w:space="0" w:color="auto"/>
            </w:tcBorders>
            <w:shd w:val="clear" w:color="auto" w:fill="auto"/>
            <w:noWrap/>
            <w:vAlign w:val="center"/>
            <w:hideMark/>
          </w:tcPr>
          <w:p w14:paraId="21508E55" w14:textId="2A74292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0.84%</w:t>
            </w:r>
          </w:p>
        </w:tc>
        <w:tc>
          <w:tcPr>
            <w:tcW w:w="952" w:type="dxa"/>
            <w:tcBorders>
              <w:top w:val="nil"/>
              <w:left w:val="single" w:sz="8" w:space="0" w:color="auto"/>
              <w:bottom w:val="nil"/>
              <w:right w:val="nil"/>
            </w:tcBorders>
            <w:shd w:val="clear" w:color="auto" w:fill="auto"/>
            <w:noWrap/>
            <w:vAlign w:val="center"/>
            <w:hideMark/>
          </w:tcPr>
          <w:p w14:paraId="2A7128C0" w14:textId="7A44804D"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66" w:type="dxa"/>
            <w:tcBorders>
              <w:top w:val="nil"/>
              <w:left w:val="nil"/>
              <w:bottom w:val="nil"/>
              <w:right w:val="nil"/>
            </w:tcBorders>
            <w:shd w:val="clear" w:color="auto" w:fill="auto"/>
            <w:noWrap/>
            <w:vAlign w:val="center"/>
            <w:hideMark/>
          </w:tcPr>
          <w:p w14:paraId="5235075E" w14:textId="275DEDB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52" w:type="dxa"/>
            <w:tcBorders>
              <w:top w:val="nil"/>
              <w:left w:val="nil"/>
              <w:bottom w:val="nil"/>
              <w:right w:val="single" w:sz="8" w:space="0" w:color="auto"/>
            </w:tcBorders>
            <w:shd w:val="clear" w:color="auto" w:fill="auto"/>
            <w:noWrap/>
            <w:vAlign w:val="center"/>
            <w:hideMark/>
          </w:tcPr>
          <w:p w14:paraId="57689523" w14:textId="082CAF1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0.88%</w:t>
            </w:r>
          </w:p>
        </w:tc>
      </w:tr>
      <w:tr w:rsidR="00C52C41" w:rsidRPr="0055391E" w14:paraId="236D5C22"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B425D"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64DDA14E" w14:textId="73645C2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-0.28%</w:t>
            </w:r>
          </w:p>
        </w:tc>
        <w:tc>
          <w:tcPr>
            <w:tcW w:w="966" w:type="dxa"/>
            <w:tcBorders>
              <w:top w:val="nil"/>
              <w:left w:val="nil"/>
              <w:bottom w:val="nil"/>
              <w:right w:val="nil"/>
            </w:tcBorders>
            <w:shd w:val="clear" w:color="auto" w:fill="auto"/>
            <w:noWrap/>
            <w:vAlign w:val="center"/>
            <w:hideMark/>
          </w:tcPr>
          <w:p w14:paraId="25821E08" w14:textId="7813B54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0.62%</w:t>
            </w:r>
          </w:p>
        </w:tc>
        <w:tc>
          <w:tcPr>
            <w:tcW w:w="952" w:type="dxa"/>
            <w:tcBorders>
              <w:top w:val="nil"/>
              <w:left w:val="nil"/>
              <w:bottom w:val="nil"/>
              <w:right w:val="single" w:sz="4" w:space="0" w:color="auto"/>
            </w:tcBorders>
            <w:shd w:val="clear" w:color="auto" w:fill="auto"/>
            <w:noWrap/>
            <w:vAlign w:val="center"/>
            <w:hideMark/>
          </w:tcPr>
          <w:p w14:paraId="0BC6D394" w14:textId="4F6F51E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1.28%</w:t>
            </w:r>
          </w:p>
        </w:tc>
        <w:tc>
          <w:tcPr>
            <w:tcW w:w="952" w:type="dxa"/>
            <w:tcBorders>
              <w:top w:val="nil"/>
              <w:left w:val="single" w:sz="8" w:space="0" w:color="auto"/>
              <w:bottom w:val="nil"/>
              <w:right w:val="nil"/>
            </w:tcBorders>
            <w:shd w:val="clear" w:color="auto" w:fill="auto"/>
            <w:noWrap/>
            <w:vAlign w:val="center"/>
            <w:hideMark/>
          </w:tcPr>
          <w:p w14:paraId="65AF90DB" w14:textId="38FF705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-0.20%</w:t>
            </w:r>
          </w:p>
        </w:tc>
        <w:tc>
          <w:tcPr>
            <w:tcW w:w="966" w:type="dxa"/>
            <w:tcBorders>
              <w:top w:val="nil"/>
              <w:left w:val="nil"/>
              <w:bottom w:val="nil"/>
              <w:right w:val="nil"/>
            </w:tcBorders>
            <w:shd w:val="clear" w:color="auto" w:fill="auto"/>
            <w:noWrap/>
            <w:vAlign w:val="center"/>
            <w:hideMark/>
          </w:tcPr>
          <w:p w14:paraId="1B551553" w14:textId="244A85C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0.57%</w:t>
            </w:r>
          </w:p>
        </w:tc>
        <w:tc>
          <w:tcPr>
            <w:tcW w:w="952" w:type="dxa"/>
            <w:tcBorders>
              <w:top w:val="nil"/>
              <w:left w:val="nil"/>
              <w:bottom w:val="nil"/>
              <w:right w:val="single" w:sz="8" w:space="0" w:color="auto"/>
            </w:tcBorders>
            <w:shd w:val="clear" w:color="auto" w:fill="auto"/>
            <w:noWrap/>
            <w:vAlign w:val="center"/>
            <w:hideMark/>
          </w:tcPr>
          <w:p w14:paraId="2A1FDCFB" w14:textId="1844AEF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r>
      <w:tr w:rsidR="00C52C41" w:rsidRPr="0055391E" w14:paraId="671685CC"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43AC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46FEACA5" w14:textId="23B6228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3332081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16C2AA7" w14:textId="3C403D0D"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4DACFE2B" w14:textId="10389C4B"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-0.27%</w:t>
            </w:r>
          </w:p>
        </w:tc>
        <w:tc>
          <w:tcPr>
            <w:tcW w:w="966" w:type="dxa"/>
            <w:tcBorders>
              <w:top w:val="nil"/>
              <w:left w:val="nil"/>
              <w:bottom w:val="nil"/>
              <w:right w:val="nil"/>
            </w:tcBorders>
            <w:shd w:val="clear" w:color="auto" w:fill="auto"/>
            <w:noWrap/>
            <w:vAlign w:val="center"/>
            <w:hideMark/>
          </w:tcPr>
          <w:p w14:paraId="009F85A0" w14:textId="6B921CF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nil"/>
              <w:left w:val="nil"/>
              <w:bottom w:val="nil"/>
              <w:right w:val="single" w:sz="8" w:space="0" w:color="auto"/>
            </w:tcBorders>
            <w:shd w:val="clear" w:color="auto" w:fill="auto"/>
            <w:noWrap/>
            <w:vAlign w:val="center"/>
            <w:hideMark/>
          </w:tcPr>
          <w:p w14:paraId="02D601FA" w14:textId="102919D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0.61%</w:t>
            </w:r>
          </w:p>
        </w:tc>
      </w:tr>
      <w:tr w:rsidR="00C52C41" w:rsidRPr="0055391E" w14:paraId="011627A0"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7CE5D"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lastRenderedPageBreak/>
              <w:t>Overall</w:t>
            </w:r>
          </w:p>
        </w:tc>
        <w:tc>
          <w:tcPr>
            <w:tcW w:w="952" w:type="dxa"/>
            <w:tcBorders>
              <w:top w:val="single" w:sz="8" w:space="0" w:color="auto"/>
              <w:left w:val="nil"/>
              <w:bottom w:val="nil"/>
              <w:right w:val="nil"/>
            </w:tcBorders>
            <w:shd w:val="clear" w:color="auto" w:fill="auto"/>
            <w:noWrap/>
            <w:vAlign w:val="center"/>
            <w:hideMark/>
          </w:tcPr>
          <w:p w14:paraId="3A54C2EB" w14:textId="6220918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-0.03%</w:t>
            </w:r>
          </w:p>
        </w:tc>
        <w:tc>
          <w:tcPr>
            <w:tcW w:w="966" w:type="dxa"/>
            <w:tcBorders>
              <w:top w:val="single" w:sz="8" w:space="0" w:color="auto"/>
              <w:left w:val="nil"/>
              <w:bottom w:val="nil"/>
              <w:right w:val="nil"/>
            </w:tcBorders>
            <w:shd w:val="clear" w:color="auto" w:fill="auto"/>
            <w:noWrap/>
            <w:vAlign w:val="center"/>
            <w:hideMark/>
          </w:tcPr>
          <w:p w14:paraId="60C671E2" w14:textId="1470891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0.45%</w:t>
            </w:r>
          </w:p>
        </w:tc>
        <w:tc>
          <w:tcPr>
            <w:tcW w:w="952" w:type="dxa"/>
            <w:tcBorders>
              <w:top w:val="single" w:sz="8" w:space="0" w:color="auto"/>
              <w:left w:val="nil"/>
              <w:bottom w:val="nil"/>
              <w:right w:val="single" w:sz="4" w:space="0" w:color="auto"/>
            </w:tcBorders>
            <w:shd w:val="clear" w:color="auto" w:fill="auto"/>
            <w:noWrap/>
            <w:vAlign w:val="center"/>
            <w:hideMark/>
          </w:tcPr>
          <w:p w14:paraId="380BD401" w14:textId="194E6DC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0.98%</w:t>
            </w:r>
          </w:p>
        </w:tc>
        <w:tc>
          <w:tcPr>
            <w:tcW w:w="952" w:type="dxa"/>
            <w:tcBorders>
              <w:top w:val="single" w:sz="8" w:space="0" w:color="auto"/>
              <w:left w:val="single" w:sz="8" w:space="0" w:color="auto"/>
              <w:bottom w:val="nil"/>
              <w:right w:val="nil"/>
            </w:tcBorders>
            <w:shd w:val="clear" w:color="auto" w:fill="auto"/>
            <w:noWrap/>
            <w:vAlign w:val="center"/>
            <w:hideMark/>
          </w:tcPr>
          <w:p w14:paraId="38D0E93B" w14:textId="5019737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single" w:sz="8" w:space="0" w:color="auto"/>
              <w:left w:val="nil"/>
              <w:bottom w:val="nil"/>
              <w:right w:val="nil"/>
            </w:tcBorders>
            <w:shd w:val="clear" w:color="auto" w:fill="auto"/>
            <w:noWrap/>
            <w:vAlign w:val="center"/>
            <w:hideMark/>
          </w:tcPr>
          <w:p w14:paraId="41903F1F" w14:textId="6C4B0EEE"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single" w:sz="8" w:space="0" w:color="auto"/>
              <w:left w:val="nil"/>
              <w:bottom w:val="nil"/>
              <w:right w:val="single" w:sz="8" w:space="0" w:color="auto"/>
            </w:tcBorders>
            <w:shd w:val="clear" w:color="auto" w:fill="auto"/>
            <w:noWrap/>
            <w:vAlign w:val="center"/>
            <w:hideMark/>
          </w:tcPr>
          <w:p w14:paraId="55D25510" w14:textId="178D88E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0.69%</w:t>
            </w:r>
          </w:p>
        </w:tc>
      </w:tr>
      <w:tr w:rsidR="00C52C41" w:rsidRPr="0055391E" w14:paraId="7A718D47"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FACC5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auto" w:fill="auto"/>
            <w:noWrap/>
            <w:vAlign w:val="center"/>
            <w:hideMark/>
          </w:tcPr>
          <w:p w14:paraId="357CF2D4" w14:textId="744FE37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-0.41%</w:t>
            </w:r>
          </w:p>
        </w:tc>
        <w:tc>
          <w:tcPr>
            <w:tcW w:w="966" w:type="dxa"/>
            <w:tcBorders>
              <w:top w:val="single" w:sz="8" w:space="0" w:color="auto"/>
              <w:left w:val="nil"/>
              <w:bottom w:val="nil"/>
              <w:right w:val="nil"/>
            </w:tcBorders>
            <w:shd w:val="clear" w:color="auto" w:fill="auto"/>
            <w:noWrap/>
            <w:vAlign w:val="center"/>
            <w:hideMark/>
          </w:tcPr>
          <w:p w14:paraId="157C8530" w14:textId="1CCA12B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1.35%</w:t>
            </w:r>
          </w:p>
        </w:tc>
        <w:tc>
          <w:tcPr>
            <w:tcW w:w="952" w:type="dxa"/>
            <w:tcBorders>
              <w:top w:val="single" w:sz="8" w:space="0" w:color="auto"/>
              <w:left w:val="nil"/>
              <w:bottom w:val="nil"/>
              <w:right w:val="single" w:sz="4" w:space="0" w:color="auto"/>
            </w:tcBorders>
            <w:shd w:val="clear" w:color="auto" w:fill="auto"/>
            <w:noWrap/>
            <w:vAlign w:val="center"/>
            <w:hideMark/>
          </w:tcPr>
          <w:p w14:paraId="650E3191" w14:textId="36A4462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1.48%</w:t>
            </w:r>
          </w:p>
        </w:tc>
        <w:tc>
          <w:tcPr>
            <w:tcW w:w="952" w:type="dxa"/>
            <w:tcBorders>
              <w:top w:val="single" w:sz="8" w:space="0" w:color="auto"/>
              <w:left w:val="single" w:sz="8" w:space="0" w:color="auto"/>
              <w:bottom w:val="nil"/>
              <w:right w:val="nil"/>
            </w:tcBorders>
            <w:shd w:val="clear" w:color="auto" w:fill="auto"/>
            <w:noWrap/>
            <w:vAlign w:val="center"/>
            <w:hideMark/>
          </w:tcPr>
          <w:p w14:paraId="6C906B2E" w14:textId="11B87CD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66" w:type="dxa"/>
            <w:tcBorders>
              <w:top w:val="single" w:sz="8" w:space="0" w:color="auto"/>
              <w:left w:val="nil"/>
              <w:bottom w:val="nil"/>
              <w:right w:val="nil"/>
            </w:tcBorders>
            <w:shd w:val="clear" w:color="auto" w:fill="auto"/>
            <w:noWrap/>
            <w:vAlign w:val="center"/>
            <w:hideMark/>
          </w:tcPr>
          <w:p w14:paraId="7B6CA5F0" w14:textId="739D3BE2"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1.33%</w:t>
            </w:r>
          </w:p>
        </w:tc>
        <w:tc>
          <w:tcPr>
            <w:tcW w:w="952" w:type="dxa"/>
            <w:tcBorders>
              <w:top w:val="single" w:sz="8" w:space="0" w:color="auto"/>
              <w:left w:val="nil"/>
              <w:bottom w:val="nil"/>
              <w:right w:val="single" w:sz="8" w:space="0" w:color="auto"/>
            </w:tcBorders>
            <w:shd w:val="clear" w:color="auto" w:fill="auto"/>
            <w:noWrap/>
            <w:vAlign w:val="center"/>
            <w:hideMark/>
          </w:tcPr>
          <w:p w14:paraId="1226ED7D" w14:textId="4DED93E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0.97%</w:t>
            </w:r>
          </w:p>
        </w:tc>
      </w:tr>
      <w:tr w:rsidR="00C52C41" w:rsidRPr="0055391E" w14:paraId="144CC741"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5D7D3"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1F759D62" w14:textId="790A5E4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single" w:sz="8" w:space="0" w:color="auto"/>
              <w:right w:val="nil"/>
            </w:tcBorders>
            <w:shd w:val="clear" w:color="auto" w:fill="auto"/>
            <w:noWrap/>
            <w:vAlign w:val="center"/>
            <w:hideMark/>
          </w:tcPr>
          <w:p w14:paraId="7E238972" w14:textId="1F387D9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0.66%</w:t>
            </w:r>
          </w:p>
        </w:tc>
        <w:tc>
          <w:tcPr>
            <w:tcW w:w="952" w:type="dxa"/>
            <w:tcBorders>
              <w:top w:val="nil"/>
              <w:left w:val="nil"/>
              <w:bottom w:val="single" w:sz="8" w:space="0" w:color="auto"/>
              <w:right w:val="single" w:sz="4" w:space="0" w:color="auto"/>
            </w:tcBorders>
            <w:shd w:val="clear" w:color="auto" w:fill="auto"/>
            <w:noWrap/>
            <w:vAlign w:val="center"/>
            <w:hideMark/>
          </w:tcPr>
          <w:p w14:paraId="345CDA3E" w14:textId="51E4D1A2"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1.04%</w:t>
            </w:r>
          </w:p>
        </w:tc>
        <w:tc>
          <w:tcPr>
            <w:tcW w:w="952" w:type="dxa"/>
            <w:tcBorders>
              <w:top w:val="nil"/>
              <w:left w:val="single" w:sz="8" w:space="0" w:color="auto"/>
              <w:bottom w:val="single" w:sz="8" w:space="0" w:color="auto"/>
              <w:right w:val="nil"/>
            </w:tcBorders>
            <w:shd w:val="clear" w:color="auto" w:fill="auto"/>
            <w:noWrap/>
            <w:vAlign w:val="center"/>
            <w:hideMark/>
          </w:tcPr>
          <w:p w14:paraId="692D51DD" w14:textId="5935D0F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66" w:type="dxa"/>
            <w:tcBorders>
              <w:top w:val="nil"/>
              <w:left w:val="nil"/>
              <w:bottom w:val="single" w:sz="8" w:space="0" w:color="auto"/>
              <w:right w:val="nil"/>
            </w:tcBorders>
            <w:shd w:val="clear" w:color="auto" w:fill="auto"/>
            <w:noWrap/>
            <w:vAlign w:val="center"/>
            <w:hideMark/>
          </w:tcPr>
          <w:p w14:paraId="0AAA8738" w14:textId="488AC7C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1.46%</w:t>
            </w:r>
          </w:p>
        </w:tc>
        <w:tc>
          <w:tcPr>
            <w:tcW w:w="952" w:type="dxa"/>
            <w:tcBorders>
              <w:top w:val="nil"/>
              <w:left w:val="nil"/>
              <w:bottom w:val="single" w:sz="8" w:space="0" w:color="auto"/>
              <w:right w:val="single" w:sz="8" w:space="0" w:color="auto"/>
            </w:tcBorders>
            <w:shd w:val="clear" w:color="auto" w:fill="auto"/>
            <w:noWrap/>
            <w:vAlign w:val="center"/>
            <w:hideMark/>
          </w:tcPr>
          <w:p w14:paraId="4B123374" w14:textId="0AC5F419"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1.63%</w:t>
            </w:r>
          </w:p>
        </w:tc>
      </w:tr>
    </w:tbl>
    <w:p w14:paraId="63F7993C" w14:textId="6EC23DE3" w:rsidR="00FB01C5" w:rsidRPr="00FB01C5" w:rsidRDefault="0061403C" w:rsidP="00FB01C5">
      <w:pPr>
        <w:rPr>
          <w:lang w:val="en-CA"/>
        </w:rPr>
      </w:pPr>
      <w:r>
        <w:rPr>
          <w:lang w:val="en-CA"/>
        </w:rPr>
        <w:t xml:space="preserve">Based on the observed results, it may be concluded that </w:t>
      </w:r>
      <w:r w:rsidR="00DB1427">
        <w:rPr>
          <w:lang w:val="en-CA"/>
        </w:rPr>
        <w:t xml:space="preserve">luma/chroma weights </w:t>
      </w:r>
      <w:r w:rsidR="00123B83">
        <w:rPr>
          <w:lang w:val="en-CA"/>
        </w:rPr>
        <w:t xml:space="preserve">utilized in EE1-1.0 remain beneficial for proposed architecture. </w:t>
      </w: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402A6FB5" w14:textId="7C5FCDAD" w:rsidR="00034D8B" w:rsidRPr="00C50D04" w:rsidRDefault="00034D8B" w:rsidP="00034D8B">
      <w:r>
        <w:rPr>
          <w:lang w:val="en-CA"/>
        </w:rPr>
        <w:t xml:space="preserve">In this test </w:t>
      </w:r>
      <w:r w:rsidRPr="00634E55">
        <w:t xml:space="preserve">combination of separable convolutions in fusion/transition block (JVET-AG0155) and </w:t>
      </w:r>
      <w:r w:rsidRPr="00C86AF2">
        <w:t xml:space="preserve">modified BB block (JVET-AG0163) </w:t>
      </w:r>
      <w:r>
        <w:t xml:space="preserve">for LOP </w:t>
      </w:r>
      <w:r w:rsidRPr="00C86AF2">
        <w:t>is jointly trained by proponents</w:t>
      </w:r>
      <w:r>
        <w:t xml:space="preserve">. The Stage 3 training </w:t>
      </w:r>
      <w:r w:rsidR="006801F7">
        <w:t xml:space="preserve">was conducted, </w:t>
      </w:r>
      <w:r w:rsidRPr="00C50D04">
        <w:t>follow</w:t>
      </w:r>
      <w:r w:rsidR="006801F7" w:rsidRPr="00C50D04">
        <w:t xml:space="preserve">ing the </w:t>
      </w:r>
      <w:r w:rsidRPr="00C50D04">
        <w:t>procedure selected in EE1-1.0.</w:t>
      </w:r>
    </w:p>
    <w:p w14:paraId="6BC48DD1" w14:textId="3D17153A" w:rsidR="00C50D04" w:rsidRPr="00C50D04" w:rsidRDefault="00034D8B" w:rsidP="00034D8B">
      <w:r w:rsidRPr="00C50D04">
        <w:t>Inference was conducted in int16 implementation with NNVC</w:t>
      </w:r>
      <w:r w:rsidR="00767EBF" w:rsidRPr="00C50D04">
        <w:t>-</w:t>
      </w:r>
      <w:r w:rsidRPr="00C50D04">
        <w:t xml:space="preserve">8.0. </w:t>
      </w:r>
      <w:r w:rsidR="003C2D4D" w:rsidRPr="00C50D04">
        <w:t xml:space="preserve">Compared </w:t>
      </w:r>
      <w:r w:rsidRPr="00C50D04">
        <w:t xml:space="preserve">to LOP2 anchor, complexity reduction of </w:t>
      </w:r>
      <w:r w:rsidR="00D12B75" w:rsidRPr="00C50D04">
        <w:t>0.3</w:t>
      </w:r>
      <w:r w:rsidRPr="00C50D04">
        <w:t>% (</w:t>
      </w:r>
      <w:proofErr w:type="spellStart"/>
      <w:r w:rsidRPr="00C50D04">
        <w:t>kMAC</w:t>
      </w:r>
      <w:proofErr w:type="spellEnd"/>
      <w:r w:rsidRPr="00C50D04">
        <w:t>/pixel) and 1</w:t>
      </w:r>
      <w:r w:rsidR="00D12B75" w:rsidRPr="00C50D04">
        <w:t>9</w:t>
      </w:r>
      <w:r w:rsidRPr="00C50D04">
        <w:t xml:space="preserve">% of </w:t>
      </w:r>
      <w:r w:rsidR="000402FD" w:rsidRPr="00C50D04">
        <w:t>convolution</w:t>
      </w:r>
      <w:r w:rsidR="007F0969" w:rsidRPr="00C50D04">
        <w:t>al</w:t>
      </w:r>
      <w:r w:rsidR="000402FD" w:rsidRPr="00C50D04">
        <w:t xml:space="preserve"> </w:t>
      </w:r>
      <w:r w:rsidRPr="00C50D04">
        <w:t>layers reduction are reported.</w:t>
      </w:r>
    </w:p>
    <w:p w14:paraId="2D68A975" w14:textId="54AA6296" w:rsidR="00300FB6" w:rsidRPr="00C50D04" w:rsidRDefault="00034D8B" w:rsidP="00034D8B">
      <w:pPr>
        <w:jc w:val="left"/>
        <w:rPr>
          <w:lang w:val="en-CA"/>
        </w:rPr>
      </w:pPr>
      <w:r w:rsidRPr="00C50D04">
        <w:rPr>
          <w:lang w:val="en-CA"/>
        </w:rPr>
        <w:t xml:space="preserve">Comparing to EE1-1.0 anchor, EE1-1.1 design reportedly provides: {-0.2%, 1.4%, 2.0%} and {-0.1%, 1.5%, 2.3%} </w:t>
      </w:r>
      <w:r w:rsidR="00CB7664" w:rsidRPr="00C50D04">
        <w:rPr>
          <w:lang w:val="en-CA"/>
        </w:rPr>
        <w:t xml:space="preserve">of BD-rate changes </w:t>
      </w:r>
      <w:r w:rsidR="00392CD5" w:rsidRPr="00C50D04">
        <w:rPr>
          <w:lang w:val="en-CA"/>
        </w:rPr>
        <w:t xml:space="preserve">in </w:t>
      </w:r>
      <w:r w:rsidRPr="00C50D04">
        <w:rPr>
          <w:lang w:val="en-CA"/>
        </w:rPr>
        <w:t>RA and AI</w:t>
      </w:r>
      <w:r w:rsidR="00392CD5" w:rsidRPr="00C50D04">
        <w:rPr>
          <w:lang w:val="en-CA"/>
        </w:rPr>
        <w:t xml:space="preserve"> configurations</w:t>
      </w:r>
      <w:r w:rsidRPr="00C50D04">
        <w:rPr>
          <w:lang w:val="en-CA"/>
        </w:rPr>
        <w:t>, respectively.</w:t>
      </w:r>
      <w:r w:rsidR="00300FB6" w:rsidRPr="00C50D04">
        <w:rPr>
          <w:lang w:val="en-CA"/>
        </w:rPr>
        <w:t xml:space="preserve"> </w:t>
      </w:r>
    </w:p>
    <w:p w14:paraId="6A56123E" w14:textId="0DD2FA5E" w:rsidR="00034D8B" w:rsidRPr="00D028F9" w:rsidRDefault="00034D8B" w:rsidP="00034D8B">
      <w:pPr>
        <w:jc w:val="left"/>
        <w:rPr>
          <w:i/>
          <w:iCs/>
          <w:strike/>
        </w:rPr>
      </w:pPr>
      <w:r w:rsidRPr="00C50D04">
        <w:rPr>
          <w:lang w:val="en-CA"/>
        </w:rPr>
        <w:t xml:space="preserve">Comparing to NNVC8.0 Anchor (LOP2, </w:t>
      </w:r>
      <w:proofErr w:type="spellStart"/>
      <w:r w:rsidRPr="00C50D04">
        <w:rPr>
          <w:lang w:val="en-CA"/>
        </w:rPr>
        <w:t>nnIntra</w:t>
      </w:r>
      <w:proofErr w:type="spellEnd"/>
      <w:r w:rsidRPr="00C50D04">
        <w:rPr>
          <w:lang w:val="en-CA"/>
        </w:rPr>
        <w:t xml:space="preserve"> ON), EE1-1.1 with </w:t>
      </w:r>
      <w:proofErr w:type="spellStart"/>
      <w:r w:rsidRPr="00C50D04">
        <w:rPr>
          <w:lang w:val="en-CA"/>
        </w:rPr>
        <w:t>NNIntra</w:t>
      </w:r>
      <w:proofErr w:type="spellEnd"/>
      <w:r w:rsidRPr="00C50D04">
        <w:rPr>
          <w:lang w:val="en-CA"/>
        </w:rPr>
        <w:t xml:space="preserve"> ON, reportedly provides: </w:t>
      </w:r>
      <w:r w:rsidR="00B1404F" w:rsidRPr="00C50D04">
        <w:rPr>
          <w:lang w:val="en-CA"/>
        </w:rPr>
        <w:t>{</w:t>
      </w:r>
      <w:r w:rsidR="00B1404F" w:rsidRPr="00C50D04">
        <w:t xml:space="preserve"> </w:t>
      </w:r>
      <w:r w:rsidR="00B1404F" w:rsidRPr="00C50D04">
        <w:rPr>
          <w:lang w:val="en-CA"/>
        </w:rPr>
        <w:t>-0.4%, 1.6%, 1.5%} and {</w:t>
      </w:r>
      <w:r w:rsidR="00B1404F" w:rsidRPr="00C50D04">
        <w:t xml:space="preserve"> </w:t>
      </w:r>
      <w:r w:rsidR="00B1404F" w:rsidRPr="00C50D04">
        <w:rPr>
          <w:lang w:val="en-CA"/>
        </w:rPr>
        <w:t>-0.1%, 1.4%, 1.3</w:t>
      </w:r>
      <w:proofErr w:type="gramStart"/>
      <w:r w:rsidR="00B1404F" w:rsidRPr="00C50D04">
        <w:rPr>
          <w:lang w:val="en-CA"/>
        </w:rPr>
        <w:t xml:space="preserve">%} </w:t>
      </w:r>
      <w:r w:rsidRPr="00C50D04">
        <w:rPr>
          <w:lang w:val="en-CA"/>
        </w:rPr>
        <w:t xml:space="preserve"> </w:t>
      </w:r>
      <w:r w:rsidR="00300FB6" w:rsidRPr="00C50D04">
        <w:rPr>
          <w:lang w:val="en-CA"/>
        </w:rPr>
        <w:t>of</w:t>
      </w:r>
      <w:proofErr w:type="gramEnd"/>
      <w:r w:rsidR="00300FB6" w:rsidRPr="00C50D04">
        <w:rPr>
          <w:lang w:val="en-CA"/>
        </w:rPr>
        <w:t xml:space="preserve"> BD-rate</w:t>
      </w:r>
      <w:r w:rsidR="00300FB6">
        <w:rPr>
          <w:lang w:val="en-CA"/>
        </w:rPr>
        <w:t xml:space="preserve"> changes </w:t>
      </w:r>
      <w:r>
        <w:rPr>
          <w:lang w:val="en-CA"/>
        </w:rPr>
        <w:t>for RA and AI, respectively</w:t>
      </w:r>
      <w:r w:rsidR="00CB7664">
        <w:rPr>
          <w:lang w:val="en-CA"/>
        </w:rPr>
        <w:t>.</w:t>
      </w:r>
    </w:p>
    <w:p w14:paraId="3455E0B2" w14:textId="05270FE8" w:rsidR="00034D8B" w:rsidRPr="00E10D39" w:rsidRDefault="00034D8B" w:rsidP="00034D8B">
      <w:pPr>
        <w:jc w:val="left"/>
        <w:rPr>
          <w:i/>
          <w:iCs/>
          <w:strike/>
        </w:rPr>
      </w:pPr>
      <w:r>
        <w:rPr>
          <w:lang w:val="en-CA"/>
        </w:rPr>
        <w:t xml:space="preserve">Comparing to VTM anchor, EE1-1.1 with </w:t>
      </w:r>
      <w:proofErr w:type="spellStart"/>
      <w:r>
        <w:rPr>
          <w:lang w:val="en-CA"/>
        </w:rPr>
        <w:t>NNIntra</w:t>
      </w:r>
      <w:proofErr w:type="spellEnd"/>
      <w:r>
        <w:rPr>
          <w:lang w:val="en-CA"/>
        </w:rPr>
        <w:t xml:space="preserve"> ON, reportedly provides:</w:t>
      </w:r>
      <w:r w:rsidR="00300FB6">
        <w:rPr>
          <w:lang w:val="en-CA"/>
        </w:rPr>
        <w:t xml:space="preserve"> </w:t>
      </w:r>
      <w:r w:rsidR="00DE36AB" w:rsidRPr="00DE36AB">
        <w:rPr>
          <w:lang w:val="en-CA"/>
        </w:rPr>
        <w:t>{ -7.2%, -11.8%, -10.9%} and { -8.2%, -12.1%, -12.3%}</w:t>
      </w:r>
      <w:r>
        <w:rPr>
          <w:lang w:val="en-CA"/>
        </w:rPr>
        <w:t xml:space="preserve"> for RA and AI, respectively.</w:t>
      </w:r>
    </w:p>
    <w:p w14:paraId="1B3CA59F" w14:textId="63C2031C" w:rsidR="00961FF8" w:rsidRDefault="00034D8B" w:rsidP="0069462F">
      <w:pPr>
        <w:tabs>
          <w:tab w:val="clear" w:pos="2520"/>
          <w:tab w:val="clear" w:pos="2880"/>
        </w:tabs>
        <w:rPr>
          <w:lang w:val="en-CA" w:eastAsia="zh-TW"/>
        </w:rPr>
      </w:pPr>
      <w:r>
        <w:rPr>
          <w:lang w:val="en-CA" w:eastAsia="zh-TW"/>
        </w:rPr>
        <w:t>It is proposed to adopt EE1-1.1 test into to NNVC for LOP.</w:t>
      </w:r>
    </w:p>
    <w:p w14:paraId="451A7414" w14:textId="4D0FF1B3" w:rsidR="00961FF8" w:rsidRDefault="00961FF8" w:rsidP="00782144">
      <w:pPr>
        <w:pStyle w:val="Heading1"/>
        <w:rPr>
          <w:lang w:val="en-CA" w:eastAsia="zh-TW"/>
        </w:rPr>
      </w:pPr>
      <w:r>
        <w:rPr>
          <w:lang w:val="en-CA" w:eastAsia="zh-TW"/>
        </w:rPr>
        <w:t>References</w:t>
      </w:r>
    </w:p>
    <w:p w14:paraId="7D0EABEC" w14:textId="77777777" w:rsidR="004611B7" w:rsidRDefault="004611B7"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4" w:name="_Ref147308189"/>
      <w:r w:rsidRPr="00C9494E">
        <w:rPr>
          <w:rFonts w:eastAsia="Times New Roman"/>
          <w:szCs w:val="20"/>
          <w14:glow w14:rad="0">
            <w14:srgbClr w14:val="FFFFFF"/>
          </w14:glow>
        </w:rPr>
        <w:t>AHG11: Status of the joint EE1-0 (LOP.2) unified filter training, JVET-A</w:t>
      </w:r>
      <w:r>
        <w:rPr>
          <w:rFonts w:eastAsia="Times New Roman"/>
          <w:szCs w:val="20"/>
          <w14:glow w14:rad="0">
            <w14:srgbClr w14:val="FFFFFF"/>
          </w14:glow>
        </w:rPr>
        <w:t>F</w:t>
      </w:r>
      <w:r w:rsidRPr="00C9494E">
        <w:rPr>
          <w:rFonts w:eastAsia="Times New Roman"/>
          <w:szCs w:val="20"/>
          <w14:glow w14:rad="0">
            <w14:srgbClr w14:val="FFFFFF"/>
          </w14:glow>
        </w:rPr>
        <w:t>0</w:t>
      </w:r>
      <w:r>
        <w:rPr>
          <w:rFonts w:eastAsia="Times New Roman"/>
          <w:szCs w:val="20"/>
          <w14:glow w14:rad="0">
            <w14:srgbClr w14:val="FFFFFF"/>
          </w14:glow>
        </w:rPr>
        <w:t>043</w:t>
      </w:r>
      <w:r w:rsidRPr="00C9494E">
        <w:rPr>
          <w:rFonts w:eastAsia="Times New Roman"/>
          <w:szCs w:val="20"/>
          <w14:glow w14:rad="0">
            <w14:srgbClr w14:val="FFFFFF"/>
          </w14:glow>
        </w:rPr>
        <w:t>, Dmytro Rusanovskyy, Yun Li, Marta Karczewicz (Qualcomm), Jay N. Shingala, Ajay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Tong Shao, Peng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sidRPr="00C9494E">
        <w:rPr>
          <w:rFonts w:eastAsia="Times New Roman"/>
          <w:szCs w:val="20"/>
          <w14:glow w14:rad="0">
            <w14:srgbClr w14:val="FFFFFF"/>
          </w14:glow>
        </w:rPr>
        <w:t>.</w:t>
      </w:r>
      <w:bookmarkEnd w:id="14"/>
    </w:p>
    <w:p w14:paraId="5AB8A405" w14:textId="77363236"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15" w:name="_Ref156395482"/>
      <w:bookmarkStart w:id="16" w:name="_Ref158892463"/>
      <w:r w:rsidRPr="00544223">
        <w:rPr>
          <w14:glow w14:rad="0">
            <w14:srgbClr w14:val="FFFFFF"/>
          </w14:glow>
        </w:rPr>
        <w:t>Dmytro Rusanovskyy, Yun Li, Marta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15"/>
      <w:r w:rsidR="00594901">
        <w:rPr>
          <w14:glow w14:rad="0">
            <w14:srgbClr w14:val="FFFFFF"/>
          </w14:glow>
        </w:rPr>
        <w:t>.</w:t>
      </w:r>
      <w:bookmarkEnd w:id="16"/>
    </w:p>
    <w:p w14:paraId="4C2694DA" w14:textId="430AD404" w:rsidR="004611B7" w:rsidRPr="004A4EC1" w:rsidRDefault="004611B7"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7" w:name="_Ref158892536"/>
      <w:r w:rsidRPr="004611B7">
        <w:rPr>
          <w:rFonts w:eastAsia="Times New Roman"/>
          <w:szCs w:val="20"/>
          <w14:glow w14:rad="0">
            <w14:srgbClr w14:val="FFFFFF"/>
          </w14:glow>
        </w:rPr>
        <w:t xml:space="preserve">T. Shao, P. Yin, S. McCarthy, J. N. Shingala, A. Shyam, A. Suneja, S. </w:t>
      </w:r>
      <w:proofErr w:type="spellStart"/>
      <w:r w:rsidRPr="004611B7">
        <w:rPr>
          <w:rFonts w:eastAsia="Times New Roman"/>
          <w:szCs w:val="20"/>
          <w14:glow w14:rad="0">
            <w14:srgbClr w14:val="FFFFFF"/>
          </w14:glow>
        </w:rPr>
        <w:t>Badya</w:t>
      </w:r>
      <w:proofErr w:type="spellEnd"/>
      <w:r>
        <w:rPr>
          <w:rFonts w:eastAsia="Times New Roman"/>
          <w:szCs w:val="20"/>
          <w14:glow w14:rad="0">
            <w14:srgbClr w14:val="FFFFFF"/>
          </w14:glow>
        </w:rPr>
        <w:t>, “</w:t>
      </w:r>
      <w:r w:rsidRPr="004611B7">
        <w:rPr>
          <w:rFonts w:eastAsia="Times New Roman"/>
          <w:szCs w:val="20"/>
          <w14:glow w14:rad="0">
            <w14:srgbClr w14:val="FFFFFF"/>
          </w14:glow>
        </w:rPr>
        <w:t>EE1-2.3: Further complexity reduction on the joint LOP.2</w:t>
      </w:r>
      <w:r>
        <w:rPr>
          <w:rFonts w:eastAsia="Times New Roman"/>
          <w:szCs w:val="20"/>
          <w14:glow w14:rad="0">
            <w14:srgbClr w14:val="FFFFFF"/>
          </w14:glow>
        </w:rPr>
        <w:t>”, JVET-AG0163, January 2024</w:t>
      </w:r>
      <w:r w:rsidR="00594901">
        <w:rPr>
          <w:rFonts w:eastAsia="Times New Roman"/>
          <w:szCs w:val="20"/>
          <w14:glow w14:rad="0">
            <w14:srgbClr w14:val="FFFFFF"/>
          </w14:glow>
        </w:rPr>
        <w:t>.</w:t>
      </w:r>
      <w:bookmarkEnd w:id="17"/>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74FBBBE" w14:textId="77777777" w:rsidR="001060D1" w:rsidRDefault="001060D1" w:rsidP="001060D1">
      <w:pPr>
        <w:rPr>
          <w:rFonts w:eastAsia="SimSun"/>
          <w:b/>
          <w:lang w:val="en-CA"/>
        </w:rPr>
      </w:pPr>
      <w:r>
        <w:rPr>
          <w:b/>
          <w:lang w:val="en-CA"/>
        </w:rPr>
        <w:t xml:space="preserve">Dolby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0DE3E0" w14:textId="4FDBFB60" w:rsidR="000D631C" w:rsidRDefault="001060D1" w:rsidP="000D631C">
      <w:proofErr w:type="spellStart"/>
      <w:r>
        <w:rPr>
          <w:b/>
          <w:lang w:val="en-CA"/>
        </w:rPr>
        <w:t>Ittiam</w:t>
      </w:r>
      <w:proofErr w:type="spellEnd"/>
      <w:r>
        <w:rPr>
          <w:b/>
          <w:lang w:val="en-CA"/>
        </w:rPr>
        <w:t xml:space="preserve"> Systems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D631C">
      <w:footerReference w:type="default" r:id="rId26"/>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EB9E" w14:textId="77777777" w:rsidR="00734097" w:rsidRDefault="00734097">
      <w:pPr>
        <w:spacing w:before="0"/>
      </w:pPr>
      <w:r>
        <w:separator/>
      </w:r>
    </w:p>
  </w:endnote>
  <w:endnote w:type="continuationSeparator" w:id="0">
    <w:p w14:paraId="288C8B13" w14:textId="77777777" w:rsidR="00734097" w:rsidRDefault="00734097">
      <w:pPr>
        <w:spacing w:before="0"/>
      </w:pPr>
      <w:r>
        <w:continuationSeparator/>
      </w:r>
    </w:p>
  </w:endnote>
  <w:endnote w:type="continuationNotice" w:id="1">
    <w:p w14:paraId="1246D771" w14:textId="77777777" w:rsidR="00734097" w:rsidRDefault="007340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4EF1DB86"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128D9">
      <w:rPr>
        <w:rStyle w:val="PageNumber"/>
        <w:noProof/>
      </w:rPr>
      <w:t>2024-04-10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F71E4" w14:textId="77777777" w:rsidR="00734097" w:rsidRDefault="00734097">
      <w:r>
        <w:separator/>
      </w:r>
    </w:p>
  </w:footnote>
  <w:footnote w:type="continuationSeparator" w:id="0">
    <w:p w14:paraId="4E9989EE" w14:textId="77777777" w:rsidR="00734097" w:rsidRDefault="00734097">
      <w:r>
        <w:continuationSeparator/>
      </w:r>
    </w:p>
  </w:footnote>
  <w:footnote w:type="continuationNotice" w:id="1">
    <w:p w14:paraId="794F2621" w14:textId="77777777" w:rsidR="00734097" w:rsidRDefault="0073409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19"/>
  </w:num>
  <w:num w:numId="2" w16cid:durableId="130484346">
    <w:abstractNumId w:val="8"/>
  </w:num>
  <w:num w:numId="3" w16cid:durableId="1969126243">
    <w:abstractNumId w:val="3"/>
  </w:num>
  <w:num w:numId="4" w16cid:durableId="886255387">
    <w:abstractNumId w:val="4"/>
  </w:num>
  <w:num w:numId="5" w16cid:durableId="1848592667">
    <w:abstractNumId w:val="10"/>
  </w:num>
  <w:num w:numId="6" w16cid:durableId="275910259">
    <w:abstractNumId w:val="18"/>
  </w:num>
  <w:num w:numId="7" w16cid:durableId="1650282469">
    <w:abstractNumId w:val="15"/>
  </w:num>
  <w:num w:numId="8" w16cid:durableId="1218708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1"/>
  </w:num>
  <w:num w:numId="11" w16cid:durableId="1861815147">
    <w:abstractNumId w:val="2"/>
  </w:num>
  <w:num w:numId="12" w16cid:durableId="1176456494">
    <w:abstractNumId w:val="12"/>
  </w:num>
  <w:num w:numId="13" w16cid:durableId="59598017">
    <w:abstractNumId w:val="7"/>
  </w:num>
  <w:num w:numId="14" w16cid:durableId="1013871986">
    <w:abstractNumId w:val="16"/>
  </w:num>
  <w:num w:numId="15" w16cid:durableId="101993697">
    <w:abstractNumId w:val="19"/>
  </w:num>
  <w:num w:numId="16" w16cid:durableId="2018651340">
    <w:abstractNumId w:val="9"/>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17"/>
  </w:num>
  <w:num w:numId="19" w16cid:durableId="1275795047">
    <w:abstractNumId w:val="19"/>
  </w:num>
  <w:num w:numId="20" w16cid:durableId="1915579374">
    <w:abstractNumId w:val="19"/>
  </w:num>
  <w:num w:numId="21" w16cid:durableId="1232233314">
    <w:abstractNumId w:val="19"/>
  </w:num>
  <w:num w:numId="22" w16cid:durableId="1288050435">
    <w:abstractNumId w:val="19"/>
  </w:num>
  <w:num w:numId="23" w16cid:durableId="1346858497">
    <w:abstractNumId w:val="6"/>
  </w:num>
  <w:num w:numId="24" w16cid:durableId="1375424855">
    <w:abstractNumId w:val="5"/>
  </w:num>
  <w:num w:numId="25" w16cid:durableId="1098213894">
    <w:abstractNumId w:val="1"/>
  </w:num>
  <w:num w:numId="26" w16cid:durableId="73281430">
    <w:abstractNumId w:val="14"/>
  </w:num>
  <w:num w:numId="27" w16cid:durableId="20363487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106AB"/>
    <w:rsid w:val="00015FDB"/>
    <w:rsid w:val="00025EED"/>
    <w:rsid w:val="000278F4"/>
    <w:rsid w:val="00027B54"/>
    <w:rsid w:val="00034D8B"/>
    <w:rsid w:val="000402FD"/>
    <w:rsid w:val="0004053E"/>
    <w:rsid w:val="0004266A"/>
    <w:rsid w:val="00042B1E"/>
    <w:rsid w:val="000460AC"/>
    <w:rsid w:val="000509E4"/>
    <w:rsid w:val="00060078"/>
    <w:rsid w:val="0006434D"/>
    <w:rsid w:val="000A4E3C"/>
    <w:rsid w:val="000B1079"/>
    <w:rsid w:val="000B2680"/>
    <w:rsid w:val="000B35B5"/>
    <w:rsid w:val="000B4D99"/>
    <w:rsid w:val="000C0AAC"/>
    <w:rsid w:val="000C2269"/>
    <w:rsid w:val="000C43EC"/>
    <w:rsid w:val="000D067D"/>
    <w:rsid w:val="000D2233"/>
    <w:rsid w:val="000D28E1"/>
    <w:rsid w:val="000D631C"/>
    <w:rsid w:val="000E13F8"/>
    <w:rsid w:val="000E32A2"/>
    <w:rsid w:val="000E5053"/>
    <w:rsid w:val="000E577D"/>
    <w:rsid w:val="000F0BB0"/>
    <w:rsid w:val="000F7742"/>
    <w:rsid w:val="0010026A"/>
    <w:rsid w:val="00102B00"/>
    <w:rsid w:val="001060D1"/>
    <w:rsid w:val="00123B83"/>
    <w:rsid w:val="0013033A"/>
    <w:rsid w:val="00130AB9"/>
    <w:rsid w:val="00130EAE"/>
    <w:rsid w:val="001429EE"/>
    <w:rsid w:val="00147B9A"/>
    <w:rsid w:val="00160A6F"/>
    <w:rsid w:val="001754AC"/>
    <w:rsid w:val="00175A46"/>
    <w:rsid w:val="001810B6"/>
    <w:rsid w:val="0018356A"/>
    <w:rsid w:val="001855A3"/>
    <w:rsid w:val="0019022D"/>
    <w:rsid w:val="00197D72"/>
    <w:rsid w:val="001B69A1"/>
    <w:rsid w:val="001C0271"/>
    <w:rsid w:val="001C3D48"/>
    <w:rsid w:val="001E083F"/>
    <w:rsid w:val="001E1E74"/>
    <w:rsid w:val="001E4A86"/>
    <w:rsid w:val="001F1404"/>
    <w:rsid w:val="001F28D5"/>
    <w:rsid w:val="00204368"/>
    <w:rsid w:val="00204CA5"/>
    <w:rsid w:val="0021040D"/>
    <w:rsid w:val="002141CD"/>
    <w:rsid w:val="002147A2"/>
    <w:rsid w:val="00214EE8"/>
    <w:rsid w:val="00216143"/>
    <w:rsid w:val="00221264"/>
    <w:rsid w:val="0022486D"/>
    <w:rsid w:val="002341DD"/>
    <w:rsid w:val="002371B9"/>
    <w:rsid w:val="00240FE4"/>
    <w:rsid w:val="0024115B"/>
    <w:rsid w:val="00242B78"/>
    <w:rsid w:val="0024330C"/>
    <w:rsid w:val="00244027"/>
    <w:rsid w:val="00245B38"/>
    <w:rsid w:val="00255094"/>
    <w:rsid w:val="0026297A"/>
    <w:rsid w:val="00263DF5"/>
    <w:rsid w:val="00266BDF"/>
    <w:rsid w:val="002726DB"/>
    <w:rsid w:val="002736FC"/>
    <w:rsid w:val="00274765"/>
    <w:rsid w:val="002814C8"/>
    <w:rsid w:val="00281AEB"/>
    <w:rsid w:val="0028371F"/>
    <w:rsid w:val="0028515B"/>
    <w:rsid w:val="0029152F"/>
    <w:rsid w:val="00293642"/>
    <w:rsid w:val="0029768B"/>
    <w:rsid w:val="002A067C"/>
    <w:rsid w:val="002A220C"/>
    <w:rsid w:val="002B2816"/>
    <w:rsid w:val="002B4B47"/>
    <w:rsid w:val="002C05CB"/>
    <w:rsid w:val="002C2083"/>
    <w:rsid w:val="002C2830"/>
    <w:rsid w:val="002C63D4"/>
    <w:rsid w:val="002D1076"/>
    <w:rsid w:val="002D185A"/>
    <w:rsid w:val="002D1DEC"/>
    <w:rsid w:val="002F145A"/>
    <w:rsid w:val="002F3AF8"/>
    <w:rsid w:val="002F4E3B"/>
    <w:rsid w:val="002F4FB0"/>
    <w:rsid w:val="002F53FD"/>
    <w:rsid w:val="00300FB6"/>
    <w:rsid w:val="0030154D"/>
    <w:rsid w:val="00303CCF"/>
    <w:rsid w:val="003108A8"/>
    <w:rsid w:val="003128D9"/>
    <w:rsid w:val="00323084"/>
    <w:rsid w:val="0032616D"/>
    <w:rsid w:val="003350DF"/>
    <w:rsid w:val="0034668B"/>
    <w:rsid w:val="00347B9C"/>
    <w:rsid w:val="003523E8"/>
    <w:rsid w:val="00355465"/>
    <w:rsid w:val="00357E90"/>
    <w:rsid w:val="00357F9A"/>
    <w:rsid w:val="00367ACC"/>
    <w:rsid w:val="00376705"/>
    <w:rsid w:val="00377A95"/>
    <w:rsid w:val="00382682"/>
    <w:rsid w:val="003846AF"/>
    <w:rsid w:val="0038707A"/>
    <w:rsid w:val="0039047F"/>
    <w:rsid w:val="0039144F"/>
    <w:rsid w:val="00391DCC"/>
    <w:rsid w:val="00392CD5"/>
    <w:rsid w:val="0039360E"/>
    <w:rsid w:val="003951F6"/>
    <w:rsid w:val="003A0F43"/>
    <w:rsid w:val="003A2193"/>
    <w:rsid w:val="003A5D78"/>
    <w:rsid w:val="003B0AFA"/>
    <w:rsid w:val="003B129F"/>
    <w:rsid w:val="003B53F7"/>
    <w:rsid w:val="003C14CE"/>
    <w:rsid w:val="003C2D4D"/>
    <w:rsid w:val="003C35A4"/>
    <w:rsid w:val="003C799C"/>
    <w:rsid w:val="003D1FFA"/>
    <w:rsid w:val="003E61C8"/>
    <w:rsid w:val="003F0031"/>
    <w:rsid w:val="003F2E50"/>
    <w:rsid w:val="003F5121"/>
    <w:rsid w:val="003F6BAA"/>
    <w:rsid w:val="004027E3"/>
    <w:rsid w:val="0041731A"/>
    <w:rsid w:val="00421896"/>
    <w:rsid w:val="004259D5"/>
    <w:rsid w:val="00430B6F"/>
    <w:rsid w:val="0043660C"/>
    <w:rsid w:val="0043708B"/>
    <w:rsid w:val="004408F6"/>
    <w:rsid w:val="00447060"/>
    <w:rsid w:val="0045002C"/>
    <w:rsid w:val="00450697"/>
    <w:rsid w:val="0045273A"/>
    <w:rsid w:val="00455BBB"/>
    <w:rsid w:val="004611B7"/>
    <w:rsid w:val="0046297F"/>
    <w:rsid w:val="004704B9"/>
    <w:rsid w:val="0047235C"/>
    <w:rsid w:val="00480821"/>
    <w:rsid w:val="0048769B"/>
    <w:rsid w:val="00491C35"/>
    <w:rsid w:val="00491FF4"/>
    <w:rsid w:val="004A0215"/>
    <w:rsid w:val="004A0313"/>
    <w:rsid w:val="004A132A"/>
    <w:rsid w:val="004B3B4E"/>
    <w:rsid w:val="004B5AAF"/>
    <w:rsid w:val="004B7205"/>
    <w:rsid w:val="004C2C98"/>
    <w:rsid w:val="004C46D7"/>
    <w:rsid w:val="004C6A2E"/>
    <w:rsid w:val="004D5038"/>
    <w:rsid w:val="004D5122"/>
    <w:rsid w:val="004D51FC"/>
    <w:rsid w:val="004D75BF"/>
    <w:rsid w:val="004D7631"/>
    <w:rsid w:val="004F3AF2"/>
    <w:rsid w:val="004F3BAD"/>
    <w:rsid w:val="004F7B98"/>
    <w:rsid w:val="0050017F"/>
    <w:rsid w:val="00500D07"/>
    <w:rsid w:val="00504455"/>
    <w:rsid w:val="00505B4D"/>
    <w:rsid w:val="005064B2"/>
    <w:rsid w:val="005079DE"/>
    <w:rsid w:val="00524642"/>
    <w:rsid w:val="005534A2"/>
    <w:rsid w:val="0055391E"/>
    <w:rsid w:val="0055673A"/>
    <w:rsid w:val="00557309"/>
    <w:rsid w:val="00566CE2"/>
    <w:rsid w:val="00567005"/>
    <w:rsid w:val="00567135"/>
    <w:rsid w:val="00571678"/>
    <w:rsid w:val="00575FA9"/>
    <w:rsid w:val="00576860"/>
    <w:rsid w:val="00583E3D"/>
    <w:rsid w:val="00594901"/>
    <w:rsid w:val="0059582E"/>
    <w:rsid w:val="00596A3E"/>
    <w:rsid w:val="005A04E1"/>
    <w:rsid w:val="005A08B0"/>
    <w:rsid w:val="005A32B6"/>
    <w:rsid w:val="005B2846"/>
    <w:rsid w:val="005B769B"/>
    <w:rsid w:val="005C06C9"/>
    <w:rsid w:val="005C311F"/>
    <w:rsid w:val="005C475D"/>
    <w:rsid w:val="005D6FC8"/>
    <w:rsid w:val="005E710A"/>
    <w:rsid w:val="005E7963"/>
    <w:rsid w:val="005F0882"/>
    <w:rsid w:val="005F3659"/>
    <w:rsid w:val="005F3785"/>
    <w:rsid w:val="005F4048"/>
    <w:rsid w:val="0060035F"/>
    <w:rsid w:val="00600E58"/>
    <w:rsid w:val="00603D55"/>
    <w:rsid w:val="0060593B"/>
    <w:rsid w:val="00607B86"/>
    <w:rsid w:val="00613891"/>
    <w:rsid w:val="0061403C"/>
    <w:rsid w:val="00617099"/>
    <w:rsid w:val="00626101"/>
    <w:rsid w:val="00634E55"/>
    <w:rsid w:val="00642173"/>
    <w:rsid w:val="006452D0"/>
    <w:rsid w:val="00653691"/>
    <w:rsid w:val="00657539"/>
    <w:rsid w:val="00661FA5"/>
    <w:rsid w:val="006723F0"/>
    <w:rsid w:val="006728A1"/>
    <w:rsid w:val="006729A7"/>
    <w:rsid w:val="006757E7"/>
    <w:rsid w:val="006801F7"/>
    <w:rsid w:val="006811BC"/>
    <w:rsid w:val="006869C5"/>
    <w:rsid w:val="006923A7"/>
    <w:rsid w:val="00692594"/>
    <w:rsid w:val="0069462F"/>
    <w:rsid w:val="006A1852"/>
    <w:rsid w:val="006A3A52"/>
    <w:rsid w:val="006A79B8"/>
    <w:rsid w:val="006B590A"/>
    <w:rsid w:val="006C1939"/>
    <w:rsid w:val="006C342F"/>
    <w:rsid w:val="006C42DC"/>
    <w:rsid w:val="006C4C8B"/>
    <w:rsid w:val="006C4E52"/>
    <w:rsid w:val="006C7C08"/>
    <w:rsid w:val="006D4E56"/>
    <w:rsid w:val="006E5F17"/>
    <w:rsid w:val="006F6538"/>
    <w:rsid w:val="006F7A9A"/>
    <w:rsid w:val="0070381A"/>
    <w:rsid w:val="007047DC"/>
    <w:rsid w:val="00713635"/>
    <w:rsid w:val="007144AA"/>
    <w:rsid w:val="007167C8"/>
    <w:rsid w:val="007225E5"/>
    <w:rsid w:val="00722954"/>
    <w:rsid w:val="00724B78"/>
    <w:rsid w:val="00725351"/>
    <w:rsid w:val="0072641B"/>
    <w:rsid w:val="007301E4"/>
    <w:rsid w:val="00734097"/>
    <w:rsid w:val="0073610E"/>
    <w:rsid w:val="00737EE8"/>
    <w:rsid w:val="007437D7"/>
    <w:rsid w:val="00746712"/>
    <w:rsid w:val="00746C8D"/>
    <w:rsid w:val="00751CE2"/>
    <w:rsid w:val="0075545B"/>
    <w:rsid w:val="00756AB8"/>
    <w:rsid w:val="00757163"/>
    <w:rsid w:val="007636E4"/>
    <w:rsid w:val="00764FCF"/>
    <w:rsid w:val="00767B32"/>
    <w:rsid w:val="00767EBF"/>
    <w:rsid w:val="00770B72"/>
    <w:rsid w:val="00773CF3"/>
    <w:rsid w:val="00782144"/>
    <w:rsid w:val="00786DF4"/>
    <w:rsid w:val="007A19A5"/>
    <w:rsid w:val="007A45B2"/>
    <w:rsid w:val="007A6F3B"/>
    <w:rsid w:val="007A7648"/>
    <w:rsid w:val="007B25C1"/>
    <w:rsid w:val="007B400A"/>
    <w:rsid w:val="007C1F33"/>
    <w:rsid w:val="007C2B2B"/>
    <w:rsid w:val="007D29D4"/>
    <w:rsid w:val="007D5237"/>
    <w:rsid w:val="007D6747"/>
    <w:rsid w:val="007E3463"/>
    <w:rsid w:val="007E3AD4"/>
    <w:rsid w:val="007E418A"/>
    <w:rsid w:val="007E478B"/>
    <w:rsid w:val="007E5AD6"/>
    <w:rsid w:val="007E6A5D"/>
    <w:rsid w:val="007F0969"/>
    <w:rsid w:val="007F3ECD"/>
    <w:rsid w:val="007F4768"/>
    <w:rsid w:val="007F4B35"/>
    <w:rsid w:val="007F60B5"/>
    <w:rsid w:val="00805340"/>
    <w:rsid w:val="00806A6C"/>
    <w:rsid w:val="0081033A"/>
    <w:rsid w:val="00812253"/>
    <w:rsid w:val="008137E8"/>
    <w:rsid w:val="00815174"/>
    <w:rsid w:val="00816BD7"/>
    <w:rsid w:val="0081765E"/>
    <w:rsid w:val="00822755"/>
    <w:rsid w:val="00823AA9"/>
    <w:rsid w:val="008266B6"/>
    <w:rsid w:val="00834AE7"/>
    <w:rsid w:val="0083687C"/>
    <w:rsid w:val="00846484"/>
    <w:rsid w:val="00854960"/>
    <w:rsid w:val="00857DA4"/>
    <w:rsid w:val="00861E31"/>
    <w:rsid w:val="0086275B"/>
    <w:rsid w:val="00862B66"/>
    <w:rsid w:val="00862C50"/>
    <w:rsid w:val="0088133E"/>
    <w:rsid w:val="00891D7A"/>
    <w:rsid w:val="0089779F"/>
    <w:rsid w:val="008A1713"/>
    <w:rsid w:val="008A2153"/>
    <w:rsid w:val="008A2325"/>
    <w:rsid w:val="008B3D91"/>
    <w:rsid w:val="008C1420"/>
    <w:rsid w:val="008C18BE"/>
    <w:rsid w:val="008C2B2C"/>
    <w:rsid w:val="008C613D"/>
    <w:rsid w:val="008D4A8B"/>
    <w:rsid w:val="008D77CD"/>
    <w:rsid w:val="008E2A11"/>
    <w:rsid w:val="008E5E91"/>
    <w:rsid w:val="008E6228"/>
    <w:rsid w:val="008F0E87"/>
    <w:rsid w:val="008F1C2F"/>
    <w:rsid w:val="008F5DAB"/>
    <w:rsid w:val="008F712D"/>
    <w:rsid w:val="008F7F2C"/>
    <w:rsid w:val="00900B73"/>
    <w:rsid w:val="00900C95"/>
    <w:rsid w:val="00905373"/>
    <w:rsid w:val="009132F0"/>
    <w:rsid w:val="00915139"/>
    <w:rsid w:val="00921481"/>
    <w:rsid w:val="00921B55"/>
    <w:rsid w:val="00930F1C"/>
    <w:rsid w:val="009352C5"/>
    <w:rsid w:val="00942882"/>
    <w:rsid w:val="009466AB"/>
    <w:rsid w:val="00950283"/>
    <w:rsid w:val="00952492"/>
    <w:rsid w:val="00953963"/>
    <w:rsid w:val="00956403"/>
    <w:rsid w:val="00961FF8"/>
    <w:rsid w:val="0096288C"/>
    <w:rsid w:val="009738EE"/>
    <w:rsid w:val="00976112"/>
    <w:rsid w:val="00991985"/>
    <w:rsid w:val="00991A6D"/>
    <w:rsid w:val="00992541"/>
    <w:rsid w:val="009929D4"/>
    <w:rsid w:val="00996ED3"/>
    <w:rsid w:val="009A096E"/>
    <w:rsid w:val="009A2F2D"/>
    <w:rsid w:val="009A41C9"/>
    <w:rsid w:val="009A71C8"/>
    <w:rsid w:val="009B45D5"/>
    <w:rsid w:val="009B51A0"/>
    <w:rsid w:val="009B7289"/>
    <w:rsid w:val="009C0566"/>
    <w:rsid w:val="009C06FB"/>
    <w:rsid w:val="009C21DC"/>
    <w:rsid w:val="009D1A19"/>
    <w:rsid w:val="009D2E2C"/>
    <w:rsid w:val="009D57EB"/>
    <w:rsid w:val="009D682E"/>
    <w:rsid w:val="009E2C45"/>
    <w:rsid w:val="009E7B39"/>
    <w:rsid w:val="009F00F0"/>
    <w:rsid w:val="009F221D"/>
    <w:rsid w:val="009F518A"/>
    <w:rsid w:val="009F54F6"/>
    <w:rsid w:val="00A002CE"/>
    <w:rsid w:val="00A11F6D"/>
    <w:rsid w:val="00A24AB3"/>
    <w:rsid w:val="00A4210B"/>
    <w:rsid w:val="00A456DB"/>
    <w:rsid w:val="00A50EB3"/>
    <w:rsid w:val="00A548D7"/>
    <w:rsid w:val="00A55044"/>
    <w:rsid w:val="00A60199"/>
    <w:rsid w:val="00A65222"/>
    <w:rsid w:val="00A6583E"/>
    <w:rsid w:val="00A71A78"/>
    <w:rsid w:val="00A762C3"/>
    <w:rsid w:val="00A77B83"/>
    <w:rsid w:val="00A81961"/>
    <w:rsid w:val="00AA1AE2"/>
    <w:rsid w:val="00AA1EAE"/>
    <w:rsid w:val="00AA411A"/>
    <w:rsid w:val="00AA5568"/>
    <w:rsid w:val="00AB0F5D"/>
    <w:rsid w:val="00AB1581"/>
    <w:rsid w:val="00AB42ED"/>
    <w:rsid w:val="00AD02B4"/>
    <w:rsid w:val="00AD254E"/>
    <w:rsid w:val="00AD5D99"/>
    <w:rsid w:val="00AD789F"/>
    <w:rsid w:val="00AE0256"/>
    <w:rsid w:val="00AF0BF0"/>
    <w:rsid w:val="00AF2EBE"/>
    <w:rsid w:val="00AF56D0"/>
    <w:rsid w:val="00B00ED4"/>
    <w:rsid w:val="00B01751"/>
    <w:rsid w:val="00B1084C"/>
    <w:rsid w:val="00B1404F"/>
    <w:rsid w:val="00B164EC"/>
    <w:rsid w:val="00B277D4"/>
    <w:rsid w:val="00B45F7E"/>
    <w:rsid w:val="00B527AF"/>
    <w:rsid w:val="00B57B25"/>
    <w:rsid w:val="00B63F4A"/>
    <w:rsid w:val="00B64126"/>
    <w:rsid w:val="00B66E25"/>
    <w:rsid w:val="00B77317"/>
    <w:rsid w:val="00B777DB"/>
    <w:rsid w:val="00B85ECB"/>
    <w:rsid w:val="00B95C6E"/>
    <w:rsid w:val="00BA3350"/>
    <w:rsid w:val="00BA3534"/>
    <w:rsid w:val="00BB209B"/>
    <w:rsid w:val="00BB351E"/>
    <w:rsid w:val="00BB6CB3"/>
    <w:rsid w:val="00BC53D6"/>
    <w:rsid w:val="00BC763B"/>
    <w:rsid w:val="00BD1526"/>
    <w:rsid w:val="00BD7458"/>
    <w:rsid w:val="00BE1312"/>
    <w:rsid w:val="00BE3330"/>
    <w:rsid w:val="00BE7512"/>
    <w:rsid w:val="00BF09BA"/>
    <w:rsid w:val="00BF2E1C"/>
    <w:rsid w:val="00BF364A"/>
    <w:rsid w:val="00BF3BDC"/>
    <w:rsid w:val="00C04B23"/>
    <w:rsid w:val="00C1139E"/>
    <w:rsid w:val="00C14F65"/>
    <w:rsid w:val="00C26BA4"/>
    <w:rsid w:val="00C32277"/>
    <w:rsid w:val="00C331D1"/>
    <w:rsid w:val="00C35FDF"/>
    <w:rsid w:val="00C36DA7"/>
    <w:rsid w:val="00C41CE6"/>
    <w:rsid w:val="00C5078B"/>
    <w:rsid w:val="00C50D04"/>
    <w:rsid w:val="00C524F2"/>
    <w:rsid w:val="00C52C41"/>
    <w:rsid w:val="00C57A05"/>
    <w:rsid w:val="00C62CBB"/>
    <w:rsid w:val="00C6542C"/>
    <w:rsid w:val="00C67CD2"/>
    <w:rsid w:val="00C732D2"/>
    <w:rsid w:val="00C82C8C"/>
    <w:rsid w:val="00C86AF2"/>
    <w:rsid w:val="00C87EDF"/>
    <w:rsid w:val="00C9229F"/>
    <w:rsid w:val="00C93EAD"/>
    <w:rsid w:val="00C94D16"/>
    <w:rsid w:val="00CA4C05"/>
    <w:rsid w:val="00CA4E80"/>
    <w:rsid w:val="00CA55FE"/>
    <w:rsid w:val="00CB5DDD"/>
    <w:rsid w:val="00CB7664"/>
    <w:rsid w:val="00CB7849"/>
    <w:rsid w:val="00CC5018"/>
    <w:rsid w:val="00CC75DD"/>
    <w:rsid w:val="00CC7F33"/>
    <w:rsid w:val="00CD10FA"/>
    <w:rsid w:val="00CD2622"/>
    <w:rsid w:val="00CD50D7"/>
    <w:rsid w:val="00CE114F"/>
    <w:rsid w:val="00CF36AE"/>
    <w:rsid w:val="00D028F9"/>
    <w:rsid w:val="00D0608C"/>
    <w:rsid w:val="00D0752B"/>
    <w:rsid w:val="00D12B75"/>
    <w:rsid w:val="00D13454"/>
    <w:rsid w:val="00D14602"/>
    <w:rsid w:val="00D16434"/>
    <w:rsid w:val="00D21311"/>
    <w:rsid w:val="00D21916"/>
    <w:rsid w:val="00D21E60"/>
    <w:rsid w:val="00D27314"/>
    <w:rsid w:val="00D34027"/>
    <w:rsid w:val="00D46911"/>
    <w:rsid w:val="00D51E2F"/>
    <w:rsid w:val="00D62968"/>
    <w:rsid w:val="00D668BD"/>
    <w:rsid w:val="00D71F7C"/>
    <w:rsid w:val="00D7331A"/>
    <w:rsid w:val="00D86F49"/>
    <w:rsid w:val="00D8776C"/>
    <w:rsid w:val="00D90E24"/>
    <w:rsid w:val="00DA11EB"/>
    <w:rsid w:val="00DA4250"/>
    <w:rsid w:val="00DB1427"/>
    <w:rsid w:val="00DB2C9C"/>
    <w:rsid w:val="00DB323B"/>
    <w:rsid w:val="00DB4367"/>
    <w:rsid w:val="00DB58D6"/>
    <w:rsid w:val="00DB5AE9"/>
    <w:rsid w:val="00DC7F95"/>
    <w:rsid w:val="00DD2352"/>
    <w:rsid w:val="00DD4D1B"/>
    <w:rsid w:val="00DD51EF"/>
    <w:rsid w:val="00DD570B"/>
    <w:rsid w:val="00DE1EB6"/>
    <w:rsid w:val="00DE36AB"/>
    <w:rsid w:val="00DE5434"/>
    <w:rsid w:val="00DF45C6"/>
    <w:rsid w:val="00DF4FCA"/>
    <w:rsid w:val="00DF5645"/>
    <w:rsid w:val="00DF616B"/>
    <w:rsid w:val="00E00F4B"/>
    <w:rsid w:val="00E01B3D"/>
    <w:rsid w:val="00E03A1A"/>
    <w:rsid w:val="00E10D39"/>
    <w:rsid w:val="00E121D6"/>
    <w:rsid w:val="00E21287"/>
    <w:rsid w:val="00E23B15"/>
    <w:rsid w:val="00E24DE8"/>
    <w:rsid w:val="00E33182"/>
    <w:rsid w:val="00E5091A"/>
    <w:rsid w:val="00E56617"/>
    <w:rsid w:val="00E64E86"/>
    <w:rsid w:val="00E65907"/>
    <w:rsid w:val="00E70481"/>
    <w:rsid w:val="00E70750"/>
    <w:rsid w:val="00E7287B"/>
    <w:rsid w:val="00E776A7"/>
    <w:rsid w:val="00E81AE3"/>
    <w:rsid w:val="00E84E0C"/>
    <w:rsid w:val="00E948EA"/>
    <w:rsid w:val="00EA1A65"/>
    <w:rsid w:val="00EA351D"/>
    <w:rsid w:val="00EA50ED"/>
    <w:rsid w:val="00EA790C"/>
    <w:rsid w:val="00EB2B95"/>
    <w:rsid w:val="00EC56D9"/>
    <w:rsid w:val="00EC5C9C"/>
    <w:rsid w:val="00ED099E"/>
    <w:rsid w:val="00ED114C"/>
    <w:rsid w:val="00ED742D"/>
    <w:rsid w:val="00EE35C2"/>
    <w:rsid w:val="00EE5339"/>
    <w:rsid w:val="00EE685A"/>
    <w:rsid w:val="00EF0821"/>
    <w:rsid w:val="00EF08C6"/>
    <w:rsid w:val="00EF48EB"/>
    <w:rsid w:val="00F00169"/>
    <w:rsid w:val="00F04A4E"/>
    <w:rsid w:val="00F05F96"/>
    <w:rsid w:val="00F06B3E"/>
    <w:rsid w:val="00F14015"/>
    <w:rsid w:val="00F1448B"/>
    <w:rsid w:val="00F1672B"/>
    <w:rsid w:val="00F324AE"/>
    <w:rsid w:val="00F335E8"/>
    <w:rsid w:val="00F374EC"/>
    <w:rsid w:val="00F426E2"/>
    <w:rsid w:val="00F471F9"/>
    <w:rsid w:val="00F542C8"/>
    <w:rsid w:val="00F578E2"/>
    <w:rsid w:val="00F602BB"/>
    <w:rsid w:val="00F61B3A"/>
    <w:rsid w:val="00F624C0"/>
    <w:rsid w:val="00F63D8B"/>
    <w:rsid w:val="00F65182"/>
    <w:rsid w:val="00F66240"/>
    <w:rsid w:val="00F76525"/>
    <w:rsid w:val="00F77B84"/>
    <w:rsid w:val="00F77EDC"/>
    <w:rsid w:val="00F857E7"/>
    <w:rsid w:val="00F90D74"/>
    <w:rsid w:val="00F9147D"/>
    <w:rsid w:val="00F977E6"/>
    <w:rsid w:val="00FA0C21"/>
    <w:rsid w:val="00FB01C5"/>
    <w:rsid w:val="00FB36A6"/>
    <w:rsid w:val="00FB6477"/>
    <w:rsid w:val="00FB7F86"/>
    <w:rsid w:val="00FC0286"/>
    <w:rsid w:val="00FC2C7B"/>
    <w:rsid w:val="00FC2F10"/>
    <w:rsid w:val="00FC7A6F"/>
    <w:rsid w:val="00FD6895"/>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6F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yperlink" Target="mailto:ajat.suneja@ittia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yli30@qti.qualcomm.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jayshyam@ittiam.com"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jay.shingala@ittiam.com" TargetMode="External"/><Relationship Id="rId20" Type="http://schemas.openxmlformats.org/officeDocument/2006/relationships/hyperlink" Target="mailto:dmytror@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mailto:pyin@dolby.com"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iddarth.badya@ittia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ng.Shao@dolby.com"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71DF0B67EC2B4AAA576E34F7D6BE6D" ma:contentTypeVersion="11" ma:contentTypeDescription="Create a new document." ma:contentTypeScope="" ma:versionID="4912096142e901b0b2a7d936233ad662">
  <xsd:schema xmlns:xsd="http://www.w3.org/2001/XMLSchema" xmlns:xs="http://www.w3.org/2001/XMLSchema" xmlns:p="http://schemas.microsoft.com/office/2006/metadata/properties" xmlns:ns2="d7330948-28c5-4671-a416-84b5bd92b481" xmlns:ns3="79a9b6f3-d5fb-4737-bb19-dd0bdd5860e4" targetNamespace="http://schemas.microsoft.com/office/2006/metadata/properties" ma:root="true" ma:fieldsID="b4fbc44fba87ce20e0ace5931c1f7388" ns2:_="" ns3:_="">
    <xsd:import namespace="d7330948-28c5-4671-a416-84b5bd92b481"/>
    <xsd:import namespace="79a9b6f3-d5fb-4737-bb19-dd0bdd5860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30948-28c5-4671-a416-84b5bd92b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9b6f3-d5fb-4737-bb19-dd0bdd5860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106F8-3A57-4349-913A-ECA6952BF3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23387B-1A50-4D66-B264-E94665D46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30948-28c5-4671-a416-84b5bd92b481"/>
    <ds:schemaRef ds:uri="79a9b6f3-d5fb-4737-bb19-dd0bdd5860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4.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8</Pages>
  <Words>2053</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13</cp:revision>
  <dcterms:created xsi:type="dcterms:W3CDTF">2024-04-10T19:20:00Z</dcterms:created>
  <dcterms:modified xsi:type="dcterms:W3CDTF">2024-04-10T19:51:00Z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0x010100D871DF0B67EC2B4AAA576E34F7D6BE6D</vt:lpwstr>
  </property>
</Properties>
</file>