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617390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546542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8079982" w:rsidR="00E61DAC" w:rsidRPr="005B217D" w:rsidRDefault="001E653F"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566DCF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137F" w:rsidRPr="00A766B6">
              <w:rPr>
                <w:lang w:val="en-CA"/>
              </w:rPr>
              <w:t>A</w:t>
            </w:r>
            <w:r w:rsidR="00DE4CD2">
              <w:rPr>
                <w:lang w:val="en-CA"/>
              </w:rPr>
              <w:t>F</w:t>
            </w:r>
            <w:r w:rsidR="001603F8">
              <w:rPr>
                <w:lang w:val="en-CA"/>
              </w:rPr>
              <w:t>0047</w:t>
            </w:r>
            <w:r w:rsidR="00DE4CD2">
              <w:rPr>
                <w:lang w:val="en-CA"/>
              </w:rPr>
              <w:t>-v</w:t>
            </w:r>
            <w:r w:rsidR="001E653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432763" w:rsidR="00E61DAC" w:rsidRPr="005B217D" w:rsidRDefault="000154BF" w:rsidP="009D7CE6">
            <w:pPr>
              <w:spacing w:before="60" w:after="60"/>
              <w:rPr>
                <w:b/>
                <w:szCs w:val="22"/>
                <w:lang w:val="en-CA"/>
              </w:rPr>
            </w:pPr>
            <w:r w:rsidRPr="000154BF">
              <w:rPr>
                <w:b/>
                <w:szCs w:val="22"/>
                <w:lang w:val="en-CA"/>
              </w:rPr>
              <w:t>AHG9: On grouping of post-processing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D3E2E2" w:rsidR="00E61DAC" w:rsidRPr="005B217D" w:rsidRDefault="008D6A1F" w:rsidP="005E1AC6">
            <w:pPr>
              <w:spacing w:before="60" w:after="60"/>
              <w:rPr>
                <w:szCs w:val="22"/>
                <w:lang w:val="en-CA"/>
              </w:rPr>
            </w:pPr>
            <w:r w:rsidRPr="005B217D">
              <w:rPr>
                <w:szCs w:val="22"/>
                <w:lang w:val="en-CA"/>
              </w:rPr>
              <w:t>Proposa</w:t>
            </w:r>
            <w:r>
              <w:rPr>
                <w:szCs w:val="22"/>
                <w:lang w:val="en-CA"/>
              </w:rPr>
              <w:t>l</w:t>
            </w:r>
          </w:p>
        </w:tc>
      </w:tr>
      <w:tr w:rsidR="00E61DAC" w:rsidRPr="00334A0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A51E8D" w14:textId="0BECD487" w:rsidR="00334A0B" w:rsidRPr="00334A0B" w:rsidRDefault="008D6A1F" w:rsidP="00334A0B">
            <w:pPr>
              <w:spacing w:before="60" w:after="60"/>
              <w:rPr>
                <w:lang w:val="en-CA"/>
              </w:rPr>
            </w:pPr>
            <w:r>
              <w:rPr>
                <w:lang w:val="de-DE"/>
              </w:rPr>
              <w:t>Ye-Kui Wang,</w:t>
            </w:r>
            <w:r w:rsidR="00DE4CD2">
              <w:rPr>
                <w:lang w:val="de-DE"/>
              </w:rPr>
              <w:t xml:space="preserve"> </w:t>
            </w:r>
            <w:r w:rsidR="000154BF">
              <w:rPr>
                <w:lang w:val="de-DE"/>
              </w:rPr>
              <w:t>Wei Jia,</w:t>
            </w:r>
            <w:r w:rsidR="000154BF">
              <w:rPr>
                <w:lang w:val="de-DE"/>
              </w:rPr>
              <w:br/>
              <w:t>Jizheng Xu</w:t>
            </w:r>
            <w:r w:rsidR="00334A0B">
              <w:rPr>
                <w:lang w:val="de-DE"/>
              </w:rPr>
              <w:t>,</w:t>
            </w:r>
            <w:r w:rsidR="000154BF">
              <w:rPr>
                <w:lang w:val="de-DE"/>
              </w:rPr>
              <w:t xml:space="preserve"> </w:t>
            </w:r>
            <w:r w:rsidR="00334A0B">
              <w:rPr>
                <w:lang w:val="de-DE"/>
              </w:rPr>
              <w:t>Li Zhang</w:t>
            </w:r>
          </w:p>
          <w:p w14:paraId="49D81240" w14:textId="1C078420" w:rsidR="00334A0B" w:rsidRPr="008D6A1F" w:rsidRDefault="009625C5" w:rsidP="000154BF">
            <w:pPr>
              <w:spacing w:before="60" w:after="60"/>
              <w:rPr>
                <w:lang w:val="en-CA"/>
              </w:rPr>
            </w:pPr>
            <w:r>
              <w:rPr>
                <w:lang w:val="en-CA"/>
              </w:rPr>
              <w:t>8910 University Center Lane</w:t>
            </w:r>
            <w:r w:rsidRPr="005B217D">
              <w:rPr>
                <w:lang w:val="en-CA"/>
              </w:rPr>
              <w:br/>
            </w:r>
            <w:r>
              <w:rPr>
                <w:lang w:val="en-CA"/>
              </w:rPr>
              <w:t>San Diego, CA 92122, USA</w:t>
            </w:r>
          </w:p>
        </w:tc>
        <w:tc>
          <w:tcPr>
            <w:tcW w:w="900" w:type="dxa"/>
          </w:tcPr>
          <w:p w14:paraId="0140ECA2" w14:textId="13DAD684" w:rsidR="00E61DAC" w:rsidRPr="005B217D" w:rsidRDefault="00E61DAC">
            <w:pPr>
              <w:spacing w:before="60" w:after="60"/>
              <w:rPr>
                <w:szCs w:val="22"/>
                <w:lang w:val="en-CA"/>
              </w:rPr>
            </w:pPr>
            <w:r w:rsidRPr="005B217D">
              <w:rPr>
                <w:szCs w:val="22"/>
                <w:lang w:val="en-CA"/>
              </w:rPr>
              <w:t>Email:</w:t>
            </w:r>
          </w:p>
        </w:tc>
        <w:tc>
          <w:tcPr>
            <w:tcW w:w="3060" w:type="dxa"/>
          </w:tcPr>
          <w:p w14:paraId="32C2ABFD" w14:textId="7DD05F85" w:rsidR="00E61DAC" w:rsidRPr="005B217D" w:rsidRDefault="00334A0B" w:rsidP="001052EA">
            <w:pPr>
              <w:spacing w:before="60" w:after="60"/>
              <w:jc w:val="left"/>
              <w:rPr>
                <w:szCs w:val="22"/>
                <w:lang w:val="en-CA"/>
              </w:rPr>
            </w:pPr>
            <w:r w:rsidRPr="00BB7DC8">
              <w:rPr>
                <w:szCs w:val="22"/>
                <w:lang w:val="en-CA"/>
              </w:rPr>
              <w:t>{</w:t>
            </w:r>
            <w:proofErr w:type="spellStart"/>
            <w:proofErr w:type="gramStart"/>
            <w:r>
              <w:rPr>
                <w:szCs w:val="22"/>
                <w:lang w:val="en-CA"/>
              </w:rPr>
              <w:t>yekui.wang</w:t>
            </w:r>
            <w:proofErr w:type="spellEnd"/>
            <w:proofErr w:type="gramEnd"/>
            <w:r w:rsidRPr="00BB7DC8">
              <w:rPr>
                <w:szCs w:val="22"/>
                <w:lang w:val="en-CA"/>
              </w:rPr>
              <w:t xml:space="preserve">, </w:t>
            </w:r>
            <w:proofErr w:type="spellStart"/>
            <w:r w:rsidR="000154BF" w:rsidRPr="000154BF">
              <w:rPr>
                <w:szCs w:val="22"/>
                <w:lang w:val="en-CA"/>
              </w:rPr>
              <w:t>wei.jia</w:t>
            </w:r>
            <w:proofErr w:type="spellEnd"/>
            <w:r w:rsidR="000154BF">
              <w:rPr>
                <w:szCs w:val="22"/>
                <w:lang w:val="en-CA"/>
              </w:rPr>
              <w:t xml:space="preserve">, </w:t>
            </w:r>
            <w:proofErr w:type="spellStart"/>
            <w:r w:rsidR="000154BF" w:rsidRPr="000154BF">
              <w:rPr>
                <w:szCs w:val="22"/>
                <w:lang w:val="en-CA"/>
              </w:rPr>
              <w:t>xujizheng</w:t>
            </w:r>
            <w:proofErr w:type="spellEnd"/>
            <w:r w:rsidRPr="00BB7DC8">
              <w:rPr>
                <w:szCs w:val="22"/>
                <w:lang w:val="en-CA"/>
              </w:rPr>
              <w:t xml:space="preserve">, </w:t>
            </w:r>
            <w:proofErr w:type="spellStart"/>
            <w:r w:rsidRPr="00BB7DC8">
              <w:rPr>
                <w:szCs w:val="22"/>
                <w:lang w:val="en-CA"/>
              </w:rPr>
              <w:t>lizhang.idm</w:t>
            </w:r>
            <w:proofErr w:type="spellEnd"/>
            <w:r w:rsidRPr="00BB7DC8">
              <w:rPr>
                <w:szCs w:val="22"/>
                <w:lang w:val="en-CA"/>
              </w:rPr>
              <w:t>}</w:t>
            </w:r>
            <w:r w:rsidR="000154BF">
              <w:rPr>
                <w:szCs w:val="22"/>
                <w:lang w:val="en-CA"/>
              </w:rPr>
              <w:t xml:space="preserve"> </w:t>
            </w:r>
            <w:r w:rsidRPr="00BB7DC8">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94DBDF" w:rsidR="00E61DAC" w:rsidRPr="005B217D" w:rsidRDefault="008D6A1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89A505" w14:textId="45ED1B2D" w:rsidR="000154BF" w:rsidRPr="000154BF" w:rsidRDefault="000154BF" w:rsidP="000154BF">
      <w:pPr>
        <w:rPr>
          <w:rFonts w:eastAsia="Times New Roman"/>
          <w:szCs w:val="22"/>
          <w:lang w:val="en-CA"/>
        </w:rPr>
      </w:pPr>
      <w:r w:rsidRPr="00105F5C">
        <w:rPr>
          <w:rFonts w:eastAsia="Times New Roman"/>
          <w:szCs w:val="22"/>
          <w:lang w:val="en-CA"/>
        </w:rPr>
        <w:t>At the 30</w:t>
      </w:r>
      <w:r w:rsidRPr="00105F5C">
        <w:rPr>
          <w:rFonts w:eastAsia="Times New Roman"/>
          <w:szCs w:val="22"/>
          <w:vertAlign w:val="superscript"/>
          <w:lang w:val="en-CA"/>
        </w:rPr>
        <w:t>th</w:t>
      </w:r>
      <w:r w:rsidRPr="00105F5C">
        <w:rPr>
          <w:rFonts w:eastAsia="Times New Roman"/>
          <w:szCs w:val="22"/>
          <w:lang w:val="en-CA"/>
        </w:rPr>
        <w:t xml:space="preserve"> </w:t>
      </w:r>
      <w:r w:rsidRPr="000154BF">
        <w:rPr>
          <w:rFonts w:eastAsia="Times New Roman"/>
          <w:szCs w:val="22"/>
          <w:lang w:val="en-CA"/>
        </w:rPr>
        <w:t>JVET meeting</w:t>
      </w:r>
      <w:r w:rsidRPr="00105F5C">
        <w:rPr>
          <w:rFonts w:eastAsia="Times New Roman"/>
          <w:szCs w:val="22"/>
          <w:lang w:val="en-CA"/>
        </w:rPr>
        <w:t xml:space="preserve"> in April 2023, </w:t>
      </w:r>
      <w:r w:rsidRPr="000154BF">
        <w:rPr>
          <w:rFonts w:eastAsia="Times New Roman"/>
          <w:szCs w:val="22"/>
          <w:lang w:val="en-CA"/>
        </w:rPr>
        <w:t xml:space="preserve">the </w:t>
      </w:r>
      <w:proofErr w:type="spellStart"/>
      <w:r w:rsidRPr="000154BF">
        <w:rPr>
          <w:rFonts w:eastAsia="Times New Roman"/>
          <w:szCs w:val="22"/>
          <w:lang w:val="en-CA"/>
        </w:rPr>
        <w:t>BoG</w:t>
      </w:r>
      <w:proofErr w:type="spellEnd"/>
      <w:r w:rsidRPr="000154BF">
        <w:rPr>
          <w:rFonts w:eastAsia="Times New Roman"/>
          <w:szCs w:val="22"/>
          <w:lang w:val="en-CA"/>
        </w:rPr>
        <w:t xml:space="preserve"> on NNPF and SEI processing order SEI messages agreed </w:t>
      </w:r>
      <w:r w:rsidRPr="00105F5C">
        <w:rPr>
          <w:rFonts w:eastAsia="Times New Roman"/>
          <w:szCs w:val="22"/>
          <w:lang w:val="en-CA"/>
        </w:rPr>
        <w:t xml:space="preserve">and the JVET endorsed </w:t>
      </w:r>
      <w:r w:rsidR="00105F5C" w:rsidRPr="00105F5C">
        <w:rPr>
          <w:rFonts w:eastAsia="Times New Roman"/>
          <w:szCs w:val="22"/>
          <w:lang w:val="en-CA"/>
        </w:rPr>
        <w:t xml:space="preserve">that it is desirable to support </w:t>
      </w:r>
      <w:r w:rsidR="003028AF" w:rsidRPr="00105F5C">
        <w:rPr>
          <w:rFonts w:eastAsia="Times New Roman"/>
          <w:szCs w:val="22"/>
          <w:lang w:val="en-CA"/>
        </w:rPr>
        <w:t>all</w:t>
      </w:r>
      <w:r w:rsidR="00105F5C" w:rsidRPr="00105F5C">
        <w:rPr>
          <w:rFonts w:eastAsia="Times New Roman"/>
          <w:szCs w:val="22"/>
          <w:lang w:val="en-CA"/>
        </w:rPr>
        <w:t xml:space="preserve"> the following NNPF related capabilities in v4 of </w:t>
      </w:r>
      <w:r w:rsidRPr="000154BF">
        <w:rPr>
          <w:rFonts w:eastAsia="Times New Roman"/>
          <w:szCs w:val="22"/>
          <w:lang w:val="en-CA"/>
        </w:rPr>
        <w:t xml:space="preserve">VSEI </w:t>
      </w:r>
      <w:r w:rsidR="00105F5C" w:rsidRPr="00105F5C">
        <w:rPr>
          <w:rFonts w:eastAsia="Times New Roman"/>
          <w:szCs w:val="22"/>
          <w:lang w:val="en-CA"/>
        </w:rPr>
        <w:t>and VVC:</w:t>
      </w:r>
    </w:p>
    <w:p w14:paraId="778C9E6F" w14:textId="702C6CD3" w:rsidR="000154BF" w:rsidRPr="000154BF" w:rsidRDefault="000154BF" w:rsidP="000154BF">
      <w:pPr>
        <w:numPr>
          <w:ilvl w:val="0"/>
          <w:numId w:val="16"/>
        </w:numPr>
        <w:snapToGrid w:val="0"/>
        <w:spacing w:line="259" w:lineRule="auto"/>
        <w:rPr>
          <w:rFonts w:eastAsiaTheme="minorEastAsia"/>
          <w:bCs/>
          <w:noProof/>
          <w:szCs w:val="22"/>
          <w:lang w:eastAsia="zh-CN"/>
        </w:rPr>
      </w:pPr>
      <w:r w:rsidRPr="000154BF">
        <w:rPr>
          <w:rFonts w:eastAsiaTheme="minorEastAsia"/>
          <w:bCs/>
          <w:noProof/>
          <w:szCs w:val="22"/>
          <w:lang w:eastAsia="zh-CN"/>
        </w:rPr>
        <w:t>Multiple activated NNPFs for a picture in a cascading manner</w:t>
      </w:r>
      <w:r w:rsidR="003028AF">
        <w:rPr>
          <w:rFonts w:eastAsiaTheme="minorEastAsia"/>
          <w:bCs/>
          <w:noProof/>
          <w:szCs w:val="22"/>
          <w:lang w:eastAsia="zh-CN"/>
        </w:rPr>
        <w:t>.</w:t>
      </w:r>
    </w:p>
    <w:p w14:paraId="68A6FEA2" w14:textId="49841A7C" w:rsidR="000154BF" w:rsidRPr="000154BF" w:rsidRDefault="000154BF" w:rsidP="00B671EA">
      <w:pPr>
        <w:numPr>
          <w:ilvl w:val="0"/>
          <w:numId w:val="16"/>
        </w:numPr>
        <w:snapToGrid w:val="0"/>
        <w:spacing w:line="259" w:lineRule="auto"/>
        <w:contextualSpacing/>
        <w:rPr>
          <w:rFonts w:eastAsiaTheme="minorEastAsia"/>
          <w:bCs/>
          <w:noProof/>
          <w:szCs w:val="22"/>
          <w:lang w:eastAsia="zh-CN"/>
        </w:rPr>
      </w:pPr>
      <w:r w:rsidRPr="000154BF">
        <w:rPr>
          <w:rFonts w:eastAsiaTheme="minorEastAsia"/>
          <w:bCs/>
          <w:noProof/>
          <w:szCs w:val="22"/>
          <w:lang w:eastAsia="zh-CN"/>
        </w:rPr>
        <w:t>Multiple activated NNPFs (with the same or different purposes) for a picture in an alternative manner (</w:t>
      </w:r>
      <w:r w:rsidR="003028AF">
        <w:rPr>
          <w:rFonts w:eastAsiaTheme="minorEastAsia"/>
          <w:bCs/>
          <w:noProof/>
          <w:szCs w:val="22"/>
          <w:lang w:eastAsia="zh-CN"/>
        </w:rPr>
        <w:t xml:space="preserve">e.g. </w:t>
      </w:r>
      <w:r w:rsidRPr="000154BF">
        <w:rPr>
          <w:rFonts w:eastAsiaTheme="minorEastAsia"/>
          <w:bCs/>
          <w:noProof/>
          <w:szCs w:val="22"/>
          <w:lang w:eastAsia="zh-CN"/>
        </w:rPr>
        <w:t>choose to apply none, filter a only, or filter b only)</w:t>
      </w:r>
      <w:r w:rsidR="003028AF">
        <w:rPr>
          <w:rFonts w:eastAsiaTheme="minorEastAsia"/>
          <w:bCs/>
          <w:noProof/>
          <w:szCs w:val="22"/>
          <w:lang w:eastAsia="zh-CN"/>
        </w:rPr>
        <w:t>.</w:t>
      </w:r>
    </w:p>
    <w:p w14:paraId="698385DC" w14:textId="7120C206" w:rsidR="000154BF" w:rsidRPr="000154BF" w:rsidRDefault="000154BF" w:rsidP="00B671EA">
      <w:pPr>
        <w:numPr>
          <w:ilvl w:val="0"/>
          <w:numId w:val="16"/>
        </w:numPr>
        <w:snapToGrid w:val="0"/>
        <w:spacing w:line="259" w:lineRule="auto"/>
        <w:contextualSpacing/>
        <w:rPr>
          <w:rFonts w:eastAsiaTheme="minorEastAsia"/>
          <w:bCs/>
          <w:noProof/>
          <w:szCs w:val="22"/>
          <w:lang w:eastAsia="zh-CN"/>
        </w:rPr>
      </w:pPr>
      <w:r w:rsidRPr="000154BF">
        <w:rPr>
          <w:rFonts w:eastAsiaTheme="minorEastAsia"/>
          <w:bCs/>
          <w:noProof/>
          <w:szCs w:val="22"/>
          <w:lang w:eastAsia="zh-CN"/>
        </w:rPr>
        <w:t>Multiple activated NNPFs (with the same or different purposes) for a picture in a cascading</w:t>
      </w:r>
      <w:r w:rsidR="003028AF">
        <w:rPr>
          <w:rFonts w:eastAsiaTheme="minorEastAsia"/>
          <w:bCs/>
          <w:noProof/>
          <w:szCs w:val="22"/>
          <w:lang w:eastAsia="zh-CN"/>
        </w:rPr>
        <w:t xml:space="preserve"> plus </w:t>
      </w:r>
      <w:r w:rsidRPr="000154BF">
        <w:rPr>
          <w:rFonts w:eastAsiaTheme="minorEastAsia"/>
          <w:bCs/>
          <w:noProof/>
          <w:szCs w:val="22"/>
          <w:lang w:eastAsia="zh-CN"/>
        </w:rPr>
        <w:t>alternative manner (</w:t>
      </w:r>
      <w:r w:rsidR="003028AF">
        <w:rPr>
          <w:rFonts w:eastAsiaTheme="minorEastAsia"/>
          <w:bCs/>
          <w:noProof/>
          <w:szCs w:val="22"/>
          <w:lang w:eastAsia="zh-CN"/>
        </w:rPr>
        <w:t xml:space="preserve">e.g. </w:t>
      </w:r>
      <w:r w:rsidRPr="000154BF">
        <w:rPr>
          <w:rFonts w:eastAsiaTheme="minorEastAsia"/>
          <w:bCs/>
          <w:noProof/>
          <w:szCs w:val="22"/>
          <w:lang w:eastAsia="zh-CN"/>
        </w:rPr>
        <w:t>choose to apply none, filter a only, filter b only, or both filter a and b in a cascad</w:t>
      </w:r>
      <w:r w:rsidR="003028AF">
        <w:rPr>
          <w:rFonts w:eastAsiaTheme="minorEastAsia"/>
          <w:bCs/>
          <w:noProof/>
          <w:szCs w:val="22"/>
          <w:lang w:eastAsia="zh-CN"/>
        </w:rPr>
        <w:t>ing</w:t>
      </w:r>
      <w:r w:rsidRPr="000154BF">
        <w:rPr>
          <w:rFonts w:eastAsiaTheme="minorEastAsia"/>
          <w:bCs/>
          <w:noProof/>
          <w:szCs w:val="22"/>
          <w:lang w:eastAsia="zh-CN"/>
        </w:rPr>
        <w:t xml:space="preserve"> manner in the indicated order)</w:t>
      </w:r>
      <w:r w:rsidR="003028AF">
        <w:rPr>
          <w:rFonts w:eastAsiaTheme="minorEastAsia"/>
          <w:bCs/>
          <w:noProof/>
          <w:szCs w:val="22"/>
          <w:lang w:eastAsia="zh-CN"/>
        </w:rPr>
        <w:t>.</w:t>
      </w:r>
    </w:p>
    <w:p w14:paraId="75B3302C" w14:textId="0C6A2992" w:rsidR="000154BF" w:rsidRPr="000154BF" w:rsidRDefault="000154BF" w:rsidP="00B671EA">
      <w:pPr>
        <w:numPr>
          <w:ilvl w:val="0"/>
          <w:numId w:val="16"/>
        </w:numPr>
        <w:snapToGrid w:val="0"/>
        <w:spacing w:line="259" w:lineRule="auto"/>
        <w:contextualSpacing/>
        <w:rPr>
          <w:rFonts w:eastAsiaTheme="minorEastAsia"/>
          <w:bCs/>
          <w:noProof/>
          <w:szCs w:val="22"/>
          <w:lang w:eastAsia="zh-CN"/>
        </w:rPr>
      </w:pPr>
      <w:r w:rsidRPr="000154BF">
        <w:rPr>
          <w:rFonts w:eastAsiaTheme="minorEastAsia"/>
          <w:bCs/>
          <w:noProof/>
          <w:szCs w:val="22"/>
          <w:lang w:eastAsia="zh-CN"/>
        </w:rPr>
        <w:t>Multiple activated NNPFs for a picture while the receiver may process the bitstream multiple times to generate multiple different results (</w:t>
      </w:r>
      <w:r w:rsidR="003028AF">
        <w:rPr>
          <w:rFonts w:eastAsiaTheme="minorEastAsia"/>
          <w:bCs/>
          <w:noProof/>
          <w:szCs w:val="22"/>
          <w:lang w:eastAsia="zh-CN"/>
        </w:rPr>
        <w:t xml:space="preserve">e.g. </w:t>
      </w:r>
      <w:r w:rsidRPr="000154BF">
        <w:rPr>
          <w:rFonts w:eastAsiaTheme="minorEastAsia"/>
          <w:bCs/>
          <w:noProof/>
          <w:szCs w:val="22"/>
          <w:lang w:eastAsia="zh-CN"/>
        </w:rPr>
        <w:t>for each time, to choose to apply none, filter a only, or filter b only)</w:t>
      </w:r>
      <w:r w:rsidR="003028AF">
        <w:rPr>
          <w:rFonts w:eastAsiaTheme="minorEastAsia"/>
          <w:bCs/>
          <w:noProof/>
          <w:szCs w:val="22"/>
          <w:lang w:eastAsia="zh-CN"/>
        </w:rPr>
        <w:t>.</w:t>
      </w:r>
    </w:p>
    <w:p w14:paraId="764BED5C" w14:textId="3C8C8063" w:rsidR="000154BF" w:rsidRPr="000154BF" w:rsidRDefault="000154BF" w:rsidP="00B671EA">
      <w:pPr>
        <w:numPr>
          <w:ilvl w:val="0"/>
          <w:numId w:val="16"/>
        </w:numPr>
        <w:snapToGrid w:val="0"/>
        <w:spacing w:line="259" w:lineRule="auto"/>
        <w:contextualSpacing/>
        <w:rPr>
          <w:rFonts w:eastAsiaTheme="minorEastAsia"/>
          <w:bCs/>
          <w:noProof/>
          <w:szCs w:val="22"/>
          <w:lang w:eastAsia="zh-CN"/>
        </w:rPr>
      </w:pPr>
      <w:r w:rsidRPr="000154BF">
        <w:rPr>
          <w:rFonts w:eastAsiaTheme="minorEastAsia"/>
          <w:bCs/>
          <w:noProof/>
          <w:szCs w:val="22"/>
          <w:lang w:eastAsia="zh-CN"/>
        </w:rPr>
        <w:t>Multiple activated NNPF cascades in an alternative manner (</w:t>
      </w:r>
      <w:r w:rsidR="003028AF">
        <w:rPr>
          <w:rFonts w:eastAsiaTheme="minorEastAsia"/>
          <w:bCs/>
          <w:noProof/>
          <w:szCs w:val="22"/>
          <w:lang w:eastAsia="zh-CN"/>
        </w:rPr>
        <w:t xml:space="preserve">e.g. </w:t>
      </w:r>
      <w:r w:rsidRPr="000154BF">
        <w:rPr>
          <w:rFonts w:eastAsiaTheme="minorEastAsia"/>
          <w:bCs/>
          <w:noProof/>
          <w:szCs w:val="22"/>
          <w:lang w:eastAsia="zh-CN"/>
        </w:rPr>
        <w:t>choose to apply none, both filter a and b in a cascad</w:t>
      </w:r>
      <w:r w:rsidR="003028AF">
        <w:rPr>
          <w:rFonts w:eastAsiaTheme="minorEastAsia"/>
          <w:bCs/>
          <w:noProof/>
          <w:szCs w:val="22"/>
          <w:lang w:eastAsia="zh-CN"/>
        </w:rPr>
        <w:t>ing</w:t>
      </w:r>
      <w:r w:rsidRPr="000154BF">
        <w:rPr>
          <w:rFonts w:eastAsiaTheme="minorEastAsia"/>
          <w:bCs/>
          <w:noProof/>
          <w:szCs w:val="22"/>
          <w:lang w:eastAsia="zh-CN"/>
        </w:rPr>
        <w:t xml:space="preserve"> manner in the indicated order, or both filter c and d in a </w:t>
      </w:r>
      <w:r w:rsidR="003028AF" w:rsidRPr="000154BF">
        <w:rPr>
          <w:rFonts w:eastAsiaTheme="minorEastAsia"/>
          <w:bCs/>
          <w:noProof/>
          <w:szCs w:val="22"/>
          <w:lang w:eastAsia="zh-CN"/>
        </w:rPr>
        <w:t>cascad</w:t>
      </w:r>
      <w:r w:rsidR="003028AF">
        <w:rPr>
          <w:rFonts w:eastAsiaTheme="minorEastAsia"/>
          <w:bCs/>
          <w:noProof/>
          <w:szCs w:val="22"/>
          <w:lang w:eastAsia="zh-CN"/>
        </w:rPr>
        <w:t>ing</w:t>
      </w:r>
      <w:r w:rsidR="003028AF" w:rsidRPr="000154BF">
        <w:rPr>
          <w:rFonts w:eastAsiaTheme="minorEastAsia"/>
          <w:bCs/>
          <w:noProof/>
          <w:szCs w:val="22"/>
          <w:lang w:eastAsia="zh-CN"/>
        </w:rPr>
        <w:t xml:space="preserve"> </w:t>
      </w:r>
      <w:r w:rsidRPr="000154BF">
        <w:rPr>
          <w:rFonts w:eastAsiaTheme="minorEastAsia"/>
          <w:bCs/>
          <w:noProof/>
          <w:szCs w:val="22"/>
          <w:lang w:eastAsia="zh-CN"/>
        </w:rPr>
        <w:t>manner in the indicated order)</w:t>
      </w:r>
      <w:r w:rsidR="003028AF">
        <w:rPr>
          <w:rFonts w:eastAsiaTheme="minorEastAsia"/>
          <w:bCs/>
          <w:noProof/>
          <w:szCs w:val="22"/>
          <w:lang w:eastAsia="zh-CN"/>
        </w:rPr>
        <w:t>.</w:t>
      </w:r>
    </w:p>
    <w:p w14:paraId="790B246C" w14:textId="2CE1ADDB" w:rsidR="001E653F" w:rsidRDefault="001E653F" w:rsidP="009234A5">
      <w:pPr>
        <w:rPr>
          <w:rFonts w:eastAsia="Times New Roman"/>
          <w:szCs w:val="22"/>
          <w:lang w:val="en-CA"/>
        </w:rPr>
      </w:pPr>
      <w:r>
        <w:rPr>
          <w:szCs w:val="22"/>
        </w:rPr>
        <w:t xml:space="preserve">JVET-AF0061 proposed a method based on the </w:t>
      </w:r>
      <w:r w:rsidRPr="00857383">
        <w:rPr>
          <w:rFonts w:eastAsiaTheme="minorEastAsia"/>
          <w:bCs/>
          <w:noProof/>
          <w:szCs w:val="22"/>
          <w:lang w:eastAsia="zh-CN"/>
        </w:rPr>
        <w:t>SEI processing order</w:t>
      </w:r>
      <w:r>
        <w:rPr>
          <w:rFonts w:eastAsiaTheme="minorEastAsia"/>
          <w:bCs/>
          <w:noProof/>
          <w:szCs w:val="22"/>
          <w:lang w:eastAsia="zh-CN"/>
        </w:rPr>
        <w:t xml:space="preserve"> (SPO)</w:t>
      </w:r>
      <w:r w:rsidRPr="00857383">
        <w:rPr>
          <w:rFonts w:eastAsiaTheme="minorEastAsia"/>
          <w:bCs/>
          <w:noProof/>
          <w:szCs w:val="22"/>
          <w:lang w:eastAsia="zh-CN"/>
        </w:rPr>
        <w:t xml:space="preserve"> SEI message</w:t>
      </w:r>
      <w:r>
        <w:rPr>
          <w:szCs w:val="22"/>
        </w:rPr>
        <w:t xml:space="preserve"> for </w:t>
      </w:r>
      <w:r w:rsidR="00857383">
        <w:rPr>
          <w:szCs w:val="22"/>
        </w:rPr>
        <w:t>address</w:t>
      </w:r>
      <w:r>
        <w:rPr>
          <w:szCs w:val="22"/>
        </w:rPr>
        <w:t>ing</w:t>
      </w:r>
      <w:r w:rsidR="00857383">
        <w:rPr>
          <w:szCs w:val="22"/>
        </w:rPr>
        <w:t xml:space="preserve"> the </w:t>
      </w:r>
      <w:r>
        <w:rPr>
          <w:szCs w:val="22"/>
        </w:rPr>
        <w:t xml:space="preserve">above </w:t>
      </w:r>
      <w:r w:rsidR="00857383">
        <w:rPr>
          <w:szCs w:val="22"/>
        </w:rPr>
        <w:t xml:space="preserve">agreed/endorsed </w:t>
      </w:r>
      <w:r w:rsidR="00857383" w:rsidRPr="00105F5C">
        <w:rPr>
          <w:rFonts w:eastAsia="Times New Roman"/>
          <w:szCs w:val="22"/>
          <w:lang w:val="en-CA"/>
        </w:rPr>
        <w:t>NNPF related capabilities</w:t>
      </w:r>
      <w:r w:rsidR="00857383">
        <w:rPr>
          <w:rFonts w:eastAsia="Times New Roman"/>
          <w:szCs w:val="22"/>
          <w:lang w:val="en-CA"/>
        </w:rPr>
        <w:t xml:space="preserve"> </w:t>
      </w:r>
      <w:r w:rsidR="003028AF">
        <w:rPr>
          <w:rFonts w:eastAsia="Times New Roman"/>
          <w:szCs w:val="22"/>
          <w:lang w:val="en-CA"/>
        </w:rPr>
        <w:t>and</w:t>
      </w:r>
      <w:r w:rsidR="00857383">
        <w:rPr>
          <w:rFonts w:eastAsia="Times New Roman"/>
          <w:szCs w:val="22"/>
          <w:lang w:val="en-CA"/>
        </w:rPr>
        <w:t xml:space="preserve"> extend the scope to </w:t>
      </w:r>
      <w:r>
        <w:rPr>
          <w:rFonts w:eastAsia="Times New Roman"/>
          <w:szCs w:val="22"/>
          <w:lang w:val="en-CA"/>
        </w:rPr>
        <w:t>also cover non-</w:t>
      </w:r>
      <w:r w:rsidR="00857383">
        <w:rPr>
          <w:rFonts w:eastAsia="Times New Roman"/>
          <w:szCs w:val="22"/>
          <w:lang w:val="en-CA"/>
        </w:rPr>
        <w:t xml:space="preserve">NN-based </w:t>
      </w:r>
      <w:r w:rsidRPr="001E653F">
        <w:rPr>
          <w:rFonts w:eastAsia="Times New Roman"/>
          <w:szCs w:val="22"/>
          <w:lang w:val="en-CA"/>
        </w:rPr>
        <w:t xml:space="preserve">post-processing filters </w:t>
      </w:r>
      <w:r>
        <w:rPr>
          <w:rFonts w:eastAsia="Times New Roman"/>
          <w:szCs w:val="22"/>
          <w:lang w:val="en-CA"/>
        </w:rPr>
        <w:t xml:space="preserve">(PPFs) in addition to </w:t>
      </w:r>
      <w:r w:rsidR="00857383">
        <w:rPr>
          <w:rFonts w:eastAsia="Times New Roman"/>
          <w:szCs w:val="22"/>
          <w:lang w:val="en-CA"/>
        </w:rPr>
        <w:t>NNPFs</w:t>
      </w:r>
      <w:r>
        <w:rPr>
          <w:rFonts w:eastAsia="Times New Roman"/>
          <w:szCs w:val="22"/>
          <w:lang w:val="en-CA"/>
        </w:rPr>
        <w:t xml:space="preserve">. JVET-AF0061 </w:t>
      </w:r>
      <w:r w:rsidR="00A03532">
        <w:rPr>
          <w:rFonts w:eastAsia="Times New Roman"/>
          <w:szCs w:val="22"/>
          <w:lang w:val="en-CA"/>
        </w:rPr>
        <w:t>also included a d</w:t>
      </w:r>
      <w:r w:rsidR="00A03532">
        <w:rPr>
          <w:lang w:val="en-CA"/>
        </w:rPr>
        <w:t>escription of how the agreed/endorsed capabilities are supported by the proposed method.</w:t>
      </w:r>
    </w:p>
    <w:p w14:paraId="5EC7A562" w14:textId="2C209544" w:rsidR="001E653F" w:rsidRDefault="001E653F" w:rsidP="009234A5">
      <w:pPr>
        <w:rPr>
          <w:rFonts w:eastAsia="Times New Roman"/>
          <w:szCs w:val="22"/>
          <w:lang w:val="en-CA"/>
        </w:rPr>
      </w:pPr>
      <w:r>
        <w:rPr>
          <w:rFonts w:eastAsia="Times New Roman"/>
          <w:szCs w:val="22"/>
          <w:lang w:val="en-CA"/>
        </w:rPr>
        <w:t xml:space="preserve">The proposed changes in </w:t>
      </w:r>
      <w:r>
        <w:rPr>
          <w:szCs w:val="22"/>
        </w:rPr>
        <w:t xml:space="preserve">JVET-AF0061 </w:t>
      </w:r>
      <w:r>
        <w:rPr>
          <w:rFonts w:eastAsia="Times New Roman"/>
          <w:szCs w:val="22"/>
          <w:lang w:val="en-CA"/>
        </w:rPr>
        <w:t xml:space="preserve">on the general PPF filtering process, the updates to the semantics of the NNPFC and NNPFA SEI messages, and the update to the VVC specification on use of NNPFC and NNPFA SEI messages have been included in the VSEI </w:t>
      </w:r>
      <w:proofErr w:type="spellStart"/>
      <w:r>
        <w:rPr>
          <w:rFonts w:eastAsia="Times New Roman"/>
          <w:szCs w:val="22"/>
          <w:lang w:val="en-CA"/>
        </w:rPr>
        <w:t>TuC</w:t>
      </w:r>
      <w:proofErr w:type="spellEnd"/>
      <w:r>
        <w:rPr>
          <w:rFonts w:eastAsia="Times New Roman"/>
          <w:szCs w:val="22"/>
          <w:lang w:val="en-CA"/>
        </w:rPr>
        <w:t>.</w:t>
      </w:r>
    </w:p>
    <w:p w14:paraId="4B04F56C" w14:textId="3AF9B501" w:rsidR="00857383" w:rsidRDefault="00A03532" w:rsidP="009234A5">
      <w:pPr>
        <w:rPr>
          <w:rFonts w:eastAsia="Times New Roman"/>
          <w:szCs w:val="22"/>
          <w:lang w:val="en-CA"/>
        </w:rPr>
      </w:pPr>
      <w:r>
        <w:rPr>
          <w:rFonts w:eastAsia="Times New Roman"/>
          <w:szCs w:val="22"/>
          <w:lang w:val="en-CA"/>
        </w:rPr>
        <w:t xml:space="preserve">Given that the proposed SPO based method can support the </w:t>
      </w:r>
      <w:r>
        <w:rPr>
          <w:szCs w:val="22"/>
        </w:rPr>
        <w:t xml:space="preserve">agreed/endorsed </w:t>
      </w:r>
      <w:r w:rsidRPr="00105F5C">
        <w:rPr>
          <w:rFonts w:eastAsia="Times New Roman"/>
          <w:szCs w:val="22"/>
          <w:lang w:val="en-CA"/>
        </w:rPr>
        <w:t xml:space="preserve">NNPF related capabilities </w:t>
      </w:r>
      <w:r>
        <w:rPr>
          <w:rFonts w:eastAsia="Times New Roman"/>
          <w:szCs w:val="22"/>
          <w:lang w:val="en-CA"/>
        </w:rPr>
        <w:t xml:space="preserve">in </w:t>
      </w:r>
      <w:r w:rsidRPr="00105F5C">
        <w:rPr>
          <w:rFonts w:eastAsia="Times New Roman"/>
          <w:szCs w:val="22"/>
          <w:lang w:val="en-CA"/>
        </w:rPr>
        <w:t xml:space="preserve">v4 of </w:t>
      </w:r>
      <w:r w:rsidRPr="000154BF">
        <w:rPr>
          <w:rFonts w:eastAsia="Times New Roman"/>
          <w:szCs w:val="22"/>
          <w:lang w:val="en-CA"/>
        </w:rPr>
        <w:t xml:space="preserve">VSEI </w:t>
      </w:r>
      <w:r w:rsidRPr="00105F5C">
        <w:rPr>
          <w:rFonts w:eastAsia="Times New Roman"/>
          <w:szCs w:val="22"/>
          <w:lang w:val="en-CA"/>
        </w:rPr>
        <w:t>and VVC</w:t>
      </w:r>
      <w:r>
        <w:rPr>
          <w:rFonts w:eastAsia="Times New Roman"/>
          <w:szCs w:val="22"/>
          <w:lang w:val="en-CA"/>
        </w:rPr>
        <w:t xml:space="preserve"> without syntax changes, it is proposed to move the changes from the VSEI </w:t>
      </w:r>
      <w:proofErr w:type="spellStart"/>
      <w:r>
        <w:rPr>
          <w:rFonts w:eastAsia="Times New Roman"/>
          <w:szCs w:val="22"/>
          <w:lang w:val="en-CA"/>
        </w:rPr>
        <w:t>TuC</w:t>
      </w:r>
      <w:proofErr w:type="spellEnd"/>
      <w:r>
        <w:rPr>
          <w:rFonts w:eastAsia="Times New Roman"/>
          <w:szCs w:val="22"/>
          <w:lang w:val="en-CA"/>
        </w:rPr>
        <w:t xml:space="preserve"> on</w:t>
      </w:r>
      <w:r w:rsidRPr="00A03532">
        <w:rPr>
          <w:rFonts w:eastAsia="Times New Roman"/>
          <w:szCs w:val="22"/>
          <w:lang w:val="en-CA"/>
        </w:rPr>
        <w:t xml:space="preserve"> </w:t>
      </w:r>
      <w:r>
        <w:rPr>
          <w:rFonts w:eastAsia="Times New Roman"/>
          <w:szCs w:val="22"/>
          <w:lang w:val="en-CA"/>
        </w:rPr>
        <w:t xml:space="preserve">the general PPF filtering process and the updates to the semantics of the NNPFC and NNPFA SEI messages to the next version of the VSEI </w:t>
      </w:r>
      <w:r w:rsidRPr="00764F99">
        <w:rPr>
          <w:lang w:val="en-CA" w:eastAsia="de-DE"/>
        </w:rPr>
        <w:t>preliminary</w:t>
      </w:r>
      <w:r>
        <w:rPr>
          <w:rFonts w:eastAsia="Times New Roman"/>
          <w:szCs w:val="22"/>
          <w:lang w:val="en-CA"/>
        </w:rPr>
        <w:t xml:space="preserve"> WD, and the change on use of NNPFC and NNPFA SEI messages to the next version of the VVC </w:t>
      </w:r>
      <w:r w:rsidRPr="00764F99">
        <w:rPr>
          <w:lang w:val="en-CA" w:eastAsia="de-DE"/>
        </w:rPr>
        <w:t xml:space="preserve">preliminary </w:t>
      </w:r>
      <w:r>
        <w:rPr>
          <w:rFonts w:eastAsia="Times New Roman"/>
          <w:szCs w:val="22"/>
          <w:lang w:val="en-CA"/>
        </w:rPr>
        <w:t>WD.</w:t>
      </w:r>
    </w:p>
    <w:p w14:paraId="18A1C015" w14:textId="3F645F54" w:rsidR="00A03532" w:rsidRDefault="00A03532" w:rsidP="009234A5">
      <w:pPr>
        <w:rPr>
          <w:rFonts w:eastAsia="Times New Roman"/>
          <w:szCs w:val="22"/>
          <w:lang w:val="en-CA"/>
        </w:rPr>
      </w:pPr>
      <w:r>
        <w:rPr>
          <w:rFonts w:eastAsia="Times New Roman"/>
          <w:szCs w:val="22"/>
          <w:lang w:val="en-CA"/>
        </w:rPr>
        <w:t>The text changes based on JVET-AG2034-v1 and JVET-AG2027 are provided in attachments of this contribution.</w:t>
      </w:r>
    </w:p>
    <w:p w14:paraId="5F0CF8E4" w14:textId="7717E887" w:rsidR="001F2594" w:rsidRDefault="00F774D8" w:rsidP="00E11923">
      <w:pPr>
        <w:pStyle w:val="Heading1"/>
        <w:rPr>
          <w:lang w:val="en-CA"/>
        </w:rPr>
      </w:pPr>
      <w:r w:rsidRPr="005B217D">
        <w:rPr>
          <w:lang w:val="en-CA"/>
        </w:rPr>
        <w:lastRenderedPageBreak/>
        <w:t>Patent rights declaration(s)</w:t>
      </w:r>
    </w:p>
    <w:p w14:paraId="0C08D3BB" w14:textId="77777777" w:rsidR="007032B4" w:rsidRPr="005B217D" w:rsidRDefault="007032B4" w:rsidP="007032B4">
      <w:pPr>
        <w:rPr>
          <w:szCs w:val="22"/>
          <w:lang w:val="en-CA"/>
        </w:rPr>
      </w:pPr>
      <w:r>
        <w:rPr>
          <w:b/>
          <w:szCs w:val="22"/>
          <w:lang w:val="en-CA"/>
        </w:rPr>
        <w:t xml:space="preserve">Bytedance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086DFE" w14:textId="6CC66C3D" w:rsidR="007F28CF" w:rsidRPr="007F28CF" w:rsidRDefault="007F28CF" w:rsidP="007F28CF">
      <w:pPr>
        <w:rPr>
          <w:lang w:val="en-CA"/>
        </w:rPr>
      </w:pPr>
    </w:p>
    <w:sectPr w:rsidR="007F28CF" w:rsidRPr="007F28CF"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7BFA8" w14:textId="77777777" w:rsidR="00BB55D0" w:rsidRDefault="00BB55D0">
      <w:r>
        <w:separator/>
      </w:r>
    </w:p>
  </w:endnote>
  <w:endnote w:type="continuationSeparator" w:id="0">
    <w:p w14:paraId="12CD8806" w14:textId="77777777" w:rsidR="00BB55D0" w:rsidRDefault="00BB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B9EB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03F8">
      <w:rPr>
        <w:rStyle w:val="PageNumber"/>
        <w:noProof/>
      </w:rPr>
      <w:t>2024-04-02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0575" w14:textId="77777777" w:rsidR="00BB55D0" w:rsidRDefault="00BB55D0">
      <w:r>
        <w:separator/>
      </w:r>
    </w:p>
  </w:footnote>
  <w:footnote w:type="continuationSeparator" w:id="0">
    <w:p w14:paraId="57EBF37D" w14:textId="77777777" w:rsidR="00BB55D0" w:rsidRDefault="00BB5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E5510"/>
    <w:multiLevelType w:val="hybridMultilevel"/>
    <w:tmpl w:val="AD6CB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C1585"/>
    <w:multiLevelType w:val="hybridMultilevel"/>
    <w:tmpl w:val="F0D2489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30A58"/>
    <w:multiLevelType w:val="hybridMultilevel"/>
    <w:tmpl w:val="F0D248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60EEA"/>
    <w:multiLevelType w:val="hybridMultilevel"/>
    <w:tmpl w:val="FEEEB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E3FD8"/>
    <w:multiLevelType w:val="hybridMultilevel"/>
    <w:tmpl w:val="F0D2489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4520CF"/>
    <w:multiLevelType w:val="hybridMultilevel"/>
    <w:tmpl w:val="6750E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2509CF"/>
    <w:multiLevelType w:val="hybridMultilevel"/>
    <w:tmpl w:val="F0D248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C67662"/>
    <w:multiLevelType w:val="hybridMultilevel"/>
    <w:tmpl w:val="819CD448"/>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21"/>
  </w:num>
  <w:num w:numId="3" w16cid:durableId="1314335524">
    <w:abstractNumId w:val="18"/>
  </w:num>
  <w:num w:numId="4" w16cid:durableId="2056662481">
    <w:abstractNumId w:val="16"/>
  </w:num>
  <w:num w:numId="5" w16cid:durableId="690689309">
    <w:abstractNumId w:val="17"/>
  </w:num>
  <w:num w:numId="6" w16cid:durableId="1500659135">
    <w:abstractNumId w:val="8"/>
  </w:num>
  <w:num w:numId="7" w16cid:durableId="1819570873">
    <w:abstractNumId w:val="11"/>
  </w:num>
  <w:num w:numId="8" w16cid:durableId="649553390">
    <w:abstractNumId w:val="8"/>
  </w:num>
  <w:num w:numId="9" w16cid:durableId="1468936057">
    <w:abstractNumId w:val="1"/>
  </w:num>
  <w:num w:numId="10" w16cid:durableId="1166827732">
    <w:abstractNumId w:val="6"/>
  </w:num>
  <w:num w:numId="11" w16cid:durableId="1709598400">
    <w:abstractNumId w:val="2"/>
  </w:num>
  <w:num w:numId="12" w16cid:durableId="1282884655">
    <w:abstractNumId w:val="23"/>
  </w:num>
  <w:num w:numId="13" w16cid:durableId="936015165">
    <w:abstractNumId w:val="13"/>
  </w:num>
  <w:num w:numId="14" w16cid:durableId="530068388">
    <w:abstractNumId w:val="14"/>
  </w:num>
  <w:num w:numId="15" w16cid:durableId="145783437">
    <w:abstractNumId w:val="9"/>
  </w:num>
  <w:num w:numId="16" w16cid:durableId="849829799">
    <w:abstractNumId w:val="4"/>
  </w:num>
  <w:num w:numId="17" w16cid:durableId="693075881">
    <w:abstractNumId w:val="22"/>
  </w:num>
  <w:num w:numId="18" w16cid:durableId="751006516">
    <w:abstractNumId w:val="3"/>
  </w:num>
  <w:num w:numId="19" w16cid:durableId="109133002">
    <w:abstractNumId w:val="7"/>
  </w:num>
  <w:num w:numId="20" w16cid:durableId="1819298958">
    <w:abstractNumId w:val="5"/>
  </w:num>
  <w:num w:numId="21" w16cid:durableId="1790707280">
    <w:abstractNumId w:val="15"/>
  </w:num>
  <w:num w:numId="22" w16cid:durableId="1958290381">
    <w:abstractNumId w:val="19"/>
  </w:num>
  <w:num w:numId="23" w16cid:durableId="172889243">
    <w:abstractNumId w:val="12"/>
  </w:num>
  <w:num w:numId="24" w16cid:durableId="844247496">
    <w:abstractNumId w:val="10"/>
  </w:num>
  <w:num w:numId="25" w16cid:durableId="13364819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4BF"/>
    <w:rsid w:val="000308A3"/>
    <w:rsid w:val="0004543A"/>
    <w:rsid w:val="000458BC"/>
    <w:rsid w:val="00045C41"/>
    <w:rsid w:val="00046C03"/>
    <w:rsid w:val="00060989"/>
    <w:rsid w:val="00065039"/>
    <w:rsid w:val="00073FDD"/>
    <w:rsid w:val="0007614F"/>
    <w:rsid w:val="00081398"/>
    <w:rsid w:val="00084393"/>
    <w:rsid w:val="000865E1"/>
    <w:rsid w:val="000869D3"/>
    <w:rsid w:val="00092AF4"/>
    <w:rsid w:val="00094479"/>
    <w:rsid w:val="000962AC"/>
    <w:rsid w:val="000A035E"/>
    <w:rsid w:val="000A5E9C"/>
    <w:rsid w:val="000B0C0F"/>
    <w:rsid w:val="000B1C6B"/>
    <w:rsid w:val="000B4142"/>
    <w:rsid w:val="000B4FF9"/>
    <w:rsid w:val="000C09AC"/>
    <w:rsid w:val="000C228D"/>
    <w:rsid w:val="000C2BAA"/>
    <w:rsid w:val="000C5F4C"/>
    <w:rsid w:val="000E00F3"/>
    <w:rsid w:val="000F158C"/>
    <w:rsid w:val="000F6160"/>
    <w:rsid w:val="00102F3D"/>
    <w:rsid w:val="001052EA"/>
    <w:rsid w:val="00105F5C"/>
    <w:rsid w:val="00124E38"/>
    <w:rsid w:val="0012580B"/>
    <w:rsid w:val="00131F90"/>
    <w:rsid w:val="0013458C"/>
    <w:rsid w:val="0013526E"/>
    <w:rsid w:val="00146152"/>
    <w:rsid w:val="00155526"/>
    <w:rsid w:val="001603F8"/>
    <w:rsid w:val="00171371"/>
    <w:rsid w:val="00175A24"/>
    <w:rsid w:val="00187E58"/>
    <w:rsid w:val="001A20F2"/>
    <w:rsid w:val="001A297E"/>
    <w:rsid w:val="001A368E"/>
    <w:rsid w:val="001A7329"/>
    <w:rsid w:val="001A792F"/>
    <w:rsid w:val="001B4E28"/>
    <w:rsid w:val="001C3525"/>
    <w:rsid w:val="001C3AFB"/>
    <w:rsid w:val="001D07F0"/>
    <w:rsid w:val="001D1720"/>
    <w:rsid w:val="001D1BD2"/>
    <w:rsid w:val="001E0248"/>
    <w:rsid w:val="001E02BE"/>
    <w:rsid w:val="001E3B37"/>
    <w:rsid w:val="001E653F"/>
    <w:rsid w:val="001F2594"/>
    <w:rsid w:val="001F6A5E"/>
    <w:rsid w:val="002055A6"/>
    <w:rsid w:val="00206460"/>
    <w:rsid w:val="002069B4"/>
    <w:rsid w:val="00215DFC"/>
    <w:rsid w:val="002212DF"/>
    <w:rsid w:val="00222CD4"/>
    <w:rsid w:val="00225016"/>
    <w:rsid w:val="002253CA"/>
    <w:rsid w:val="002264A6"/>
    <w:rsid w:val="00227BA7"/>
    <w:rsid w:val="00227EF7"/>
    <w:rsid w:val="0023011C"/>
    <w:rsid w:val="002375C1"/>
    <w:rsid w:val="00247E1E"/>
    <w:rsid w:val="00263398"/>
    <w:rsid w:val="00263B99"/>
    <w:rsid w:val="002647D8"/>
    <w:rsid w:val="00266F06"/>
    <w:rsid w:val="00275BCF"/>
    <w:rsid w:val="00280613"/>
    <w:rsid w:val="002815A0"/>
    <w:rsid w:val="00286301"/>
    <w:rsid w:val="00291E36"/>
    <w:rsid w:val="00292257"/>
    <w:rsid w:val="002A54E0"/>
    <w:rsid w:val="002B1595"/>
    <w:rsid w:val="002B191D"/>
    <w:rsid w:val="002B2E83"/>
    <w:rsid w:val="002C7B98"/>
    <w:rsid w:val="002D0AF6"/>
    <w:rsid w:val="002E2CC9"/>
    <w:rsid w:val="002F164D"/>
    <w:rsid w:val="0030030E"/>
    <w:rsid w:val="003021BC"/>
    <w:rsid w:val="003028AF"/>
    <w:rsid w:val="00306206"/>
    <w:rsid w:val="00317D85"/>
    <w:rsid w:val="00325143"/>
    <w:rsid w:val="00327C56"/>
    <w:rsid w:val="003315A1"/>
    <w:rsid w:val="00334A0B"/>
    <w:rsid w:val="003373EC"/>
    <w:rsid w:val="00342621"/>
    <w:rsid w:val="00342FF4"/>
    <w:rsid w:val="00344E5A"/>
    <w:rsid w:val="00346148"/>
    <w:rsid w:val="00351ACE"/>
    <w:rsid w:val="00352AA5"/>
    <w:rsid w:val="00353D34"/>
    <w:rsid w:val="003669EA"/>
    <w:rsid w:val="003706CC"/>
    <w:rsid w:val="00377710"/>
    <w:rsid w:val="003A25F5"/>
    <w:rsid w:val="003A2D8E"/>
    <w:rsid w:val="003A7CE6"/>
    <w:rsid w:val="003B1097"/>
    <w:rsid w:val="003B514F"/>
    <w:rsid w:val="003C20E4"/>
    <w:rsid w:val="003D6342"/>
    <w:rsid w:val="003E6F90"/>
    <w:rsid w:val="003E73ED"/>
    <w:rsid w:val="003F5D0F"/>
    <w:rsid w:val="004110D4"/>
    <w:rsid w:val="00414101"/>
    <w:rsid w:val="00414814"/>
    <w:rsid w:val="004219CF"/>
    <w:rsid w:val="004234F0"/>
    <w:rsid w:val="00427EEC"/>
    <w:rsid w:val="00433DDB"/>
    <w:rsid w:val="00435A29"/>
    <w:rsid w:val="00437619"/>
    <w:rsid w:val="004469D4"/>
    <w:rsid w:val="004628B1"/>
    <w:rsid w:val="00465A1E"/>
    <w:rsid w:val="004670E1"/>
    <w:rsid w:val="00493C47"/>
    <w:rsid w:val="0049445A"/>
    <w:rsid w:val="004957D9"/>
    <w:rsid w:val="004A2A63"/>
    <w:rsid w:val="004B210C"/>
    <w:rsid w:val="004B6170"/>
    <w:rsid w:val="004B621E"/>
    <w:rsid w:val="004B7D9C"/>
    <w:rsid w:val="004C4826"/>
    <w:rsid w:val="004D405F"/>
    <w:rsid w:val="004E4F4F"/>
    <w:rsid w:val="004E6789"/>
    <w:rsid w:val="004F5DCE"/>
    <w:rsid w:val="004F61E3"/>
    <w:rsid w:val="004F78F1"/>
    <w:rsid w:val="00502E10"/>
    <w:rsid w:val="0050354E"/>
    <w:rsid w:val="0050785D"/>
    <w:rsid w:val="0051015C"/>
    <w:rsid w:val="00513EDC"/>
    <w:rsid w:val="00516CF1"/>
    <w:rsid w:val="00531AE9"/>
    <w:rsid w:val="00536188"/>
    <w:rsid w:val="00550A66"/>
    <w:rsid w:val="0055516F"/>
    <w:rsid w:val="00562659"/>
    <w:rsid w:val="00567EC7"/>
    <w:rsid w:val="00570013"/>
    <w:rsid w:val="00571F4E"/>
    <w:rsid w:val="005753EC"/>
    <w:rsid w:val="005801A2"/>
    <w:rsid w:val="00580988"/>
    <w:rsid w:val="00581D02"/>
    <w:rsid w:val="00584235"/>
    <w:rsid w:val="005952A5"/>
    <w:rsid w:val="005A33A1"/>
    <w:rsid w:val="005B217D"/>
    <w:rsid w:val="005C0D8F"/>
    <w:rsid w:val="005C385F"/>
    <w:rsid w:val="005C7C26"/>
    <w:rsid w:val="005D3C0E"/>
    <w:rsid w:val="005E1AC6"/>
    <w:rsid w:val="005E3F2B"/>
    <w:rsid w:val="005F5B62"/>
    <w:rsid w:val="005F6F1B"/>
    <w:rsid w:val="00612CCB"/>
    <w:rsid w:val="00615995"/>
    <w:rsid w:val="00616155"/>
    <w:rsid w:val="00624B33"/>
    <w:rsid w:val="0063041A"/>
    <w:rsid w:val="00630AA2"/>
    <w:rsid w:val="00631D8B"/>
    <w:rsid w:val="00642610"/>
    <w:rsid w:val="00646707"/>
    <w:rsid w:val="00657F7E"/>
    <w:rsid w:val="00662E58"/>
    <w:rsid w:val="006637F2"/>
    <w:rsid w:val="006642A5"/>
    <w:rsid w:val="00664DCF"/>
    <w:rsid w:val="00691946"/>
    <w:rsid w:val="006A0E5C"/>
    <w:rsid w:val="006A48E6"/>
    <w:rsid w:val="006C50B2"/>
    <w:rsid w:val="006C5D39"/>
    <w:rsid w:val="006D194B"/>
    <w:rsid w:val="006D6D9B"/>
    <w:rsid w:val="006E2810"/>
    <w:rsid w:val="006E5417"/>
    <w:rsid w:val="006F0794"/>
    <w:rsid w:val="006F7528"/>
    <w:rsid w:val="007023DE"/>
    <w:rsid w:val="007032B4"/>
    <w:rsid w:val="00712F60"/>
    <w:rsid w:val="007168DD"/>
    <w:rsid w:val="00717486"/>
    <w:rsid w:val="0072084E"/>
    <w:rsid w:val="00720E3B"/>
    <w:rsid w:val="0073001E"/>
    <w:rsid w:val="0073388F"/>
    <w:rsid w:val="00733F09"/>
    <w:rsid w:val="0074393F"/>
    <w:rsid w:val="00745F6B"/>
    <w:rsid w:val="0075175B"/>
    <w:rsid w:val="0075585E"/>
    <w:rsid w:val="00762CF9"/>
    <w:rsid w:val="00770571"/>
    <w:rsid w:val="007768FF"/>
    <w:rsid w:val="007824D3"/>
    <w:rsid w:val="0079219A"/>
    <w:rsid w:val="00796EE3"/>
    <w:rsid w:val="007A7D29"/>
    <w:rsid w:val="007B258D"/>
    <w:rsid w:val="007B3B0D"/>
    <w:rsid w:val="007B4AB8"/>
    <w:rsid w:val="007C081C"/>
    <w:rsid w:val="007C55AD"/>
    <w:rsid w:val="007D1181"/>
    <w:rsid w:val="007E01A3"/>
    <w:rsid w:val="007E398A"/>
    <w:rsid w:val="007F1F8B"/>
    <w:rsid w:val="007F28CF"/>
    <w:rsid w:val="007F36C0"/>
    <w:rsid w:val="007F6205"/>
    <w:rsid w:val="007F67A1"/>
    <w:rsid w:val="00801608"/>
    <w:rsid w:val="00801A7B"/>
    <w:rsid w:val="00811C05"/>
    <w:rsid w:val="008206C8"/>
    <w:rsid w:val="00821F24"/>
    <w:rsid w:val="00857383"/>
    <w:rsid w:val="00862987"/>
    <w:rsid w:val="0086387C"/>
    <w:rsid w:val="00871028"/>
    <w:rsid w:val="008735D5"/>
    <w:rsid w:val="00874A6C"/>
    <w:rsid w:val="00876C65"/>
    <w:rsid w:val="00882F72"/>
    <w:rsid w:val="00893DC4"/>
    <w:rsid w:val="008A147E"/>
    <w:rsid w:val="008A4B4C"/>
    <w:rsid w:val="008C239F"/>
    <w:rsid w:val="008C31D4"/>
    <w:rsid w:val="008D6A1F"/>
    <w:rsid w:val="008E480C"/>
    <w:rsid w:val="00903E49"/>
    <w:rsid w:val="00905F3B"/>
    <w:rsid w:val="00907757"/>
    <w:rsid w:val="00910729"/>
    <w:rsid w:val="009212B0"/>
    <w:rsid w:val="00921FA1"/>
    <w:rsid w:val="0092289E"/>
    <w:rsid w:val="009234A5"/>
    <w:rsid w:val="0092437D"/>
    <w:rsid w:val="00933453"/>
    <w:rsid w:val="009336F7"/>
    <w:rsid w:val="0093636C"/>
    <w:rsid w:val="009374A7"/>
    <w:rsid w:val="00937F03"/>
    <w:rsid w:val="00946BD8"/>
    <w:rsid w:val="009471A6"/>
    <w:rsid w:val="0095172A"/>
    <w:rsid w:val="00954364"/>
    <w:rsid w:val="00955F6D"/>
    <w:rsid w:val="009625C5"/>
    <w:rsid w:val="00975C12"/>
    <w:rsid w:val="00977C16"/>
    <w:rsid w:val="0098551D"/>
    <w:rsid w:val="00985BBE"/>
    <w:rsid w:val="00985DCB"/>
    <w:rsid w:val="00990C7B"/>
    <w:rsid w:val="0099518F"/>
    <w:rsid w:val="009A523D"/>
    <w:rsid w:val="009B02A1"/>
    <w:rsid w:val="009B3361"/>
    <w:rsid w:val="009B7F3F"/>
    <w:rsid w:val="009D7CE6"/>
    <w:rsid w:val="009E05FD"/>
    <w:rsid w:val="009E448E"/>
    <w:rsid w:val="009E7B0F"/>
    <w:rsid w:val="009F496B"/>
    <w:rsid w:val="00A01439"/>
    <w:rsid w:val="00A018D6"/>
    <w:rsid w:val="00A02E61"/>
    <w:rsid w:val="00A03532"/>
    <w:rsid w:val="00A05CFF"/>
    <w:rsid w:val="00A1063C"/>
    <w:rsid w:val="00A13048"/>
    <w:rsid w:val="00A17475"/>
    <w:rsid w:val="00A26004"/>
    <w:rsid w:val="00A37265"/>
    <w:rsid w:val="00A46387"/>
    <w:rsid w:val="00A46843"/>
    <w:rsid w:val="00A56B97"/>
    <w:rsid w:val="00A6093D"/>
    <w:rsid w:val="00A703CE"/>
    <w:rsid w:val="00A72017"/>
    <w:rsid w:val="00A766B6"/>
    <w:rsid w:val="00A767DC"/>
    <w:rsid w:val="00A76A6D"/>
    <w:rsid w:val="00A83253"/>
    <w:rsid w:val="00AA27D7"/>
    <w:rsid w:val="00AA6E84"/>
    <w:rsid w:val="00AB1A1C"/>
    <w:rsid w:val="00AB4721"/>
    <w:rsid w:val="00AB7405"/>
    <w:rsid w:val="00AC0EAE"/>
    <w:rsid w:val="00AD05A8"/>
    <w:rsid w:val="00AD40C2"/>
    <w:rsid w:val="00AE341B"/>
    <w:rsid w:val="00AF51C5"/>
    <w:rsid w:val="00AF5B39"/>
    <w:rsid w:val="00B01905"/>
    <w:rsid w:val="00B026BE"/>
    <w:rsid w:val="00B07CA7"/>
    <w:rsid w:val="00B1279A"/>
    <w:rsid w:val="00B26551"/>
    <w:rsid w:val="00B3640F"/>
    <w:rsid w:val="00B4194A"/>
    <w:rsid w:val="00B437E8"/>
    <w:rsid w:val="00B43851"/>
    <w:rsid w:val="00B477FD"/>
    <w:rsid w:val="00B51565"/>
    <w:rsid w:val="00B51F2C"/>
    <w:rsid w:val="00B5222E"/>
    <w:rsid w:val="00B53179"/>
    <w:rsid w:val="00B532EA"/>
    <w:rsid w:val="00B57A23"/>
    <w:rsid w:val="00B600CD"/>
    <w:rsid w:val="00B60D4E"/>
    <w:rsid w:val="00B61C96"/>
    <w:rsid w:val="00B66657"/>
    <w:rsid w:val="00B671EA"/>
    <w:rsid w:val="00B73A2A"/>
    <w:rsid w:val="00B75A51"/>
    <w:rsid w:val="00B764DF"/>
    <w:rsid w:val="00B764E9"/>
    <w:rsid w:val="00B827C6"/>
    <w:rsid w:val="00B875D1"/>
    <w:rsid w:val="00B90349"/>
    <w:rsid w:val="00B94B06"/>
    <w:rsid w:val="00B94C28"/>
    <w:rsid w:val="00BB55D0"/>
    <w:rsid w:val="00BC10BA"/>
    <w:rsid w:val="00BC5AFD"/>
    <w:rsid w:val="00BD4DB1"/>
    <w:rsid w:val="00C00DDE"/>
    <w:rsid w:val="00C02F45"/>
    <w:rsid w:val="00C04F43"/>
    <w:rsid w:val="00C05271"/>
    <w:rsid w:val="00C0609D"/>
    <w:rsid w:val="00C115AB"/>
    <w:rsid w:val="00C26CCB"/>
    <w:rsid w:val="00C30249"/>
    <w:rsid w:val="00C33D81"/>
    <w:rsid w:val="00C35F74"/>
    <w:rsid w:val="00C3723B"/>
    <w:rsid w:val="00C42466"/>
    <w:rsid w:val="00C606C9"/>
    <w:rsid w:val="00C7486D"/>
    <w:rsid w:val="00C80288"/>
    <w:rsid w:val="00C82358"/>
    <w:rsid w:val="00C836F0"/>
    <w:rsid w:val="00C84003"/>
    <w:rsid w:val="00C90650"/>
    <w:rsid w:val="00C91DDF"/>
    <w:rsid w:val="00C97D78"/>
    <w:rsid w:val="00CA1402"/>
    <w:rsid w:val="00CA6C65"/>
    <w:rsid w:val="00CC2AAE"/>
    <w:rsid w:val="00CC5A42"/>
    <w:rsid w:val="00CC6E33"/>
    <w:rsid w:val="00CD0EAB"/>
    <w:rsid w:val="00CE5E02"/>
    <w:rsid w:val="00CE658D"/>
    <w:rsid w:val="00CF34DB"/>
    <w:rsid w:val="00CF3917"/>
    <w:rsid w:val="00CF558F"/>
    <w:rsid w:val="00D010C0"/>
    <w:rsid w:val="00D0150F"/>
    <w:rsid w:val="00D0616B"/>
    <w:rsid w:val="00D06B8B"/>
    <w:rsid w:val="00D073E2"/>
    <w:rsid w:val="00D1555A"/>
    <w:rsid w:val="00D162D8"/>
    <w:rsid w:val="00D2119A"/>
    <w:rsid w:val="00D24909"/>
    <w:rsid w:val="00D30961"/>
    <w:rsid w:val="00D4186D"/>
    <w:rsid w:val="00D446EC"/>
    <w:rsid w:val="00D51BF0"/>
    <w:rsid w:val="00D52C9A"/>
    <w:rsid w:val="00D531DB"/>
    <w:rsid w:val="00D55942"/>
    <w:rsid w:val="00D717D9"/>
    <w:rsid w:val="00D77A49"/>
    <w:rsid w:val="00D807BF"/>
    <w:rsid w:val="00D82FCC"/>
    <w:rsid w:val="00D83C33"/>
    <w:rsid w:val="00D91337"/>
    <w:rsid w:val="00D9304D"/>
    <w:rsid w:val="00DA17FC"/>
    <w:rsid w:val="00DA7887"/>
    <w:rsid w:val="00DB19CA"/>
    <w:rsid w:val="00DB2C26"/>
    <w:rsid w:val="00DB45C3"/>
    <w:rsid w:val="00DD02F4"/>
    <w:rsid w:val="00DD6622"/>
    <w:rsid w:val="00DE1B65"/>
    <w:rsid w:val="00DE1C7C"/>
    <w:rsid w:val="00DE4CD2"/>
    <w:rsid w:val="00DE51EC"/>
    <w:rsid w:val="00DE6B43"/>
    <w:rsid w:val="00DF506E"/>
    <w:rsid w:val="00E039CC"/>
    <w:rsid w:val="00E041C6"/>
    <w:rsid w:val="00E04792"/>
    <w:rsid w:val="00E11923"/>
    <w:rsid w:val="00E11A9D"/>
    <w:rsid w:val="00E207D8"/>
    <w:rsid w:val="00E262D4"/>
    <w:rsid w:val="00E33F37"/>
    <w:rsid w:val="00E36250"/>
    <w:rsid w:val="00E47F2D"/>
    <w:rsid w:val="00E51492"/>
    <w:rsid w:val="00E54511"/>
    <w:rsid w:val="00E60EDC"/>
    <w:rsid w:val="00E61DAC"/>
    <w:rsid w:val="00E72B80"/>
    <w:rsid w:val="00E75FE3"/>
    <w:rsid w:val="00E82088"/>
    <w:rsid w:val="00E86C4C"/>
    <w:rsid w:val="00E907A3"/>
    <w:rsid w:val="00EA5AE0"/>
    <w:rsid w:val="00EB56E1"/>
    <w:rsid w:val="00EB6F8E"/>
    <w:rsid w:val="00EB7AB1"/>
    <w:rsid w:val="00EC1A0F"/>
    <w:rsid w:val="00EC32BD"/>
    <w:rsid w:val="00EC642B"/>
    <w:rsid w:val="00ED3C4E"/>
    <w:rsid w:val="00ED536F"/>
    <w:rsid w:val="00EE7575"/>
    <w:rsid w:val="00EE7CD8"/>
    <w:rsid w:val="00EF37F6"/>
    <w:rsid w:val="00EF48CC"/>
    <w:rsid w:val="00F00801"/>
    <w:rsid w:val="00F06C2C"/>
    <w:rsid w:val="00F110A5"/>
    <w:rsid w:val="00F16194"/>
    <w:rsid w:val="00F2488D"/>
    <w:rsid w:val="00F3644A"/>
    <w:rsid w:val="00F56831"/>
    <w:rsid w:val="00F601A0"/>
    <w:rsid w:val="00F712E9"/>
    <w:rsid w:val="00F73032"/>
    <w:rsid w:val="00F774D8"/>
    <w:rsid w:val="00F848FC"/>
    <w:rsid w:val="00F906F6"/>
    <w:rsid w:val="00F9137F"/>
    <w:rsid w:val="00F9282A"/>
    <w:rsid w:val="00F96BAD"/>
    <w:rsid w:val="00FA139D"/>
    <w:rsid w:val="00FA56CF"/>
    <w:rsid w:val="00FA60F5"/>
    <w:rsid w:val="00FB0E84"/>
    <w:rsid w:val="00FC2405"/>
    <w:rsid w:val="00FD01C2"/>
    <w:rsid w:val="00FE595C"/>
    <w:rsid w:val="00FF0CE3"/>
    <w:rsid w:val="00FF2503"/>
    <w:rsid w:val="00FF6BE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A26004"/>
    <w:rPr>
      <w:sz w:val="16"/>
      <w:szCs w:val="16"/>
    </w:rPr>
  </w:style>
  <w:style w:type="paragraph" w:styleId="CommentText">
    <w:name w:val="annotation text"/>
    <w:basedOn w:val="Normal"/>
    <w:link w:val="CommentTextChar"/>
    <w:rsid w:val="00A26004"/>
    <w:rPr>
      <w:sz w:val="20"/>
    </w:rPr>
  </w:style>
  <w:style w:type="character" w:customStyle="1" w:styleId="CommentTextChar">
    <w:name w:val="Comment Text Char"/>
    <w:basedOn w:val="DefaultParagraphFont"/>
    <w:link w:val="CommentText"/>
    <w:rsid w:val="00A26004"/>
  </w:style>
  <w:style w:type="paragraph" w:styleId="CommentSubject">
    <w:name w:val="annotation subject"/>
    <w:basedOn w:val="CommentText"/>
    <w:next w:val="CommentText"/>
    <w:link w:val="CommentSubjectChar"/>
    <w:semiHidden/>
    <w:unhideWhenUsed/>
    <w:rsid w:val="00A26004"/>
    <w:rPr>
      <w:b/>
      <w:bCs/>
    </w:rPr>
  </w:style>
  <w:style w:type="character" w:customStyle="1" w:styleId="CommentSubjectChar">
    <w:name w:val="Comment Subject Char"/>
    <w:basedOn w:val="CommentTextChar"/>
    <w:link w:val="CommentSubject"/>
    <w:semiHidden/>
    <w:rsid w:val="00A260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487</Words>
  <Characters>2779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14</cp:revision>
  <cp:lastPrinted>1900-01-01T08:00:00Z</cp:lastPrinted>
  <dcterms:created xsi:type="dcterms:W3CDTF">2023-10-06T18:45:00Z</dcterms:created>
  <dcterms:modified xsi:type="dcterms:W3CDTF">2024-04-04T20:10:00Z</dcterms:modified>
</cp:coreProperties>
</file>