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75C93" w14:paraId="7E96CA4B" w14:textId="77777777" w:rsidTr="000962AC">
        <w:tc>
          <w:tcPr>
            <w:tcW w:w="6300" w:type="dxa"/>
          </w:tcPr>
          <w:p w14:paraId="18E03134" w14:textId="57BF9C51" w:rsidR="006C5D39" w:rsidRPr="00275C93" w:rsidRDefault="00EF37F6" w:rsidP="00C97D78">
            <w:pPr>
              <w:tabs>
                <w:tab w:val="left" w:pos="7200"/>
              </w:tabs>
              <w:spacing w:before="0"/>
              <w:rPr>
                <w:b/>
                <w:szCs w:val="22"/>
              </w:rPr>
            </w:pPr>
            <w:r w:rsidRPr="00275C93">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a14="http://schemas.microsoft.com/office/drawing/2010/main" xmlns:pic="http://schemas.openxmlformats.org/drawingml/2006/picture" xmlns:arto="http://schemas.microsoft.com/office/word/2006/arto">
                  <w:pict w14:anchorId="7FE580A6">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5C93">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5C93">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5C93">
              <w:rPr>
                <w:b/>
                <w:szCs w:val="22"/>
              </w:rPr>
              <w:t xml:space="preserve">Joint </w:t>
            </w:r>
            <w:r w:rsidR="006C5D39" w:rsidRPr="00275C93">
              <w:rPr>
                <w:b/>
                <w:szCs w:val="22"/>
              </w:rPr>
              <w:t xml:space="preserve">Video </w:t>
            </w:r>
            <w:r w:rsidR="00F712E9" w:rsidRPr="00275C93">
              <w:rPr>
                <w:b/>
                <w:szCs w:val="22"/>
              </w:rPr>
              <w:t>Experts</w:t>
            </w:r>
            <w:r w:rsidR="009D7CE6" w:rsidRPr="00275C93">
              <w:rPr>
                <w:b/>
                <w:szCs w:val="22"/>
              </w:rPr>
              <w:t xml:space="preserve"> Team</w:t>
            </w:r>
            <w:r w:rsidR="006C5D39" w:rsidRPr="00275C93">
              <w:rPr>
                <w:b/>
                <w:szCs w:val="22"/>
              </w:rPr>
              <w:t xml:space="preserve"> (</w:t>
            </w:r>
            <w:r w:rsidR="009D7CE6" w:rsidRPr="00275C93">
              <w:rPr>
                <w:b/>
                <w:szCs w:val="22"/>
              </w:rPr>
              <w:t>JVET</w:t>
            </w:r>
            <w:r w:rsidR="006C5D39" w:rsidRPr="00275C93">
              <w:rPr>
                <w:b/>
                <w:szCs w:val="22"/>
              </w:rPr>
              <w:t>)</w:t>
            </w:r>
          </w:p>
          <w:p w14:paraId="6BCC5973" w14:textId="0FCCD71D" w:rsidR="00E61DAC" w:rsidRPr="00275C93" w:rsidRDefault="00E54511" w:rsidP="00C97D78">
            <w:pPr>
              <w:tabs>
                <w:tab w:val="left" w:pos="7200"/>
              </w:tabs>
              <w:spacing w:before="0"/>
              <w:rPr>
                <w:b/>
                <w:szCs w:val="22"/>
              </w:rPr>
            </w:pPr>
            <w:r w:rsidRPr="00275C93">
              <w:rPr>
                <w:b/>
                <w:szCs w:val="22"/>
              </w:rPr>
              <w:t xml:space="preserve">of </w:t>
            </w:r>
            <w:r w:rsidR="007F1F8B" w:rsidRPr="00275C93">
              <w:rPr>
                <w:b/>
                <w:szCs w:val="22"/>
              </w:rPr>
              <w:t>ITU-T SG</w:t>
            </w:r>
            <w:r w:rsidR="005E1AC6" w:rsidRPr="00275C93">
              <w:rPr>
                <w:b/>
                <w:szCs w:val="22"/>
              </w:rPr>
              <w:t> </w:t>
            </w:r>
            <w:r w:rsidR="007F1F8B" w:rsidRPr="00275C93">
              <w:rPr>
                <w:b/>
                <w:szCs w:val="22"/>
              </w:rPr>
              <w:t>16 WP</w:t>
            </w:r>
            <w:r w:rsidR="005E1AC6" w:rsidRPr="00275C93">
              <w:rPr>
                <w:b/>
                <w:szCs w:val="22"/>
              </w:rPr>
              <w:t> </w:t>
            </w:r>
            <w:r w:rsidR="007F1F8B" w:rsidRPr="00275C93">
              <w:rPr>
                <w:b/>
                <w:szCs w:val="22"/>
              </w:rPr>
              <w:t>3 and ISO/IEC JTC</w:t>
            </w:r>
            <w:r w:rsidR="005E1AC6" w:rsidRPr="00275C93">
              <w:rPr>
                <w:b/>
                <w:szCs w:val="22"/>
              </w:rPr>
              <w:t> </w:t>
            </w:r>
            <w:r w:rsidR="007F1F8B" w:rsidRPr="00275C93">
              <w:rPr>
                <w:b/>
                <w:szCs w:val="22"/>
              </w:rPr>
              <w:t>1/SC</w:t>
            </w:r>
            <w:r w:rsidR="005E1AC6" w:rsidRPr="00275C93">
              <w:rPr>
                <w:b/>
                <w:szCs w:val="22"/>
              </w:rPr>
              <w:t> </w:t>
            </w:r>
            <w:r w:rsidR="007F1F8B" w:rsidRPr="00275C93">
              <w:rPr>
                <w:b/>
                <w:szCs w:val="22"/>
              </w:rPr>
              <w:t>29</w:t>
            </w:r>
          </w:p>
          <w:p w14:paraId="19908E82" w14:textId="74B54C44" w:rsidR="00E61DAC" w:rsidRPr="00275C93" w:rsidRDefault="005F5303" w:rsidP="00536188">
            <w:pPr>
              <w:tabs>
                <w:tab w:val="left" w:pos="7200"/>
              </w:tabs>
              <w:spacing w:before="0"/>
              <w:rPr>
                <w:b/>
                <w:szCs w:val="22"/>
              </w:rPr>
            </w:pPr>
            <w:r w:rsidRPr="005F5303">
              <w:t>33rd Meeting, Online, 17-26 January2024</w:t>
            </w:r>
            <w:r w:rsidR="008D22EB">
              <w:t xml:space="preserve"> </w:t>
            </w:r>
          </w:p>
        </w:tc>
        <w:tc>
          <w:tcPr>
            <w:tcW w:w="3060" w:type="dxa"/>
          </w:tcPr>
          <w:p w14:paraId="59B7E346" w14:textId="76E07B1E" w:rsidR="008A4B4C" w:rsidRPr="00275C93" w:rsidRDefault="00E61DAC" w:rsidP="00536188">
            <w:pPr>
              <w:tabs>
                <w:tab w:val="left" w:pos="7200"/>
              </w:tabs>
              <w:rPr>
                <w:u w:val="single"/>
              </w:rPr>
            </w:pPr>
            <w:r w:rsidRPr="00275C93">
              <w:t>Document</w:t>
            </w:r>
            <w:r w:rsidR="006C5D39" w:rsidRPr="00275C93">
              <w:t xml:space="preserve">: </w:t>
            </w:r>
            <w:r w:rsidR="00BD3F0F" w:rsidRPr="00BD3F0F">
              <w:t>JVET-A</w:t>
            </w:r>
            <w:r w:rsidR="005B2819">
              <w:t>G</w:t>
            </w:r>
            <w:r w:rsidR="00BD3F0F" w:rsidRPr="00BD3F0F">
              <w:t>0</w:t>
            </w:r>
            <w:r w:rsidR="00272B0D">
              <w:t>152</w:t>
            </w:r>
            <w:r w:rsidR="00171C40">
              <w:t>-v</w:t>
            </w:r>
            <w:r w:rsidR="00802429">
              <w:t>2</w:t>
            </w:r>
          </w:p>
        </w:tc>
      </w:tr>
    </w:tbl>
    <w:p w14:paraId="79DBA597" w14:textId="77777777" w:rsidR="00E61DAC" w:rsidRPr="00275C93" w:rsidRDefault="00E61DAC" w:rsidP="00531AE9">
      <w:pPr>
        <w:spacing w:before="0"/>
      </w:pPr>
    </w:p>
    <w:tbl>
      <w:tblPr>
        <w:tblW w:w="9498" w:type="dxa"/>
        <w:tblLayout w:type="fixed"/>
        <w:tblLook w:val="0000" w:firstRow="0" w:lastRow="0" w:firstColumn="0" w:lastColumn="0" w:noHBand="0" w:noVBand="0"/>
      </w:tblPr>
      <w:tblGrid>
        <w:gridCol w:w="1458"/>
        <w:gridCol w:w="3787"/>
        <w:gridCol w:w="851"/>
        <w:gridCol w:w="3402"/>
      </w:tblGrid>
      <w:tr w:rsidR="00E61DAC" w:rsidRPr="00275C93" w14:paraId="188D2B50" w14:textId="77777777" w:rsidTr="00977ED6">
        <w:tc>
          <w:tcPr>
            <w:tcW w:w="1458" w:type="dxa"/>
          </w:tcPr>
          <w:p w14:paraId="7A6C85EB" w14:textId="77777777" w:rsidR="00E61DAC" w:rsidRPr="00275C93" w:rsidRDefault="00E61DAC">
            <w:pPr>
              <w:spacing w:before="60" w:after="60"/>
              <w:rPr>
                <w:i/>
                <w:szCs w:val="22"/>
              </w:rPr>
            </w:pPr>
            <w:r w:rsidRPr="00275C93">
              <w:rPr>
                <w:i/>
                <w:szCs w:val="22"/>
              </w:rPr>
              <w:t>Title:</w:t>
            </w:r>
          </w:p>
        </w:tc>
        <w:tc>
          <w:tcPr>
            <w:tcW w:w="8040" w:type="dxa"/>
            <w:gridSpan w:val="3"/>
          </w:tcPr>
          <w:p w14:paraId="305A7026" w14:textId="4DF8C7D1" w:rsidR="00E61DAC" w:rsidRPr="00275C93" w:rsidRDefault="00E666B6" w:rsidP="009D7CE6">
            <w:pPr>
              <w:spacing w:before="60" w:after="60"/>
              <w:rPr>
                <w:b/>
                <w:szCs w:val="22"/>
              </w:rPr>
            </w:pPr>
            <w:r w:rsidRPr="00E666B6">
              <w:rPr>
                <w:b/>
                <w:szCs w:val="22"/>
              </w:rPr>
              <w:t>EE2-</w:t>
            </w:r>
            <w:r>
              <w:rPr>
                <w:b/>
                <w:szCs w:val="22"/>
              </w:rPr>
              <w:t>1</w:t>
            </w:r>
            <w:r w:rsidRPr="00E666B6">
              <w:rPr>
                <w:b/>
                <w:szCs w:val="22"/>
              </w:rPr>
              <w:t>.</w:t>
            </w:r>
            <w:r>
              <w:rPr>
                <w:b/>
                <w:szCs w:val="22"/>
              </w:rPr>
              <w:t>3</w:t>
            </w:r>
            <w:r w:rsidRPr="00E666B6">
              <w:rPr>
                <w:b/>
                <w:szCs w:val="22"/>
              </w:rPr>
              <w:t xml:space="preserve">: </w:t>
            </w:r>
            <w:r>
              <w:rPr>
                <w:b/>
                <w:szCs w:val="22"/>
              </w:rPr>
              <w:t xml:space="preserve">SGPM with </w:t>
            </w:r>
            <w:proofErr w:type="spellStart"/>
            <w:r>
              <w:rPr>
                <w:b/>
                <w:szCs w:val="22"/>
              </w:rPr>
              <w:t>IntraTMP</w:t>
            </w:r>
            <w:proofErr w:type="spellEnd"/>
            <w:r>
              <w:rPr>
                <w:b/>
                <w:szCs w:val="22"/>
              </w:rPr>
              <w:t xml:space="preserve"> and IBC</w:t>
            </w:r>
          </w:p>
        </w:tc>
      </w:tr>
      <w:tr w:rsidR="00E61DAC" w:rsidRPr="00275C93" w14:paraId="3D8B01B2" w14:textId="77777777" w:rsidTr="00977ED6">
        <w:tc>
          <w:tcPr>
            <w:tcW w:w="1458" w:type="dxa"/>
          </w:tcPr>
          <w:p w14:paraId="7AC356CE" w14:textId="77777777" w:rsidR="00E61DAC" w:rsidRPr="00275C93" w:rsidRDefault="00E61DAC">
            <w:pPr>
              <w:spacing w:before="60" w:after="60"/>
              <w:rPr>
                <w:i/>
                <w:szCs w:val="22"/>
              </w:rPr>
            </w:pPr>
            <w:r w:rsidRPr="00275C93">
              <w:rPr>
                <w:i/>
                <w:szCs w:val="22"/>
              </w:rPr>
              <w:t>Status:</w:t>
            </w:r>
          </w:p>
        </w:tc>
        <w:tc>
          <w:tcPr>
            <w:tcW w:w="8040" w:type="dxa"/>
            <w:gridSpan w:val="3"/>
          </w:tcPr>
          <w:p w14:paraId="32E60643" w14:textId="4424031F" w:rsidR="00E61DAC" w:rsidRPr="00275C93" w:rsidRDefault="00ED1C8D" w:rsidP="009D7CE6">
            <w:pPr>
              <w:spacing w:before="60" w:after="60"/>
              <w:rPr>
                <w:szCs w:val="22"/>
              </w:rPr>
            </w:pPr>
            <w:r w:rsidRPr="00275C93">
              <w:t>Input document to JVET</w:t>
            </w:r>
          </w:p>
        </w:tc>
      </w:tr>
      <w:tr w:rsidR="00E61DAC" w:rsidRPr="00275C93" w14:paraId="7E6D99E3" w14:textId="77777777" w:rsidTr="00977ED6">
        <w:tc>
          <w:tcPr>
            <w:tcW w:w="1458" w:type="dxa"/>
          </w:tcPr>
          <w:p w14:paraId="18CCDCD6" w14:textId="77777777" w:rsidR="00E61DAC" w:rsidRPr="00275C93" w:rsidRDefault="00E61DAC">
            <w:pPr>
              <w:spacing w:before="60" w:after="60"/>
              <w:rPr>
                <w:i/>
                <w:szCs w:val="22"/>
              </w:rPr>
            </w:pPr>
            <w:r w:rsidRPr="00275C93">
              <w:rPr>
                <w:i/>
                <w:szCs w:val="22"/>
              </w:rPr>
              <w:t>Purpose:</w:t>
            </w:r>
          </w:p>
        </w:tc>
        <w:tc>
          <w:tcPr>
            <w:tcW w:w="8040" w:type="dxa"/>
            <w:gridSpan w:val="3"/>
          </w:tcPr>
          <w:p w14:paraId="0640C90D" w14:textId="3BD913C8" w:rsidR="00E61DAC" w:rsidRPr="00275C93" w:rsidRDefault="00B77255" w:rsidP="005E1AC6">
            <w:pPr>
              <w:spacing w:before="60" w:after="60"/>
              <w:rPr>
                <w:szCs w:val="22"/>
              </w:rPr>
            </w:pPr>
            <w:r w:rsidRPr="00275C93">
              <w:rPr>
                <w:szCs w:val="22"/>
              </w:rPr>
              <w:t>Proposal</w:t>
            </w:r>
          </w:p>
        </w:tc>
      </w:tr>
      <w:tr w:rsidR="00E61DAC" w:rsidRPr="00275C93" w14:paraId="714CD808" w14:textId="77777777" w:rsidTr="00977ED6">
        <w:tc>
          <w:tcPr>
            <w:tcW w:w="1458" w:type="dxa"/>
          </w:tcPr>
          <w:p w14:paraId="4DB59313" w14:textId="77777777" w:rsidR="00E61DAC" w:rsidRPr="00275C93" w:rsidRDefault="00E61DAC">
            <w:pPr>
              <w:spacing w:before="60" w:after="60"/>
              <w:rPr>
                <w:i/>
                <w:szCs w:val="22"/>
              </w:rPr>
            </w:pPr>
            <w:r w:rsidRPr="00275C93">
              <w:rPr>
                <w:i/>
                <w:szCs w:val="22"/>
              </w:rPr>
              <w:t>Author(s) or</w:t>
            </w:r>
            <w:r w:rsidRPr="00275C93">
              <w:rPr>
                <w:i/>
                <w:szCs w:val="22"/>
              </w:rPr>
              <w:br/>
              <w:t>Contact(s):</w:t>
            </w:r>
          </w:p>
        </w:tc>
        <w:tc>
          <w:tcPr>
            <w:tcW w:w="3787" w:type="dxa"/>
          </w:tcPr>
          <w:p w14:paraId="49D81240" w14:textId="08F55A42" w:rsidR="00E61DAC" w:rsidRPr="00DF47E4" w:rsidRDefault="004806DC" w:rsidP="004806DC">
            <w:pPr>
              <w:spacing w:before="60" w:after="60"/>
              <w:rPr>
                <w:lang w:val="fr-FR"/>
              </w:rPr>
            </w:pPr>
            <w:r w:rsidRPr="006A5692">
              <w:rPr>
                <w:lang w:val="fr-FR"/>
              </w:rPr>
              <w:t>Karam Naser</w:t>
            </w:r>
            <w:r w:rsidR="00956960" w:rsidRPr="00DF47E4">
              <w:rPr>
                <w:lang w:val="fr-FR"/>
              </w:rPr>
              <w:t xml:space="preserve">, </w:t>
            </w:r>
            <w:r w:rsidR="00956960">
              <w:rPr>
                <w:lang w:val="fr-FR"/>
              </w:rPr>
              <w:t>Ya Chen</w:t>
            </w:r>
            <w:r w:rsidRPr="006A5692">
              <w:rPr>
                <w:lang w:val="fr-FR"/>
              </w:rPr>
              <w:t>,</w:t>
            </w:r>
            <w:r w:rsidR="00DF47E4">
              <w:rPr>
                <w:lang w:val="fr-FR"/>
              </w:rPr>
              <w:t xml:space="preserve"> </w:t>
            </w:r>
            <w:r w:rsidR="00DF47E4" w:rsidRPr="00DF47E4">
              <w:rPr>
                <w:lang w:val="fr-FR"/>
              </w:rPr>
              <w:t>F</w:t>
            </w:r>
            <w:r w:rsidR="00DF47E4">
              <w:rPr>
                <w:lang w:val="fr-FR"/>
              </w:rPr>
              <w:t>abrice</w:t>
            </w:r>
            <w:r w:rsidR="00DF47E4" w:rsidRPr="00DF47E4">
              <w:rPr>
                <w:lang w:val="fr-FR"/>
              </w:rPr>
              <w:t xml:space="preserve"> Le Léannec</w:t>
            </w:r>
          </w:p>
        </w:tc>
        <w:tc>
          <w:tcPr>
            <w:tcW w:w="851" w:type="dxa"/>
          </w:tcPr>
          <w:p w14:paraId="0140ECA2" w14:textId="322C06AE" w:rsidR="00E61DAC" w:rsidRPr="00275C93" w:rsidRDefault="00E61DAC">
            <w:pPr>
              <w:spacing w:before="60" w:after="60"/>
              <w:rPr>
                <w:szCs w:val="22"/>
              </w:rPr>
            </w:pPr>
            <w:r w:rsidRPr="00275C93">
              <w:rPr>
                <w:szCs w:val="22"/>
              </w:rPr>
              <w:t>Email:</w:t>
            </w:r>
          </w:p>
        </w:tc>
        <w:tc>
          <w:tcPr>
            <w:tcW w:w="3402" w:type="dxa"/>
          </w:tcPr>
          <w:p w14:paraId="313C0D5D" w14:textId="77777777" w:rsidR="00E57239" w:rsidRPr="00275C93" w:rsidRDefault="008663E4" w:rsidP="00E57239">
            <w:pPr>
              <w:spacing w:before="60" w:after="60"/>
              <w:rPr>
                <w:rStyle w:val="Hyperlink"/>
              </w:rPr>
            </w:pPr>
            <w:hyperlink r:id="rId13" w:history="1">
              <w:r w:rsidR="00E57239" w:rsidRPr="00275C93">
                <w:rPr>
                  <w:rStyle w:val="Hyperlink"/>
                </w:rPr>
                <w:t>karam.naser@interdigital.com</w:t>
              </w:r>
            </w:hyperlink>
            <w:r w:rsidR="00E57239" w:rsidRPr="00275C93">
              <w:rPr>
                <w:rStyle w:val="Hyperlink"/>
              </w:rPr>
              <w:t>,</w:t>
            </w:r>
          </w:p>
          <w:p w14:paraId="32C2ABFD" w14:textId="1A993BD0" w:rsidR="00E61DAC" w:rsidRPr="00275C93" w:rsidRDefault="00E61DAC" w:rsidP="006A5692">
            <w:pPr>
              <w:spacing w:before="60" w:after="60"/>
              <w:rPr>
                <w:szCs w:val="22"/>
              </w:rPr>
            </w:pPr>
          </w:p>
        </w:tc>
      </w:tr>
      <w:tr w:rsidR="00E61DAC" w:rsidRPr="00275C93" w14:paraId="49AFAA61" w14:textId="77777777" w:rsidTr="00977ED6">
        <w:tc>
          <w:tcPr>
            <w:tcW w:w="1458" w:type="dxa"/>
          </w:tcPr>
          <w:p w14:paraId="2C08AF6B" w14:textId="77777777" w:rsidR="00E61DAC" w:rsidRPr="00275C93" w:rsidRDefault="00E61DAC">
            <w:pPr>
              <w:spacing w:before="60" w:after="60"/>
              <w:rPr>
                <w:i/>
                <w:szCs w:val="22"/>
              </w:rPr>
            </w:pPr>
            <w:r w:rsidRPr="00275C93">
              <w:rPr>
                <w:i/>
                <w:szCs w:val="22"/>
              </w:rPr>
              <w:t>Source:</w:t>
            </w:r>
          </w:p>
        </w:tc>
        <w:tc>
          <w:tcPr>
            <w:tcW w:w="8040" w:type="dxa"/>
            <w:gridSpan w:val="3"/>
          </w:tcPr>
          <w:p w14:paraId="643E6B85" w14:textId="7E1D5DA6" w:rsidR="00E61DAC" w:rsidRPr="00275C93" w:rsidRDefault="00806D09">
            <w:pPr>
              <w:spacing w:before="60" w:after="60"/>
              <w:rPr>
                <w:szCs w:val="22"/>
              </w:rPr>
            </w:pPr>
            <w:proofErr w:type="spellStart"/>
            <w:r w:rsidRPr="00275C93">
              <w:rPr>
                <w:szCs w:val="22"/>
              </w:rPr>
              <w:t>InterDigital</w:t>
            </w:r>
            <w:proofErr w:type="spellEnd"/>
          </w:p>
        </w:tc>
      </w:tr>
    </w:tbl>
    <w:p w14:paraId="732815A4" w14:textId="77777777" w:rsidR="00E61DAC" w:rsidRPr="00275C93" w:rsidRDefault="00E61DAC">
      <w:pPr>
        <w:tabs>
          <w:tab w:val="right" w:pos="9360"/>
        </w:tabs>
        <w:spacing w:before="120" w:after="240"/>
        <w:jc w:val="center"/>
        <w:rPr>
          <w:szCs w:val="22"/>
        </w:rPr>
      </w:pPr>
      <w:r w:rsidRPr="00275C93">
        <w:rPr>
          <w:szCs w:val="22"/>
          <w:u w:val="single"/>
        </w:rPr>
        <w:t>_____________________________</w:t>
      </w:r>
    </w:p>
    <w:p w14:paraId="63D31C94" w14:textId="77777777" w:rsidR="00275BCF" w:rsidRPr="00275C93" w:rsidRDefault="00275BCF" w:rsidP="009234A5">
      <w:pPr>
        <w:pStyle w:val="Heading1"/>
        <w:numPr>
          <w:ilvl w:val="0"/>
          <w:numId w:val="0"/>
        </w:numPr>
        <w:ind w:left="432" w:hanging="432"/>
      </w:pPr>
      <w:r w:rsidRPr="00275C93">
        <w:t>Abstract</w:t>
      </w:r>
    </w:p>
    <w:p w14:paraId="7AC9570D" w14:textId="02064C35" w:rsidR="00A266B9" w:rsidRDefault="00A266B9" w:rsidP="006A5692">
      <w:r>
        <w:t xml:space="preserve">This </w:t>
      </w:r>
      <w:r w:rsidRPr="00A266B9">
        <w:t>contribution presents the experimental results of EE2-</w:t>
      </w:r>
      <w:r>
        <w:t>1</w:t>
      </w:r>
      <w:r w:rsidRPr="00A266B9">
        <w:t>.</w:t>
      </w:r>
      <w:r>
        <w:t>3</w:t>
      </w:r>
      <w:r w:rsidRPr="00A266B9">
        <w:t xml:space="preserve"> test on </w:t>
      </w:r>
      <w:r w:rsidR="00E41472">
        <w:t>SGPM</w:t>
      </w:r>
      <w:r w:rsidRPr="00A266B9">
        <w:t xml:space="preserve"> mode</w:t>
      </w:r>
      <w:r w:rsidR="00E41472">
        <w:t xml:space="preserve"> with </w:t>
      </w:r>
      <w:proofErr w:type="spellStart"/>
      <w:r w:rsidR="00E41472" w:rsidRPr="00A266B9">
        <w:t>IntraTMP</w:t>
      </w:r>
      <w:proofErr w:type="spellEnd"/>
      <w:r w:rsidR="00E41472">
        <w:t xml:space="preserve"> and IBC</w:t>
      </w:r>
      <w:r w:rsidR="009A4089">
        <w:t xml:space="preserve"> (</w:t>
      </w:r>
      <w:r w:rsidR="00A67B59">
        <w:t xml:space="preserve">previously </w:t>
      </w:r>
      <w:r w:rsidR="00DB6C78">
        <w:t>proposed in JVET-AF0226</w:t>
      </w:r>
      <w:r w:rsidR="009A4089">
        <w:t>)</w:t>
      </w:r>
      <w:r w:rsidRPr="00A266B9">
        <w:t>.</w:t>
      </w:r>
      <w:r w:rsidR="00E41472">
        <w:t xml:space="preserve"> </w:t>
      </w:r>
      <w:r w:rsidRPr="00A266B9">
        <w:t>It</w:t>
      </w:r>
      <w:r w:rsidR="00E41472">
        <w:t xml:space="preserve"> proposes further including block-vector based prediction obtained from </w:t>
      </w:r>
      <w:proofErr w:type="spellStart"/>
      <w:r w:rsidR="00E41472">
        <w:t>IntraTMP</w:t>
      </w:r>
      <w:proofErr w:type="spellEnd"/>
      <w:r w:rsidR="00E41472">
        <w:t xml:space="preserve"> or IBC modes of the neighboring blocks in the candidate list of SGPM</w:t>
      </w:r>
      <w:r w:rsidRPr="00A266B9">
        <w:t>. The simulation results are reported as follows:</w:t>
      </w:r>
    </w:p>
    <w:p w14:paraId="7527FA91" w14:textId="045853A0" w:rsidR="006A5692" w:rsidRPr="005F5303" w:rsidRDefault="006A5692" w:rsidP="009C5150">
      <w:r w:rsidRPr="005F5303">
        <w:t>AI:</w:t>
      </w:r>
      <w:r w:rsidR="009C5150" w:rsidRPr="005F5303">
        <w:t xml:space="preserve"> -0.0</w:t>
      </w:r>
      <w:r w:rsidR="002D0E21" w:rsidRPr="005F5303">
        <w:t>5</w:t>
      </w:r>
      <w:r w:rsidR="009C5150" w:rsidRPr="005F5303">
        <w:t>%</w:t>
      </w:r>
      <w:r w:rsidR="009C5150" w:rsidRPr="005F5303">
        <w:tab/>
      </w:r>
      <w:r w:rsidR="00397797" w:rsidRPr="005F5303">
        <w:t>-</w:t>
      </w:r>
      <w:r w:rsidR="009C5150" w:rsidRPr="005F5303">
        <w:t>0.0</w:t>
      </w:r>
      <w:r w:rsidR="00397797" w:rsidRPr="005F5303">
        <w:t>3</w:t>
      </w:r>
      <w:r w:rsidR="009C5150" w:rsidRPr="005F5303">
        <w:t>%</w:t>
      </w:r>
      <w:r w:rsidR="009C5150" w:rsidRPr="005F5303">
        <w:tab/>
        <w:t>0.0</w:t>
      </w:r>
      <w:r w:rsidR="00397797" w:rsidRPr="005F5303">
        <w:t>0</w:t>
      </w:r>
      <w:r w:rsidR="009C5150" w:rsidRPr="005F5303">
        <w:t>%</w:t>
      </w:r>
      <w:r w:rsidR="009C5150" w:rsidRPr="005F5303">
        <w:tab/>
      </w:r>
      <w:proofErr w:type="spellStart"/>
      <w:r w:rsidR="009C5150" w:rsidRPr="005F5303">
        <w:t>EncT</w:t>
      </w:r>
      <w:proofErr w:type="spellEnd"/>
      <w:r w:rsidR="009C5150" w:rsidRPr="005F5303">
        <w:t xml:space="preserve"> </w:t>
      </w:r>
      <w:r w:rsidR="006D2BEB" w:rsidRPr="005F5303">
        <w:t>99</w:t>
      </w:r>
      <w:r w:rsidR="009C5150" w:rsidRPr="005F5303">
        <w:t>.</w:t>
      </w:r>
      <w:r w:rsidR="006D2BEB" w:rsidRPr="005F5303">
        <w:t>7</w:t>
      </w:r>
      <w:r w:rsidR="009C5150" w:rsidRPr="005F5303">
        <w:t xml:space="preserve">% </w:t>
      </w:r>
      <w:proofErr w:type="spellStart"/>
      <w:r w:rsidR="009C5150" w:rsidRPr="005F5303">
        <w:t>DecT</w:t>
      </w:r>
      <w:proofErr w:type="spellEnd"/>
      <w:r w:rsidR="009C5150" w:rsidRPr="005F5303">
        <w:t xml:space="preserve"> 100.</w:t>
      </w:r>
      <w:r w:rsidR="006D2BEB" w:rsidRPr="005F5303">
        <w:t>0</w:t>
      </w:r>
      <w:r w:rsidR="009C5150" w:rsidRPr="005F5303">
        <w:t>%</w:t>
      </w:r>
      <w:r w:rsidR="009C5150" w:rsidRPr="005F5303">
        <w:tab/>
      </w:r>
    </w:p>
    <w:p w14:paraId="019E281B" w14:textId="15C3708C" w:rsidR="006A23FF" w:rsidRPr="00BF4D2B" w:rsidRDefault="006A23FF" w:rsidP="009C5150">
      <w:r w:rsidRPr="00BF4D2B">
        <w:t>RA:</w:t>
      </w:r>
      <w:r w:rsidR="00C276FC" w:rsidRPr="00BF4D2B">
        <w:t xml:space="preserve"> -0.</w:t>
      </w:r>
      <w:r w:rsidR="00802429" w:rsidRPr="00BF4D2B">
        <w:t>01</w:t>
      </w:r>
      <w:r w:rsidR="00C276FC" w:rsidRPr="00BF4D2B">
        <w:t>%</w:t>
      </w:r>
      <w:r w:rsidR="00C276FC" w:rsidRPr="00BF4D2B">
        <w:tab/>
      </w:r>
      <w:r w:rsidR="00D6033A" w:rsidRPr="00BF4D2B">
        <w:t xml:space="preserve"> </w:t>
      </w:r>
      <w:r w:rsidR="00C276FC" w:rsidRPr="00BF4D2B">
        <w:t>0.</w:t>
      </w:r>
      <w:r w:rsidR="00802429" w:rsidRPr="00BF4D2B">
        <w:t>04</w:t>
      </w:r>
      <w:r w:rsidR="00C276FC" w:rsidRPr="00BF4D2B">
        <w:t>%</w:t>
      </w:r>
      <w:r w:rsidR="00C276FC" w:rsidRPr="00BF4D2B">
        <w:tab/>
      </w:r>
      <w:r w:rsidR="00D6033A" w:rsidRPr="00BF4D2B">
        <w:t xml:space="preserve"> </w:t>
      </w:r>
      <w:r w:rsidR="00C276FC" w:rsidRPr="00BF4D2B">
        <w:t>0.</w:t>
      </w:r>
      <w:r w:rsidR="00802429" w:rsidRPr="00BF4D2B">
        <w:t>01</w:t>
      </w:r>
      <w:r w:rsidR="00C276FC" w:rsidRPr="00BF4D2B">
        <w:t>%</w:t>
      </w:r>
      <w:r w:rsidR="00C276FC" w:rsidRPr="00BF4D2B">
        <w:tab/>
      </w:r>
      <w:proofErr w:type="spellStart"/>
      <w:r w:rsidR="00C276FC" w:rsidRPr="00BF4D2B">
        <w:t>EncT</w:t>
      </w:r>
      <w:proofErr w:type="spellEnd"/>
      <w:r w:rsidR="00C276FC" w:rsidRPr="00BF4D2B">
        <w:t xml:space="preserve"> </w:t>
      </w:r>
      <w:r w:rsidR="00802429" w:rsidRPr="00BF4D2B">
        <w:t>9</w:t>
      </w:r>
      <w:r w:rsidR="00DA68F9">
        <w:t>9</w:t>
      </w:r>
      <w:r w:rsidR="00C276FC" w:rsidRPr="00BF4D2B">
        <w:t>.</w:t>
      </w:r>
      <w:r w:rsidR="00DA68F9">
        <w:t>4</w:t>
      </w:r>
      <w:r w:rsidR="00C276FC" w:rsidRPr="00BF4D2B">
        <w:t xml:space="preserve">% </w:t>
      </w:r>
      <w:proofErr w:type="spellStart"/>
      <w:r w:rsidR="00C276FC" w:rsidRPr="00BF4D2B">
        <w:t>DecT</w:t>
      </w:r>
      <w:proofErr w:type="spellEnd"/>
      <w:r w:rsidR="00C276FC" w:rsidRPr="00BF4D2B">
        <w:t xml:space="preserve"> </w:t>
      </w:r>
      <w:r w:rsidR="00516299">
        <w:t>99</w:t>
      </w:r>
      <w:r w:rsidR="00802429" w:rsidRPr="00BF4D2B">
        <w:t>.</w:t>
      </w:r>
      <w:r w:rsidR="00516299">
        <w:t>1</w:t>
      </w:r>
      <w:r w:rsidR="00C276FC" w:rsidRPr="00BF4D2B">
        <w:t>%</w:t>
      </w:r>
      <w:r w:rsidR="00C276FC" w:rsidRPr="00BF4D2B">
        <w:tab/>
      </w:r>
    </w:p>
    <w:p w14:paraId="4434C12F" w14:textId="31CB4C22" w:rsidR="009C5150" w:rsidRDefault="009C5150" w:rsidP="006A5692">
      <w:r>
        <w:t>In SC classes (</w:t>
      </w:r>
      <w:proofErr w:type="spellStart"/>
      <w:r>
        <w:t>classF</w:t>
      </w:r>
      <w:proofErr w:type="spellEnd"/>
      <w:r>
        <w:t xml:space="preserve"> and TGM)</w:t>
      </w:r>
    </w:p>
    <w:p w14:paraId="1BF45635" w14:textId="61DF1165" w:rsidR="009C5150" w:rsidRPr="00FD1F19" w:rsidRDefault="009C5150" w:rsidP="009C5150">
      <w:pPr>
        <w:rPr>
          <w:lang w:val="fr-FR"/>
        </w:rPr>
      </w:pPr>
      <w:proofErr w:type="gramStart"/>
      <w:r w:rsidRPr="00FD1F19">
        <w:rPr>
          <w:lang w:val="fr-FR"/>
        </w:rPr>
        <w:t>AI:</w:t>
      </w:r>
      <w:proofErr w:type="gramEnd"/>
      <w:r w:rsidRPr="00FD1F19">
        <w:rPr>
          <w:lang w:val="fr-FR"/>
        </w:rPr>
        <w:t xml:space="preserve"> -0.</w:t>
      </w:r>
      <w:r w:rsidR="00577F7E" w:rsidRPr="00FD1F19">
        <w:rPr>
          <w:lang w:val="fr-FR"/>
        </w:rPr>
        <w:t>7</w:t>
      </w:r>
      <w:r w:rsidR="00FC1AB1">
        <w:rPr>
          <w:lang w:val="fr-FR"/>
        </w:rPr>
        <w:t>6</w:t>
      </w:r>
      <w:r w:rsidRPr="00FD1F19">
        <w:rPr>
          <w:lang w:val="fr-FR"/>
        </w:rPr>
        <w:t>%</w:t>
      </w:r>
      <w:r w:rsidRPr="00FD1F19">
        <w:rPr>
          <w:lang w:val="fr-FR"/>
        </w:rPr>
        <w:tab/>
        <w:t>-0.</w:t>
      </w:r>
      <w:r w:rsidR="00577F7E" w:rsidRPr="00FD1F19">
        <w:rPr>
          <w:lang w:val="fr-FR"/>
        </w:rPr>
        <w:t>74</w:t>
      </w:r>
      <w:r w:rsidRPr="00FD1F19">
        <w:rPr>
          <w:lang w:val="fr-FR"/>
        </w:rPr>
        <w:t>%</w:t>
      </w:r>
      <w:r w:rsidRPr="00FD1F19">
        <w:rPr>
          <w:lang w:val="fr-FR"/>
        </w:rPr>
        <w:tab/>
        <w:t>-0.</w:t>
      </w:r>
      <w:r w:rsidR="006B0EC5" w:rsidRPr="00FD1F19">
        <w:rPr>
          <w:lang w:val="fr-FR"/>
        </w:rPr>
        <w:t>78</w:t>
      </w:r>
      <w:r w:rsidRPr="00FD1F19">
        <w:rPr>
          <w:lang w:val="fr-FR"/>
        </w:rPr>
        <w:t>%</w:t>
      </w:r>
      <w:r w:rsidRPr="00FD1F19">
        <w:rPr>
          <w:lang w:val="fr-FR"/>
        </w:rPr>
        <w:tab/>
      </w:r>
      <w:proofErr w:type="spellStart"/>
      <w:r w:rsidRPr="00FD1F19">
        <w:rPr>
          <w:lang w:val="fr-FR"/>
        </w:rPr>
        <w:t>EncT</w:t>
      </w:r>
      <w:proofErr w:type="spellEnd"/>
      <w:r w:rsidRPr="00FD1F19">
        <w:rPr>
          <w:lang w:val="fr-FR"/>
        </w:rPr>
        <w:t xml:space="preserve"> 9</w:t>
      </w:r>
      <w:r w:rsidR="006B0EC5" w:rsidRPr="00FD1F19">
        <w:rPr>
          <w:lang w:val="fr-FR"/>
        </w:rPr>
        <w:t>7</w:t>
      </w:r>
      <w:r w:rsidRPr="00FD1F19">
        <w:rPr>
          <w:lang w:val="fr-FR"/>
        </w:rPr>
        <w:t>.</w:t>
      </w:r>
      <w:r w:rsidR="00FC1AB1">
        <w:rPr>
          <w:lang w:val="fr-FR"/>
        </w:rPr>
        <w:t>2</w:t>
      </w:r>
      <w:r w:rsidRPr="00FD1F19">
        <w:rPr>
          <w:lang w:val="fr-FR"/>
        </w:rPr>
        <w:t xml:space="preserve">% </w:t>
      </w:r>
      <w:proofErr w:type="spellStart"/>
      <w:r w:rsidR="006F06C4" w:rsidRPr="00FD1F19">
        <w:rPr>
          <w:lang w:val="fr-FR"/>
        </w:rPr>
        <w:t>De</w:t>
      </w:r>
      <w:r w:rsidRPr="00FD1F19">
        <w:rPr>
          <w:lang w:val="fr-FR"/>
        </w:rPr>
        <w:t>cT</w:t>
      </w:r>
      <w:proofErr w:type="spellEnd"/>
      <w:r w:rsidRPr="00FD1F19">
        <w:rPr>
          <w:lang w:val="fr-FR"/>
        </w:rPr>
        <w:t xml:space="preserve"> </w:t>
      </w:r>
      <w:r w:rsidR="006A23FF" w:rsidRPr="00FD1F19">
        <w:rPr>
          <w:lang w:val="fr-FR"/>
        </w:rPr>
        <w:t>99</w:t>
      </w:r>
      <w:r w:rsidRPr="00FD1F19">
        <w:rPr>
          <w:lang w:val="fr-FR"/>
        </w:rPr>
        <w:t>.</w:t>
      </w:r>
      <w:r w:rsidR="006D2BEB" w:rsidRPr="00FD1F19">
        <w:rPr>
          <w:lang w:val="fr-FR"/>
        </w:rPr>
        <w:t>1</w:t>
      </w:r>
      <w:r w:rsidRPr="00FD1F19">
        <w:rPr>
          <w:lang w:val="fr-FR"/>
        </w:rPr>
        <w:t>%</w:t>
      </w:r>
    </w:p>
    <w:p w14:paraId="717DA513" w14:textId="6A225318" w:rsidR="006A23FF" w:rsidRPr="005F5303" w:rsidRDefault="006A23FF" w:rsidP="009C5150">
      <w:pPr>
        <w:rPr>
          <w:lang w:val="fr-FR"/>
        </w:rPr>
      </w:pPr>
      <w:proofErr w:type="gramStart"/>
      <w:r w:rsidRPr="00FD1F19">
        <w:rPr>
          <w:lang w:val="fr-FR"/>
        </w:rPr>
        <w:t>RA:</w:t>
      </w:r>
      <w:proofErr w:type="gramEnd"/>
      <w:r w:rsidR="006D2BEB" w:rsidRPr="00FD1F19">
        <w:rPr>
          <w:lang w:val="fr-FR"/>
        </w:rPr>
        <w:t xml:space="preserve"> -0.</w:t>
      </w:r>
      <w:r w:rsidR="00D6033A" w:rsidRPr="00FD1F19">
        <w:rPr>
          <w:lang w:val="fr-FR"/>
        </w:rPr>
        <w:t>50</w:t>
      </w:r>
      <w:r w:rsidR="006D2BEB" w:rsidRPr="00FD1F19">
        <w:rPr>
          <w:lang w:val="fr-FR"/>
        </w:rPr>
        <w:t>%</w:t>
      </w:r>
      <w:r w:rsidR="006D2BEB" w:rsidRPr="00FD1F19">
        <w:rPr>
          <w:lang w:val="fr-FR"/>
        </w:rPr>
        <w:tab/>
        <w:t>-0.</w:t>
      </w:r>
      <w:r w:rsidR="00D6033A" w:rsidRPr="00FD1F19">
        <w:rPr>
          <w:lang w:val="fr-FR"/>
        </w:rPr>
        <w:t>5</w:t>
      </w:r>
      <w:r w:rsidR="006D2BEB" w:rsidRPr="00FD1F19">
        <w:rPr>
          <w:lang w:val="fr-FR"/>
        </w:rPr>
        <w:t>4%</w:t>
      </w:r>
      <w:r w:rsidR="006D2BEB" w:rsidRPr="00FD1F19">
        <w:rPr>
          <w:lang w:val="fr-FR"/>
        </w:rPr>
        <w:tab/>
      </w:r>
      <w:r w:rsidR="006D2BEB" w:rsidRPr="00FB6E80">
        <w:rPr>
          <w:lang w:val="fr-FR"/>
        </w:rPr>
        <w:t>-0.</w:t>
      </w:r>
      <w:r w:rsidR="00D6033A" w:rsidRPr="00FB6E80">
        <w:rPr>
          <w:lang w:val="fr-FR"/>
        </w:rPr>
        <w:t>64</w:t>
      </w:r>
      <w:r w:rsidR="006D2BEB" w:rsidRPr="00FB6E80">
        <w:rPr>
          <w:lang w:val="fr-FR"/>
        </w:rPr>
        <w:t>%</w:t>
      </w:r>
      <w:r w:rsidR="006D2BEB" w:rsidRPr="00FB6E80">
        <w:rPr>
          <w:lang w:val="fr-FR"/>
        </w:rPr>
        <w:tab/>
      </w:r>
      <w:proofErr w:type="spellStart"/>
      <w:r w:rsidR="006D2BEB" w:rsidRPr="00FB6E80">
        <w:rPr>
          <w:lang w:val="fr-FR"/>
        </w:rPr>
        <w:t>EncT</w:t>
      </w:r>
      <w:proofErr w:type="spellEnd"/>
      <w:r w:rsidR="006D2BEB" w:rsidRPr="00FB6E80">
        <w:rPr>
          <w:lang w:val="fr-FR"/>
        </w:rPr>
        <w:t xml:space="preserve"> 9</w:t>
      </w:r>
      <w:r w:rsidR="004A08CD">
        <w:rPr>
          <w:lang w:val="fr-FR"/>
        </w:rPr>
        <w:t>9</w:t>
      </w:r>
      <w:r w:rsidR="006D2BEB" w:rsidRPr="00FB6E80">
        <w:rPr>
          <w:lang w:val="fr-FR"/>
        </w:rPr>
        <w:t>.</w:t>
      </w:r>
      <w:r w:rsidR="004A08CD">
        <w:rPr>
          <w:lang w:val="fr-FR"/>
        </w:rPr>
        <w:t>8</w:t>
      </w:r>
      <w:r w:rsidR="006D2BEB" w:rsidRPr="00FB6E80">
        <w:rPr>
          <w:lang w:val="fr-FR"/>
        </w:rPr>
        <w:t xml:space="preserve">% </w:t>
      </w:r>
      <w:proofErr w:type="spellStart"/>
      <w:r w:rsidR="006D2BEB" w:rsidRPr="00FB6E80">
        <w:rPr>
          <w:lang w:val="fr-FR"/>
        </w:rPr>
        <w:t>DecT</w:t>
      </w:r>
      <w:proofErr w:type="spellEnd"/>
      <w:r w:rsidR="006D2BEB" w:rsidRPr="00FB6E80">
        <w:rPr>
          <w:lang w:val="fr-FR"/>
        </w:rPr>
        <w:t xml:space="preserve"> 9</w:t>
      </w:r>
      <w:r w:rsidR="00FB6E80" w:rsidRPr="00FB6E80">
        <w:rPr>
          <w:lang w:val="fr-FR"/>
        </w:rPr>
        <w:t>8</w:t>
      </w:r>
      <w:r w:rsidR="006D2BEB" w:rsidRPr="00FB6E80">
        <w:rPr>
          <w:lang w:val="fr-FR"/>
        </w:rPr>
        <w:t>.</w:t>
      </w:r>
      <w:r w:rsidR="004A08CD">
        <w:rPr>
          <w:lang w:val="fr-FR"/>
        </w:rPr>
        <w:t>7</w:t>
      </w:r>
      <w:r w:rsidR="006D2BEB" w:rsidRPr="00FB6E80">
        <w:rPr>
          <w:lang w:val="fr-FR"/>
        </w:rPr>
        <w:t>%</w:t>
      </w:r>
    </w:p>
    <w:p w14:paraId="706A43B2" w14:textId="77777777" w:rsidR="00E21F74" w:rsidRPr="005F5303" w:rsidRDefault="00E21F74" w:rsidP="006A5692">
      <w:pPr>
        <w:rPr>
          <w:szCs w:val="22"/>
          <w:lang w:val="fr-FR" w:eastAsia="zh-CN"/>
        </w:rPr>
      </w:pPr>
    </w:p>
    <w:p w14:paraId="42240DBD" w14:textId="14EBE839" w:rsidR="006230AE" w:rsidRDefault="00745F6B" w:rsidP="006230AE">
      <w:pPr>
        <w:pStyle w:val="Heading1"/>
      </w:pPr>
      <w:r w:rsidRPr="00275C93">
        <w:t>Introduction</w:t>
      </w:r>
    </w:p>
    <w:p w14:paraId="6B21BF4D" w14:textId="345275D2" w:rsidR="00683168" w:rsidRDefault="00683168" w:rsidP="00683168">
      <w:pPr>
        <w:rPr>
          <w:lang w:val="en-CA"/>
        </w:rPr>
      </w:pPr>
      <w:r>
        <w:rPr>
          <w:lang w:val="en-CA"/>
        </w:rPr>
        <w:t xml:space="preserve">SGPM is an intra mode similar to the inter GPM mode, where 2 regular intra </w:t>
      </w:r>
      <w:r w:rsidR="008359CA">
        <w:rPr>
          <w:lang w:val="en-CA"/>
        </w:rPr>
        <w:t xml:space="preserve">predictors </w:t>
      </w:r>
      <w:r>
        <w:rPr>
          <w:lang w:val="en-CA"/>
        </w:rPr>
        <w:t xml:space="preserve">are used instead of </w:t>
      </w:r>
      <w:proofErr w:type="gramStart"/>
      <w:r>
        <w:rPr>
          <w:lang w:val="en-CA"/>
        </w:rPr>
        <w:t>inter</w:t>
      </w:r>
      <w:proofErr w:type="gramEnd"/>
      <w:r>
        <w:rPr>
          <w:lang w:val="en-CA"/>
        </w:rPr>
        <w:t xml:space="preserve"> predictors. In this mode, a </w:t>
      </w:r>
      <w:r w:rsidRPr="00336CC5">
        <w:rPr>
          <w:lang w:val="en-CA"/>
        </w:rPr>
        <w:t>candidate list is built</w:t>
      </w:r>
      <w:r>
        <w:rPr>
          <w:lang w:val="en-CA"/>
        </w:rPr>
        <w:t xml:space="preserve"> with each entry</w:t>
      </w:r>
      <w:r w:rsidRPr="00336CC5">
        <w:rPr>
          <w:lang w:val="en-CA"/>
        </w:rPr>
        <w:t xml:space="preserve"> </w:t>
      </w:r>
      <w:r>
        <w:rPr>
          <w:lang w:val="en-CA"/>
        </w:rPr>
        <w:t>containing</w:t>
      </w:r>
      <w:r w:rsidRPr="00336CC5">
        <w:rPr>
          <w:lang w:val="en-CA"/>
        </w:rPr>
        <w:t xml:space="preserve"> </w:t>
      </w:r>
      <w:r>
        <w:rPr>
          <w:lang w:val="en-CA"/>
        </w:rPr>
        <w:t xml:space="preserve">one </w:t>
      </w:r>
      <w:r w:rsidRPr="00336CC5">
        <w:rPr>
          <w:lang w:val="en-CA"/>
        </w:rPr>
        <w:t>partition split and two intra prediction modes</w:t>
      </w:r>
      <w:r>
        <w:rPr>
          <w:lang w:val="en-CA"/>
        </w:rPr>
        <w:t xml:space="preserve"> as</w:t>
      </w:r>
      <w:r w:rsidRPr="00336CC5">
        <w:rPr>
          <w:lang w:val="en-CA"/>
        </w:rPr>
        <w:t xml:space="preserve"> shown in</w:t>
      </w:r>
      <w:r>
        <w:rPr>
          <w:lang w:val="en-CA"/>
        </w:rPr>
        <w:t xml:space="preserve"> </w:t>
      </w:r>
      <w:r>
        <w:rPr>
          <w:lang w:val="en-CA"/>
        </w:rPr>
        <w:fldChar w:fldCharType="begin"/>
      </w:r>
      <w:r>
        <w:rPr>
          <w:lang w:val="en-CA"/>
        </w:rPr>
        <w:instrText xml:space="preserve"> REF _Ref147739203 \h </w:instrText>
      </w:r>
      <w:r>
        <w:rPr>
          <w:lang w:val="en-CA"/>
        </w:rPr>
      </w:r>
      <w:r>
        <w:rPr>
          <w:lang w:val="en-CA"/>
        </w:rPr>
        <w:fldChar w:fldCharType="separate"/>
      </w:r>
      <w:r>
        <w:t xml:space="preserve">Figure </w:t>
      </w:r>
      <w:r>
        <w:rPr>
          <w:noProof/>
        </w:rPr>
        <w:t>1</w:t>
      </w:r>
      <w:r>
        <w:rPr>
          <w:lang w:val="en-CA"/>
        </w:rPr>
        <w:fldChar w:fldCharType="end"/>
      </w:r>
      <w:r>
        <w:rPr>
          <w:lang w:val="en-CA"/>
        </w:rPr>
        <w:t xml:space="preserve">. </w:t>
      </w:r>
    </w:p>
    <w:p w14:paraId="6468828E" w14:textId="77777777" w:rsidR="00683168" w:rsidRPr="00336CC5" w:rsidRDefault="00683168" w:rsidP="00683168">
      <w:pPr>
        <w:rPr>
          <w:lang w:val="en-CA"/>
        </w:rPr>
      </w:pPr>
    </w:p>
    <w:p w14:paraId="08B4E888" w14:textId="77777777" w:rsidR="00683168" w:rsidRPr="00336CC5" w:rsidRDefault="00683168" w:rsidP="00683168">
      <w:pPr>
        <w:tabs>
          <w:tab w:val="clear" w:pos="1800"/>
          <w:tab w:val="clear" w:pos="2160"/>
          <w:tab w:val="clear" w:pos="2520"/>
          <w:tab w:val="clear" w:pos="2880"/>
          <w:tab w:val="clear" w:pos="3240"/>
          <w:tab w:val="clear" w:pos="3600"/>
          <w:tab w:val="clear" w:pos="3960"/>
          <w:tab w:val="clear" w:pos="4320"/>
        </w:tabs>
        <w:jc w:val="center"/>
        <w:rPr>
          <w:noProof/>
          <w:lang w:val="en-CA"/>
        </w:rPr>
      </w:pPr>
      <w:r w:rsidRPr="00336CC5">
        <w:rPr>
          <w:noProof/>
          <w:lang w:val="en-CA"/>
        </w:rPr>
        <w:object w:dxaOrig="5360" w:dyaOrig="5111" w14:anchorId="6082E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0pt;height:93.35pt;mso-width-percent:0;mso-height-percent:0;mso-width-percent:0;mso-height-percent:0" o:ole="">
            <v:imagedata r:id="rId14" o:title=""/>
          </v:shape>
          <o:OLEObject Type="Embed" ProgID="Visio.Drawing.15" ShapeID="_x0000_i1025" DrawAspect="Content" ObjectID="_1766929161" r:id="rId15"/>
        </w:object>
      </w:r>
      <w:r w:rsidRPr="00336CC5">
        <w:rPr>
          <w:lang w:val="en-CA"/>
        </w:rPr>
        <w:t xml:space="preserve">      </w:t>
      </w:r>
      <w:r w:rsidRPr="00336CC5">
        <w:rPr>
          <w:noProof/>
          <w:lang w:val="en-CA"/>
        </w:rPr>
        <w:object w:dxaOrig="10441" w:dyaOrig="3090" w14:anchorId="188B7693">
          <v:shape id="_x0000_i1026" type="#_x0000_t75" alt="" style="width:312pt;height:94.65pt;mso-width-percent:0;mso-height-percent:0;mso-width-percent:0;mso-height-percent:0" o:ole="">
            <v:imagedata r:id="rId16" o:title=""/>
          </v:shape>
          <o:OLEObject Type="Embed" ProgID="Visio.Drawing.15" ShapeID="_x0000_i1026" DrawAspect="Content" ObjectID="_1766929162" r:id="rId17"/>
        </w:object>
      </w:r>
    </w:p>
    <w:p w14:paraId="1F49711D" w14:textId="7C2510D9" w:rsidR="00683168" w:rsidRPr="002D059C" w:rsidRDefault="00683168" w:rsidP="00683168">
      <w:pPr>
        <w:pStyle w:val="Caption"/>
        <w:jc w:val="center"/>
        <w:rPr>
          <w:lang w:val="en-CA"/>
        </w:rPr>
      </w:pPr>
      <w:bookmarkStart w:id="0" w:name="_Ref147739203"/>
      <w:r>
        <w:t xml:space="preserve">Figure </w:t>
      </w:r>
      <w:fldSimple w:instr=" SEQ Figure \* ARABIC ">
        <w:r w:rsidR="003D417E">
          <w:rPr>
            <w:noProof/>
          </w:rPr>
          <w:t>1</w:t>
        </w:r>
      </w:fldSimple>
      <w:bookmarkEnd w:id="0"/>
      <w:r w:rsidRPr="00336CC5">
        <w:rPr>
          <w:lang w:val="en-CA"/>
        </w:rPr>
        <w:t xml:space="preserve"> Spatial GPM candidates</w:t>
      </w:r>
      <w:r>
        <w:rPr>
          <w:lang w:val="en-CA"/>
        </w:rPr>
        <w:t>.</w:t>
      </w:r>
    </w:p>
    <w:p w14:paraId="13B1D31A" w14:textId="7CDCCA48" w:rsidR="00E5550A" w:rsidRPr="00D33391" w:rsidRDefault="00E5550A" w:rsidP="00E5550A">
      <w:pPr>
        <w:pStyle w:val="Heading1"/>
      </w:pPr>
      <w:r w:rsidRPr="00275C93">
        <w:t>Proposal</w:t>
      </w:r>
    </w:p>
    <w:p w14:paraId="1C51B3D0" w14:textId="564F5C36" w:rsidR="003D417E" w:rsidRDefault="00E2333C" w:rsidP="001A4160">
      <w:pPr>
        <w:rPr>
          <w:noProof/>
          <w:lang w:val="en-CA"/>
        </w:rPr>
      </w:pPr>
      <w:r>
        <w:t xml:space="preserve">In this EE test, it is proposed </w:t>
      </w:r>
      <w:r w:rsidR="001A4160">
        <w:rPr>
          <w:noProof/>
          <w:lang w:val="en-CA"/>
        </w:rPr>
        <w:t xml:space="preserve">extending the idea of geometric prediction combing block-vector based prediction and regular intra prediction from IBC-GPM to SGPM.  That is, SGPM mode tests block vectors of neighboring CU’s </w:t>
      </w:r>
      <w:r w:rsidR="003D417E">
        <w:rPr>
          <w:noProof/>
          <w:lang w:val="en-CA"/>
        </w:rPr>
        <w:t>in addition to regular prediction modes. Specifically, the following is proposed:</w:t>
      </w:r>
    </w:p>
    <w:p w14:paraId="0C56DBA5" w14:textId="77777777" w:rsidR="003D417E" w:rsidRDefault="003D417E" w:rsidP="003D417E">
      <w:pPr>
        <w:pStyle w:val="ListParagraph"/>
        <w:numPr>
          <w:ilvl w:val="0"/>
          <w:numId w:val="16"/>
        </w:numPr>
        <w:rPr>
          <w:noProof/>
          <w:lang w:val="en-CA"/>
        </w:rPr>
      </w:pPr>
      <w:r>
        <w:rPr>
          <w:noProof/>
          <w:lang w:val="en-CA"/>
        </w:rPr>
        <w:lastRenderedPageBreak/>
        <w:t>Obtain block vectors of all merge candidates</w:t>
      </w:r>
    </w:p>
    <w:p w14:paraId="7E1C1E57" w14:textId="11A67CEC" w:rsidR="003D417E" w:rsidRDefault="003D417E" w:rsidP="003D417E">
      <w:pPr>
        <w:pStyle w:val="ListParagraph"/>
        <w:numPr>
          <w:ilvl w:val="0"/>
          <w:numId w:val="16"/>
        </w:numPr>
        <w:rPr>
          <w:noProof/>
          <w:lang w:val="en-CA"/>
        </w:rPr>
      </w:pPr>
      <w:r>
        <w:rPr>
          <w:noProof/>
          <w:lang w:val="en-CA"/>
        </w:rPr>
        <w:t xml:space="preserve">Select the best block vector according to SATD template </w:t>
      </w:r>
      <w:r w:rsidR="00C46EA7">
        <w:rPr>
          <w:noProof/>
          <w:lang w:val="en-CA"/>
        </w:rPr>
        <w:t>cost</w:t>
      </w:r>
    </w:p>
    <w:p w14:paraId="6E564261" w14:textId="0439D9B3" w:rsidR="003D417E" w:rsidRPr="00DD5151" w:rsidRDefault="003D417E" w:rsidP="003D417E">
      <w:pPr>
        <w:pStyle w:val="ListParagraph"/>
        <w:numPr>
          <w:ilvl w:val="0"/>
          <w:numId w:val="16"/>
        </w:numPr>
        <w:rPr>
          <w:noProof/>
          <w:lang w:val="en-CA"/>
        </w:rPr>
      </w:pPr>
      <w:r>
        <w:rPr>
          <w:noProof/>
          <w:lang w:val="en-CA"/>
        </w:rPr>
        <w:t xml:space="preserve">Test </w:t>
      </w:r>
      <w:r w:rsidR="00D33391">
        <w:rPr>
          <w:noProof/>
          <w:lang w:val="en-CA"/>
        </w:rPr>
        <w:t>up to 6</w:t>
      </w:r>
      <w:r>
        <w:rPr>
          <w:noProof/>
          <w:lang w:val="en-CA"/>
        </w:rPr>
        <w:t xml:space="preserve"> best block vector</w:t>
      </w:r>
      <w:r w:rsidR="00D33391">
        <w:rPr>
          <w:noProof/>
          <w:lang w:val="en-CA"/>
        </w:rPr>
        <w:t>s</w:t>
      </w:r>
      <w:r>
        <w:rPr>
          <w:noProof/>
          <w:lang w:val="en-CA"/>
        </w:rPr>
        <w:t xml:space="preserve"> (if available) inside SGPM candidate list construction.</w:t>
      </w:r>
    </w:p>
    <w:p w14:paraId="55D2ACB2" w14:textId="77777777" w:rsidR="00DD5151" w:rsidRDefault="003D417E" w:rsidP="007A570C">
      <w:pPr>
        <w:rPr>
          <w:noProof/>
          <w:lang w:val="en-CA"/>
        </w:rPr>
      </w:pPr>
      <w:r>
        <w:rPr>
          <w:noProof/>
          <w:lang w:val="en-CA"/>
        </w:rPr>
        <w:t xml:space="preserve">The difference </w:t>
      </w:r>
      <w:r w:rsidR="00A1365C">
        <w:rPr>
          <w:noProof/>
          <w:lang w:val="en-CA"/>
        </w:rPr>
        <w:t>with ECM-1</w:t>
      </w:r>
      <w:r w:rsidR="00E07CD6">
        <w:rPr>
          <w:noProof/>
          <w:lang w:val="en-CA"/>
        </w:rPr>
        <w:t>1</w:t>
      </w:r>
      <w:r w:rsidR="00A1365C">
        <w:rPr>
          <w:noProof/>
          <w:lang w:val="en-CA"/>
        </w:rPr>
        <w:t xml:space="preserve"> </w:t>
      </w:r>
      <w:r w:rsidR="00373FE0">
        <w:rPr>
          <w:noProof/>
          <w:lang w:val="en-CA"/>
        </w:rPr>
        <w:t>SGPM</w:t>
      </w:r>
      <w:r w:rsidR="00A1365C">
        <w:rPr>
          <w:noProof/>
          <w:lang w:val="en-CA"/>
        </w:rPr>
        <w:t xml:space="preserve"> design </w:t>
      </w:r>
      <w:r>
        <w:rPr>
          <w:noProof/>
          <w:lang w:val="en-CA"/>
        </w:rPr>
        <w:t xml:space="preserve">is depicted in the </w:t>
      </w:r>
      <w:r w:rsidR="000A7A96">
        <w:rPr>
          <w:noProof/>
          <w:lang w:val="en-CA"/>
        </w:rPr>
        <w:fldChar w:fldCharType="begin"/>
      </w:r>
      <w:r w:rsidR="000A7A96">
        <w:rPr>
          <w:noProof/>
          <w:lang w:val="en-CA"/>
        </w:rPr>
        <w:instrText xml:space="preserve"> REF _Ref147743198 \h </w:instrText>
      </w:r>
      <w:r w:rsidR="000A7A96">
        <w:rPr>
          <w:noProof/>
          <w:lang w:val="en-CA"/>
        </w:rPr>
      </w:r>
      <w:r w:rsidR="000A7A96">
        <w:rPr>
          <w:noProof/>
          <w:lang w:val="en-CA"/>
        </w:rPr>
        <w:fldChar w:fldCharType="separate"/>
      </w:r>
      <w:r w:rsidR="000A7A96">
        <w:t xml:space="preserve">Figure </w:t>
      </w:r>
      <w:r w:rsidR="000A7A96">
        <w:rPr>
          <w:noProof/>
        </w:rPr>
        <w:t>2</w:t>
      </w:r>
      <w:r w:rsidR="000A7A96">
        <w:rPr>
          <w:noProof/>
          <w:lang w:val="en-CA"/>
        </w:rPr>
        <w:fldChar w:fldCharType="end"/>
      </w:r>
      <w:r w:rsidR="000A7A96">
        <w:rPr>
          <w:noProof/>
          <w:lang w:val="en-CA"/>
        </w:rPr>
        <w:t xml:space="preserve"> </w:t>
      </w:r>
      <w:r>
        <w:rPr>
          <w:noProof/>
          <w:lang w:val="en-CA"/>
        </w:rPr>
        <w:t>below. It is about generalizing the two</w:t>
      </w:r>
      <w:r w:rsidR="00C46EA7">
        <w:rPr>
          <w:noProof/>
          <w:lang w:val="en-CA"/>
        </w:rPr>
        <w:t xml:space="preserve"> intra</w:t>
      </w:r>
      <w:r>
        <w:rPr>
          <w:noProof/>
          <w:lang w:val="en-CA"/>
        </w:rPr>
        <w:t xml:space="preserve"> predictors from regular to regular or block-vector based:</w:t>
      </w:r>
    </w:p>
    <w:p w14:paraId="29EF3F67" w14:textId="4E2AAA43" w:rsidR="007A570C" w:rsidRDefault="008663E4" w:rsidP="007A570C">
      <w:pPr>
        <w:rPr>
          <w:noProof/>
          <w:lang w:val="en-CA"/>
        </w:rPr>
      </w:pPr>
      <w:r>
        <w:rPr>
          <w:noProof/>
          <w:lang w:val="en-CA"/>
        </w:rPr>
        <w:object w:dxaOrig="1440" w:dyaOrig="1440" w14:anchorId="4553007D">
          <v:shape id="_x0000_s1027" type="#_x0000_t75" alt="" style="position:absolute;left:0;text-align:left;margin-left:12.75pt;margin-top:17.8pt;width:99pt;height:93pt;z-index:251662338;mso-position-horizontal-relative:text;mso-position-vertical-relative:text;mso-width-relative:page;mso-height-relative:page">
            <v:imagedata r:id="rId18" o:title=""/>
          </v:shape>
          <o:OLEObject Type="Embed" ProgID="Visio.Drawing.15" ShapeID="_x0000_s1027" DrawAspect="Content" ObjectID="_1766929163" r:id="rId19"/>
        </w:object>
      </w:r>
    </w:p>
    <w:p w14:paraId="35E7F926" w14:textId="62431097" w:rsidR="007A570C" w:rsidRDefault="008663E4" w:rsidP="007A570C">
      <w:pPr>
        <w:rPr>
          <w:lang w:val="en-CA"/>
        </w:rPr>
      </w:pPr>
      <w:r>
        <w:rPr>
          <w:noProof/>
          <w:lang w:val="en-CA"/>
        </w:rPr>
        <w:object w:dxaOrig="1440" w:dyaOrig="1440" w14:anchorId="58ACCC57">
          <v:shape id="_x0000_s1026" type="#_x0000_t75" alt="" style="position:absolute;left:0;text-align:left;margin-left:151.5pt;margin-top:5.1pt;width:407.25pt;height:127.5pt;z-index:251660290;mso-position-horizontal-relative:text;mso-position-vertical-relative:text;mso-width-relative:page;mso-height-relative:page" wrapcoords="40 254 40 13214 1273 14485 1949 14485 1949 14993 2069 15374 2228 15374 10780 15374 11615 15247 11814 15120 11655 14485 11735 10419 14360 10419 16628 9529 16667 4828 16270 4701 11735 4320 11695 254 40 254">
            <v:imagedata r:id="rId20" o:title=""/>
          </v:shape>
          <o:OLEObject Type="Embed" ProgID="Visio.Drawing.15" ShapeID="_x0000_s1026" DrawAspect="Content" ObjectID="_1766929164" r:id="rId21"/>
        </w:object>
      </w:r>
    </w:p>
    <w:p w14:paraId="0FBD7D22" w14:textId="77777777" w:rsidR="007A570C" w:rsidRDefault="007A570C" w:rsidP="007A570C">
      <w:pPr>
        <w:rPr>
          <w:lang w:val="en-CA"/>
        </w:rPr>
      </w:pPr>
    </w:p>
    <w:p w14:paraId="18963D89" w14:textId="77777777" w:rsidR="007A570C" w:rsidRDefault="007A570C" w:rsidP="007A570C">
      <w:pPr>
        <w:rPr>
          <w:lang w:val="en-CA"/>
        </w:rPr>
      </w:pPr>
    </w:p>
    <w:p w14:paraId="22EEFF48" w14:textId="77777777" w:rsidR="007A570C" w:rsidRDefault="007A570C" w:rsidP="007A570C">
      <w:pPr>
        <w:rPr>
          <w:lang w:val="en-CA"/>
        </w:rPr>
      </w:pPr>
    </w:p>
    <w:p w14:paraId="2282E07F" w14:textId="39AD1E33" w:rsidR="007A570C" w:rsidRPr="00336CC5" w:rsidRDefault="007A570C" w:rsidP="007A570C">
      <w:pPr>
        <w:rPr>
          <w:lang w:val="en-CA"/>
        </w:rPr>
      </w:pPr>
    </w:p>
    <w:p w14:paraId="0BC9FF6F" w14:textId="54C9671D" w:rsidR="003D417E" w:rsidRDefault="007A570C" w:rsidP="007A570C">
      <w:pPr>
        <w:tabs>
          <w:tab w:val="clear" w:pos="1800"/>
          <w:tab w:val="clear" w:pos="2160"/>
          <w:tab w:val="clear" w:pos="2520"/>
          <w:tab w:val="clear" w:pos="2880"/>
          <w:tab w:val="clear" w:pos="3240"/>
          <w:tab w:val="clear" w:pos="3600"/>
          <w:tab w:val="clear" w:pos="3960"/>
          <w:tab w:val="clear" w:pos="4320"/>
        </w:tabs>
        <w:jc w:val="center"/>
        <w:rPr>
          <w:noProof/>
          <w:lang w:val="en-CA"/>
        </w:rPr>
      </w:pPr>
      <w:r w:rsidRPr="00336CC5">
        <w:rPr>
          <w:lang w:val="en-CA"/>
        </w:rPr>
        <w:t xml:space="preserve">     </w:t>
      </w:r>
    </w:p>
    <w:p w14:paraId="2DA22380" w14:textId="6310121A" w:rsidR="003D417E" w:rsidRDefault="003D417E" w:rsidP="00E07CD6">
      <w:pPr>
        <w:pStyle w:val="Caption"/>
        <w:jc w:val="center"/>
        <w:rPr>
          <w:noProof/>
          <w:lang w:val="en-CA"/>
        </w:rPr>
      </w:pPr>
      <w:bookmarkStart w:id="1" w:name="_Ref147743198"/>
      <w:r>
        <w:t xml:space="preserve">Figure </w:t>
      </w:r>
      <w:fldSimple w:instr=" SEQ Figure \* ARABIC ">
        <w:r>
          <w:rPr>
            <w:noProof/>
          </w:rPr>
          <w:t>2</w:t>
        </w:r>
      </w:fldSimple>
      <w:bookmarkEnd w:id="1"/>
      <w:r>
        <w:t xml:space="preserve"> modified SGPM process. </w:t>
      </w:r>
    </w:p>
    <w:p w14:paraId="457BEE10" w14:textId="5CD3C57D" w:rsidR="003D417E" w:rsidRPr="003D417E" w:rsidRDefault="00B75AB0" w:rsidP="003D417E">
      <w:pPr>
        <w:rPr>
          <w:noProof/>
          <w:lang w:val="en-CA"/>
        </w:rPr>
      </w:pPr>
      <w:r>
        <w:rPr>
          <w:noProof/>
          <w:lang w:val="en-CA"/>
        </w:rPr>
        <w:t xml:space="preserve">Identifiers </w:t>
      </w:r>
      <w:r w:rsidR="003D417E">
        <w:rPr>
          <w:noProof/>
          <w:lang w:val="en-CA"/>
        </w:rPr>
        <w:t xml:space="preserve">intra_pred_0 and intra_pred_1 </w:t>
      </w:r>
      <w:r>
        <w:rPr>
          <w:noProof/>
          <w:lang w:val="en-CA"/>
        </w:rPr>
        <w:t xml:space="preserve">correspond to </w:t>
      </w:r>
      <w:r w:rsidR="003D417E">
        <w:rPr>
          <w:noProof/>
          <w:lang w:val="en-CA"/>
        </w:rPr>
        <w:t>be regular prediction or block-vector based obtained from neighboring IntraTMP/IBC information.</w:t>
      </w:r>
    </w:p>
    <w:p w14:paraId="634F49E6" w14:textId="77777777" w:rsidR="00120D56" w:rsidRPr="00275C93" w:rsidRDefault="00120D56" w:rsidP="00120D56">
      <w:pPr>
        <w:pStyle w:val="Heading1"/>
      </w:pPr>
      <w:r w:rsidRPr="00275C93">
        <w:t>Experimental results</w:t>
      </w:r>
    </w:p>
    <w:p w14:paraId="276A4D39" w14:textId="14099201" w:rsidR="00DD220E" w:rsidRPr="004A08CD" w:rsidRDefault="00C00598" w:rsidP="004A08CD">
      <w:pPr>
        <w:rPr>
          <w:szCs w:val="22"/>
          <w:lang w:val="en-CA"/>
        </w:rPr>
      </w:pPr>
      <w:r>
        <w:rPr>
          <w:szCs w:val="22"/>
          <w:lang w:val="en-CA"/>
        </w:rPr>
        <w:t xml:space="preserve">The proposal </w:t>
      </w:r>
      <w:r w:rsidR="00A6219E">
        <w:rPr>
          <w:szCs w:val="22"/>
          <w:lang w:val="en-CA"/>
        </w:rPr>
        <w:t xml:space="preserve">was </w:t>
      </w:r>
      <w:r>
        <w:rPr>
          <w:szCs w:val="22"/>
          <w:lang w:val="en-CA"/>
        </w:rPr>
        <w:t>implemented in ECM-1</w:t>
      </w:r>
      <w:r w:rsidR="00E07CD6">
        <w:rPr>
          <w:szCs w:val="22"/>
          <w:lang w:val="en-CA"/>
        </w:rPr>
        <w:t>1</w:t>
      </w:r>
      <w:r>
        <w:rPr>
          <w:szCs w:val="22"/>
          <w:lang w:val="en-CA"/>
        </w:rPr>
        <w:t>.0 and tested with CTC-</w:t>
      </w:r>
      <w:r w:rsidR="00A6219E">
        <w:rPr>
          <w:szCs w:val="22"/>
          <w:lang w:val="en-CA"/>
        </w:rPr>
        <w:t>AI and RA</w:t>
      </w:r>
      <w:r>
        <w:rPr>
          <w:szCs w:val="22"/>
          <w:lang w:val="en-CA"/>
        </w:rPr>
        <w:t xml:space="preserve"> conditions</w:t>
      </w:r>
      <w:r w:rsidR="001556C6">
        <w:rPr>
          <w:szCs w:val="22"/>
          <w:lang w:val="en-CA"/>
        </w:rPr>
        <w:t>.</w:t>
      </w:r>
      <w:r w:rsidR="000365C9">
        <w:rPr>
          <w:szCs w:val="22"/>
          <w:lang w:val="en-CA"/>
        </w:rPr>
        <w:t xml:space="preserve"> </w:t>
      </w:r>
      <w:r w:rsidR="00A6219E">
        <w:rPr>
          <w:szCs w:val="22"/>
          <w:lang w:val="en-CA"/>
        </w:rPr>
        <w:t>The following results are obtained:</w:t>
      </w:r>
    </w:p>
    <w:tbl>
      <w:tblPr>
        <w:tblW w:w="8480" w:type="dxa"/>
        <w:tblCellMar>
          <w:left w:w="70" w:type="dxa"/>
          <w:right w:w="70" w:type="dxa"/>
        </w:tblCellMar>
        <w:tblLook w:val="04A0" w:firstRow="1" w:lastRow="0" w:firstColumn="1" w:lastColumn="0" w:noHBand="0" w:noVBand="1"/>
      </w:tblPr>
      <w:tblGrid>
        <w:gridCol w:w="1060"/>
        <w:gridCol w:w="868"/>
        <w:gridCol w:w="868"/>
        <w:gridCol w:w="868"/>
        <w:gridCol w:w="926"/>
        <w:gridCol w:w="926"/>
        <w:gridCol w:w="1475"/>
        <w:gridCol w:w="1489"/>
      </w:tblGrid>
      <w:tr w:rsidR="00196072" w:rsidRPr="00196072" w14:paraId="33EF4BEC" w14:textId="77777777" w:rsidTr="00196072">
        <w:trPr>
          <w:trHeight w:val="255"/>
        </w:trPr>
        <w:tc>
          <w:tcPr>
            <w:tcW w:w="1060" w:type="dxa"/>
            <w:tcBorders>
              <w:top w:val="nil"/>
              <w:left w:val="nil"/>
              <w:bottom w:val="nil"/>
              <w:right w:val="nil"/>
            </w:tcBorders>
            <w:shd w:val="clear" w:color="auto" w:fill="auto"/>
            <w:noWrap/>
            <w:vAlign w:val="center"/>
            <w:hideMark/>
          </w:tcPr>
          <w:p w14:paraId="15508463"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F37C2B"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196072">
              <w:rPr>
                <w:rFonts w:ascii="Arial" w:hAnsi="Arial" w:cs="Arial"/>
                <w:b/>
                <w:bCs/>
                <w:color w:val="000000"/>
                <w:sz w:val="18"/>
                <w:szCs w:val="18"/>
                <w:lang w:val="fr-FR" w:eastAsia="zh-CN"/>
              </w:rPr>
              <w:t xml:space="preserve">All Intra Main 10 </w:t>
            </w:r>
          </w:p>
        </w:tc>
      </w:tr>
      <w:tr w:rsidR="00196072" w:rsidRPr="00196072" w14:paraId="7887E1C0" w14:textId="77777777" w:rsidTr="00196072">
        <w:trPr>
          <w:trHeight w:val="255"/>
        </w:trPr>
        <w:tc>
          <w:tcPr>
            <w:tcW w:w="1060" w:type="dxa"/>
            <w:tcBorders>
              <w:top w:val="nil"/>
              <w:left w:val="nil"/>
              <w:bottom w:val="nil"/>
              <w:right w:val="nil"/>
            </w:tcBorders>
            <w:shd w:val="clear" w:color="auto" w:fill="auto"/>
            <w:noWrap/>
            <w:vAlign w:val="center"/>
            <w:hideMark/>
          </w:tcPr>
          <w:p w14:paraId="7E406F74"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900A35D"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196072">
              <w:rPr>
                <w:rFonts w:ascii="Arial" w:hAnsi="Arial" w:cs="Arial"/>
                <w:b/>
                <w:bCs/>
                <w:color w:val="000000"/>
                <w:sz w:val="18"/>
                <w:szCs w:val="18"/>
                <w:lang w:val="fr-FR" w:eastAsia="zh-CN"/>
              </w:rPr>
              <w:t>Over ECM-11.0</w:t>
            </w:r>
          </w:p>
        </w:tc>
      </w:tr>
      <w:tr w:rsidR="00196072" w:rsidRPr="00196072" w14:paraId="58F46EAA" w14:textId="77777777" w:rsidTr="00196072">
        <w:trPr>
          <w:trHeight w:val="255"/>
        </w:trPr>
        <w:tc>
          <w:tcPr>
            <w:tcW w:w="1060" w:type="dxa"/>
            <w:tcBorders>
              <w:top w:val="nil"/>
              <w:left w:val="nil"/>
              <w:bottom w:val="nil"/>
              <w:right w:val="nil"/>
            </w:tcBorders>
            <w:shd w:val="clear" w:color="auto" w:fill="auto"/>
            <w:noWrap/>
            <w:vAlign w:val="center"/>
            <w:hideMark/>
          </w:tcPr>
          <w:p w14:paraId="0FEC8115"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7F20BFB1"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Y</w:t>
            </w:r>
          </w:p>
        </w:tc>
        <w:tc>
          <w:tcPr>
            <w:tcW w:w="868" w:type="dxa"/>
            <w:tcBorders>
              <w:top w:val="nil"/>
              <w:left w:val="nil"/>
              <w:bottom w:val="single" w:sz="8" w:space="0" w:color="auto"/>
              <w:right w:val="nil"/>
            </w:tcBorders>
            <w:shd w:val="clear" w:color="auto" w:fill="auto"/>
            <w:noWrap/>
            <w:vAlign w:val="center"/>
            <w:hideMark/>
          </w:tcPr>
          <w:p w14:paraId="2666EAEE"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554F693A"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V</w:t>
            </w:r>
          </w:p>
        </w:tc>
        <w:tc>
          <w:tcPr>
            <w:tcW w:w="926" w:type="dxa"/>
            <w:tcBorders>
              <w:top w:val="nil"/>
              <w:left w:val="nil"/>
              <w:bottom w:val="single" w:sz="8" w:space="0" w:color="auto"/>
              <w:right w:val="nil"/>
            </w:tcBorders>
            <w:shd w:val="clear" w:color="auto" w:fill="auto"/>
            <w:noWrap/>
            <w:vAlign w:val="center"/>
            <w:hideMark/>
          </w:tcPr>
          <w:p w14:paraId="6284BBD2"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proofErr w:type="spellStart"/>
            <w:r w:rsidRPr="00196072">
              <w:rPr>
                <w:rFonts w:ascii="Arial" w:hAnsi="Arial" w:cs="Arial"/>
                <w:color w:val="000000"/>
                <w:sz w:val="18"/>
                <w:szCs w:val="18"/>
                <w:lang w:val="fr-FR" w:eastAsia="zh-CN"/>
              </w:rPr>
              <w:t>EncT</w:t>
            </w:r>
            <w:proofErr w:type="spellEnd"/>
          </w:p>
        </w:tc>
        <w:tc>
          <w:tcPr>
            <w:tcW w:w="926" w:type="dxa"/>
            <w:tcBorders>
              <w:top w:val="nil"/>
              <w:left w:val="nil"/>
              <w:bottom w:val="single" w:sz="8" w:space="0" w:color="auto"/>
              <w:right w:val="nil"/>
            </w:tcBorders>
            <w:shd w:val="clear" w:color="auto" w:fill="auto"/>
            <w:noWrap/>
            <w:vAlign w:val="center"/>
            <w:hideMark/>
          </w:tcPr>
          <w:p w14:paraId="19265AC2"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proofErr w:type="spellStart"/>
            <w:r w:rsidRPr="00196072">
              <w:rPr>
                <w:rFonts w:ascii="Arial" w:hAnsi="Arial" w:cs="Arial"/>
                <w:color w:val="000000"/>
                <w:sz w:val="18"/>
                <w:szCs w:val="18"/>
                <w:lang w:val="fr-FR" w:eastAsia="zh-CN"/>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6F74746E"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proofErr w:type="spellStart"/>
            <w:r w:rsidRPr="00196072">
              <w:rPr>
                <w:rFonts w:ascii="Arial" w:hAnsi="Arial" w:cs="Arial"/>
                <w:color w:val="000000"/>
                <w:sz w:val="18"/>
                <w:szCs w:val="18"/>
                <w:lang w:val="fr-FR" w:eastAsia="zh-CN"/>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61A38364"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proofErr w:type="spellStart"/>
            <w:r w:rsidRPr="00196072">
              <w:rPr>
                <w:rFonts w:ascii="Arial" w:hAnsi="Arial" w:cs="Arial"/>
                <w:color w:val="000000"/>
                <w:sz w:val="18"/>
                <w:szCs w:val="18"/>
                <w:lang w:val="fr-FR" w:eastAsia="zh-CN"/>
              </w:rPr>
              <w:t>DecVmPeak</w:t>
            </w:r>
            <w:proofErr w:type="spellEnd"/>
          </w:p>
        </w:tc>
      </w:tr>
      <w:tr w:rsidR="00196072" w:rsidRPr="00196072" w14:paraId="1DD48E13" w14:textId="77777777" w:rsidTr="0019607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44659B5"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Class A1</w:t>
            </w:r>
          </w:p>
        </w:tc>
        <w:tc>
          <w:tcPr>
            <w:tcW w:w="868" w:type="dxa"/>
            <w:tcBorders>
              <w:top w:val="nil"/>
              <w:left w:val="nil"/>
              <w:bottom w:val="nil"/>
              <w:right w:val="nil"/>
            </w:tcBorders>
            <w:shd w:val="clear" w:color="auto" w:fill="auto"/>
            <w:noWrap/>
            <w:vAlign w:val="center"/>
            <w:hideMark/>
          </w:tcPr>
          <w:p w14:paraId="09EC4874"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0.00%</w:t>
            </w:r>
          </w:p>
        </w:tc>
        <w:tc>
          <w:tcPr>
            <w:tcW w:w="868" w:type="dxa"/>
            <w:tcBorders>
              <w:top w:val="nil"/>
              <w:left w:val="nil"/>
              <w:bottom w:val="nil"/>
              <w:right w:val="nil"/>
            </w:tcBorders>
            <w:shd w:val="clear" w:color="auto" w:fill="auto"/>
            <w:noWrap/>
            <w:vAlign w:val="center"/>
            <w:hideMark/>
          </w:tcPr>
          <w:p w14:paraId="48A4397F"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-0.14%</w:t>
            </w:r>
          </w:p>
        </w:tc>
        <w:tc>
          <w:tcPr>
            <w:tcW w:w="868" w:type="dxa"/>
            <w:tcBorders>
              <w:top w:val="nil"/>
              <w:left w:val="nil"/>
              <w:bottom w:val="nil"/>
              <w:right w:val="single" w:sz="4" w:space="0" w:color="auto"/>
            </w:tcBorders>
            <w:shd w:val="clear" w:color="auto" w:fill="auto"/>
            <w:noWrap/>
            <w:vAlign w:val="center"/>
            <w:hideMark/>
          </w:tcPr>
          <w:p w14:paraId="5F3E8F2E"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0.00%</w:t>
            </w:r>
          </w:p>
        </w:tc>
        <w:tc>
          <w:tcPr>
            <w:tcW w:w="926" w:type="dxa"/>
            <w:tcBorders>
              <w:top w:val="nil"/>
              <w:left w:val="nil"/>
              <w:bottom w:val="nil"/>
              <w:right w:val="nil"/>
            </w:tcBorders>
            <w:shd w:val="clear" w:color="auto" w:fill="auto"/>
            <w:noWrap/>
            <w:vAlign w:val="center"/>
            <w:hideMark/>
          </w:tcPr>
          <w:p w14:paraId="7E07D3F0"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99.8%</w:t>
            </w:r>
          </w:p>
        </w:tc>
        <w:tc>
          <w:tcPr>
            <w:tcW w:w="926" w:type="dxa"/>
            <w:tcBorders>
              <w:top w:val="nil"/>
              <w:left w:val="nil"/>
              <w:bottom w:val="nil"/>
              <w:right w:val="nil"/>
            </w:tcBorders>
            <w:shd w:val="clear" w:color="auto" w:fill="auto"/>
            <w:noWrap/>
            <w:vAlign w:val="center"/>
            <w:hideMark/>
          </w:tcPr>
          <w:p w14:paraId="0D5AA48A"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98.2%</w:t>
            </w:r>
          </w:p>
        </w:tc>
        <w:tc>
          <w:tcPr>
            <w:tcW w:w="1475" w:type="dxa"/>
            <w:tcBorders>
              <w:top w:val="nil"/>
              <w:left w:val="single" w:sz="4" w:space="0" w:color="auto"/>
              <w:bottom w:val="nil"/>
              <w:right w:val="nil"/>
            </w:tcBorders>
            <w:shd w:val="clear" w:color="auto" w:fill="auto"/>
            <w:noWrap/>
            <w:vAlign w:val="center"/>
            <w:hideMark/>
          </w:tcPr>
          <w:p w14:paraId="6966E978"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102.7%</w:t>
            </w:r>
          </w:p>
        </w:tc>
        <w:tc>
          <w:tcPr>
            <w:tcW w:w="1489" w:type="dxa"/>
            <w:tcBorders>
              <w:top w:val="nil"/>
              <w:left w:val="nil"/>
              <w:bottom w:val="nil"/>
              <w:right w:val="single" w:sz="8" w:space="0" w:color="auto"/>
            </w:tcBorders>
            <w:shd w:val="clear" w:color="auto" w:fill="auto"/>
            <w:noWrap/>
            <w:vAlign w:val="center"/>
            <w:hideMark/>
          </w:tcPr>
          <w:p w14:paraId="2C17884C"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102.2%</w:t>
            </w:r>
          </w:p>
        </w:tc>
      </w:tr>
      <w:tr w:rsidR="00196072" w:rsidRPr="00196072" w14:paraId="7223A54E" w14:textId="77777777" w:rsidTr="0019607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E5B26CC"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Class A2</w:t>
            </w:r>
          </w:p>
        </w:tc>
        <w:tc>
          <w:tcPr>
            <w:tcW w:w="868" w:type="dxa"/>
            <w:tcBorders>
              <w:top w:val="nil"/>
              <w:left w:val="nil"/>
              <w:bottom w:val="nil"/>
              <w:right w:val="nil"/>
            </w:tcBorders>
            <w:shd w:val="clear" w:color="auto" w:fill="auto"/>
            <w:noWrap/>
            <w:vAlign w:val="center"/>
            <w:hideMark/>
          </w:tcPr>
          <w:p w14:paraId="09EC4D49"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-0.08%</w:t>
            </w:r>
          </w:p>
        </w:tc>
        <w:tc>
          <w:tcPr>
            <w:tcW w:w="868" w:type="dxa"/>
            <w:tcBorders>
              <w:top w:val="nil"/>
              <w:left w:val="nil"/>
              <w:bottom w:val="nil"/>
              <w:right w:val="nil"/>
            </w:tcBorders>
            <w:shd w:val="clear" w:color="auto" w:fill="auto"/>
            <w:noWrap/>
            <w:vAlign w:val="center"/>
            <w:hideMark/>
          </w:tcPr>
          <w:p w14:paraId="495D8FA8"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0.01%</w:t>
            </w:r>
          </w:p>
        </w:tc>
        <w:tc>
          <w:tcPr>
            <w:tcW w:w="868" w:type="dxa"/>
            <w:tcBorders>
              <w:top w:val="nil"/>
              <w:left w:val="nil"/>
              <w:bottom w:val="nil"/>
              <w:right w:val="single" w:sz="4" w:space="0" w:color="auto"/>
            </w:tcBorders>
            <w:shd w:val="clear" w:color="auto" w:fill="auto"/>
            <w:noWrap/>
            <w:vAlign w:val="center"/>
            <w:hideMark/>
          </w:tcPr>
          <w:p w14:paraId="255D0B55"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0.03%</w:t>
            </w:r>
          </w:p>
        </w:tc>
        <w:tc>
          <w:tcPr>
            <w:tcW w:w="926" w:type="dxa"/>
            <w:tcBorders>
              <w:top w:val="nil"/>
              <w:left w:val="nil"/>
              <w:bottom w:val="nil"/>
              <w:right w:val="nil"/>
            </w:tcBorders>
            <w:shd w:val="clear" w:color="auto" w:fill="auto"/>
            <w:noWrap/>
            <w:vAlign w:val="center"/>
            <w:hideMark/>
          </w:tcPr>
          <w:p w14:paraId="7D88738C"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101.5%</w:t>
            </w:r>
          </w:p>
        </w:tc>
        <w:tc>
          <w:tcPr>
            <w:tcW w:w="926" w:type="dxa"/>
            <w:tcBorders>
              <w:top w:val="nil"/>
              <w:left w:val="nil"/>
              <w:bottom w:val="nil"/>
              <w:right w:val="nil"/>
            </w:tcBorders>
            <w:shd w:val="clear" w:color="auto" w:fill="auto"/>
            <w:noWrap/>
            <w:vAlign w:val="center"/>
            <w:hideMark/>
          </w:tcPr>
          <w:p w14:paraId="76C5C07C"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100.9%</w:t>
            </w:r>
          </w:p>
        </w:tc>
        <w:tc>
          <w:tcPr>
            <w:tcW w:w="1475" w:type="dxa"/>
            <w:tcBorders>
              <w:top w:val="nil"/>
              <w:left w:val="single" w:sz="4" w:space="0" w:color="auto"/>
              <w:bottom w:val="nil"/>
              <w:right w:val="nil"/>
            </w:tcBorders>
            <w:shd w:val="clear" w:color="auto" w:fill="auto"/>
            <w:noWrap/>
            <w:vAlign w:val="center"/>
            <w:hideMark/>
          </w:tcPr>
          <w:p w14:paraId="1B76545A"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100.8%</w:t>
            </w:r>
          </w:p>
        </w:tc>
        <w:tc>
          <w:tcPr>
            <w:tcW w:w="1489" w:type="dxa"/>
            <w:tcBorders>
              <w:top w:val="nil"/>
              <w:left w:val="nil"/>
              <w:bottom w:val="nil"/>
              <w:right w:val="single" w:sz="8" w:space="0" w:color="auto"/>
            </w:tcBorders>
            <w:shd w:val="clear" w:color="auto" w:fill="auto"/>
            <w:noWrap/>
            <w:vAlign w:val="center"/>
            <w:hideMark/>
          </w:tcPr>
          <w:p w14:paraId="258ECB8D"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102.7%</w:t>
            </w:r>
          </w:p>
        </w:tc>
      </w:tr>
      <w:tr w:rsidR="00196072" w:rsidRPr="00196072" w14:paraId="273B859D" w14:textId="77777777" w:rsidTr="0019607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C898D4E"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Class B</w:t>
            </w:r>
          </w:p>
        </w:tc>
        <w:tc>
          <w:tcPr>
            <w:tcW w:w="868" w:type="dxa"/>
            <w:tcBorders>
              <w:top w:val="nil"/>
              <w:left w:val="nil"/>
              <w:bottom w:val="nil"/>
              <w:right w:val="nil"/>
            </w:tcBorders>
            <w:shd w:val="clear" w:color="auto" w:fill="auto"/>
            <w:noWrap/>
            <w:vAlign w:val="center"/>
            <w:hideMark/>
          </w:tcPr>
          <w:p w14:paraId="23FEDFCD"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-0.04%</w:t>
            </w:r>
          </w:p>
        </w:tc>
        <w:tc>
          <w:tcPr>
            <w:tcW w:w="868" w:type="dxa"/>
            <w:tcBorders>
              <w:top w:val="nil"/>
              <w:left w:val="nil"/>
              <w:bottom w:val="nil"/>
              <w:right w:val="nil"/>
            </w:tcBorders>
            <w:shd w:val="clear" w:color="auto" w:fill="auto"/>
            <w:noWrap/>
            <w:vAlign w:val="center"/>
            <w:hideMark/>
          </w:tcPr>
          <w:p w14:paraId="03DC759F"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0.03%</w:t>
            </w:r>
          </w:p>
        </w:tc>
        <w:tc>
          <w:tcPr>
            <w:tcW w:w="868" w:type="dxa"/>
            <w:tcBorders>
              <w:top w:val="nil"/>
              <w:left w:val="nil"/>
              <w:bottom w:val="nil"/>
              <w:right w:val="single" w:sz="4" w:space="0" w:color="auto"/>
            </w:tcBorders>
            <w:shd w:val="clear" w:color="auto" w:fill="auto"/>
            <w:noWrap/>
            <w:vAlign w:val="center"/>
            <w:hideMark/>
          </w:tcPr>
          <w:p w14:paraId="3B990671"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-0.06%</w:t>
            </w:r>
          </w:p>
        </w:tc>
        <w:tc>
          <w:tcPr>
            <w:tcW w:w="926" w:type="dxa"/>
            <w:tcBorders>
              <w:top w:val="nil"/>
              <w:left w:val="nil"/>
              <w:bottom w:val="nil"/>
              <w:right w:val="nil"/>
            </w:tcBorders>
            <w:shd w:val="clear" w:color="auto" w:fill="auto"/>
            <w:noWrap/>
            <w:vAlign w:val="center"/>
            <w:hideMark/>
          </w:tcPr>
          <w:p w14:paraId="7898E0EF"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97.9%</w:t>
            </w:r>
          </w:p>
        </w:tc>
        <w:tc>
          <w:tcPr>
            <w:tcW w:w="926" w:type="dxa"/>
            <w:tcBorders>
              <w:top w:val="nil"/>
              <w:left w:val="nil"/>
              <w:bottom w:val="nil"/>
              <w:right w:val="nil"/>
            </w:tcBorders>
            <w:shd w:val="clear" w:color="auto" w:fill="auto"/>
            <w:noWrap/>
            <w:vAlign w:val="center"/>
            <w:hideMark/>
          </w:tcPr>
          <w:p w14:paraId="1BFA2065"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97.9%</w:t>
            </w:r>
          </w:p>
        </w:tc>
        <w:tc>
          <w:tcPr>
            <w:tcW w:w="1475" w:type="dxa"/>
            <w:tcBorders>
              <w:top w:val="nil"/>
              <w:left w:val="single" w:sz="4" w:space="0" w:color="auto"/>
              <w:bottom w:val="nil"/>
              <w:right w:val="nil"/>
            </w:tcBorders>
            <w:shd w:val="clear" w:color="auto" w:fill="auto"/>
            <w:noWrap/>
            <w:vAlign w:val="center"/>
            <w:hideMark/>
          </w:tcPr>
          <w:p w14:paraId="65B98800"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100.3%</w:t>
            </w:r>
          </w:p>
        </w:tc>
        <w:tc>
          <w:tcPr>
            <w:tcW w:w="1489" w:type="dxa"/>
            <w:tcBorders>
              <w:top w:val="nil"/>
              <w:left w:val="nil"/>
              <w:bottom w:val="nil"/>
              <w:right w:val="single" w:sz="8" w:space="0" w:color="auto"/>
            </w:tcBorders>
            <w:shd w:val="clear" w:color="auto" w:fill="auto"/>
            <w:noWrap/>
            <w:vAlign w:val="center"/>
            <w:hideMark/>
          </w:tcPr>
          <w:p w14:paraId="19A34284"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101.1%</w:t>
            </w:r>
          </w:p>
        </w:tc>
      </w:tr>
      <w:tr w:rsidR="00196072" w:rsidRPr="00196072" w14:paraId="018E8214" w14:textId="77777777" w:rsidTr="0019607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181B2B3"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Class C</w:t>
            </w:r>
          </w:p>
        </w:tc>
        <w:tc>
          <w:tcPr>
            <w:tcW w:w="868" w:type="dxa"/>
            <w:tcBorders>
              <w:top w:val="nil"/>
              <w:left w:val="nil"/>
              <w:bottom w:val="nil"/>
              <w:right w:val="nil"/>
            </w:tcBorders>
            <w:shd w:val="clear" w:color="auto" w:fill="auto"/>
            <w:noWrap/>
            <w:vAlign w:val="center"/>
            <w:hideMark/>
          </w:tcPr>
          <w:p w14:paraId="57B14EA0"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-0.04%</w:t>
            </w:r>
          </w:p>
        </w:tc>
        <w:tc>
          <w:tcPr>
            <w:tcW w:w="868" w:type="dxa"/>
            <w:tcBorders>
              <w:top w:val="nil"/>
              <w:left w:val="nil"/>
              <w:bottom w:val="nil"/>
              <w:right w:val="nil"/>
            </w:tcBorders>
            <w:shd w:val="clear" w:color="auto" w:fill="auto"/>
            <w:noWrap/>
            <w:vAlign w:val="center"/>
            <w:hideMark/>
          </w:tcPr>
          <w:p w14:paraId="4822228C"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-0.10%</w:t>
            </w:r>
          </w:p>
        </w:tc>
        <w:tc>
          <w:tcPr>
            <w:tcW w:w="868" w:type="dxa"/>
            <w:tcBorders>
              <w:top w:val="nil"/>
              <w:left w:val="nil"/>
              <w:bottom w:val="nil"/>
              <w:right w:val="single" w:sz="4" w:space="0" w:color="auto"/>
            </w:tcBorders>
            <w:shd w:val="clear" w:color="auto" w:fill="auto"/>
            <w:noWrap/>
            <w:vAlign w:val="center"/>
            <w:hideMark/>
          </w:tcPr>
          <w:p w14:paraId="60942734"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0.03%</w:t>
            </w:r>
          </w:p>
        </w:tc>
        <w:tc>
          <w:tcPr>
            <w:tcW w:w="926" w:type="dxa"/>
            <w:tcBorders>
              <w:top w:val="nil"/>
              <w:left w:val="nil"/>
              <w:bottom w:val="nil"/>
              <w:right w:val="nil"/>
            </w:tcBorders>
            <w:shd w:val="clear" w:color="auto" w:fill="auto"/>
            <w:noWrap/>
            <w:vAlign w:val="center"/>
            <w:hideMark/>
          </w:tcPr>
          <w:p w14:paraId="2EB0E7A2"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100.6%</w:t>
            </w:r>
          </w:p>
        </w:tc>
        <w:tc>
          <w:tcPr>
            <w:tcW w:w="926" w:type="dxa"/>
            <w:tcBorders>
              <w:top w:val="nil"/>
              <w:left w:val="nil"/>
              <w:bottom w:val="nil"/>
              <w:right w:val="nil"/>
            </w:tcBorders>
            <w:shd w:val="clear" w:color="auto" w:fill="auto"/>
            <w:noWrap/>
            <w:vAlign w:val="center"/>
            <w:hideMark/>
          </w:tcPr>
          <w:p w14:paraId="53B30159"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102.0%</w:t>
            </w:r>
          </w:p>
        </w:tc>
        <w:tc>
          <w:tcPr>
            <w:tcW w:w="1475" w:type="dxa"/>
            <w:tcBorders>
              <w:top w:val="nil"/>
              <w:left w:val="single" w:sz="4" w:space="0" w:color="auto"/>
              <w:bottom w:val="nil"/>
              <w:right w:val="nil"/>
            </w:tcBorders>
            <w:shd w:val="clear" w:color="auto" w:fill="auto"/>
            <w:noWrap/>
            <w:vAlign w:val="center"/>
            <w:hideMark/>
          </w:tcPr>
          <w:p w14:paraId="1547A8D3"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102.3%</w:t>
            </w:r>
          </w:p>
        </w:tc>
        <w:tc>
          <w:tcPr>
            <w:tcW w:w="1489" w:type="dxa"/>
            <w:tcBorders>
              <w:top w:val="nil"/>
              <w:left w:val="nil"/>
              <w:bottom w:val="nil"/>
              <w:right w:val="single" w:sz="8" w:space="0" w:color="auto"/>
            </w:tcBorders>
            <w:shd w:val="clear" w:color="auto" w:fill="auto"/>
            <w:noWrap/>
            <w:vAlign w:val="center"/>
            <w:hideMark/>
          </w:tcPr>
          <w:p w14:paraId="792452EF"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100.3%</w:t>
            </w:r>
          </w:p>
        </w:tc>
      </w:tr>
      <w:tr w:rsidR="00196072" w:rsidRPr="00196072" w14:paraId="3C31AF61" w14:textId="77777777" w:rsidTr="0019607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320F86E"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Class E</w:t>
            </w:r>
          </w:p>
        </w:tc>
        <w:tc>
          <w:tcPr>
            <w:tcW w:w="868" w:type="dxa"/>
            <w:tcBorders>
              <w:top w:val="nil"/>
              <w:left w:val="nil"/>
              <w:bottom w:val="nil"/>
              <w:right w:val="nil"/>
            </w:tcBorders>
            <w:shd w:val="clear" w:color="auto" w:fill="auto"/>
            <w:noWrap/>
            <w:vAlign w:val="center"/>
            <w:hideMark/>
          </w:tcPr>
          <w:p w14:paraId="32E77286"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-0.09%</w:t>
            </w:r>
          </w:p>
        </w:tc>
        <w:tc>
          <w:tcPr>
            <w:tcW w:w="868" w:type="dxa"/>
            <w:tcBorders>
              <w:top w:val="nil"/>
              <w:left w:val="nil"/>
              <w:bottom w:val="nil"/>
              <w:right w:val="nil"/>
            </w:tcBorders>
            <w:shd w:val="clear" w:color="auto" w:fill="auto"/>
            <w:noWrap/>
            <w:vAlign w:val="center"/>
            <w:hideMark/>
          </w:tcPr>
          <w:p w14:paraId="74214675"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0.00%</w:t>
            </w:r>
          </w:p>
        </w:tc>
        <w:tc>
          <w:tcPr>
            <w:tcW w:w="868" w:type="dxa"/>
            <w:tcBorders>
              <w:top w:val="nil"/>
              <w:left w:val="nil"/>
              <w:bottom w:val="nil"/>
              <w:right w:val="single" w:sz="4" w:space="0" w:color="auto"/>
            </w:tcBorders>
            <w:shd w:val="clear" w:color="auto" w:fill="auto"/>
            <w:noWrap/>
            <w:vAlign w:val="center"/>
            <w:hideMark/>
          </w:tcPr>
          <w:p w14:paraId="3B98F728"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0.03%</w:t>
            </w:r>
          </w:p>
        </w:tc>
        <w:tc>
          <w:tcPr>
            <w:tcW w:w="926" w:type="dxa"/>
            <w:tcBorders>
              <w:top w:val="nil"/>
              <w:left w:val="nil"/>
              <w:bottom w:val="nil"/>
              <w:right w:val="nil"/>
            </w:tcBorders>
            <w:shd w:val="clear" w:color="auto" w:fill="auto"/>
            <w:noWrap/>
            <w:vAlign w:val="center"/>
            <w:hideMark/>
          </w:tcPr>
          <w:p w14:paraId="764E8EB9"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99.8%</w:t>
            </w:r>
          </w:p>
        </w:tc>
        <w:tc>
          <w:tcPr>
            <w:tcW w:w="926" w:type="dxa"/>
            <w:tcBorders>
              <w:top w:val="nil"/>
              <w:left w:val="nil"/>
              <w:bottom w:val="nil"/>
              <w:right w:val="nil"/>
            </w:tcBorders>
            <w:shd w:val="clear" w:color="auto" w:fill="auto"/>
            <w:noWrap/>
            <w:vAlign w:val="center"/>
            <w:hideMark/>
          </w:tcPr>
          <w:p w14:paraId="3EC63D34"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101.6%</w:t>
            </w:r>
          </w:p>
        </w:tc>
        <w:tc>
          <w:tcPr>
            <w:tcW w:w="1475" w:type="dxa"/>
            <w:tcBorders>
              <w:top w:val="nil"/>
              <w:left w:val="single" w:sz="4" w:space="0" w:color="auto"/>
              <w:bottom w:val="nil"/>
              <w:right w:val="nil"/>
            </w:tcBorders>
            <w:shd w:val="clear" w:color="auto" w:fill="auto"/>
            <w:noWrap/>
            <w:vAlign w:val="center"/>
            <w:hideMark/>
          </w:tcPr>
          <w:p w14:paraId="5626C03E"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103.4%</w:t>
            </w:r>
          </w:p>
        </w:tc>
        <w:tc>
          <w:tcPr>
            <w:tcW w:w="1489" w:type="dxa"/>
            <w:tcBorders>
              <w:top w:val="nil"/>
              <w:left w:val="nil"/>
              <w:bottom w:val="nil"/>
              <w:right w:val="single" w:sz="8" w:space="0" w:color="auto"/>
            </w:tcBorders>
            <w:shd w:val="clear" w:color="auto" w:fill="auto"/>
            <w:noWrap/>
            <w:vAlign w:val="center"/>
            <w:hideMark/>
          </w:tcPr>
          <w:p w14:paraId="27A9E7E3"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100.4%</w:t>
            </w:r>
          </w:p>
        </w:tc>
      </w:tr>
      <w:tr w:rsidR="00196072" w:rsidRPr="00196072" w14:paraId="1801FD2A" w14:textId="77777777" w:rsidTr="0019607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21F3C1"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proofErr w:type="spellStart"/>
            <w:r w:rsidRPr="00196072">
              <w:rPr>
                <w:rFonts w:ascii="Arial" w:hAnsi="Arial" w:cs="Arial"/>
                <w:b/>
                <w:bCs/>
                <w:color w:val="000000"/>
                <w:sz w:val="18"/>
                <w:szCs w:val="18"/>
                <w:lang w:val="fr-FR" w:eastAsia="zh-CN"/>
              </w:rPr>
              <w:t>Overall</w:t>
            </w:r>
            <w:proofErr w:type="spellEnd"/>
            <w:r w:rsidRPr="00196072">
              <w:rPr>
                <w:rFonts w:ascii="Arial" w:hAnsi="Arial" w:cs="Arial"/>
                <w:b/>
                <w:bCs/>
                <w:color w:val="000000"/>
                <w:sz w:val="18"/>
                <w:szCs w:val="18"/>
                <w:lang w:val="fr-FR" w:eastAsia="zh-CN"/>
              </w:rPr>
              <w:t xml:space="preserve"> </w:t>
            </w:r>
          </w:p>
        </w:tc>
        <w:tc>
          <w:tcPr>
            <w:tcW w:w="868" w:type="dxa"/>
            <w:tcBorders>
              <w:top w:val="single" w:sz="8" w:space="0" w:color="auto"/>
              <w:left w:val="nil"/>
              <w:bottom w:val="nil"/>
              <w:right w:val="nil"/>
            </w:tcBorders>
            <w:shd w:val="clear" w:color="auto" w:fill="auto"/>
            <w:noWrap/>
            <w:vAlign w:val="center"/>
            <w:hideMark/>
          </w:tcPr>
          <w:p w14:paraId="069112F3"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196072">
              <w:rPr>
                <w:rFonts w:ascii="Arial" w:hAnsi="Arial" w:cs="Arial"/>
                <w:b/>
                <w:bCs/>
                <w:color w:val="000000"/>
                <w:sz w:val="18"/>
                <w:szCs w:val="18"/>
                <w:lang w:val="fr-FR" w:eastAsia="zh-CN"/>
              </w:rPr>
              <w:t>-0.05%</w:t>
            </w:r>
          </w:p>
        </w:tc>
        <w:tc>
          <w:tcPr>
            <w:tcW w:w="868" w:type="dxa"/>
            <w:tcBorders>
              <w:top w:val="single" w:sz="8" w:space="0" w:color="auto"/>
              <w:left w:val="nil"/>
              <w:bottom w:val="nil"/>
              <w:right w:val="nil"/>
            </w:tcBorders>
            <w:shd w:val="clear" w:color="auto" w:fill="auto"/>
            <w:noWrap/>
            <w:vAlign w:val="center"/>
            <w:hideMark/>
          </w:tcPr>
          <w:p w14:paraId="0690B3F8"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196072">
              <w:rPr>
                <w:rFonts w:ascii="Arial" w:hAnsi="Arial" w:cs="Arial"/>
                <w:b/>
                <w:bCs/>
                <w:color w:val="000000"/>
                <w:sz w:val="18"/>
                <w:szCs w:val="18"/>
                <w:lang w:val="fr-FR" w:eastAsia="zh-CN"/>
              </w:rPr>
              <w:t>-0.03%</w:t>
            </w:r>
          </w:p>
        </w:tc>
        <w:tc>
          <w:tcPr>
            <w:tcW w:w="868" w:type="dxa"/>
            <w:tcBorders>
              <w:top w:val="single" w:sz="8" w:space="0" w:color="auto"/>
              <w:left w:val="nil"/>
              <w:bottom w:val="nil"/>
              <w:right w:val="single" w:sz="4" w:space="0" w:color="auto"/>
            </w:tcBorders>
            <w:shd w:val="clear" w:color="auto" w:fill="auto"/>
            <w:noWrap/>
            <w:vAlign w:val="center"/>
            <w:hideMark/>
          </w:tcPr>
          <w:p w14:paraId="7854F3B4"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196072">
              <w:rPr>
                <w:rFonts w:ascii="Arial" w:hAnsi="Arial" w:cs="Arial"/>
                <w:b/>
                <w:bCs/>
                <w:color w:val="000000"/>
                <w:sz w:val="18"/>
                <w:szCs w:val="18"/>
                <w:lang w:val="fr-FR" w:eastAsia="zh-CN"/>
              </w:rPr>
              <w:t>0.00%</w:t>
            </w:r>
          </w:p>
        </w:tc>
        <w:tc>
          <w:tcPr>
            <w:tcW w:w="926" w:type="dxa"/>
            <w:tcBorders>
              <w:top w:val="single" w:sz="8" w:space="0" w:color="auto"/>
              <w:left w:val="nil"/>
              <w:bottom w:val="nil"/>
              <w:right w:val="nil"/>
            </w:tcBorders>
            <w:shd w:val="clear" w:color="auto" w:fill="auto"/>
            <w:noWrap/>
            <w:vAlign w:val="center"/>
            <w:hideMark/>
          </w:tcPr>
          <w:p w14:paraId="6E162C96"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196072">
              <w:rPr>
                <w:rFonts w:ascii="Arial" w:hAnsi="Arial" w:cs="Arial"/>
                <w:b/>
                <w:bCs/>
                <w:color w:val="000000"/>
                <w:sz w:val="18"/>
                <w:szCs w:val="18"/>
                <w:lang w:val="fr-FR" w:eastAsia="zh-CN"/>
              </w:rPr>
              <w:t>99.7%</w:t>
            </w:r>
          </w:p>
        </w:tc>
        <w:tc>
          <w:tcPr>
            <w:tcW w:w="926" w:type="dxa"/>
            <w:tcBorders>
              <w:top w:val="single" w:sz="8" w:space="0" w:color="auto"/>
              <w:left w:val="nil"/>
              <w:bottom w:val="nil"/>
              <w:right w:val="nil"/>
            </w:tcBorders>
            <w:shd w:val="clear" w:color="auto" w:fill="auto"/>
            <w:noWrap/>
            <w:vAlign w:val="center"/>
            <w:hideMark/>
          </w:tcPr>
          <w:p w14:paraId="63B95B6B"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196072">
              <w:rPr>
                <w:rFonts w:ascii="Arial" w:hAnsi="Arial" w:cs="Arial"/>
                <w:b/>
                <w:bCs/>
                <w:color w:val="000000"/>
                <w:sz w:val="18"/>
                <w:szCs w:val="18"/>
                <w:lang w:val="fr-FR" w:eastAsia="zh-CN"/>
              </w:rPr>
              <w:t>100.0%</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58F50B7C"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196072">
              <w:rPr>
                <w:rFonts w:ascii="Arial" w:hAnsi="Arial" w:cs="Arial"/>
                <w:b/>
                <w:bCs/>
                <w:color w:val="000000"/>
                <w:sz w:val="18"/>
                <w:szCs w:val="18"/>
                <w:lang w:val="fr-FR" w:eastAsia="zh-CN"/>
              </w:rPr>
              <w:t>101.7%</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4BC6784D"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196072">
              <w:rPr>
                <w:rFonts w:ascii="Arial" w:hAnsi="Arial" w:cs="Arial"/>
                <w:b/>
                <w:bCs/>
                <w:color w:val="000000"/>
                <w:sz w:val="18"/>
                <w:szCs w:val="18"/>
                <w:lang w:val="fr-FR" w:eastAsia="zh-CN"/>
              </w:rPr>
              <w:t>101.2%</w:t>
            </w:r>
          </w:p>
        </w:tc>
      </w:tr>
      <w:tr w:rsidR="00196072" w:rsidRPr="00196072" w14:paraId="17FE29E0" w14:textId="77777777" w:rsidTr="0019607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59E9E9"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Class D</w:t>
            </w:r>
          </w:p>
        </w:tc>
        <w:tc>
          <w:tcPr>
            <w:tcW w:w="868" w:type="dxa"/>
            <w:tcBorders>
              <w:top w:val="single" w:sz="8" w:space="0" w:color="auto"/>
              <w:left w:val="nil"/>
              <w:bottom w:val="nil"/>
              <w:right w:val="nil"/>
            </w:tcBorders>
            <w:shd w:val="clear" w:color="auto" w:fill="auto"/>
            <w:noWrap/>
            <w:vAlign w:val="center"/>
            <w:hideMark/>
          </w:tcPr>
          <w:p w14:paraId="576F4538"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-0.03%</w:t>
            </w:r>
          </w:p>
        </w:tc>
        <w:tc>
          <w:tcPr>
            <w:tcW w:w="868" w:type="dxa"/>
            <w:tcBorders>
              <w:top w:val="single" w:sz="8" w:space="0" w:color="auto"/>
              <w:left w:val="nil"/>
              <w:bottom w:val="nil"/>
              <w:right w:val="nil"/>
            </w:tcBorders>
            <w:shd w:val="clear" w:color="auto" w:fill="auto"/>
            <w:noWrap/>
            <w:vAlign w:val="center"/>
            <w:hideMark/>
          </w:tcPr>
          <w:p w14:paraId="62BF4A50"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-0.14%</w:t>
            </w:r>
          </w:p>
        </w:tc>
        <w:tc>
          <w:tcPr>
            <w:tcW w:w="868" w:type="dxa"/>
            <w:tcBorders>
              <w:top w:val="single" w:sz="8" w:space="0" w:color="auto"/>
              <w:left w:val="nil"/>
              <w:bottom w:val="nil"/>
              <w:right w:val="single" w:sz="4" w:space="0" w:color="auto"/>
            </w:tcBorders>
            <w:shd w:val="clear" w:color="auto" w:fill="auto"/>
            <w:noWrap/>
            <w:vAlign w:val="center"/>
            <w:hideMark/>
          </w:tcPr>
          <w:p w14:paraId="5F92B827"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-0.09%</w:t>
            </w:r>
          </w:p>
        </w:tc>
        <w:tc>
          <w:tcPr>
            <w:tcW w:w="926" w:type="dxa"/>
            <w:tcBorders>
              <w:top w:val="single" w:sz="8" w:space="0" w:color="auto"/>
              <w:left w:val="nil"/>
              <w:bottom w:val="nil"/>
              <w:right w:val="nil"/>
            </w:tcBorders>
            <w:shd w:val="clear" w:color="auto" w:fill="auto"/>
            <w:noWrap/>
            <w:vAlign w:val="center"/>
            <w:hideMark/>
          </w:tcPr>
          <w:p w14:paraId="1AAF88E3"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101.1%</w:t>
            </w:r>
          </w:p>
        </w:tc>
        <w:tc>
          <w:tcPr>
            <w:tcW w:w="926" w:type="dxa"/>
            <w:tcBorders>
              <w:top w:val="single" w:sz="8" w:space="0" w:color="auto"/>
              <w:left w:val="nil"/>
              <w:bottom w:val="nil"/>
              <w:right w:val="nil"/>
            </w:tcBorders>
            <w:shd w:val="clear" w:color="auto" w:fill="auto"/>
            <w:noWrap/>
            <w:vAlign w:val="center"/>
            <w:hideMark/>
          </w:tcPr>
          <w:p w14:paraId="5B232256"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104.2%</w:t>
            </w:r>
          </w:p>
        </w:tc>
        <w:tc>
          <w:tcPr>
            <w:tcW w:w="1475" w:type="dxa"/>
            <w:tcBorders>
              <w:top w:val="nil"/>
              <w:left w:val="single" w:sz="4" w:space="0" w:color="auto"/>
              <w:bottom w:val="nil"/>
              <w:right w:val="nil"/>
            </w:tcBorders>
            <w:shd w:val="clear" w:color="auto" w:fill="auto"/>
            <w:noWrap/>
            <w:vAlign w:val="center"/>
            <w:hideMark/>
          </w:tcPr>
          <w:p w14:paraId="6DE92E15"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99.6%</w:t>
            </w:r>
          </w:p>
        </w:tc>
        <w:tc>
          <w:tcPr>
            <w:tcW w:w="1489" w:type="dxa"/>
            <w:tcBorders>
              <w:top w:val="nil"/>
              <w:left w:val="nil"/>
              <w:bottom w:val="nil"/>
              <w:right w:val="single" w:sz="8" w:space="0" w:color="auto"/>
            </w:tcBorders>
            <w:shd w:val="clear" w:color="auto" w:fill="auto"/>
            <w:noWrap/>
            <w:vAlign w:val="center"/>
            <w:hideMark/>
          </w:tcPr>
          <w:p w14:paraId="2599CA9A"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100.1%</w:t>
            </w:r>
          </w:p>
        </w:tc>
      </w:tr>
      <w:tr w:rsidR="00196072" w:rsidRPr="00196072" w14:paraId="77E4C305" w14:textId="77777777" w:rsidTr="0019607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C992522"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Class F</w:t>
            </w:r>
          </w:p>
        </w:tc>
        <w:tc>
          <w:tcPr>
            <w:tcW w:w="868" w:type="dxa"/>
            <w:tcBorders>
              <w:top w:val="nil"/>
              <w:left w:val="nil"/>
              <w:bottom w:val="nil"/>
              <w:right w:val="nil"/>
            </w:tcBorders>
            <w:shd w:val="clear" w:color="auto" w:fill="auto"/>
            <w:noWrap/>
            <w:vAlign w:val="center"/>
            <w:hideMark/>
          </w:tcPr>
          <w:p w14:paraId="6A324A03"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-0.42%</w:t>
            </w:r>
          </w:p>
        </w:tc>
        <w:tc>
          <w:tcPr>
            <w:tcW w:w="868" w:type="dxa"/>
            <w:tcBorders>
              <w:top w:val="nil"/>
              <w:left w:val="nil"/>
              <w:bottom w:val="nil"/>
              <w:right w:val="nil"/>
            </w:tcBorders>
            <w:shd w:val="clear" w:color="auto" w:fill="auto"/>
            <w:noWrap/>
            <w:vAlign w:val="center"/>
            <w:hideMark/>
          </w:tcPr>
          <w:p w14:paraId="264E4BEE"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-0.45%</w:t>
            </w:r>
          </w:p>
        </w:tc>
        <w:tc>
          <w:tcPr>
            <w:tcW w:w="868" w:type="dxa"/>
            <w:tcBorders>
              <w:top w:val="nil"/>
              <w:left w:val="nil"/>
              <w:bottom w:val="nil"/>
              <w:right w:val="single" w:sz="4" w:space="0" w:color="auto"/>
            </w:tcBorders>
            <w:shd w:val="clear" w:color="auto" w:fill="auto"/>
            <w:noWrap/>
            <w:vAlign w:val="center"/>
            <w:hideMark/>
          </w:tcPr>
          <w:p w14:paraId="24C3A016"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-0.46%</w:t>
            </w:r>
          </w:p>
        </w:tc>
        <w:tc>
          <w:tcPr>
            <w:tcW w:w="926" w:type="dxa"/>
            <w:tcBorders>
              <w:top w:val="nil"/>
              <w:left w:val="nil"/>
              <w:bottom w:val="nil"/>
              <w:right w:val="nil"/>
            </w:tcBorders>
            <w:shd w:val="clear" w:color="auto" w:fill="auto"/>
            <w:noWrap/>
            <w:vAlign w:val="center"/>
            <w:hideMark/>
          </w:tcPr>
          <w:p w14:paraId="7FE12F6D"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99.2%</w:t>
            </w:r>
          </w:p>
        </w:tc>
        <w:tc>
          <w:tcPr>
            <w:tcW w:w="926" w:type="dxa"/>
            <w:tcBorders>
              <w:top w:val="nil"/>
              <w:left w:val="nil"/>
              <w:bottom w:val="nil"/>
              <w:right w:val="nil"/>
            </w:tcBorders>
            <w:shd w:val="clear" w:color="auto" w:fill="auto"/>
            <w:noWrap/>
            <w:vAlign w:val="center"/>
            <w:hideMark/>
          </w:tcPr>
          <w:p w14:paraId="7CE554B7"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101.5%</w:t>
            </w:r>
          </w:p>
        </w:tc>
        <w:tc>
          <w:tcPr>
            <w:tcW w:w="1475" w:type="dxa"/>
            <w:tcBorders>
              <w:top w:val="nil"/>
              <w:left w:val="single" w:sz="4" w:space="0" w:color="auto"/>
              <w:bottom w:val="nil"/>
              <w:right w:val="nil"/>
            </w:tcBorders>
            <w:shd w:val="clear" w:color="auto" w:fill="auto"/>
            <w:noWrap/>
            <w:vAlign w:val="center"/>
            <w:hideMark/>
          </w:tcPr>
          <w:p w14:paraId="04EFF4E2"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99.7%</w:t>
            </w:r>
          </w:p>
        </w:tc>
        <w:tc>
          <w:tcPr>
            <w:tcW w:w="1489" w:type="dxa"/>
            <w:tcBorders>
              <w:top w:val="nil"/>
              <w:left w:val="nil"/>
              <w:bottom w:val="nil"/>
              <w:right w:val="single" w:sz="8" w:space="0" w:color="auto"/>
            </w:tcBorders>
            <w:shd w:val="clear" w:color="auto" w:fill="auto"/>
            <w:noWrap/>
            <w:vAlign w:val="center"/>
            <w:hideMark/>
          </w:tcPr>
          <w:p w14:paraId="04923415"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100.6%</w:t>
            </w:r>
          </w:p>
        </w:tc>
      </w:tr>
      <w:tr w:rsidR="00196072" w:rsidRPr="00196072" w14:paraId="5C637957" w14:textId="77777777" w:rsidTr="00196072">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E1A9C44"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Class TGM</w:t>
            </w:r>
          </w:p>
        </w:tc>
        <w:tc>
          <w:tcPr>
            <w:tcW w:w="868" w:type="dxa"/>
            <w:tcBorders>
              <w:top w:val="nil"/>
              <w:left w:val="nil"/>
              <w:bottom w:val="single" w:sz="8" w:space="0" w:color="auto"/>
              <w:right w:val="nil"/>
            </w:tcBorders>
            <w:shd w:val="clear" w:color="auto" w:fill="auto"/>
            <w:noWrap/>
            <w:vAlign w:val="center"/>
            <w:hideMark/>
          </w:tcPr>
          <w:p w14:paraId="7DE9A382"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-1.11%</w:t>
            </w:r>
          </w:p>
        </w:tc>
        <w:tc>
          <w:tcPr>
            <w:tcW w:w="868" w:type="dxa"/>
            <w:tcBorders>
              <w:top w:val="nil"/>
              <w:left w:val="nil"/>
              <w:bottom w:val="single" w:sz="8" w:space="0" w:color="auto"/>
              <w:right w:val="nil"/>
            </w:tcBorders>
            <w:shd w:val="clear" w:color="auto" w:fill="auto"/>
            <w:noWrap/>
            <w:vAlign w:val="center"/>
            <w:hideMark/>
          </w:tcPr>
          <w:p w14:paraId="0732A505"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-1.03%</w:t>
            </w:r>
          </w:p>
        </w:tc>
        <w:tc>
          <w:tcPr>
            <w:tcW w:w="868" w:type="dxa"/>
            <w:tcBorders>
              <w:top w:val="nil"/>
              <w:left w:val="nil"/>
              <w:bottom w:val="single" w:sz="8" w:space="0" w:color="auto"/>
              <w:right w:val="single" w:sz="4" w:space="0" w:color="auto"/>
            </w:tcBorders>
            <w:shd w:val="clear" w:color="auto" w:fill="auto"/>
            <w:noWrap/>
            <w:vAlign w:val="center"/>
            <w:hideMark/>
          </w:tcPr>
          <w:p w14:paraId="3CF16EC8"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-1.10%</w:t>
            </w:r>
          </w:p>
        </w:tc>
        <w:tc>
          <w:tcPr>
            <w:tcW w:w="926" w:type="dxa"/>
            <w:tcBorders>
              <w:top w:val="nil"/>
              <w:left w:val="nil"/>
              <w:bottom w:val="single" w:sz="8" w:space="0" w:color="auto"/>
              <w:right w:val="nil"/>
            </w:tcBorders>
            <w:shd w:val="clear" w:color="auto" w:fill="auto"/>
            <w:noWrap/>
            <w:vAlign w:val="center"/>
            <w:hideMark/>
          </w:tcPr>
          <w:p w14:paraId="1533D0D1"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95.2%</w:t>
            </w:r>
          </w:p>
        </w:tc>
        <w:tc>
          <w:tcPr>
            <w:tcW w:w="926" w:type="dxa"/>
            <w:tcBorders>
              <w:top w:val="nil"/>
              <w:left w:val="nil"/>
              <w:bottom w:val="single" w:sz="8" w:space="0" w:color="auto"/>
              <w:right w:val="nil"/>
            </w:tcBorders>
            <w:shd w:val="clear" w:color="auto" w:fill="auto"/>
            <w:noWrap/>
            <w:vAlign w:val="center"/>
            <w:hideMark/>
          </w:tcPr>
          <w:p w14:paraId="7FDE9373"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96.8%</w:t>
            </w:r>
          </w:p>
        </w:tc>
        <w:tc>
          <w:tcPr>
            <w:tcW w:w="1475" w:type="dxa"/>
            <w:tcBorders>
              <w:top w:val="nil"/>
              <w:left w:val="single" w:sz="4" w:space="0" w:color="auto"/>
              <w:bottom w:val="single" w:sz="8" w:space="0" w:color="auto"/>
              <w:right w:val="nil"/>
            </w:tcBorders>
            <w:shd w:val="clear" w:color="auto" w:fill="auto"/>
            <w:noWrap/>
            <w:vAlign w:val="center"/>
            <w:hideMark/>
          </w:tcPr>
          <w:p w14:paraId="18CBA574"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101.1%</w:t>
            </w:r>
          </w:p>
        </w:tc>
        <w:tc>
          <w:tcPr>
            <w:tcW w:w="1489" w:type="dxa"/>
            <w:tcBorders>
              <w:top w:val="nil"/>
              <w:left w:val="nil"/>
              <w:bottom w:val="single" w:sz="8" w:space="0" w:color="auto"/>
              <w:right w:val="single" w:sz="8" w:space="0" w:color="auto"/>
            </w:tcBorders>
            <w:shd w:val="clear" w:color="auto" w:fill="auto"/>
            <w:noWrap/>
            <w:vAlign w:val="center"/>
            <w:hideMark/>
          </w:tcPr>
          <w:p w14:paraId="57972496" w14:textId="77777777" w:rsidR="00196072" w:rsidRPr="00196072" w:rsidRDefault="00196072" w:rsidP="00196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196072">
              <w:rPr>
                <w:rFonts w:ascii="Arial" w:hAnsi="Arial" w:cs="Arial"/>
                <w:color w:val="000000"/>
                <w:sz w:val="18"/>
                <w:szCs w:val="18"/>
                <w:lang w:val="fr-FR" w:eastAsia="zh-CN"/>
              </w:rPr>
              <w:t>101.0%</w:t>
            </w:r>
          </w:p>
        </w:tc>
      </w:tr>
      <w:tr w:rsidR="00AB59B8" w:rsidRPr="00AB653C" w14:paraId="72A617F2" w14:textId="77777777" w:rsidTr="00E37A1C">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23D2446" w14:textId="77777777" w:rsidR="00AB59B8" w:rsidRPr="00AB653C" w:rsidRDefault="00AB59B8" w:rsidP="00AB5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proofErr w:type="spellStart"/>
            <w:r w:rsidRPr="00375993">
              <w:rPr>
                <w:rFonts w:ascii="Arial" w:hAnsi="Arial" w:cs="Arial"/>
                <w:b/>
                <w:bCs/>
                <w:color w:val="000000"/>
                <w:sz w:val="18"/>
                <w:szCs w:val="18"/>
                <w:lang w:val="fr-FR" w:eastAsia="zh-CN"/>
              </w:rPr>
              <w:t>Overall</w:t>
            </w:r>
            <w:proofErr w:type="spellEnd"/>
            <w:r w:rsidRPr="00375993">
              <w:rPr>
                <w:rFonts w:ascii="Arial" w:hAnsi="Arial" w:cs="Arial"/>
                <w:b/>
                <w:bCs/>
                <w:color w:val="000000"/>
                <w:sz w:val="18"/>
                <w:szCs w:val="18"/>
                <w:lang w:val="fr-FR" w:eastAsia="zh-CN"/>
              </w:rPr>
              <w:t xml:space="preserve"> SC</w:t>
            </w:r>
          </w:p>
        </w:tc>
        <w:tc>
          <w:tcPr>
            <w:tcW w:w="868" w:type="dxa"/>
            <w:tcBorders>
              <w:top w:val="nil"/>
              <w:left w:val="nil"/>
              <w:bottom w:val="single" w:sz="8" w:space="0" w:color="auto"/>
              <w:right w:val="nil"/>
            </w:tcBorders>
            <w:shd w:val="clear" w:color="auto" w:fill="auto"/>
            <w:noWrap/>
            <w:hideMark/>
          </w:tcPr>
          <w:p w14:paraId="4EA53BD7" w14:textId="6EFBFE71" w:rsidR="00AB59B8" w:rsidRPr="00AB653C" w:rsidRDefault="00AB59B8" w:rsidP="00AB5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AB59B8">
              <w:rPr>
                <w:rFonts w:ascii="Arial" w:hAnsi="Arial" w:cs="Arial"/>
                <w:b/>
                <w:bCs/>
                <w:color w:val="000000"/>
                <w:sz w:val="18"/>
                <w:szCs w:val="18"/>
                <w:lang w:val="fr-FR" w:eastAsia="zh-CN"/>
              </w:rPr>
              <w:t>-0.76%</w:t>
            </w:r>
          </w:p>
        </w:tc>
        <w:tc>
          <w:tcPr>
            <w:tcW w:w="868" w:type="dxa"/>
            <w:tcBorders>
              <w:top w:val="nil"/>
              <w:left w:val="nil"/>
              <w:bottom w:val="single" w:sz="8" w:space="0" w:color="auto"/>
              <w:right w:val="nil"/>
            </w:tcBorders>
            <w:shd w:val="clear" w:color="auto" w:fill="auto"/>
            <w:noWrap/>
            <w:hideMark/>
          </w:tcPr>
          <w:p w14:paraId="33F5799A" w14:textId="162CF7CF" w:rsidR="00AB59B8" w:rsidRPr="00AB653C" w:rsidRDefault="00AB59B8" w:rsidP="00AB5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AB59B8">
              <w:rPr>
                <w:rFonts w:ascii="Arial" w:hAnsi="Arial" w:cs="Arial"/>
                <w:b/>
                <w:bCs/>
                <w:color w:val="000000"/>
                <w:sz w:val="18"/>
                <w:szCs w:val="18"/>
                <w:lang w:val="fr-FR" w:eastAsia="zh-CN"/>
              </w:rPr>
              <w:t>-0.74%</w:t>
            </w:r>
          </w:p>
        </w:tc>
        <w:tc>
          <w:tcPr>
            <w:tcW w:w="868" w:type="dxa"/>
            <w:tcBorders>
              <w:top w:val="nil"/>
              <w:left w:val="nil"/>
              <w:bottom w:val="single" w:sz="8" w:space="0" w:color="auto"/>
              <w:right w:val="single" w:sz="4" w:space="0" w:color="auto"/>
            </w:tcBorders>
            <w:shd w:val="clear" w:color="auto" w:fill="auto"/>
            <w:noWrap/>
            <w:hideMark/>
          </w:tcPr>
          <w:p w14:paraId="6B46E242" w14:textId="5EBC0617" w:rsidR="00AB59B8" w:rsidRPr="00AB653C" w:rsidRDefault="00AB59B8" w:rsidP="00AB5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AB59B8">
              <w:rPr>
                <w:rFonts w:ascii="Arial" w:hAnsi="Arial" w:cs="Arial"/>
                <w:b/>
                <w:bCs/>
                <w:color w:val="000000"/>
                <w:sz w:val="18"/>
                <w:szCs w:val="18"/>
                <w:lang w:val="fr-FR" w:eastAsia="zh-CN"/>
              </w:rPr>
              <w:t>-0.78%</w:t>
            </w:r>
          </w:p>
        </w:tc>
        <w:tc>
          <w:tcPr>
            <w:tcW w:w="926" w:type="dxa"/>
            <w:tcBorders>
              <w:top w:val="nil"/>
              <w:left w:val="nil"/>
              <w:bottom w:val="single" w:sz="8" w:space="0" w:color="auto"/>
              <w:right w:val="nil"/>
            </w:tcBorders>
            <w:shd w:val="clear" w:color="auto" w:fill="auto"/>
            <w:noWrap/>
            <w:hideMark/>
          </w:tcPr>
          <w:p w14:paraId="1962EB99" w14:textId="5B1E1656" w:rsidR="00AB59B8" w:rsidRPr="00AB653C" w:rsidRDefault="00AB59B8" w:rsidP="00AB5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AB59B8">
              <w:rPr>
                <w:rFonts w:ascii="Arial" w:hAnsi="Arial" w:cs="Arial"/>
                <w:b/>
                <w:bCs/>
                <w:color w:val="000000"/>
                <w:sz w:val="18"/>
                <w:szCs w:val="18"/>
                <w:lang w:val="fr-FR" w:eastAsia="zh-CN"/>
              </w:rPr>
              <w:t>97.2%</w:t>
            </w:r>
          </w:p>
        </w:tc>
        <w:tc>
          <w:tcPr>
            <w:tcW w:w="926" w:type="dxa"/>
            <w:tcBorders>
              <w:top w:val="nil"/>
              <w:left w:val="nil"/>
              <w:bottom w:val="single" w:sz="8" w:space="0" w:color="auto"/>
              <w:right w:val="nil"/>
            </w:tcBorders>
            <w:shd w:val="clear" w:color="auto" w:fill="auto"/>
            <w:noWrap/>
            <w:hideMark/>
          </w:tcPr>
          <w:p w14:paraId="02F51C89" w14:textId="2C4BBCBB" w:rsidR="00AB59B8" w:rsidRPr="00AB653C" w:rsidRDefault="00AB59B8" w:rsidP="00AB5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AB59B8">
              <w:rPr>
                <w:rFonts w:ascii="Arial" w:hAnsi="Arial" w:cs="Arial"/>
                <w:b/>
                <w:bCs/>
                <w:color w:val="000000"/>
                <w:sz w:val="18"/>
                <w:szCs w:val="18"/>
                <w:lang w:val="fr-FR" w:eastAsia="zh-CN"/>
              </w:rPr>
              <w:t>99.1%</w:t>
            </w:r>
          </w:p>
        </w:tc>
        <w:tc>
          <w:tcPr>
            <w:tcW w:w="1475" w:type="dxa"/>
            <w:tcBorders>
              <w:top w:val="nil"/>
              <w:left w:val="single" w:sz="4" w:space="0" w:color="auto"/>
              <w:bottom w:val="single" w:sz="8" w:space="0" w:color="auto"/>
              <w:right w:val="nil"/>
            </w:tcBorders>
            <w:shd w:val="clear" w:color="auto" w:fill="auto"/>
            <w:noWrap/>
            <w:hideMark/>
          </w:tcPr>
          <w:p w14:paraId="10545FFB" w14:textId="54AE2F8C" w:rsidR="00AB59B8" w:rsidRPr="00AB653C" w:rsidRDefault="00AB59B8" w:rsidP="00AB5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AB59B8">
              <w:rPr>
                <w:rFonts w:ascii="Arial" w:hAnsi="Arial" w:cs="Arial"/>
                <w:b/>
                <w:bCs/>
                <w:color w:val="000000"/>
                <w:sz w:val="18"/>
                <w:szCs w:val="18"/>
                <w:lang w:val="fr-FR" w:eastAsia="zh-CN"/>
              </w:rPr>
              <w:t>100.</w:t>
            </w:r>
            <w:r w:rsidR="004A08CD">
              <w:rPr>
                <w:rFonts w:ascii="Arial" w:hAnsi="Arial" w:cs="Arial"/>
                <w:b/>
                <w:bCs/>
                <w:color w:val="000000"/>
                <w:sz w:val="18"/>
                <w:szCs w:val="18"/>
                <w:lang w:val="fr-FR" w:eastAsia="zh-CN"/>
              </w:rPr>
              <w:t>4</w:t>
            </w:r>
            <w:r w:rsidRPr="00AB59B8">
              <w:rPr>
                <w:rFonts w:ascii="Arial" w:hAnsi="Arial" w:cs="Arial"/>
                <w:b/>
                <w:bCs/>
                <w:color w:val="000000"/>
                <w:sz w:val="18"/>
                <w:szCs w:val="18"/>
                <w:lang w:val="fr-FR" w:eastAsia="zh-CN"/>
              </w:rPr>
              <w:t>%</w:t>
            </w:r>
          </w:p>
        </w:tc>
        <w:tc>
          <w:tcPr>
            <w:tcW w:w="1489" w:type="dxa"/>
            <w:tcBorders>
              <w:top w:val="nil"/>
              <w:left w:val="nil"/>
              <w:bottom w:val="single" w:sz="8" w:space="0" w:color="auto"/>
              <w:right w:val="single" w:sz="8" w:space="0" w:color="auto"/>
            </w:tcBorders>
            <w:shd w:val="clear" w:color="auto" w:fill="auto"/>
            <w:noWrap/>
            <w:hideMark/>
          </w:tcPr>
          <w:p w14:paraId="0FF2DA1C" w14:textId="3962DFE8" w:rsidR="00AB59B8" w:rsidRPr="00AB653C" w:rsidRDefault="00AB59B8" w:rsidP="00AB5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AB59B8">
              <w:rPr>
                <w:rFonts w:ascii="Arial" w:hAnsi="Arial" w:cs="Arial"/>
                <w:b/>
                <w:bCs/>
                <w:color w:val="000000"/>
                <w:sz w:val="18"/>
                <w:szCs w:val="18"/>
                <w:lang w:val="fr-FR" w:eastAsia="zh-CN"/>
              </w:rPr>
              <w:t>100.8%</w:t>
            </w:r>
          </w:p>
        </w:tc>
      </w:tr>
    </w:tbl>
    <w:p w14:paraId="4E44A927" w14:textId="77777777" w:rsidR="00AB653C" w:rsidRDefault="00AB653C" w:rsidP="008663E4">
      <w:pPr>
        <w:spacing w:before="0"/>
      </w:pPr>
    </w:p>
    <w:tbl>
      <w:tblPr>
        <w:tblW w:w="8480" w:type="dxa"/>
        <w:tblCellMar>
          <w:left w:w="70" w:type="dxa"/>
          <w:right w:w="70" w:type="dxa"/>
        </w:tblCellMar>
        <w:tblLook w:val="04A0" w:firstRow="1" w:lastRow="0" w:firstColumn="1" w:lastColumn="0" w:noHBand="0" w:noVBand="1"/>
      </w:tblPr>
      <w:tblGrid>
        <w:gridCol w:w="1060"/>
        <w:gridCol w:w="868"/>
        <w:gridCol w:w="868"/>
        <w:gridCol w:w="868"/>
        <w:gridCol w:w="926"/>
        <w:gridCol w:w="926"/>
        <w:gridCol w:w="1475"/>
        <w:gridCol w:w="1489"/>
      </w:tblGrid>
      <w:tr w:rsidR="00AB653C" w:rsidRPr="00AB653C" w14:paraId="4D42A0E5" w14:textId="77777777" w:rsidTr="00AB653C">
        <w:trPr>
          <w:trHeight w:val="255"/>
        </w:trPr>
        <w:tc>
          <w:tcPr>
            <w:tcW w:w="1060" w:type="dxa"/>
            <w:tcBorders>
              <w:top w:val="nil"/>
              <w:left w:val="nil"/>
              <w:bottom w:val="nil"/>
              <w:right w:val="nil"/>
            </w:tcBorders>
            <w:shd w:val="clear" w:color="auto" w:fill="auto"/>
            <w:noWrap/>
            <w:vAlign w:val="center"/>
            <w:hideMark/>
          </w:tcPr>
          <w:p w14:paraId="67999C3A"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0B582E"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proofErr w:type="spellStart"/>
            <w:r w:rsidRPr="00AB653C">
              <w:rPr>
                <w:rFonts w:ascii="Arial" w:hAnsi="Arial" w:cs="Arial"/>
                <w:b/>
                <w:bCs/>
                <w:color w:val="000000"/>
                <w:sz w:val="18"/>
                <w:szCs w:val="18"/>
                <w:lang w:val="fr-FR" w:eastAsia="zh-CN"/>
              </w:rPr>
              <w:t>Random</w:t>
            </w:r>
            <w:proofErr w:type="spellEnd"/>
            <w:r w:rsidRPr="00AB653C">
              <w:rPr>
                <w:rFonts w:ascii="Arial" w:hAnsi="Arial" w:cs="Arial"/>
                <w:b/>
                <w:bCs/>
                <w:color w:val="000000"/>
                <w:sz w:val="18"/>
                <w:szCs w:val="18"/>
                <w:lang w:val="fr-FR" w:eastAsia="zh-CN"/>
              </w:rPr>
              <w:t xml:space="preserve"> Access Main 10</w:t>
            </w:r>
          </w:p>
        </w:tc>
      </w:tr>
      <w:tr w:rsidR="00AB653C" w:rsidRPr="00AB653C" w14:paraId="502969C1" w14:textId="77777777" w:rsidTr="00AB653C">
        <w:trPr>
          <w:trHeight w:val="255"/>
        </w:trPr>
        <w:tc>
          <w:tcPr>
            <w:tcW w:w="1060" w:type="dxa"/>
            <w:tcBorders>
              <w:top w:val="nil"/>
              <w:left w:val="nil"/>
              <w:bottom w:val="nil"/>
              <w:right w:val="nil"/>
            </w:tcBorders>
            <w:shd w:val="clear" w:color="auto" w:fill="auto"/>
            <w:noWrap/>
            <w:vAlign w:val="center"/>
            <w:hideMark/>
          </w:tcPr>
          <w:p w14:paraId="10235646"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6B1702E"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AB653C">
              <w:rPr>
                <w:rFonts w:ascii="Arial" w:hAnsi="Arial" w:cs="Arial"/>
                <w:b/>
                <w:bCs/>
                <w:color w:val="000000"/>
                <w:sz w:val="18"/>
                <w:szCs w:val="18"/>
                <w:lang w:val="fr-FR" w:eastAsia="zh-CN"/>
              </w:rPr>
              <w:t>Over ECM-11.0</w:t>
            </w:r>
          </w:p>
        </w:tc>
      </w:tr>
      <w:tr w:rsidR="00AB653C" w:rsidRPr="00AB653C" w14:paraId="03D8E91A" w14:textId="77777777" w:rsidTr="00AB653C">
        <w:trPr>
          <w:trHeight w:val="255"/>
        </w:trPr>
        <w:tc>
          <w:tcPr>
            <w:tcW w:w="1060" w:type="dxa"/>
            <w:tcBorders>
              <w:top w:val="nil"/>
              <w:left w:val="nil"/>
              <w:bottom w:val="nil"/>
              <w:right w:val="nil"/>
            </w:tcBorders>
            <w:shd w:val="clear" w:color="auto" w:fill="auto"/>
            <w:noWrap/>
            <w:vAlign w:val="center"/>
            <w:hideMark/>
          </w:tcPr>
          <w:p w14:paraId="5FCAF12B"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0792F995"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Y</w:t>
            </w:r>
          </w:p>
        </w:tc>
        <w:tc>
          <w:tcPr>
            <w:tcW w:w="868" w:type="dxa"/>
            <w:tcBorders>
              <w:top w:val="nil"/>
              <w:left w:val="nil"/>
              <w:bottom w:val="single" w:sz="8" w:space="0" w:color="auto"/>
              <w:right w:val="nil"/>
            </w:tcBorders>
            <w:shd w:val="clear" w:color="auto" w:fill="auto"/>
            <w:noWrap/>
            <w:vAlign w:val="center"/>
            <w:hideMark/>
          </w:tcPr>
          <w:p w14:paraId="2C7D7F61"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658C7332"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V</w:t>
            </w:r>
          </w:p>
        </w:tc>
        <w:tc>
          <w:tcPr>
            <w:tcW w:w="926" w:type="dxa"/>
            <w:tcBorders>
              <w:top w:val="nil"/>
              <w:left w:val="nil"/>
              <w:bottom w:val="single" w:sz="8" w:space="0" w:color="auto"/>
              <w:right w:val="nil"/>
            </w:tcBorders>
            <w:shd w:val="clear" w:color="auto" w:fill="auto"/>
            <w:noWrap/>
            <w:vAlign w:val="center"/>
            <w:hideMark/>
          </w:tcPr>
          <w:p w14:paraId="582C1F87"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proofErr w:type="spellStart"/>
            <w:r w:rsidRPr="00AB653C">
              <w:rPr>
                <w:rFonts w:ascii="Arial" w:hAnsi="Arial" w:cs="Arial"/>
                <w:color w:val="000000"/>
                <w:sz w:val="18"/>
                <w:szCs w:val="18"/>
                <w:lang w:val="fr-FR" w:eastAsia="zh-CN"/>
              </w:rPr>
              <w:t>EncT</w:t>
            </w:r>
            <w:proofErr w:type="spellEnd"/>
          </w:p>
        </w:tc>
        <w:tc>
          <w:tcPr>
            <w:tcW w:w="926" w:type="dxa"/>
            <w:tcBorders>
              <w:top w:val="nil"/>
              <w:left w:val="nil"/>
              <w:bottom w:val="single" w:sz="8" w:space="0" w:color="auto"/>
              <w:right w:val="nil"/>
            </w:tcBorders>
            <w:shd w:val="clear" w:color="auto" w:fill="auto"/>
            <w:noWrap/>
            <w:vAlign w:val="center"/>
            <w:hideMark/>
          </w:tcPr>
          <w:p w14:paraId="2FC25A22"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proofErr w:type="spellStart"/>
            <w:r w:rsidRPr="00AB653C">
              <w:rPr>
                <w:rFonts w:ascii="Arial" w:hAnsi="Arial" w:cs="Arial"/>
                <w:color w:val="000000"/>
                <w:sz w:val="18"/>
                <w:szCs w:val="18"/>
                <w:lang w:val="fr-FR" w:eastAsia="zh-CN"/>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4E0886E5"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proofErr w:type="spellStart"/>
            <w:r w:rsidRPr="00AB653C">
              <w:rPr>
                <w:rFonts w:ascii="Arial" w:hAnsi="Arial" w:cs="Arial"/>
                <w:color w:val="000000"/>
                <w:sz w:val="18"/>
                <w:szCs w:val="18"/>
                <w:lang w:val="fr-FR" w:eastAsia="zh-CN"/>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382BD00A"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proofErr w:type="spellStart"/>
            <w:r w:rsidRPr="00AB653C">
              <w:rPr>
                <w:rFonts w:ascii="Arial" w:hAnsi="Arial" w:cs="Arial"/>
                <w:color w:val="000000"/>
                <w:sz w:val="18"/>
                <w:szCs w:val="18"/>
                <w:lang w:val="fr-FR" w:eastAsia="zh-CN"/>
              </w:rPr>
              <w:t>DecVmPeak</w:t>
            </w:r>
            <w:proofErr w:type="spellEnd"/>
          </w:p>
        </w:tc>
      </w:tr>
      <w:tr w:rsidR="00AB653C" w:rsidRPr="00AB653C" w14:paraId="3A502E62" w14:textId="77777777" w:rsidTr="00AB653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733947"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Class A1</w:t>
            </w:r>
          </w:p>
        </w:tc>
        <w:tc>
          <w:tcPr>
            <w:tcW w:w="868" w:type="dxa"/>
            <w:tcBorders>
              <w:top w:val="nil"/>
              <w:left w:val="nil"/>
              <w:bottom w:val="nil"/>
              <w:right w:val="nil"/>
            </w:tcBorders>
            <w:shd w:val="clear" w:color="auto" w:fill="auto"/>
            <w:noWrap/>
            <w:vAlign w:val="center"/>
            <w:hideMark/>
          </w:tcPr>
          <w:p w14:paraId="6669206C"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0.01%</w:t>
            </w:r>
          </w:p>
        </w:tc>
        <w:tc>
          <w:tcPr>
            <w:tcW w:w="868" w:type="dxa"/>
            <w:tcBorders>
              <w:top w:val="nil"/>
              <w:left w:val="nil"/>
              <w:bottom w:val="nil"/>
              <w:right w:val="nil"/>
            </w:tcBorders>
            <w:shd w:val="clear" w:color="auto" w:fill="auto"/>
            <w:noWrap/>
            <w:vAlign w:val="center"/>
            <w:hideMark/>
          </w:tcPr>
          <w:p w14:paraId="6A0DC1F3"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-0.14%</w:t>
            </w:r>
          </w:p>
        </w:tc>
        <w:tc>
          <w:tcPr>
            <w:tcW w:w="868" w:type="dxa"/>
            <w:tcBorders>
              <w:top w:val="nil"/>
              <w:left w:val="nil"/>
              <w:bottom w:val="nil"/>
              <w:right w:val="single" w:sz="4" w:space="0" w:color="auto"/>
            </w:tcBorders>
            <w:shd w:val="clear" w:color="auto" w:fill="auto"/>
            <w:noWrap/>
            <w:vAlign w:val="center"/>
            <w:hideMark/>
          </w:tcPr>
          <w:p w14:paraId="2CD664A4"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0.11%</w:t>
            </w:r>
          </w:p>
        </w:tc>
        <w:tc>
          <w:tcPr>
            <w:tcW w:w="926" w:type="dxa"/>
            <w:tcBorders>
              <w:top w:val="nil"/>
              <w:left w:val="nil"/>
              <w:bottom w:val="nil"/>
              <w:right w:val="nil"/>
            </w:tcBorders>
            <w:shd w:val="clear" w:color="auto" w:fill="auto"/>
            <w:noWrap/>
            <w:vAlign w:val="center"/>
            <w:hideMark/>
          </w:tcPr>
          <w:p w14:paraId="37DFA77E"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99.7%</w:t>
            </w:r>
          </w:p>
        </w:tc>
        <w:tc>
          <w:tcPr>
            <w:tcW w:w="926" w:type="dxa"/>
            <w:tcBorders>
              <w:top w:val="nil"/>
              <w:left w:val="nil"/>
              <w:bottom w:val="nil"/>
              <w:right w:val="nil"/>
            </w:tcBorders>
            <w:shd w:val="clear" w:color="auto" w:fill="auto"/>
            <w:noWrap/>
            <w:vAlign w:val="center"/>
            <w:hideMark/>
          </w:tcPr>
          <w:p w14:paraId="1A29644B"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98.5%</w:t>
            </w:r>
          </w:p>
        </w:tc>
        <w:tc>
          <w:tcPr>
            <w:tcW w:w="1475" w:type="dxa"/>
            <w:tcBorders>
              <w:top w:val="nil"/>
              <w:left w:val="single" w:sz="4" w:space="0" w:color="auto"/>
              <w:bottom w:val="nil"/>
              <w:right w:val="nil"/>
            </w:tcBorders>
            <w:shd w:val="clear" w:color="auto" w:fill="auto"/>
            <w:noWrap/>
            <w:vAlign w:val="center"/>
            <w:hideMark/>
          </w:tcPr>
          <w:p w14:paraId="40F94AB7"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99.5%</w:t>
            </w:r>
          </w:p>
        </w:tc>
        <w:tc>
          <w:tcPr>
            <w:tcW w:w="1489" w:type="dxa"/>
            <w:tcBorders>
              <w:top w:val="nil"/>
              <w:left w:val="nil"/>
              <w:bottom w:val="nil"/>
              <w:right w:val="single" w:sz="8" w:space="0" w:color="auto"/>
            </w:tcBorders>
            <w:shd w:val="clear" w:color="auto" w:fill="auto"/>
            <w:noWrap/>
            <w:vAlign w:val="center"/>
            <w:hideMark/>
          </w:tcPr>
          <w:p w14:paraId="36B43489"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100.4%</w:t>
            </w:r>
          </w:p>
        </w:tc>
      </w:tr>
      <w:tr w:rsidR="00AB653C" w:rsidRPr="00AB653C" w14:paraId="532F5678" w14:textId="77777777" w:rsidTr="00AB653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1102B70"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Class A2</w:t>
            </w:r>
          </w:p>
        </w:tc>
        <w:tc>
          <w:tcPr>
            <w:tcW w:w="868" w:type="dxa"/>
            <w:tcBorders>
              <w:top w:val="nil"/>
              <w:left w:val="nil"/>
              <w:bottom w:val="nil"/>
              <w:right w:val="nil"/>
            </w:tcBorders>
            <w:shd w:val="clear" w:color="auto" w:fill="auto"/>
            <w:noWrap/>
            <w:vAlign w:val="center"/>
            <w:hideMark/>
          </w:tcPr>
          <w:p w14:paraId="545F2640"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-0.05%</w:t>
            </w:r>
          </w:p>
        </w:tc>
        <w:tc>
          <w:tcPr>
            <w:tcW w:w="868" w:type="dxa"/>
            <w:tcBorders>
              <w:top w:val="nil"/>
              <w:left w:val="nil"/>
              <w:bottom w:val="nil"/>
              <w:right w:val="nil"/>
            </w:tcBorders>
            <w:shd w:val="clear" w:color="auto" w:fill="auto"/>
            <w:noWrap/>
            <w:vAlign w:val="center"/>
            <w:hideMark/>
          </w:tcPr>
          <w:p w14:paraId="614B58CA"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0.04%</w:t>
            </w:r>
          </w:p>
        </w:tc>
        <w:tc>
          <w:tcPr>
            <w:tcW w:w="868" w:type="dxa"/>
            <w:tcBorders>
              <w:top w:val="nil"/>
              <w:left w:val="nil"/>
              <w:bottom w:val="nil"/>
              <w:right w:val="single" w:sz="4" w:space="0" w:color="auto"/>
            </w:tcBorders>
            <w:shd w:val="clear" w:color="auto" w:fill="auto"/>
            <w:noWrap/>
            <w:vAlign w:val="center"/>
            <w:hideMark/>
          </w:tcPr>
          <w:p w14:paraId="229A1AAC"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0.02%</w:t>
            </w:r>
          </w:p>
        </w:tc>
        <w:tc>
          <w:tcPr>
            <w:tcW w:w="926" w:type="dxa"/>
            <w:tcBorders>
              <w:top w:val="nil"/>
              <w:left w:val="nil"/>
              <w:bottom w:val="nil"/>
              <w:right w:val="nil"/>
            </w:tcBorders>
            <w:shd w:val="clear" w:color="auto" w:fill="auto"/>
            <w:noWrap/>
            <w:vAlign w:val="center"/>
            <w:hideMark/>
          </w:tcPr>
          <w:p w14:paraId="0CFDF16F"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99.6%</w:t>
            </w:r>
          </w:p>
        </w:tc>
        <w:tc>
          <w:tcPr>
            <w:tcW w:w="926" w:type="dxa"/>
            <w:tcBorders>
              <w:top w:val="nil"/>
              <w:left w:val="nil"/>
              <w:bottom w:val="nil"/>
              <w:right w:val="nil"/>
            </w:tcBorders>
            <w:shd w:val="clear" w:color="auto" w:fill="auto"/>
            <w:noWrap/>
            <w:vAlign w:val="center"/>
            <w:hideMark/>
          </w:tcPr>
          <w:p w14:paraId="0523E49A"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97.9%</w:t>
            </w:r>
          </w:p>
        </w:tc>
        <w:tc>
          <w:tcPr>
            <w:tcW w:w="1475" w:type="dxa"/>
            <w:tcBorders>
              <w:top w:val="nil"/>
              <w:left w:val="single" w:sz="4" w:space="0" w:color="auto"/>
              <w:bottom w:val="nil"/>
              <w:right w:val="nil"/>
            </w:tcBorders>
            <w:shd w:val="clear" w:color="auto" w:fill="auto"/>
            <w:noWrap/>
            <w:vAlign w:val="center"/>
            <w:hideMark/>
          </w:tcPr>
          <w:p w14:paraId="4D05A10A"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100.2%</w:t>
            </w:r>
          </w:p>
        </w:tc>
        <w:tc>
          <w:tcPr>
            <w:tcW w:w="1489" w:type="dxa"/>
            <w:tcBorders>
              <w:top w:val="nil"/>
              <w:left w:val="nil"/>
              <w:bottom w:val="nil"/>
              <w:right w:val="single" w:sz="8" w:space="0" w:color="auto"/>
            </w:tcBorders>
            <w:shd w:val="clear" w:color="auto" w:fill="auto"/>
            <w:noWrap/>
            <w:vAlign w:val="center"/>
            <w:hideMark/>
          </w:tcPr>
          <w:p w14:paraId="6BFFE634"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100.1%</w:t>
            </w:r>
          </w:p>
        </w:tc>
      </w:tr>
      <w:tr w:rsidR="00AB653C" w:rsidRPr="00AB653C" w14:paraId="488463BD" w14:textId="77777777" w:rsidTr="00AB653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A1523EA"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Class B</w:t>
            </w:r>
          </w:p>
        </w:tc>
        <w:tc>
          <w:tcPr>
            <w:tcW w:w="868" w:type="dxa"/>
            <w:tcBorders>
              <w:top w:val="nil"/>
              <w:left w:val="nil"/>
              <w:bottom w:val="nil"/>
              <w:right w:val="nil"/>
            </w:tcBorders>
            <w:shd w:val="clear" w:color="auto" w:fill="auto"/>
            <w:noWrap/>
            <w:vAlign w:val="center"/>
            <w:hideMark/>
          </w:tcPr>
          <w:p w14:paraId="780FBE8B"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0.00%</w:t>
            </w:r>
          </w:p>
        </w:tc>
        <w:tc>
          <w:tcPr>
            <w:tcW w:w="868" w:type="dxa"/>
            <w:tcBorders>
              <w:top w:val="nil"/>
              <w:left w:val="nil"/>
              <w:bottom w:val="nil"/>
              <w:right w:val="nil"/>
            </w:tcBorders>
            <w:shd w:val="clear" w:color="auto" w:fill="auto"/>
            <w:noWrap/>
            <w:vAlign w:val="center"/>
            <w:hideMark/>
          </w:tcPr>
          <w:p w14:paraId="0F0DC1FA"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0.16%</w:t>
            </w:r>
          </w:p>
        </w:tc>
        <w:tc>
          <w:tcPr>
            <w:tcW w:w="868" w:type="dxa"/>
            <w:tcBorders>
              <w:top w:val="nil"/>
              <w:left w:val="nil"/>
              <w:bottom w:val="nil"/>
              <w:right w:val="single" w:sz="4" w:space="0" w:color="auto"/>
            </w:tcBorders>
            <w:shd w:val="clear" w:color="auto" w:fill="auto"/>
            <w:noWrap/>
            <w:vAlign w:val="center"/>
            <w:hideMark/>
          </w:tcPr>
          <w:p w14:paraId="1DD74174"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-0.06%</w:t>
            </w:r>
          </w:p>
        </w:tc>
        <w:tc>
          <w:tcPr>
            <w:tcW w:w="926" w:type="dxa"/>
            <w:tcBorders>
              <w:top w:val="nil"/>
              <w:left w:val="nil"/>
              <w:bottom w:val="nil"/>
              <w:right w:val="nil"/>
            </w:tcBorders>
            <w:shd w:val="clear" w:color="auto" w:fill="auto"/>
            <w:noWrap/>
            <w:vAlign w:val="center"/>
            <w:hideMark/>
          </w:tcPr>
          <w:p w14:paraId="65F6CA5E"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99.7%</w:t>
            </w:r>
          </w:p>
        </w:tc>
        <w:tc>
          <w:tcPr>
            <w:tcW w:w="926" w:type="dxa"/>
            <w:tcBorders>
              <w:top w:val="nil"/>
              <w:left w:val="nil"/>
              <w:bottom w:val="nil"/>
              <w:right w:val="nil"/>
            </w:tcBorders>
            <w:shd w:val="clear" w:color="auto" w:fill="auto"/>
            <w:noWrap/>
            <w:vAlign w:val="center"/>
            <w:hideMark/>
          </w:tcPr>
          <w:p w14:paraId="47BE6013"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98.9%</w:t>
            </w:r>
          </w:p>
        </w:tc>
        <w:tc>
          <w:tcPr>
            <w:tcW w:w="1475" w:type="dxa"/>
            <w:tcBorders>
              <w:top w:val="nil"/>
              <w:left w:val="single" w:sz="4" w:space="0" w:color="auto"/>
              <w:bottom w:val="nil"/>
              <w:right w:val="nil"/>
            </w:tcBorders>
            <w:shd w:val="clear" w:color="auto" w:fill="auto"/>
            <w:noWrap/>
            <w:vAlign w:val="center"/>
            <w:hideMark/>
          </w:tcPr>
          <w:p w14:paraId="6D789044"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100.2%</w:t>
            </w:r>
          </w:p>
        </w:tc>
        <w:tc>
          <w:tcPr>
            <w:tcW w:w="1489" w:type="dxa"/>
            <w:tcBorders>
              <w:top w:val="nil"/>
              <w:left w:val="nil"/>
              <w:bottom w:val="nil"/>
              <w:right w:val="single" w:sz="8" w:space="0" w:color="auto"/>
            </w:tcBorders>
            <w:shd w:val="clear" w:color="auto" w:fill="auto"/>
            <w:noWrap/>
            <w:vAlign w:val="center"/>
            <w:hideMark/>
          </w:tcPr>
          <w:p w14:paraId="454378F7"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100.0%</w:t>
            </w:r>
          </w:p>
        </w:tc>
      </w:tr>
      <w:tr w:rsidR="00AB653C" w:rsidRPr="00AB653C" w14:paraId="29A92B56" w14:textId="77777777" w:rsidTr="00AB653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9F3127E"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Class C</w:t>
            </w:r>
          </w:p>
        </w:tc>
        <w:tc>
          <w:tcPr>
            <w:tcW w:w="868" w:type="dxa"/>
            <w:tcBorders>
              <w:top w:val="nil"/>
              <w:left w:val="nil"/>
              <w:bottom w:val="nil"/>
              <w:right w:val="nil"/>
            </w:tcBorders>
            <w:shd w:val="clear" w:color="auto" w:fill="auto"/>
            <w:noWrap/>
            <w:vAlign w:val="center"/>
            <w:hideMark/>
          </w:tcPr>
          <w:p w14:paraId="1D193488"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-0.01%</w:t>
            </w:r>
          </w:p>
        </w:tc>
        <w:tc>
          <w:tcPr>
            <w:tcW w:w="868" w:type="dxa"/>
            <w:tcBorders>
              <w:top w:val="nil"/>
              <w:left w:val="nil"/>
              <w:bottom w:val="nil"/>
              <w:right w:val="nil"/>
            </w:tcBorders>
            <w:shd w:val="clear" w:color="auto" w:fill="auto"/>
            <w:noWrap/>
            <w:vAlign w:val="center"/>
            <w:hideMark/>
          </w:tcPr>
          <w:p w14:paraId="6B010731"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0.03%</w:t>
            </w:r>
          </w:p>
        </w:tc>
        <w:tc>
          <w:tcPr>
            <w:tcW w:w="868" w:type="dxa"/>
            <w:tcBorders>
              <w:top w:val="nil"/>
              <w:left w:val="nil"/>
              <w:bottom w:val="nil"/>
              <w:right w:val="single" w:sz="4" w:space="0" w:color="auto"/>
            </w:tcBorders>
            <w:shd w:val="clear" w:color="auto" w:fill="auto"/>
            <w:noWrap/>
            <w:vAlign w:val="center"/>
            <w:hideMark/>
          </w:tcPr>
          <w:p w14:paraId="217DCF13"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0.03%</w:t>
            </w:r>
          </w:p>
        </w:tc>
        <w:tc>
          <w:tcPr>
            <w:tcW w:w="926" w:type="dxa"/>
            <w:tcBorders>
              <w:top w:val="nil"/>
              <w:left w:val="nil"/>
              <w:bottom w:val="nil"/>
              <w:right w:val="nil"/>
            </w:tcBorders>
            <w:shd w:val="clear" w:color="auto" w:fill="auto"/>
            <w:noWrap/>
            <w:vAlign w:val="center"/>
            <w:hideMark/>
          </w:tcPr>
          <w:p w14:paraId="727DD182"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98.6%</w:t>
            </w:r>
          </w:p>
        </w:tc>
        <w:tc>
          <w:tcPr>
            <w:tcW w:w="926" w:type="dxa"/>
            <w:tcBorders>
              <w:top w:val="nil"/>
              <w:left w:val="nil"/>
              <w:bottom w:val="nil"/>
              <w:right w:val="nil"/>
            </w:tcBorders>
            <w:shd w:val="clear" w:color="auto" w:fill="auto"/>
            <w:noWrap/>
            <w:vAlign w:val="center"/>
            <w:hideMark/>
          </w:tcPr>
          <w:p w14:paraId="5FDB5E9D"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100.7%</w:t>
            </w:r>
          </w:p>
        </w:tc>
        <w:tc>
          <w:tcPr>
            <w:tcW w:w="1475" w:type="dxa"/>
            <w:tcBorders>
              <w:top w:val="nil"/>
              <w:left w:val="single" w:sz="4" w:space="0" w:color="auto"/>
              <w:bottom w:val="nil"/>
              <w:right w:val="nil"/>
            </w:tcBorders>
            <w:shd w:val="clear" w:color="auto" w:fill="auto"/>
            <w:noWrap/>
            <w:vAlign w:val="center"/>
            <w:hideMark/>
          </w:tcPr>
          <w:p w14:paraId="7DC98692"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100.0%</w:t>
            </w:r>
          </w:p>
        </w:tc>
        <w:tc>
          <w:tcPr>
            <w:tcW w:w="1489" w:type="dxa"/>
            <w:tcBorders>
              <w:top w:val="nil"/>
              <w:left w:val="nil"/>
              <w:bottom w:val="nil"/>
              <w:right w:val="single" w:sz="8" w:space="0" w:color="auto"/>
            </w:tcBorders>
            <w:shd w:val="clear" w:color="auto" w:fill="auto"/>
            <w:noWrap/>
            <w:vAlign w:val="center"/>
            <w:hideMark/>
          </w:tcPr>
          <w:p w14:paraId="373C9191"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100.1%</w:t>
            </w:r>
          </w:p>
        </w:tc>
      </w:tr>
      <w:tr w:rsidR="00AB653C" w:rsidRPr="00AB653C" w14:paraId="66314568" w14:textId="77777777" w:rsidTr="00AB653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9F05CE7"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Class E</w:t>
            </w:r>
          </w:p>
        </w:tc>
        <w:tc>
          <w:tcPr>
            <w:tcW w:w="868" w:type="dxa"/>
            <w:tcBorders>
              <w:top w:val="nil"/>
              <w:left w:val="nil"/>
              <w:bottom w:val="nil"/>
              <w:right w:val="nil"/>
            </w:tcBorders>
            <w:shd w:val="clear" w:color="auto" w:fill="auto"/>
            <w:noWrap/>
            <w:vAlign w:val="center"/>
            <w:hideMark/>
          </w:tcPr>
          <w:p w14:paraId="752901E0"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 </w:t>
            </w:r>
          </w:p>
        </w:tc>
        <w:tc>
          <w:tcPr>
            <w:tcW w:w="868" w:type="dxa"/>
            <w:tcBorders>
              <w:top w:val="nil"/>
              <w:left w:val="nil"/>
              <w:bottom w:val="nil"/>
              <w:right w:val="nil"/>
            </w:tcBorders>
            <w:shd w:val="clear" w:color="auto" w:fill="auto"/>
            <w:noWrap/>
            <w:vAlign w:val="center"/>
            <w:hideMark/>
          </w:tcPr>
          <w:p w14:paraId="4139E729"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p>
        </w:tc>
        <w:tc>
          <w:tcPr>
            <w:tcW w:w="868" w:type="dxa"/>
            <w:tcBorders>
              <w:top w:val="nil"/>
              <w:left w:val="nil"/>
              <w:bottom w:val="nil"/>
              <w:right w:val="single" w:sz="4" w:space="0" w:color="auto"/>
            </w:tcBorders>
            <w:shd w:val="clear" w:color="auto" w:fill="auto"/>
            <w:noWrap/>
            <w:vAlign w:val="center"/>
            <w:hideMark/>
          </w:tcPr>
          <w:p w14:paraId="6565E23D"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 </w:t>
            </w:r>
          </w:p>
        </w:tc>
        <w:tc>
          <w:tcPr>
            <w:tcW w:w="926" w:type="dxa"/>
            <w:tcBorders>
              <w:top w:val="nil"/>
              <w:left w:val="nil"/>
              <w:bottom w:val="nil"/>
              <w:right w:val="nil"/>
            </w:tcBorders>
            <w:shd w:val="clear" w:color="auto" w:fill="auto"/>
            <w:noWrap/>
            <w:vAlign w:val="center"/>
            <w:hideMark/>
          </w:tcPr>
          <w:p w14:paraId="10A52FE8"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 </w:t>
            </w:r>
          </w:p>
        </w:tc>
        <w:tc>
          <w:tcPr>
            <w:tcW w:w="926" w:type="dxa"/>
            <w:tcBorders>
              <w:top w:val="nil"/>
              <w:left w:val="nil"/>
              <w:bottom w:val="nil"/>
              <w:right w:val="nil"/>
            </w:tcBorders>
            <w:shd w:val="clear" w:color="auto" w:fill="auto"/>
            <w:noWrap/>
            <w:vAlign w:val="center"/>
            <w:hideMark/>
          </w:tcPr>
          <w:p w14:paraId="2C2B806B"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p>
        </w:tc>
        <w:tc>
          <w:tcPr>
            <w:tcW w:w="1475" w:type="dxa"/>
            <w:tcBorders>
              <w:top w:val="nil"/>
              <w:left w:val="single" w:sz="4" w:space="0" w:color="auto"/>
              <w:bottom w:val="nil"/>
              <w:right w:val="nil"/>
            </w:tcBorders>
            <w:shd w:val="clear" w:color="auto" w:fill="auto"/>
            <w:noWrap/>
            <w:vAlign w:val="center"/>
            <w:hideMark/>
          </w:tcPr>
          <w:p w14:paraId="1BEA57FF"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 </w:t>
            </w:r>
          </w:p>
        </w:tc>
        <w:tc>
          <w:tcPr>
            <w:tcW w:w="1489" w:type="dxa"/>
            <w:tcBorders>
              <w:top w:val="nil"/>
              <w:left w:val="nil"/>
              <w:bottom w:val="nil"/>
              <w:right w:val="single" w:sz="8" w:space="0" w:color="auto"/>
            </w:tcBorders>
            <w:shd w:val="clear" w:color="auto" w:fill="auto"/>
            <w:noWrap/>
            <w:vAlign w:val="center"/>
            <w:hideMark/>
          </w:tcPr>
          <w:p w14:paraId="083EA449"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 </w:t>
            </w:r>
          </w:p>
        </w:tc>
      </w:tr>
      <w:tr w:rsidR="00AB653C" w:rsidRPr="00AB653C" w14:paraId="0E4DED29" w14:textId="77777777" w:rsidTr="00AB653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B408C2A"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proofErr w:type="spellStart"/>
            <w:r w:rsidRPr="00AB653C">
              <w:rPr>
                <w:rFonts w:ascii="Arial" w:hAnsi="Arial" w:cs="Arial"/>
                <w:b/>
                <w:bCs/>
                <w:color w:val="000000"/>
                <w:sz w:val="18"/>
                <w:szCs w:val="18"/>
                <w:lang w:val="fr-FR" w:eastAsia="zh-CN"/>
              </w:rPr>
              <w:t>Overall</w:t>
            </w:r>
            <w:proofErr w:type="spellEnd"/>
          </w:p>
        </w:tc>
        <w:tc>
          <w:tcPr>
            <w:tcW w:w="868" w:type="dxa"/>
            <w:tcBorders>
              <w:top w:val="single" w:sz="8" w:space="0" w:color="auto"/>
              <w:left w:val="nil"/>
              <w:bottom w:val="nil"/>
              <w:right w:val="nil"/>
            </w:tcBorders>
            <w:shd w:val="clear" w:color="auto" w:fill="auto"/>
            <w:noWrap/>
            <w:vAlign w:val="center"/>
            <w:hideMark/>
          </w:tcPr>
          <w:p w14:paraId="464DD184"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AB653C">
              <w:rPr>
                <w:rFonts w:ascii="Arial" w:hAnsi="Arial" w:cs="Arial"/>
                <w:b/>
                <w:bCs/>
                <w:color w:val="000000"/>
                <w:sz w:val="18"/>
                <w:szCs w:val="18"/>
                <w:lang w:val="fr-FR" w:eastAsia="zh-CN"/>
              </w:rPr>
              <w:t>-0.01%</w:t>
            </w:r>
          </w:p>
        </w:tc>
        <w:tc>
          <w:tcPr>
            <w:tcW w:w="868" w:type="dxa"/>
            <w:tcBorders>
              <w:top w:val="single" w:sz="8" w:space="0" w:color="auto"/>
              <w:left w:val="nil"/>
              <w:bottom w:val="nil"/>
              <w:right w:val="nil"/>
            </w:tcBorders>
            <w:shd w:val="clear" w:color="auto" w:fill="auto"/>
            <w:noWrap/>
            <w:vAlign w:val="center"/>
            <w:hideMark/>
          </w:tcPr>
          <w:p w14:paraId="326B9FE0"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AB653C">
              <w:rPr>
                <w:rFonts w:ascii="Arial" w:hAnsi="Arial" w:cs="Arial"/>
                <w:b/>
                <w:bCs/>
                <w:color w:val="000000"/>
                <w:sz w:val="18"/>
                <w:szCs w:val="18"/>
                <w:lang w:val="fr-FR" w:eastAsia="zh-CN"/>
              </w:rPr>
              <w:t>0.04%</w:t>
            </w:r>
          </w:p>
        </w:tc>
        <w:tc>
          <w:tcPr>
            <w:tcW w:w="868" w:type="dxa"/>
            <w:tcBorders>
              <w:top w:val="single" w:sz="8" w:space="0" w:color="auto"/>
              <w:left w:val="nil"/>
              <w:bottom w:val="nil"/>
              <w:right w:val="single" w:sz="4" w:space="0" w:color="auto"/>
            </w:tcBorders>
            <w:shd w:val="clear" w:color="auto" w:fill="auto"/>
            <w:noWrap/>
            <w:vAlign w:val="center"/>
            <w:hideMark/>
          </w:tcPr>
          <w:p w14:paraId="65E135EE"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AB653C">
              <w:rPr>
                <w:rFonts w:ascii="Arial" w:hAnsi="Arial" w:cs="Arial"/>
                <w:b/>
                <w:bCs/>
                <w:color w:val="000000"/>
                <w:sz w:val="18"/>
                <w:szCs w:val="18"/>
                <w:lang w:val="fr-FR" w:eastAsia="zh-CN"/>
              </w:rPr>
              <w:t>0.01%</w:t>
            </w:r>
          </w:p>
        </w:tc>
        <w:tc>
          <w:tcPr>
            <w:tcW w:w="926" w:type="dxa"/>
            <w:tcBorders>
              <w:top w:val="single" w:sz="8" w:space="0" w:color="auto"/>
              <w:left w:val="nil"/>
              <w:bottom w:val="nil"/>
              <w:right w:val="nil"/>
            </w:tcBorders>
            <w:shd w:val="clear" w:color="auto" w:fill="auto"/>
            <w:noWrap/>
            <w:vAlign w:val="center"/>
            <w:hideMark/>
          </w:tcPr>
          <w:p w14:paraId="0BDED856"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AB653C">
              <w:rPr>
                <w:rFonts w:ascii="Arial" w:hAnsi="Arial" w:cs="Arial"/>
                <w:b/>
                <w:bCs/>
                <w:color w:val="000000"/>
                <w:sz w:val="18"/>
                <w:szCs w:val="18"/>
                <w:lang w:val="fr-FR" w:eastAsia="zh-CN"/>
              </w:rPr>
              <w:t>99.4%</w:t>
            </w:r>
          </w:p>
        </w:tc>
        <w:tc>
          <w:tcPr>
            <w:tcW w:w="926" w:type="dxa"/>
            <w:tcBorders>
              <w:top w:val="single" w:sz="8" w:space="0" w:color="auto"/>
              <w:left w:val="nil"/>
              <w:bottom w:val="nil"/>
              <w:right w:val="nil"/>
            </w:tcBorders>
            <w:shd w:val="clear" w:color="auto" w:fill="auto"/>
            <w:noWrap/>
            <w:vAlign w:val="center"/>
            <w:hideMark/>
          </w:tcPr>
          <w:p w14:paraId="7F1E0BCB"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AB653C">
              <w:rPr>
                <w:rFonts w:ascii="Arial" w:hAnsi="Arial" w:cs="Arial"/>
                <w:b/>
                <w:bCs/>
                <w:color w:val="000000"/>
                <w:sz w:val="18"/>
                <w:szCs w:val="18"/>
                <w:lang w:val="fr-FR" w:eastAsia="zh-CN"/>
              </w:rPr>
              <w:t>99.1%</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3EB75F8F"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AB653C">
              <w:rPr>
                <w:rFonts w:ascii="Arial" w:hAnsi="Arial" w:cs="Arial"/>
                <w:b/>
                <w:bCs/>
                <w:color w:val="000000"/>
                <w:sz w:val="18"/>
                <w:szCs w:val="18"/>
                <w:lang w:val="fr-FR" w:eastAsia="zh-CN"/>
              </w:rPr>
              <w:t>100.0%</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1BD9D1AF"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zh-CN"/>
              </w:rPr>
            </w:pPr>
            <w:r w:rsidRPr="00AB653C">
              <w:rPr>
                <w:rFonts w:ascii="Arial" w:hAnsi="Arial" w:cs="Arial"/>
                <w:b/>
                <w:bCs/>
                <w:color w:val="000000"/>
                <w:sz w:val="18"/>
                <w:szCs w:val="18"/>
                <w:lang w:val="fr-FR" w:eastAsia="zh-CN"/>
              </w:rPr>
              <w:t>100.1%</w:t>
            </w:r>
          </w:p>
        </w:tc>
      </w:tr>
      <w:tr w:rsidR="00AB653C" w:rsidRPr="00AB653C" w14:paraId="68D93267" w14:textId="77777777" w:rsidTr="00AB653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8FF56A"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Class D</w:t>
            </w:r>
          </w:p>
        </w:tc>
        <w:tc>
          <w:tcPr>
            <w:tcW w:w="868" w:type="dxa"/>
            <w:tcBorders>
              <w:top w:val="single" w:sz="8" w:space="0" w:color="auto"/>
              <w:left w:val="nil"/>
              <w:bottom w:val="nil"/>
              <w:right w:val="nil"/>
            </w:tcBorders>
            <w:shd w:val="clear" w:color="auto" w:fill="auto"/>
            <w:noWrap/>
            <w:vAlign w:val="center"/>
            <w:hideMark/>
          </w:tcPr>
          <w:p w14:paraId="53C6D433"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-0.07%</w:t>
            </w:r>
          </w:p>
        </w:tc>
        <w:tc>
          <w:tcPr>
            <w:tcW w:w="868" w:type="dxa"/>
            <w:tcBorders>
              <w:top w:val="single" w:sz="8" w:space="0" w:color="auto"/>
              <w:left w:val="nil"/>
              <w:bottom w:val="nil"/>
              <w:right w:val="nil"/>
            </w:tcBorders>
            <w:shd w:val="clear" w:color="auto" w:fill="auto"/>
            <w:noWrap/>
            <w:vAlign w:val="center"/>
            <w:hideMark/>
          </w:tcPr>
          <w:p w14:paraId="0DC78990"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0.10%</w:t>
            </w:r>
          </w:p>
        </w:tc>
        <w:tc>
          <w:tcPr>
            <w:tcW w:w="868" w:type="dxa"/>
            <w:tcBorders>
              <w:top w:val="single" w:sz="8" w:space="0" w:color="auto"/>
              <w:left w:val="nil"/>
              <w:bottom w:val="nil"/>
              <w:right w:val="single" w:sz="4" w:space="0" w:color="auto"/>
            </w:tcBorders>
            <w:shd w:val="clear" w:color="auto" w:fill="auto"/>
            <w:noWrap/>
            <w:vAlign w:val="center"/>
            <w:hideMark/>
          </w:tcPr>
          <w:p w14:paraId="3AF51568"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-0.31%</w:t>
            </w:r>
          </w:p>
        </w:tc>
        <w:tc>
          <w:tcPr>
            <w:tcW w:w="926" w:type="dxa"/>
            <w:tcBorders>
              <w:top w:val="single" w:sz="8" w:space="0" w:color="auto"/>
              <w:left w:val="nil"/>
              <w:bottom w:val="nil"/>
              <w:right w:val="nil"/>
            </w:tcBorders>
            <w:shd w:val="clear" w:color="auto" w:fill="auto"/>
            <w:noWrap/>
            <w:vAlign w:val="center"/>
            <w:hideMark/>
          </w:tcPr>
          <w:p w14:paraId="6743042E"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100.3%</w:t>
            </w:r>
          </w:p>
        </w:tc>
        <w:tc>
          <w:tcPr>
            <w:tcW w:w="926" w:type="dxa"/>
            <w:tcBorders>
              <w:top w:val="single" w:sz="8" w:space="0" w:color="auto"/>
              <w:left w:val="nil"/>
              <w:bottom w:val="nil"/>
              <w:right w:val="nil"/>
            </w:tcBorders>
            <w:shd w:val="clear" w:color="auto" w:fill="auto"/>
            <w:noWrap/>
            <w:vAlign w:val="center"/>
            <w:hideMark/>
          </w:tcPr>
          <w:p w14:paraId="11044AE8"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99.5%</w:t>
            </w:r>
          </w:p>
        </w:tc>
        <w:tc>
          <w:tcPr>
            <w:tcW w:w="1475" w:type="dxa"/>
            <w:tcBorders>
              <w:top w:val="nil"/>
              <w:left w:val="single" w:sz="4" w:space="0" w:color="auto"/>
              <w:bottom w:val="nil"/>
              <w:right w:val="nil"/>
            </w:tcBorders>
            <w:shd w:val="clear" w:color="auto" w:fill="auto"/>
            <w:noWrap/>
            <w:vAlign w:val="center"/>
            <w:hideMark/>
          </w:tcPr>
          <w:p w14:paraId="6CBA52DC"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100.3%</w:t>
            </w:r>
          </w:p>
        </w:tc>
        <w:tc>
          <w:tcPr>
            <w:tcW w:w="1489" w:type="dxa"/>
            <w:tcBorders>
              <w:top w:val="nil"/>
              <w:left w:val="nil"/>
              <w:bottom w:val="nil"/>
              <w:right w:val="single" w:sz="8" w:space="0" w:color="auto"/>
            </w:tcBorders>
            <w:shd w:val="clear" w:color="auto" w:fill="auto"/>
            <w:noWrap/>
            <w:vAlign w:val="center"/>
            <w:hideMark/>
          </w:tcPr>
          <w:p w14:paraId="4309C50C"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100.0%</w:t>
            </w:r>
          </w:p>
        </w:tc>
      </w:tr>
      <w:tr w:rsidR="00AB653C" w:rsidRPr="00AB653C" w14:paraId="7D8A122D" w14:textId="77777777" w:rsidTr="00AB653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F6F7979"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Class F</w:t>
            </w:r>
          </w:p>
        </w:tc>
        <w:tc>
          <w:tcPr>
            <w:tcW w:w="868" w:type="dxa"/>
            <w:tcBorders>
              <w:top w:val="nil"/>
              <w:left w:val="nil"/>
              <w:bottom w:val="nil"/>
              <w:right w:val="nil"/>
            </w:tcBorders>
            <w:shd w:val="clear" w:color="auto" w:fill="auto"/>
            <w:noWrap/>
            <w:vAlign w:val="center"/>
            <w:hideMark/>
          </w:tcPr>
          <w:p w14:paraId="229411EB"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-0.38%</w:t>
            </w:r>
          </w:p>
        </w:tc>
        <w:tc>
          <w:tcPr>
            <w:tcW w:w="868" w:type="dxa"/>
            <w:tcBorders>
              <w:top w:val="nil"/>
              <w:left w:val="nil"/>
              <w:bottom w:val="nil"/>
              <w:right w:val="nil"/>
            </w:tcBorders>
            <w:shd w:val="clear" w:color="auto" w:fill="auto"/>
            <w:noWrap/>
            <w:vAlign w:val="center"/>
            <w:hideMark/>
          </w:tcPr>
          <w:p w14:paraId="25801AB2"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-0.25%</w:t>
            </w:r>
          </w:p>
        </w:tc>
        <w:tc>
          <w:tcPr>
            <w:tcW w:w="868" w:type="dxa"/>
            <w:tcBorders>
              <w:top w:val="nil"/>
              <w:left w:val="nil"/>
              <w:bottom w:val="nil"/>
              <w:right w:val="single" w:sz="4" w:space="0" w:color="auto"/>
            </w:tcBorders>
            <w:shd w:val="clear" w:color="auto" w:fill="auto"/>
            <w:noWrap/>
            <w:vAlign w:val="center"/>
            <w:hideMark/>
          </w:tcPr>
          <w:p w14:paraId="3E8CEC97"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-0.43%</w:t>
            </w:r>
          </w:p>
        </w:tc>
        <w:tc>
          <w:tcPr>
            <w:tcW w:w="926" w:type="dxa"/>
            <w:tcBorders>
              <w:top w:val="nil"/>
              <w:left w:val="nil"/>
              <w:bottom w:val="nil"/>
              <w:right w:val="nil"/>
            </w:tcBorders>
            <w:shd w:val="clear" w:color="auto" w:fill="auto"/>
            <w:noWrap/>
            <w:vAlign w:val="center"/>
            <w:hideMark/>
          </w:tcPr>
          <w:p w14:paraId="3F5D3319"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99.6%</w:t>
            </w:r>
          </w:p>
        </w:tc>
        <w:tc>
          <w:tcPr>
            <w:tcW w:w="926" w:type="dxa"/>
            <w:tcBorders>
              <w:top w:val="nil"/>
              <w:left w:val="nil"/>
              <w:bottom w:val="nil"/>
              <w:right w:val="nil"/>
            </w:tcBorders>
            <w:shd w:val="clear" w:color="auto" w:fill="auto"/>
            <w:noWrap/>
            <w:vAlign w:val="center"/>
            <w:hideMark/>
          </w:tcPr>
          <w:p w14:paraId="757E228A"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100.2%</w:t>
            </w:r>
          </w:p>
        </w:tc>
        <w:tc>
          <w:tcPr>
            <w:tcW w:w="1475" w:type="dxa"/>
            <w:tcBorders>
              <w:top w:val="nil"/>
              <w:left w:val="single" w:sz="4" w:space="0" w:color="auto"/>
              <w:bottom w:val="nil"/>
              <w:right w:val="nil"/>
            </w:tcBorders>
            <w:shd w:val="clear" w:color="auto" w:fill="auto"/>
            <w:noWrap/>
            <w:vAlign w:val="center"/>
            <w:hideMark/>
          </w:tcPr>
          <w:p w14:paraId="03000DE2"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99.9%</w:t>
            </w:r>
          </w:p>
        </w:tc>
        <w:tc>
          <w:tcPr>
            <w:tcW w:w="1489" w:type="dxa"/>
            <w:tcBorders>
              <w:top w:val="nil"/>
              <w:left w:val="nil"/>
              <w:bottom w:val="nil"/>
              <w:right w:val="single" w:sz="8" w:space="0" w:color="auto"/>
            </w:tcBorders>
            <w:shd w:val="clear" w:color="auto" w:fill="auto"/>
            <w:noWrap/>
            <w:vAlign w:val="center"/>
            <w:hideMark/>
          </w:tcPr>
          <w:p w14:paraId="3421536B"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99.2%</w:t>
            </w:r>
          </w:p>
        </w:tc>
      </w:tr>
      <w:tr w:rsidR="00AB653C" w:rsidRPr="00AB653C" w14:paraId="4B27520B" w14:textId="77777777" w:rsidTr="00AB653C">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4E8452E"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Class TGM</w:t>
            </w:r>
          </w:p>
        </w:tc>
        <w:tc>
          <w:tcPr>
            <w:tcW w:w="868" w:type="dxa"/>
            <w:tcBorders>
              <w:top w:val="nil"/>
              <w:left w:val="nil"/>
              <w:bottom w:val="single" w:sz="8" w:space="0" w:color="auto"/>
              <w:right w:val="nil"/>
            </w:tcBorders>
            <w:shd w:val="clear" w:color="auto" w:fill="auto"/>
            <w:noWrap/>
            <w:vAlign w:val="center"/>
            <w:hideMark/>
          </w:tcPr>
          <w:p w14:paraId="4DB2C0DD"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-0.62%</w:t>
            </w:r>
          </w:p>
        </w:tc>
        <w:tc>
          <w:tcPr>
            <w:tcW w:w="868" w:type="dxa"/>
            <w:tcBorders>
              <w:top w:val="nil"/>
              <w:left w:val="nil"/>
              <w:bottom w:val="single" w:sz="8" w:space="0" w:color="auto"/>
              <w:right w:val="nil"/>
            </w:tcBorders>
            <w:shd w:val="clear" w:color="auto" w:fill="auto"/>
            <w:noWrap/>
            <w:vAlign w:val="center"/>
            <w:hideMark/>
          </w:tcPr>
          <w:p w14:paraId="5D9DBF3E"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-0.83%</w:t>
            </w:r>
          </w:p>
        </w:tc>
        <w:tc>
          <w:tcPr>
            <w:tcW w:w="868" w:type="dxa"/>
            <w:tcBorders>
              <w:top w:val="nil"/>
              <w:left w:val="nil"/>
              <w:bottom w:val="single" w:sz="8" w:space="0" w:color="auto"/>
              <w:right w:val="single" w:sz="4" w:space="0" w:color="auto"/>
            </w:tcBorders>
            <w:shd w:val="clear" w:color="auto" w:fill="auto"/>
            <w:noWrap/>
            <w:vAlign w:val="center"/>
            <w:hideMark/>
          </w:tcPr>
          <w:p w14:paraId="07BE8904"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-0.85%</w:t>
            </w:r>
          </w:p>
        </w:tc>
        <w:tc>
          <w:tcPr>
            <w:tcW w:w="926" w:type="dxa"/>
            <w:tcBorders>
              <w:top w:val="nil"/>
              <w:left w:val="nil"/>
              <w:bottom w:val="single" w:sz="8" w:space="0" w:color="auto"/>
              <w:right w:val="nil"/>
            </w:tcBorders>
            <w:shd w:val="clear" w:color="auto" w:fill="auto"/>
            <w:noWrap/>
            <w:vAlign w:val="center"/>
            <w:hideMark/>
          </w:tcPr>
          <w:p w14:paraId="339B099D"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100.0%</w:t>
            </w:r>
          </w:p>
        </w:tc>
        <w:tc>
          <w:tcPr>
            <w:tcW w:w="926" w:type="dxa"/>
            <w:tcBorders>
              <w:top w:val="nil"/>
              <w:left w:val="nil"/>
              <w:bottom w:val="single" w:sz="8" w:space="0" w:color="auto"/>
              <w:right w:val="nil"/>
            </w:tcBorders>
            <w:shd w:val="clear" w:color="auto" w:fill="auto"/>
            <w:noWrap/>
            <w:vAlign w:val="center"/>
            <w:hideMark/>
          </w:tcPr>
          <w:p w14:paraId="5DCC977D"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97.3%</w:t>
            </w:r>
          </w:p>
        </w:tc>
        <w:tc>
          <w:tcPr>
            <w:tcW w:w="1475" w:type="dxa"/>
            <w:tcBorders>
              <w:top w:val="nil"/>
              <w:left w:val="single" w:sz="4" w:space="0" w:color="auto"/>
              <w:bottom w:val="single" w:sz="8" w:space="0" w:color="auto"/>
              <w:right w:val="nil"/>
            </w:tcBorders>
            <w:shd w:val="clear" w:color="auto" w:fill="auto"/>
            <w:noWrap/>
            <w:vAlign w:val="center"/>
            <w:hideMark/>
          </w:tcPr>
          <w:p w14:paraId="0CDC6CE1"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100.2%</w:t>
            </w:r>
          </w:p>
        </w:tc>
        <w:tc>
          <w:tcPr>
            <w:tcW w:w="1489" w:type="dxa"/>
            <w:tcBorders>
              <w:top w:val="nil"/>
              <w:left w:val="nil"/>
              <w:bottom w:val="single" w:sz="8" w:space="0" w:color="auto"/>
              <w:right w:val="single" w:sz="8" w:space="0" w:color="auto"/>
            </w:tcBorders>
            <w:shd w:val="clear" w:color="auto" w:fill="auto"/>
            <w:noWrap/>
            <w:vAlign w:val="center"/>
            <w:hideMark/>
          </w:tcPr>
          <w:p w14:paraId="7F49BEBD" w14:textId="77777777"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AB653C">
              <w:rPr>
                <w:rFonts w:ascii="Arial" w:hAnsi="Arial" w:cs="Arial"/>
                <w:color w:val="000000"/>
                <w:sz w:val="18"/>
                <w:szCs w:val="18"/>
                <w:lang w:val="fr-FR" w:eastAsia="zh-CN"/>
              </w:rPr>
              <w:t>100.3%</w:t>
            </w:r>
          </w:p>
        </w:tc>
      </w:tr>
      <w:tr w:rsidR="00AB653C" w:rsidRPr="00AB653C" w14:paraId="620F2FD8" w14:textId="77777777" w:rsidTr="00730560">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CFB4513" w14:textId="7A6EFCBF"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proofErr w:type="spellStart"/>
            <w:r w:rsidRPr="009C5150">
              <w:rPr>
                <w:rFonts w:ascii="Arial" w:hAnsi="Arial" w:cs="Arial"/>
                <w:b/>
                <w:bCs/>
                <w:color w:val="000000"/>
                <w:sz w:val="18"/>
                <w:szCs w:val="18"/>
                <w:lang w:val="fr-FR" w:eastAsia="fr-FR"/>
              </w:rPr>
              <w:t>Overa</w:t>
            </w:r>
            <w:r>
              <w:rPr>
                <w:rFonts w:ascii="Arial" w:hAnsi="Arial" w:cs="Arial"/>
                <w:b/>
                <w:bCs/>
                <w:color w:val="000000"/>
                <w:sz w:val="18"/>
                <w:szCs w:val="18"/>
                <w:lang w:val="fr-FR" w:eastAsia="fr-FR"/>
              </w:rPr>
              <w:t>l</w:t>
            </w:r>
            <w:r w:rsidRPr="009C5150">
              <w:rPr>
                <w:rFonts w:ascii="Arial" w:hAnsi="Arial" w:cs="Arial"/>
                <w:b/>
                <w:bCs/>
                <w:color w:val="000000"/>
                <w:sz w:val="18"/>
                <w:szCs w:val="18"/>
                <w:lang w:val="fr-FR" w:eastAsia="fr-FR"/>
              </w:rPr>
              <w:t>l</w:t>
            </w:r>
            <w:proofErr w:type="spellEnd"/>
            <w:r w:rsidRPr="009C5150">
              <w:rPr>
                <w:rFonts w:ascii="Arial" w:hAnsi="Arial" w:cs="Arial"/>
                <w:b/>
                <w:bCs/>
                <w:color w:val="000000"/>
                <w:sz w:val="18"/>
                <w:szCs w:val="18"/>
                <w:lang w:val="fr-FR" w:eastAsia="fr-FR"/>
              </w:rPr>
              <w:t xml:space="preserve"> SC</w:t>
            </w:r>
          </w:p>
        </w:tc>
        <w:tc>
          <w:tcPr>
            <w:tcW w:w="868" w:type="dxa"/>
            <w:tcBorders>
              <w:top w:val="nil"/>
              <w:left w:val="nil"/>
              <w:bottom w:val="single" w:sz="8" w:space="0" w:color="auto"/>
              <w:right w:val="nil"/>
            </w:tcBorders>
            <w:shd w:val="clear" w:color="auto" w:fill="auto"/>
            <w:noWrap/>
            <w:hideMark/>
          </w:tcPr>
          <w:p w14:paraId="5E95DA4B" w14:textId="3BD29430"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D114E8">
              <w:rPr>
                <w:rFonts w:ascii="Arial" w:hAnsi="Arial" w:cs="Arial"/>
                <w:b/>
                <w:bCs/>
                <w:color w:val="000000"/>
                <w:sz w:val="18"/>
                <w:szCs w:val="18"/>
                <w:lang w:val="fr-FR" w:eastAsia="fr-FR"/>
              </w:rPr>
              <w:t>-0.50%</w:t>
            </w:r>
          </w:p>
        </w:tc>
        <w:tc>
          <w:tcPr>
            <w:tcW w:w="868" w:type="dxa"/>
            <w:tcBorders>
              <w:top w:val="nil"/>
              <w:left w:val="nil"/>
              <w:bottom w:val="single" w:sz="8" w:space="0" w:color="auto"/>
              <w:right w:val="nil"/>
            </w:tcBorders>
            <w:shd w:val="clear" w:color="auto" w:fill="auto"/>
            <w:noWrap/>
            <w:hideMark/>
          </w:tcPr>
          <w:p w14:paraId="35E45AC5" w14:textId="48703362"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D114E8">
              <w:rPr>
                <w:rFonts w:ascii="Arial" w:hAnsi="Arial" w:cs="Arial"/>
                <w:b/>
                <w:bCs/>
                <w:color w:val="000000"/>
                <w:sz w:val="18"/>
                <w:szCs w:val="18"/>
                <w:lang w:val="fr-FR" w:eastAsia="fr-FR"/>
              </w:rPr>
              <w:t>-0.54%</w:t>
            </w:r>
          </w:p>
        </w:tc>
        <w:tc>
          <w:tcPr>
            <w:tcW w:w="868" w:type="dxa"/>
            <w:tcBorders>
              <w:top w:val="nil"/>
              <w:left w:val="nil"/>
              <w:bottom w:val="single" w:sz="8" w:space="0" w:color="auto"/>
              <w:right w:val="single" w:sz="4" w:space="0" w:color="auto"/>
            </w:tcBorders>
            <w:shd w:val="clear" w:color="auto" w:fill="auto"/>
            <w:noWrap/>
            <w:hideMark/>
          </w:tcPr>
          <w:p w14:paraId="147B0425" w14:textId="4FF3D10A"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D114E8">
              <w:rPr>
                <w:rFonts w:ascii="Arial" w:hAnsi="Arial" w:cs="Arial"/>
                <w:b/>
                <w:bCs/>
                <w:color w:val="000000"/>
                <w:sz w:val="18"/>
                <w:szCs w:val="18"/>
                <w:lang w:val="fr-FR" w:eastAsia="fr-FR"/>
              </w:rPr>
              <w:t>-0.64%</w:t>
            </w:r>
          </w:p>
        </w:tc>
        <w:tc>
          <w:tcPr>
            <w:tcW w:w="926" w:type="dxa"/>
            <w:tcBorders>
              <w:top w:val="nil"/>
              <w:left w:val="nil"/>
              <w:bottom w:val="single" w:sz="8" w:space="0" w:color="auto"/>
              <w:right w:val="nil"/>
            </w:tcBorders>
            <w:shd w:val="clear" w:color="auto" w:fill="auto"/>
            <w:noWrap/>
            <w:hideMark/>
          </w:tcPr>
          <w:p w14:paraId="4E5ACB58" w14:textId="51E0F68A"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D114E8">
              <w:rPr>
                <w:rFonts w:ascii="Arial" w:hAnsi="Arial" w:cs="Arial"/>
                <w:b/>
                <w:bCs/>
                <w:color w:val="000000"/>
                <w:sz w:val="18"/>
                <w:szCs w:val="18"/>
                <w:lang w:val="fr-FR" w:eastAsia="fr-FR"/>
              </w:rPr>
              <w:t>9</w:t>
            </w:r>
            <w:r w:rsidR="003E36BC">
              <w:rPr>
                <w:rFonts w:ascii="Arial" w:hAnsi="Arial" w:cs="Arial"/>
                <w:b/>
                <w:bCs/>
                <w:color w:val="000000"/>
                <w:sz w:val="18"/>
                <w:szCs w:val="18"/>
                <w:lang w:val="fr-FR" w:eastAsia="fr-FR"/>
              </w:rPr>
              <w:t>9</w:t>
            </w:r>
            <w:r w:rsidRPr="00D114E8">
              <w:rPr>
                <w:rFonts w:ascii="Arial" w:hAnsi="Arial" w:cs="Arial"/>
                <w:b/>
                <w:bCs/>
                <w:color w:val="000000"/>
                <w:sz w:val="18"/>
                <w:szCs w:val="18"/>
                <w:lang w:val="fr-FR" w:eastAsia="fr-FR"/>
              </w:rPr>
              <w:t>.</w:t>
            </w:r>
            <w:r w:rsidR="003E36BC">
              <w:rPr>
                <w:rFonts w:ascii="Arial" w:hAnsi="Arial" w:cs="Arial"/>
                <w:b/>
                <w:bCs/>
                <w:color w:val="000000"/>
                <w:sz w:val="18"/>
                <w:szCs w:val="18"/>
                <w:lang w:val="fr-FR" w:eastAsia="fr-FR"/>
              </w:rPr>
              <w:t>8</w:t>
            </w:r>
            <w:r w:rsidRPr="00D114E8">
              <w:rPr>
                <w:rFonts w:ascii="Arial" w:hAnsi="Arial" w:cs="Arial"/>
                <w:b/>
                <w:bCs/>
                <w:color w:val="000000"/>
                <w:sz w:val="18"/>
                <w:szCs w:val="18"/>
                <w:lang w:val="fr-FR" w:eastAsia="fr-FR"/>
              </w:rPr>
              <w:t>%</w:t>
            </w:r>
          </w:p>
        </w:tc>
        <w:tc>
          <w:tcPr>
            <w:tcW w:w="926" w:type="dxa"/>
            <w:tcBorders>
              <w:top w:val="nil"/>
              <w:left w:val="nil"/>
              <w:bottom w:val="single" w:sz="8" w:space="0" w:color="auto"/>
              <w:right w:val="nil"/>
            </w:tcBorders>
            <w:shd w:val="clear" w:color="auto" w:fill="auto"/>
            <w:noWrap/>
            <w:hideMark/>
          </w:tcPr>
          <w:p w14:paraId="0C37C8E3" w14:textId="5B80BDEB" w:rsidR="00AB653C" w:rsidRPr="00AB653C" w:rsidRDefault="00AB653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sidRPr="00D114E8">
              <w:rPr>
                <w:rFonts w:ascii="Arial" w:hAnsi="Arial" w:cs="Arial"/>
                <w:b/>
                <w:bCs/>
                <w:color w:val="000000"/>
                <w:sz w:val="18"/>
                <w:szCs w:val="18"/>
                <w:lang w:val="fr-FR" w:eastAsia="fr-FR"/>
              </w:rPr>
              <w:t>98.</w:t>
            </w:r>
            <w:r w:rsidR="003E36BC">
              <w:rPr>
                <w:rFonts w:ascii="Arial" w:hAnsi="Arial" w:cs="Arial"/>
                <w:b/>
                <w:bCs/>
                <w:color w:val="000000"/>
                <w:sz w:val="18"/>
                <w:szCs w:val="18"/>
                <w:lang w:val="fr-FR" w:eastAsia="fr-FR"/>
              </w:rPr>
              <w:t>7</w:t>
            </w:r>
            <w:r w:rsidRPr="00D114E8">
              <w:rPr>
                <w:rFonts w:ascii="Arial" w:hAnsi="Arial" w:cs="Arial"/>
                <w:b/>
                <w:bCs/>
                <w:color w:val="000000"/>
                <w:sz w:val="18"/>
                <w:szCs w:val="18"/>
                <w:lang w:val="fr-FR" w:eastAsia="fr-FR"/>
              </w:rPr>
              <w:t>%</w:t>
            </w:r>
          </w:p>
        </w:tc>
        <w:tc>
          <w:tcPr>
            <w:tcW w:w="1475" w:type="dxa"/>
            <w:tcBorders>
              <w:top w:val="nil"/>
              <w:left w:val="single" w:sz="4" w:space="0" w:color="auto"/>
              <w:bottom w:val="single" w:sz="8" w:space="0" w:color="auto"/>
              <w:right w:val="nil"/>
            </w:tcBorders>
            <w:shd w:val="clear" w:color="auto" w:fill="auto"/>
            <w:noWrap/>
            <w:hideMark/>
          </w:tcPr>
          <w:p w14:paraId="53225EBE" w14:textId="6FD7B4DD" w:rsidR="00AB653C" w:rsidRPr="00AB653C" w:rsidRDefault="003E36B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Pr>
                <w:rFonts w:ascii="Arial" w:hAnsi="Arial" w:cs="Arial"/>
                <w:b/>
                <w:bCs/>
                <w:color w:val="000000"/>
                <w:sz w:val="18"/>
                <w:szCs w:val="18"/>
                <w:lang w:val="fr-FR" w:eastAsia="fr-FR"/>
              </w:rPr>
              <w:t>100</w:t>
            </w:r>
            <w:r w:rsidR="00AB653C" w:rsidRPr="00D114E8">
              <w:rPr>
                <w:rFonts w:ascii="Arial" w:hAnsi="Arial" w:cs="Arial"/>
                <w:b/>
                <w:bCs/>
                <w:color w:val="000000"/>
                <w:sz w:val="18"/>
                <w:szCs w:val="18"/>
                <w:lang w:val="fr-FR" w:eastAsia="fr-FR"/>
              </w:rPr>
              <w:t>.</w:t>
            </w:r>
            <w:r>
              <w:rPr>
                <w:rFonts w:ascii="Arial" w:hAnsi="Arial" w:cs="Arial"/>
                <w:b/>
                <w:bCs/>
                <w:color w:val="000000"/>
                <w:sz w:val="18"/>
                <w:szCs w:val="18"/>
                <w:lang w:val="fr-FR" w:eastAsia="fr-FR"/>
              </w:rPr>
              <w:t>0</w:t>
            </w:r>
            <w:r w:rsidR="00AB653C" w:rsidRPr="00D114E8">
              <w:rPr>
                <w:rFonts w:ascii="Arial" w:hAnsi="Arial" w:cs="Arial"/>
                <w:b/>
                <w:bCs/>
                <w:color w:val="000000"/>
                <w:sz w:val="18"/>
                <w:szCs w:val="18"/>
                <w:lang w:val="fr-FR" w:eastAsia="fr-FR"/>
              </w:rPr>
              <w:t>%</w:t>
            </w:r>
          </w:p>
        </w:tc>
        <w:tc>
          <w:tcPr>
            <w:tcW w:w="1489" w:type="dxa"/>
            <w:tcBorders>
              <w:top w:val="nil"/>
              <w:left w:val="nil"/>
              <w:bottom w:val="single" w:sz="8" w:space="0" w:color="auto"/>
              <w:right w:val="single" w:sz="8" w:space="0" w:color="auto"/>
            </w:tcBorders>
            <w:shd w:val="clear" w:color="auto" w:fill="auto"/>
            <w:noWrap/>
            <w:vAlign w:val="center"/>
            <w:hideMark/>
          </w:tcPr>
          <w:p w14:paraId="6899744A" w14:textId="3CF58F08" w:rsidR="00AB653C" w:rsidRPr="00AB653C" w:rsidRDefault="003E36BC" w:rsidP="00AB6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zh-CN"/>
              </w:rPr>
            </w:pPr>
            <w:r>
              <w:rPr>
                <w:rFonts w:ascii="Arial" w:hAnsi="Arial" w:cs="Arial"/>
                <w:b/>
                <w:bCs/>
                <w:color w:val="000000"/>
                <w:sz w:val="18"/>
                <w:szCs w:val="18"/>
                <w:lang w:val="fr-FR" w:eastAsia="fr-FR"/>
              </w:rPr>
              <w:t>99</w:t>
            </w:r>
            <w:r w:rsidRPr="00D114E8">
              <w:rPr>
                <w:rFonts w:ascii="Arial" w:hAnsi="Arial" w:cs="Arial"/>
                <w:b/>
                <w:bCs/>
                <w:color w:val="000000"/>
                <w:sz w:val="18"/>
                <w:szCs w:val="18"/>
                <w:lang w:val="fr-FR" w:eastAsia="fr-FR"/>
              </w:rPr>
              <w:t>.</w:t>
            </w:r>
            <w:r>
              <w:rPr>
                <w:rFonts w:ascii="Arial" w:hAnsi="Arial" w:cs="Arial"/>
                <w:b/>
                <w:bCs/>
                <w:color w:val="000000"/>
                <w:sz w:val="18"/>
                <w:szCs w:val="18"/>
                <w:lang w:val="fr-FR" w:eastAsia="fr-FR"/>
              </w:rPr>
              <w:t>7</w:t>
            </w:r>
            <w:r w:rsidRPr="00D114E8">
              <w:rPr>
                <w:rFonts w:ascii="Arial" w:hAnsi="Arial" w:cs="Arial"/>
                <w:b/>
                <w:bCs/>
                <w:color w:val="000000"/>
                <w:sz w:val="18"/>
                <w:szCs w:val="18"/>
                <w:lang w:val="fr-FR" w:eastAsia="fr-FR"/>
              </w:rPr>
              <w:t>%</w:t>
            </w:r>
          </w:p>
        </w:tc>
      </w:tr>
    </w:tbl>
    <w:p w14:paraId="75897B85" w14:textId="77777777" w:rsidR="00AB653C" w:rsidRPr="00AB653C" w:rsidRDefault="00AB653C" w:rsidP="00AB653C"/>
    <w:p w14:paraId="38F1F883" w14:textId="358416C5" w:rsidR="00A65CA9" w:rsidRDefault="00A6219E" w:rsidP="00A65CA9">
      <w:pPr>
        <w:pStyle w:val="Heading1"/>
      </w:pPr>
      <w:r>
        <w:t>Conclusion</w:t>
      </w:r>
    </w:p>
    <w:p w14:paraId="1B2665C9" w14:textId="147E4F0A" w:rsidR="006A37D0" w:rsidRDefault="006A37D0" w:rsidP="00A65CA9">
      <w:pPr>
        <w:rPr>
          <w:lang w:val="en-CA" w:eastAsia="zh-CN"/>
        </w:rPr>
      </w:pPr>
      <w:r>
        <w:rPr>
          <w:lang w:val="en-CA" w:eastAsia="zh-CN"/>
        </w:rPr>
        <w:t xml:space="preserve">This contribution </w:t>
      </w:r>
      <w:r>
        <w:t>presents the results of EE2-1.3 test on SGPM</w:t>
      </w:r>
      <w:r w:rsidRPr="00A266B9">
        <w:t xml:space="preserve"> mode</w:t>
      </w:r>
      <w:r>
        <w:t xml:space="preserve"> with </w:t>
      </w:r>
      <w:proofErr w:type="spellStart"/>
      <w:r w:rsidRPr="00A266B9">
        <w:t>IntraTMP</w:t>
      </w:r>
      <w:proofErr w:type="spellEnd"/>
      <w:r>
        <w:t xml:space="preserve"> and IBC. This results </w:t>
      </w:r>
      <w:r w:rsidRPr="00802429">
        <w:t>in 0.05% gain in AI with higher gains in SC classes,</w:t>
      </w:r>
      <w:r>
        <w:t xml:space="preserve"> </w:t>
      </w:r>
      <w:r>
        <w:rPr>
          <w:lang w:val="en-CA" w:eastAsia="zh-CN"/>
        </w:rPr>
        <w:t>without increasing the coding time.</w:t>
      </w:r>
    </w:p>
    <w:p w14:paraId="53840F42" w14:textId="77777777" w:rsidR="006A37D0" w:rsidRPr="00FE6EE1" w:rsidRDefault="006A37D0" w:rsidP="00A65CA9">
      <w:pPr>
        <w:rPr>
          <w:lang w:val="en-CA" w:eastAsia="zh-CN"/>
        </w:rPr>
      </w:pPr>
    </w:p>
    <w:p w14:paraId="5F0CF8E4" w14:textId="73B9C61B" w:rsidR="001F2594" w:rsidRPr="00275C93" w:rsidRDefault="001F2594" w:rsidP="00E11923">
      <w:pPr>
        <w:pStyle w:val="Heading1"/>
      </w:pPr>
      <w:r w:rsidRPr="00275C93">
        <w:t>Patent rights declaration</w:t>
      </w:r>
      <w:r w:rsidR="00B94B06" w:rsidRPr="00275C93">
        <w:t>(s)</w:t>
      </w:r>
    </w:p>
    <w:p w14:paraId="7A9B4D21" w14:textId="31C6A8A3" w:rsidR="00342FF4" w:rsidRPr="00275C93" w:rsidRDefault="00BD6C76" w:rsidP="009234A5">
      <w:pPr>
        <w:rPr>
          <w:szCs w:val="22"/>
        </w:rPr>
      </w:pPr>
      <w:proofErr w:type="spellStart"/>
      <w:r w:rsidRPr="00275C93">
        <w:rPr>
          <w:b/>
          <w:szCs w:val="22"/>
        </w:rPr>
        <w:t>InterDigital</w:t>
      </w:r>
      <w:proofErr w:type="spellEnd"/>
      <w:r w:rsidR="001F2594" w:rsidRPr="00275C93">
        <w:rPr>
          <w:b/>
          <w:szCs w:val="22"/>
        </w:rPr>
        <w:t xml:space="preserve"> may have </w:t>
      </w:r>
      <w:r w:rsidR="0098551D" w:rsidRPr="00275C93">
        <w:rPr>
          <w:b/>
          <w:szCs w:val="22"/>
        </w:rPr>
        <w:t>current or pending</w:t>
      </w:r>
      <w:r w:rsidR="001F2594" w:rsidRPr="00275C93">
        <w:rPr>
          <w:b/>
          <w:szCs w:val="22"/>
        </w:rPr>
        <w:t xml:space="preserve"> </w:t>
      </w:r>
      <w:r w:rsidR="0098551D" w:rsidRPr="00275C93">
        <w:rPr>
          <w:b/>
          <w:szCs w:val="22"/>
        </w:rPr>
        <w:t xml:space="preserve">patent rights </w:t>
      </w:r>
      <w:r w:rsidR="001F2594" w:rsidRPr="00275C93">
        <w:rPr>
          <w:b/>
          <w:szCs w:val="22"/>
        </w:rPr>
        <w:t xml:space="preserve">relating to the technology described </w:t>
      </w:r>
      <w:r w:rsidR="002F164D" w:rsidRPr="00275C93">
        <w:rPr>
          <w:b/>
          <w:szCs w:val="22"/>
        </w:rPr>
        <w:t xml:space="preserve">in </w:t>
      </w:r>
      <w:r w:rsidR="001F2594" w:rsidRPr="00275C93">
        <w:rPr>
          <w:b/>
          <w:szCs w:val="22"/>
        </w:rPr>
        <w:t xml:space="preserve">this contribution </w:t>
      </w:r>
      <w:proofErr w:type="gramStart"/>
      <w:r w:rsidR="001F2594" w:rsidRPr="00275C93">
        <w:rPr>
          <w:b/>
          <w:szCs w:val="22"/>
        </w:rPr>
        <w:t>and,</w:t>
      </w:r>
      <w:proofErr w:type="gramEnd"/>
      <w:r w:rsidR="001F2594" w:rsidRPr="00275C93">
        <w:rPr>
          <w:b/>
          <w:szCs w:val="22"/>
        </w:rPr>
        <w:t xml:space="preserve"> conditioned on reciprocity, is prepared to grant licenses under reasonable and non-discriminatory terms as necessary for implementation of the resulting ITU-T Recommendation</w:t>
      </w:r>
      <w:r w:rsidR="00247E1E" w:rsidRPr="00275C93">
        <w:rPr>
          <w:b/>
          <w:szCs w:val="22"/>
        </w:rPr>
        <w:t> </w:t>
      </w:r>
      <w:r w:rsidR="002F164D" w:rsidRPr="00275C93">
        <w:rPr>
          <w:b/>
          <w:szCs w:val="22"/>
        </w:rPr>
        <w:t xml:space="preserve">| ISO/IEC </w:t>
      </w:r>
      <w:r w:rsidR="00A83253" w:rsidRPr="00275C93">
        <w:rPr>
          <w:b/>
          <w:szCs w:val="22"/>
        </w:rPr>
        <w:t xml:space="preserve">International </w:t>
      </w:r>
      <w:r w:rsidR="002F164D" w:rsidRPr="00275C93">
        <w:rPr>
          <w:b/>
          <w:szCs w:val="22"/>
        </w:rPr>
        <w:t>Standard</w:t>
      </w:r>
      <w:r w:rsidR="001F2594" w:rsidRPr="00275C93">
        <w:rPr>
          <w:b/>
          <w:szCs w:val="22"/>
        </w:rPr>
        <w:t xml:space="preserve"> (per box 2 of the ITU-T/ITU-R/ISO/IEC patent statement and licensing declaration form).</w:t>
      </w:r>
    </w:p>
    <w:p w14:paraId="32EAF635" w14:textId="77777777" w:rsidR="007F1F8B" w:rsidRPr="00275C93" w:rsidRDefault="007F1F8B" w:rsidP="009234A5">
      <w:pPr>
        <w:rPr>
          <w:szCs w:val="22"/>
        </w:rPr>
      </w:pPr>
    </w:p>
    <w:sectPr w:rsidR="007F1F8B" w:rsidRPr="00275C93"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0497C" w14:textId="77777777" w:rsidR="00C80FC9" w:rsidRDefault="00C80FC9">
      <w:r>
        <w:separator/>
      </w:r>
    </w:p>
  </w:endnote>
  <w:endnote w:type="continuationSeparator" w:id="0">
    <w:p w14:paraId="0B31DCE2" w14:textId="77777777" w:rsidR="00C80FC9" w:rsidRDefault="00C80FC9">
      <w:r>
        <w:continuationSeparator/>
      </w:r>
    </w:p>
  </w:endnote>
  <w:endnote w:type="continuationNotice" w:id="1">
    <w:p w14:paraId="20D7F771" w14:textId="77777777" w:rsidR="00C80FC9" w:rsidRDefault="00C80FC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EFECEC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33D92">
      <w:rPr>
        <w:rStyle w:val="PageNumber"/>
        <w:noProof/>
      </w:rPr>
      <w:t>2024-01-16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7174A" w14:textId="77777777" w:rsidR="00C80FC9" w:rsidRDefault="00C80FC9">
      <w:r>
        <w:separator/>
      </w:r>
    </w:p>
  </w:footnote>
  <w:footnote w:type="continuationSeparator" w:id="0">
    <w:p w14:paraId="289E4FA1" w14:textId="77777777" w:rsidR="00C80FC9" w:rsidRDefault="00C80FC9">
      <w:r>
        <w:continuationSeparator/>
      </w:r>
    </w:p>
  </w:footnote>
  <w:footnote w:type="continuationNotice" w:id="1">
    <w:p w14:paraId="2591B73F" w14:textId="77777777" w:rsidR="00C80FC9" w:rsidRDefault="00C80FC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4014B"/>
    <w:multiLevelType w:val="hybridMultilevel"/>
    <w:tmpl w:val="46E2A1CC"/>
    <w:lvl w:ilvl="0" w:tplc="0DC0F24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B39ABD38"/>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2D3D8F"/>
    <w:multiLevelType w:val="hybridMultilevel"/>
    <w:tmpl w:val="92589FE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4F01E4A"/>
    <w:multiLevelType w:val="hybridMultilevel"/>
    <w:tmpl w:val="11401904"/>
    <w:lvl w:ilvl="0" w:tplc="442EE5E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8AD78AF"/>
    <w:multiLevelType w:val="hybridMultilevel"/>
    <w:tmpl w:val="39FA97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145864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735664">
    <w:abstractNumId w:val="14"/>
  </w:num>
  <w:num w:numId="3" w16cid:durableId="2006005728">
    <w:abstractNumId w:val="10"/>
  </w:num>
  <w:num w:numId="4" w16cid:durableId="1325279556">
    <w:abstractNumId w:val="8"/>
  </w:num>
  <w:num w:numId="5" w16cid:durableId="45572323">
    <w:abstractNumId w:val="9"/>
  </w:num>
  <w:num w:numId="6" w16cid:durableId="686835282">
    <w:abstractNumId w:val="5"/>
  </w:num>
  <w:num w:numId="7" w16cid:durableId="464200474">
    <w:abstractNumId w:val="7"/>
  </w:num>
  <w:num w:numId="8" w16cid:durableId="29034601">
    <w:abstractNumId w:val="5"/>
  </w:num>
  <w:num w:numId="9" w16cid:durableId="11953008">
    <w:abstractNumId w:val="1"/>
  </w:num>
  <w:num w:numId="10" w16cid:durableId="2013873266">
    <w:abstractNumId w:val="4"/>
  </w:num>
  <w:num w:numId="11" w16cid:durableId="174462439">
    <w:abstractNumId w:val="2"/>
  </w:num>
  <w:num w:numId="12" w16cid:durableId="739525635">
    <w:abstractNumId w:val="11"/>
  </w:num>
  <w:num w:numId="13" w16cid:durableId="1594702832">
    <w:abstractNumId w:val="6"/>
  </w:num>
  <w:num w:numId="14" w16cid:durableId="1471291707">
    <w:abstractNumId w:val="12"/>
  </w:num>
  <w:num w:numId="15" w16cid:durableId="963075949">
    <w:abstractNumId w:val="13"/>
  </w:num>
  <w:num w:numId="16" w16cid:durableId="2005088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FCE"/>
    <w:rsid w:val="000037C5"/>
    <w:rsid w:val="0000499C"/>
    <w:rsid w:val="00004ACC"/>
    <w:rsid w:val="00015C21"/>
    <w:rsid w:val="00016BE7"/>
    <w:rsid w:val="00022377"/>
    <w:rsid w:val="000308A3"/>
    <w:rsid w:val="000365C9"/>
    <w:rsid w:val="000419FC"/>
    <w:rsid w:val="00042BEF"/>
    <w:rsid w:val="0004543A"/>
    <w:rsid w:val="000458BC"/>
    <w:rsid w:val="00045C41"/>
    <w:rsid w:val="00046C03"/>
    <w:rsid w:val="00056114"/>
    <w:rsid w:val="00065039"/>
    <w:rsid w:val="0007614F"/>
    <w:rsid w:val="00080F25"/>
    <w:rsid w:val="00081398"/>
    <w:rsid w:val="00084393"/>
    <w:rsid w:val="000855A3"/>
    <w:rsid w:val="000865E1"/>
    <w:rsid w:val="00090DD0"/>
    <w:rsid w:val="00092AF4"/>
    <w:rsid w:val="00094479"/>
    <w:rsid w:val="000962AC"/>
    <w:rsid w:val="000A1D69"/>
    <w:rsid w:val="000A5866"/>
    <w:rsid w:val="000A7A96"/>
    <w:rsid w:val="000B0C0F"/>
    <w:rsid w:val="000B1C6B"/>
    <w:rsid w:val="000B4142"/>
    <w:rsid w:val="000B4FF9"/>
    <w:rsid w:val="000C00C5"/>
    <w:rsid w:val="000C09AC"/>
    <w:rsid w:val="000C1375"/>
    <w:rsid w:val="000C228D"/>
    <w:rsid w:val="000C2BAA"/>
    <w:rsid w:val="000C5F4C"/>
    <w:rsid w:val="000D5CE7"/>
    <w:rsid w:val="000D778E"/>
    <w:rsid w:val="000E00F3"/>
    <w:rsid w:val="000E2DDA"/>
    <w:rsid w:val="000F158C"/>
    <w:rsid w:val="000F1C60"/>
    <w:rsid w:val="000F4AE7"/>
    <w:rsid w:val="00102B86"/>
    <w:rsid w:val="00102F3D"/>
    <w:rsid w:val="001053D2"/>
    <w:rsid w:val="00106FB9"/>
    <w:rsid w:val="001157C2"/>
    <w:rsid w:val="00120D56"/>
    <w:rsid w:val="00120F59"/>
    <w:rsid w:val="00124E38"/>
    <w:rsid w:val="0012580B"/>
    <w:rsid w:val="00131217"/>
    <w:rsid w:val="00131F90"/>
    <w:rsid w:val="0013458C"/>
    <w:rsid w:val="0013526E"/>
    <w:rsid w:val="00142845"/>
    <w:rsid w:val="00146152"/>
    <w:rsid w:val="00155526"/>
    <w:rsid w:val="001556C6"/>
    <w:rsid w:val="00160051"/>
    <w:rsid w:val="00162098"/>
    <w:rsid w:val="001623C6"/>
    <w:rsid w:val="00171371"/>
    <w:rsid w:val="00171C40"/>
    <w:rsid w:val="00175A24"/>
    <w:rsid w:val="001801E9"/>
    <w:rsid w:val="00183D6D"/>
    <w:rsid w:val="001847D2"/>
    <w:rsid w:val="00187E58"/>
    <w:rsid w:val="001924FE"/>
    <w:rsid w:val="00195D41"/>
    <w:rsid w:val="00196072"/>
    <w:rsid w:val="001A0FD5"/>
    <w:rsid w:val="001A297E"/>
    <w:rsid w:val="001A368E"/>
    <w:rsid w:val="001A4160"/>
    <w:rsid w:val="001A4526"/>
    <w:rsid w:val="001A7329"/>
    <w:rsid w:val="001A75C3"/>
    <w:rsid w:val="001A792F"/>
    <w:rsid w:val="001B220F"/>
    <w:rsid w:val="001B4E28"/>
    <w:rsid w:val="001B4E84"/>
    <w:rsid w:val="001B4F53"/>
    <w:rsid w:val="001C3525"/>
    <w:rsid w:val="001C3AFB"/>
    <w:rsid w:val="001D07F0"/>
    <w:rsid w:val="001D1BD2"/>
    <w:rsid w:val="001D1D9C"/>
    <w:rsid w:val="001D22E7"/>
    <w:rsid w:val="001D397C"/>
    <w:rsid w:val="001E0248"/>
    <w:rsid w:val="001E02BE"/>
    <w:rsid w:val="001E3B37"/>
    <w:rsid w:val="001F2594"/>
    <w:rsid w:val="001F6A5E"/>
    <w:rsid w:val="002055A6"/>
    <w:rsid w:val="00206460"/>
    <w:rsid w:val="002069B4"/>
    <w:rsid w:val="002070A8"/>
    <w:rsid w:val="002108E3"/>
    <w:rsid w:val="0021142F"/>
    <w:rsid w:val="00212CCC"/>
    <w:rsid w:val="00215DFC"/>
    <w:rsid w:val="002212DF"/>
    <w:rsid w:val="00222CD4"/>
    <w:rsid w:val="00225016"/>
    <w:rsid w:val="002253CA"/>
    <w:rsid w:val="002264A6"/>
    <w:rsid w:val="00227BA7"/>
    <w:rsid w:val="0023011C"/>
    <w:rsid w:val="002341BF"/>
    <w:rsid w:val="002375C1"/>
    <w:rsid w:val="0024305A"/>
    <w:rsid w:val="00245509"/>
    <w:rsid w:val="00247E1E"/>
    <w:rsid w:val="0026093C"/>
    <w:rsid w:val="00263398"/>
    <w:rsid w:val="00263B99"/>
    <w:rsid w:val="002647D8"/>
    <w:rsid w:val="00266F06"/>
    <w:rsid w:val="00266FEC"/>
    <w:rsid w:val="00270A2A"/>
    <w:rsid w:val="00272B0D"/>
    <w:rsid w:val="00275BCF"/>
    <w:rsid w:val="00275C93"/>
    <w:rsid w:val="00276C81"/>
    <w:rsid w:val="00280613"/>
    <w:rsid w:val="00285B3F"/>
    <w:rsid w:val="00286256"/>
    <w:rsid w:val="00291E36"/>
    <w:rsid w:val="00292257"/>
    <w:rsid w:val="002944F6"/>
    <w:rsid w:val="002A04B4"/>
    <w:rsid w:val="002A54E0"/>
    <w:rsid w:val="002B1595"/>
    <w:rsid w:val="002B191D"/>
    <w:rsid w:val="002B2E83"/>
    <w:rsid w:val="002B69DD"/>
    <w:rsid w:val="002D0AF6"/>
    <w:rsid w:val="002D0E21"/>
    <w:rsid w:val="002D29A5"/>
    <w:rsid w:val="002D5E4E"/>
    <w:rsid w:val="002E034B"/>
    <w:rsid w:val="002E6F08"/>
    <w:rsid w:val="002F164D"/>
    <w:rsid w:val="003021BC"/>
    <w:rsid w:val="00306206"/>
    <w:rsid w:val="00306C9D"/>
    <w:rsid w:val="00313F54"/>
    <w:rsid w:val="00315F2A"/>
    <w:rsid w:val="00316C22"/>
    <w:rsid w:val="00317C6A"/>
    <w:rsid w:val="00317D85"/>
    <w:rsid w:val="00323003"/>
    <w:rsid w:val="00325451"/>
    <w:rsid w:val="00327C56"/>
    <w:rsid w:val="003315A1"/>
    <w:rsid w:val="003373EC"/>
    <w:rsid w:val="00342FF4"/>
    <w:rsid w:val="00344E5A"/>
    <w:rsid w:val="00346148"/>
    <w:rsid w:val="00356635"/>
    <w:rsid w:val="00360889"/>
    <w:rsid w:val="0036196E"/>
    <w:rsid w:val="003669EA"/>
    <w:rsid w:val="003706CC"/>
    <w:rsid w:val="00373FE0"/>
    <w:rsid w:val="00373FF6"/>
    <w:rsid w:val="00375993"/>
    <w:rsid w:val="00377710"/>
    <w:rsid w:val="00397797"/>
    <w:rsid w:val="003A25F5"/>
    <w:rsid w:val="003A2D8E"/>
    <w:rsid w:val="003A7CE6"/>
    <w:rsid w:val="003C1656"/>
    <w:rsid w:val="003C20E4"/>
    <w:rsid w:val="003C66A1"/>
    <w:rsid w:val="003C66FB"/>
    <w:rsid w:val="003D417E"/>
    <w:rsid w:val="003D6342"/>
    <w:rsid w:val="003E36BC"/>
    <w:rsid w:val="003E6F90"/>
    <w:rsid w:val="003E73ED"/>
    <w:rsid w:val="003E7E48"/>
    <w:rsid w:val="003F3A50"/>
    <w:rsid w:val="003F5D0F"/>
    <w:rsid w:val="0040199F"/>
    <w:rsid w:val="00414101"/>
    <w:rsid w:val="004219CF"/>
    <w:rsid w:val="004234F0"/>
    <w:rsid w:val="00423688"/>
    <w:rsid w:val="00427EEC"/>
    <w:rsid w:val="00433DDB"/>
    <w:rsid w:val="00435A29"/>
    <w:rsid w:val="00437619"/>
    <w:rsid w:val="00452F8C"/>
    <w:rsid w:val="00460EC8"/>
    <w:rsid w:val="00464F8A"/>
    <w:rsid w:val="00465A1E"/>
    <w:rsid w:val="004777A8"/>
    <w:rsid w:val="004806DC"/>
    <w:rsid w:val="0049445A"/>
    <w:rsid w:val="004957D9"/>
    <w:rsid w:val="004A08CD"/>
    <w:rsid w:val="004A113B"/>
    <w:rsid w:val="004A2A63"/>
    <w:rsid w:val="004A4420"/>
    <w:rsid w:val="004B210C"/>
    <w:rsid w:val="004B3BCF"/>
    <w:rsid w:val="004B6170"/>
    <w:rsid w:val="004B720B"/>
    <w:rsid w:val="004C2D1B"/>
    <w:rsid w:val="004C687D"/>
    <w:rsid w:val="004D0287"/>
    <w:rsid w:val="004D0B0C"/>
    <w:rsid w:val="004D101B"/>
    <w:rsid w:val="004D405F"/>
    <w:rsid w:val="004D4A7D"/>
    <w:rsid w:val="004E0040"/>
    <w:rsid w:val="004E1C47"/>
    <w:rsid w:val="004E4F4F"/>
    <w:rsid w:val="004E6789"/>
    <w:rsid w:val="004F4A2A"/>
    <w:rsid w:val="004F57F1"/>
    <w:rsid w:val="004F61E3"/>
    <w:rsid w:val="00502E10"/>
    <w:rsid w:val="00503177"/>
    <w:rsid w:val="0050354E"/>
    <w:rsid w:val="005055B4"/>
    <w:rsid w:val="0051015C"/>
    <w:rsid w:val="00512510"/>
    <w:rsid w:val="00513759"/>
    <w:rsid w:val="00515E86"/>
    <w:rsid w:val="00516299"/>
    <w:rsid w:val="00516CF1"/>
    <w:rsid w:val="0052156D"/>
    <w:rsid w:val="00524416"/>
    <w:rsid w:val="00524B72"/>
    <w:rsid w:val="0053093E"/>
    <w:rsid w:val="005312FA"/>
    <w:rsid w:val="00531AE9"/>
    <w:rsid w:val="00533D92"/>
    <w:rsid w:val="00534DDD"/>
    <w:rsid w:val="00536188"/>
    <w:rsid w:val="00541FF1"/>
    <w:rsid w:val="005460BB"/>
    <w:rsid w:val="0055024C"/>
    <w:rsid w:val="00550A66"/>
    <w:rsid w:val="00556326"/>
    <w:rsid w:val="00565CE5"/>
    <w:rsid w:val="00567EC7"/>
    <w:rsid w:val="00570013"/>
    <w:rsid w:val="00572479"/>
    <w:rsid w:val="005753EC"/>
    <w:rsid w:val="005762EA"/>
    <w:rsid w:val="00577F7E"/>
    <w:rsid w:val="005801A2"/>
    <w:rsid w:val="0059087D"/>
    <w:rsid w:val="00590CD3"/>
    <w:rsid w:val="00590CDE"/>
    <w:rsid w:val="00592941"/>
    <w:rsid w:val="005952A5"/>
    <w:rsid w:val="005A33A1"/>
    <w:rsid w:val="005A4A91"/>
    <w:rsid w:val="005A6D59"/>
    <w:rsid w:val="005B1A94"/>
    <w:rsid w:val="005B217D"/>
    <w:rsid w:val="005B2819"/>
    <w:rsid w:val="005B4985"/>
    <w:rsid w:val="005B7598"/>
    <w:rsid w:val="005C385F"/>
    <w:rsid w:val="005C7C26"/>
    <w:rsid w:val="005D7E7B"/>
    <w:rsid w:val="005E1AC6"/>
    <w:rsid w:val="005E3F2B"/>
    <w:rsid w:val="005F115E"/>
    <w:rsid w:val="005F3737"/>
    <w:rsid w:val="005F5303"/>
    <w:rsid w:val="005F6F1B"/>
    <w:rsid w:val="0060354E"/>
    <w:rsid w:val="00605F54"/>
    <w:rsid w:val="00614623"/>
    <w:rsid w:val="00615995"/>
    <w:rsid w:val="00616155"/>
    <w:rsid w:val="006230AE"/>
    <w:rsid w:val="00624B33"/>
    <w:rsid w:val="0063041A"/>
    <w:rsid w:val="00630AA2"/>
    <w:rsid w:val="00631D8B"/>
    <w:rsid w:val="0063317C"/>
    <w:rsid w:val="00646707"/>
    <w:rsid w:val="00657F7E"/>
    <w:rsid w:val="00660006"/>
    <w:rsid w:val="00660F3E"/>
    <w:rsid w:val="00662102"/>
    <w:rsid w:val="0066253C"/>
    <w:rsid w:val="00662E58"/>
    <w:rsid w:val="006637F2"/>
    <w:rsid w:val="006642A5"/>
    <w:rsid w:val="00664DCF"/>
    <w:rsid w:val="00670464"/>
    <w:rsid w:val="00671112"/>
    <w:rsid w:val="00675325"/>
    <w:rsid w:val="00683168"/>
    <w:rsid w:val="0068693D"/>
    <w:rsid w:val="00687B7C"/>
    <w:rsid w:val="0069413D"/>
    <w:rsid w:val="00696B1F"/>
    <w:rsid w:val="006978CF"/>
    <w:rsid w:val="006A0E5C"/>
    <w:rsid w:val="006A23FF"/>
    <w:rsid w:val="006A37D0"/>
    <w:rsid w:val="006A48E6"/>
    <w:rsid w:val="006A5692"/>
    <w:rsid w:val="006A5E89"/>
    <w:rsid w:val="006A7104"/>
    <w:rsid w:val="006B0EC5"/>
    <w:rsid w:val="006C5D39"/>
    <w:rsid w:val="006D2BEB"/>
    <w:rsid w:val="006D32E2"/>
    <w:rsid w:val="006D6D9B"/>
    <w:rsid w:val="006E2810"/>
    <w:rsid w:val="006E5417"/>
    <w:rsid w:val="006E6D8C"/>
    <w:rsid w:val="006F06C4"/>
    <w:rsid w:val="006F0794"/>
    <w:rsid w:val="006F2D8E"/>
    <w:rsid w:val="006F54CA"/>
    <w:rsid w:val="006F7528"/>
    <w:rsid w:val="00701BE7"/>
    <w:rsid w:val="007023DE"/>
    <w:rsid w:val="00703B78"/>
    <w:rsid w:val="00706B9B"/>
    <w:rsid w:val="00707AED"/>
    <w:rsid w:val="00712F60"/>
    <w:rsid w:val="00720E3B"/>
    <w:rsid w:val="00733FE3"/>
    <w:rsid w:val="0074025C"/>
    <w:rsid w:val="0074393F"/>
    <w:rsid w:val="00745F6B"/>
    <w:rsid w:val="0075175B"/>
    <w:rsid w:val="0075585E"/>
    <w:rsid w:val="00757F35"/>
    <w:rsid w:val="00762FB2"/>
    <w:rsid w:val="00763CBF"/>
    <w:rsid w:val="00765F91"/>
    <w:rsid w:val="00770571"/>
    <w:rsid w:val="007768FF"/>
    <w:rsid w:val="007824D3"/>
    <w:rsid w:val="007929D1"/>
    <w:rsid w:val="007968BD"/>
    <w:rsid w:val="00796EE3"/>
    <w:rsid w:val="007A2D07"/>
    <w:rsid w:val="007A570C"/>
    <w:rsid w:val="007A778F"/>
    <w:rsid w:val="007A7D29"/>
    <w:rsid w:val="007B4AB8"/>
    <w:rsid w:val="007C081C"/>
    <w:rsid w:val="007C3DD9"/>
    <w:rsid w:val="007D0859"/>
    <w:rsid w:val="007D08AA"/>
    <w:rsid w:val="007D1181"/>
    <w:rsid w:val="007D4422"/>
    <w:rsid w:val="007D45FE"/>
    <w:rsid w:val="007E01A3"/>
    <w:rsid w:val="007E3E44"/>
    <w:rsid w:val="007F0BEA"/>
    <w:rsid w:val="007F1F8B"/>
    <w:rsid w:val="007F214D"/>
    <w:rsid w:val="007F6205"/>
    <w:rsid w:val="007F67A1"/>
    <w:rsid w:val="007F6AF1"/>
    <w:rsid w:val="00801A7B"/>
    <w:rsid w:val="00802429"/>
    <w:rsid w:val="00806D09"/>
    <w:rsid w:val="00811C05"/>
    <w:rsid w:val="00813A4F"/>
    <w:rsid w:val="008206C8"/>
    <w:rsid w:val="008277D0"/>
    <w:rsid w:val="008359CA"/>
    <w:rsid w:val="00853B8D"/>
    <w:rsid w:val="0086387C"/>
    <w:rsid w:val="008663E4"/>
    <w:rsid w:val="008707A8"/>
    <w:rsid w:val="00874A6C"/>
    <w:rsid w:val="008763FF"/>
    <w:rsid w:val="00876C65"/>
    <w:rsid w:val="00882F72"/>
    <w:rsid w:val="00883B80"/>
    <w:rsid w:val="008846C6"/>
    <w:rsid w:val="008860C3"/>
    <w:rsid w:val="0089390C"/>
    <w:rsid w:val="00893DC4"/>
    <w:rsid w:val="008A147E"/>
    <w:rsid w:val="008A4B4C"/>
    <w:rsid w:val="008B235D"/>
    <w:rsid w:val="008C239F"/>
    <w:rsid w:val="008D22EB"/>
    <w:rsid w:val="008D5168"/>
    <w:rsid w:val="008E480C"/>
    <w:rsid w:val="008E7053"/>
    <w:rsid w:val="008F2243"/>
    <w:rsid w:val="008F372A"/>
    <w:rsid w:val="00902501"/>
    <w:rsid w:val="0090309E"/>
    <w:rsid w:val="0090484F"/>
    <w:rsid w:val="00907757"/>
    <w:rsid w:val="009130D1"/>
    <w:rsid w:val="009134CD"/>
    <w:rsid w:val="009212B0"/>
    <w:rsid w:val="00921FA1"/>
    <w:rsid w:val="009234A5"/>
    <w:rsid w:val="0092556C"/>
    <w:rsid w:val="0093100B"/>
    <w:rsid w:val="00933453"/>
    <w:rsid w:val="009336F7"/>
    <w:rsid w:val="0093636C"/>
    <w:rsid w:val="009374A7"/>
    <w:rsid w:val="00937F03"/>
    <w:rsid w:val="00940DC0"/>
    <w:rsid w:val="00944B44"/>
    <w:rsid w:val="00946B57"/>
    <w:rsid w:val="00946DE6"/>
    <w:rsid w:val="009522E6"/>
    <w:rsid w:val="009523B9"/>
    <w:rsid w:val="0095348F"/>
    <w:rsid w:val="00955F6D"/>
    <w:rsid w:val="00956960"/>
    <w:rsid w:val="009703D2"/>
    <w:rsid w:val="0097292F"/>
    <w:rsid w:val="0097474F"/>
    <w:rsid w:val="009776EA"/>
    <w:rsid w:val="00977C16"/>
    <w:rsid w:val="00977ED6"/>
    <w:rsid w:val="009804F5"/>
    <w:rsid w:val="0098551D"/>
    <w:rsid w:val="00985DCB"/>
    <w:rsid w:val="0099518F"/>
    <w:rsid w:val="00996AA2"/>
    <w:rsid w:val="009A28F8"/>
    <w:rsid w:val="009A3597"/>
    <w:rsid w:val="009A4089"/>
    <w:rsid w:val="009A523D"/>
    <w:rsid w:val="009B02A1"/>
    <w:rsid w:val="009B3361"/>
    <w:rsid w:val="009B7F3F"/>
    <w:rsid w:val="009C4976"/>
    <w:rsid w:val="009C5150"/>
    <w:rsid w:val="009D0288"/>
    <w:rsid w:val="009D7A81"/>
    <w:rsid w:val="009D7CE6"/>
    <w:rsid w:val="009E448E"/>
    <w:rsid w:val="009F106E"/>
    <w:rsid w:val="009F18EF"/>
    <w:rsid w:val="009F3946"/>
    <w:rsid w:val="009F496B"/>
    <w:rsid w:val="00A01439"/>
    <w:rsid w:val="00A02E61"/>
    <w:rsid w:val="00A05CFF"/>
    <w:rsid w:val="00A0658C"/>
    <w:rsid w:val="00A13048"/>
    <w:rsid w:val="00A1365C"/>
    <w:rsid w:val="00A266B9"/>
    <w:rsid w:val="00A329C9"/>
    <w:rsid w:val="00A435CD"/>
    <w:rsid w:val="00A46196"/>
    <w:rsid w:val="00A46843"/>
    <w:rsid w:val="00A56B97"/>
    <w:rsid w:val="00A5735B"/>
    <w:rsid w:val="00A6093D"/>
    <w:rsid w:val="00A6219E"/>
    <w:rsid w:val="00A63BF1"/>
    <w:rsid w:val="00A65CA9"/>
    <w:rsid w:val="00A67B59"/>
    <w:rsid w:val="00A703CE"/>
    <w:rsid w:val="00A7191A"/>
    <w:rsid w:val="00A72017"/>
    <w:rsid w:val="00A767DC"/>
    <w:rsid w:val="00A76A6D"/>
    <w:rsid w:val="00A81B07"/>
    <w:rsid w:val="00A83253"/>
    <w:rsid w:val="00A865AB"/>
    <w:rsid w:val="00AA6E84"/>
    <w:rsid w:val="00AB1A1C"/>
    <w:rsid w:val="00AB4721"/>
    <w:rsid w:val="00AB59B8"/>
    <w:rsid w:val="00AB653C"/>
    <w:rsid w:val="00AB66D8"/>
    <w:rsid w:val="00AB7405"/>
    <w:rsid w:val="00AD05A8"/>
    <w:rsid w:val="00AD0FAD"/>
    <w:rsid w:val="00AD194E"/>
    <w:rsid w:val="00AE2D60"/>
    <w:rsid w:val="00AE341B"/>
    <w:rsid w:val="00AF51C5"/>
    <w:rsid w:val="00AF64B7"/>
    <w:rsid w:val="00B01905"/>
    <w:rsid w:val="00B07CA7"/>
    <w:rsid w:val="00B11FC5"/>
    <w:rsid w:val="00B1279A"/>
    <w:rsid w:val="00B238C3"/>
    <w:rsid w:val="00B256B0"/>
    <w:rsid w:val="00B3640F"/>
    <w:rsid w:val="00B417D1"/>
    <w:rsid w:val="00B4194A"/>
    <w:rsid w:val="00B437E8"/>
    <w:rsid w:val="00B51F2C"/>
    <w:rsid w:val="00B5213C"/>
    <w:rsid w:val="00B5222E"/>
    <w:rsid w:val="00B53179"/>
    <w:rsid w:val="00B532EA"/>
    <w:rsid w:val="00B53852"/>
    <w:rsid w:val="00B57A23"/>
    <w:rsid w:val="00B600CD"/>
    <w:rsid w:val="00B61C96"/>
    <w:rsid w:val="00B6312F"/>
    <w:rsid w:val="00B63189"/>
    <w:rsid w:val="00B6385F"/>
    <w:rsid w:val="00B71381"/>
    <w:rsid w:val="00B72A6B"/>
    <w:rsid w:val="00B73A2A"/>
    <w:rsid w:val="00B74219"/>
    <w:rsid w:val="00B75A51"/>
    <w:rsid w:val="00B75AB0"/>
    <w:rsid w:val="00B77255"/>
    <w:rsid w:val="00B827C6"/>
    <w:rsid w:val="00B92B8C"/>
    <w:rsid w:val="00B94B06"/>
    <w:rsid w:val="00B94C28"/>
    <w:rsid w:val="00BB3B55"/>
    <w:rsid w:val="00BB4D07"/>
    <w:rsid w:val="00BC10BA"/>
    <w:rsid w:val="00BC5AFD"/>
    <w:rsid w:val="00BD3F0F"/>
    <w:rsid w:val="00BD5D12"/>
    <w:rsid w:val="00BD6C76"/>
    <w:rsid w:val="00BD6F60"/>
    <w:rsid w:val="00BF4D2B"/>
    <w:rsid w:val="00BF69D7"/>
    <w:rsid w:val="00C00598"/>
    <w:rsid w:val="00C00DDE"/>
    <w:rsid w:val="00C04F43"/>
    <w:rsid w:val="00C05271"/>
    <w:rsid w:val="00C0609D"/>
    <w:rsid w:val="00C115AB"/>
    <w:rsid w:val="00C21F44"/>
    <w:rsid w:val="00C257C2"/>
    <w:rsid w:val="00C26CCB"/>
    <w:rsid w:val="00C276FC"/>
    <w:rsid w:val="00C30249"/>
    <w:rsid w:val="00C35F74"/>
    <w:rsid w:val="00C3723B"/>
    <w:rsid w:val="00C37DC6"/>
    <w:rsid w:val="00C40C68"/>
    <w:rsid w:val="00C41F26"/>
    <w:rsid w:val="00C42466"/>
    <w:rsid w:val="00C46468"/>
    <w:rsid w:val="00C46EA7"/>
    <w:rsid w:val="00C52684"/>
    <w:rsid w:val="00C54A09"/>
    <w:rsid w:val="00C54CF6"/>
    <w:rsid w:val="00C606C9"/>
    <w:rsid w:val="00C67002"/>
    <w:rsid w:val="00C7006D"/>
    <w:rsid w:val="00C741C7"/>
    <w:rsid w:val="00C74416"/>
    <w:rsid w:val="00C80288"/>
    <w:rsid w:val="00C80FC9"/>
    <w:rsid w:val="00C836F0"/>
    <w:rsid w:val="00C84003"/>
    <w:rsid w:val="00C90650"/>
    <w:rsid w:val="00C912BF"/>
    <w:rsid w:val="00C9492B"/>
    <w:rsid w:val="00C97D78"/>
    <w:rsid w:val="00CA6C65"/>
    <w:rsid w:val="00CB0754"/>
    <w:rsid w:val="00CC109C"/>
    <w:rsid w:val="00CC2AAE"/>
    <w:rsid w:val="00CC4D4C"/>
    <w:rsid w:val="00CC5A42"/>
    <w:rsid w:val="00CD0CFD"/>
    <w:rsid w:val="00CD0EAB"/>
    <w:rsid w:val="00CE3346"/>
    <w:rsid w:val="00CE5E02"/>
    <w:rsid w:val="00CE7590"/>
    <w:rsid w:val="00CF34DB"/>
    <w:rsid w:val="00CF3917"/>
    <w:rsid w:val="00CF5374"/>
    <w:rsid w:val="00CF558F"/>
    <w:rsid w:val="00D010C0"/>
    <w:rsid w:val="00D06976"/>
    <w:rsid w:val="00D06B8B"/>
    <w:rsid w:val="00D073E2"/>
    <w:rsid w:val="00D114E8"/>
    <w:rsid w:val="00D1555A"/>
    <w:rsid w:val="00D33391"/>
    <w:rsid w:val="00D33DAE"/>
    <w:rsid w:val="00D446EC"/>
    <w:rsid w:val="00D51BF0"/>
    <w:rsid w:val="00D531DB"/>
    <w:rsid w:val="00D55942"/>
    <w:rsid w:val="00D6033A"/>
    <w:rsid w:val="00D65FB8"/>
    <w:rsid w:val="00D74B61"/>
    <w:rsid w:val="00D807BF"/>
    <w:rsid w:val="00D81499"/>
    <w:rsid w:val="00D82FCC"/>
    <w:rsid w:val="00D83684"/>
    <w:rsid w:val="00D85DD2"/>
    <w:rsid w:val="00D92BDE"/>
    <w:rsid w:val="00D93C73"/>
    <w:rsid w:val="00D95C55"/>
    <w:rsid w:val="00D96D6D"/>
    <w:rsid w:val="00D9746D"/>
    <w:rsid w:val="00DA17FC"/>
    <w:rsid w:val="00DA68F9"/>
    <w:rsid w:val="00DA70E0"/>
    <w:rsid w:val="00DA7887"/>
    <w:rsid w:val="00DB2C26"/>
    <w:rsid w:val="00DB45C3"/>
    <w:rsid w:val="00DB6C78"/>
    <w:rsid w:val="00DC5593"/>
    <w:rsid w:val="00DC5BE4"/>
    <w:rsid w:val="00DC6761"/>
    <w:rsid w:val="00DC6C44"/>
    <w:rsid w:val="00DD02F4"/>
    <w:rsid w:val="00DD220E"/>
    <w:rsid w:val="00DD5151"/>
    <w:rsid w:val="00DD6622"/>
    <w:rsid w:val="00DD7705"/>
    <w:rsid w:val="00DD7864"/>
    <w:rsid w:val="00DE1693"/>
    <w:rsid w:val="00DE1C7C"/>
    <w:rsid w:val="00DE6B43"/>
    <w:rsid w:val="00DF47E4"/>
    <w:rsid w:val="00E00332"/>
    <w:rsid w:val="00E041C6"/>
    <w:rsid w:val="00E07CD6"/>
    <w:rsid w:val="00E11923"/>
    <w:rsid w:val="00E17523"/>
    <w:rsid w:val="00E207D8"/>
    <w:rsid w:val="00E21F74"/>
    <w:rsid w:val="00E2333C"/>
    <w:rsid w:val="00E262D4"/>
    <w:rsid w:val="00E31B32"/>
    <w:rsid w:val="00E35DFE"/>
    <w:rsid w:val="00E36250"/>
    <w:rsid w:val="00E41472"/>
    <w:rsid w:val="00E4724E"/>
    <w:rsid w:val="00E47F2D"/>
    <w:rsid w:val="00E54051"/>
    <w:rsid w:val="00E54511"/>
    <w:rsid w:val="00E5550A"/>
    <w:rsid w:val="00E55C68"/>
    <w:rsid w:val="00E57239"/>
    <w:rsid w:val="00E60EDC"/>
    <w:rsid w:val="00E61CB4"/>
    <w:rsid w:val="00E61DAC"/>
    <w:rsid w:val="00E666B6"/>
    <w:rsid w:val="00E72B80"/>
    <w:rsid w:val="00E75FE3"/>
    <w:rsid w:val="00E81FBE"/>
    <w:rsid w:val="00E8654F"/>
    <w:rsid w:val="00E86C4C"/>
    <w:rsid w:val="00E907A3"/>
    <w:rsid w:val="00E95FAF"/>
    <w:rsid w:val="00E97F76"/>
    <w:rsid w:val="00EA1966"/>
    <w:rsid w:val="00EA5AE0"/>
    <w:rsid w:val="00EB56E1"/>
    <w:rsid w:val="00EB7AB1"/>
    <w:rsid w:val="00EC32BD"/>
    <w:rsid w:val="00ED1C8D"/>
    <w:rsid w:val="00ED536F"/>
    <w:rsid w:val="00EE2E32"/>
    <w:rsid w:val="00EE7CD8"/>
    <w:rsid w:val="00EF0F3F"/>
    <w:rsid w:val="00EF37F6"/>
    <w:rsid w:val="00EF48CC"/>
    <w:rsid w:val="00F00801"/>
    <w:rsid w:val="00F030A5"/>
    <w:rsid w:val="00F1059C"/>
    <w:rsid w:val="00F1064D"/>
    <w:rsid w:val="00F123AF"/>
    <w:rsid w:val="00F2488D"/>
    <w:rsid w:val="00F251CF"/>
    <w:rsid w:val="00F27DF0"/>
    <w:rsid w:val="00F36633"/>
    <w:rsid w:val="00F555E9"/>
    <w:rsid w:val="00F57972"/>
    <w:rsid w:val="00F601A0"/>
    <w:rsid w:val="00F6368B"/>
    <w:rsid w:val="00F712E9"/>
    <w:rsid w:val="00F73032"/>
    <w:rsid w:val="00F848FC"/>
    <w:rsid w:val="00F8545D"/>
    <w:rsid w:val="00F8755B"/>
    <w:rsid w:val="00F906F6"/>
    <w:rsid w:val="00F9282A"/>
    <w:rsid w:val="00F942B7"/>
    <w:rsid w:val="00F95EF4"/>
    <w:rsid w:val="00F96BAD"/>
    <w:rsid w:val="00FA139D"/>
    <w:rsid w:val="00FA1E83"/>
    <w:rsid w:val="00FA50FA"/>
    <w:rsid w:val="00FA56CF"/>
    <w:rsid w:val="00FA60F5"/>
    <w:rsid w:val="00FA69D3"/>
    <w:rsid w:val="00FB0E84"/>
    <w:rsid w:val="00FB6E80"/>
    <w:rsid w:val="00FC1AB1"/>
    <w:rsid w:val="00FC2405"/>
    <w:rsid w:val="00FD01C2"/>
    <w:rsid w:val="00FD1F19"/>
    <w:rsid w:val="00FD49DC"/>
    <w:rsid w:val="00FE5066"/>
    <w:rsid w:val="00FE595C"/>
    <w:rsid w:val="00FE6EE1"/>
    <w:rsid w:val="00FF0CE3"/>
    <w:rsid w:val="00FF27BF"/>
    <w:rsid w:val="020E4551"/>
    <w:rsid w:val="042D44FA"/>
    <w:rsid w:val="0799394C"/>
    <w:rsid w:val="08056519"/>
    <w:rsid w:val="0FCA47CE"/>
    <w:rsid w:val="10B4FEC4"/>
    <w:rsid w:val="174A4D5E"/>
    <w:rsid w:val="18AABF04"/>
    <w:rsid w:val="18BF148A"/>
    <w:rsid w:val="1B503B75"/>
    <w:rsid w:val="1D2781A8"/>
    <w:rsid w:val="21384ACB"/>
    <w:rsid w:val="21BEC6AE"/>
    <w:rsid w:val="21E58A0F"/>
    <w:rsid w:val="25605B58"/>
    <w:rsid w:val="2594E0BE"/>
    <w:rsid w:val="264379F1"/>
    <w:rsid w:val="26655106"/>
    <w:rsid w:val="2A9E2E77"/>
    <w:rsid w:val="2ED6F1EC"/>
    <w:rsid w:val="2EFCC062"/>
    <w:rsid w:val="30DEB6A2"/>
    <w:rsid w:val="361BCA09"/>
    <w:rsid w:val="37444FCB"/>
    <w:rsid w:val="3C5DDC35"/>
    <w:rsid w:val="3D3120BD"/>
    <w:rsid w:val="3EBCDA9F"/>
    <w:rsid w:val="4131F04E"/>
    <w:rsid w:val="43E71F98"/>
    <w:rsid w:val="47166E2D"/>
    <w:rsid w:val="47B75959"/>
    <w:rsid w:val="499F42EB"/>
    <w:rsid w:val="4CB13C39"/>
    <w:rsid w:val="4EFC0A74"/>
    <w:rsid w:val="501B42BD"/>
    <w:rsid w:val="518AA1A9"/>
    <w:rsid w:val="51E72C63"/>
    <w:rsid w:val="55A4F3FB"/>
    <w:rsid w:val="55D4BC66"/>
    <w:rsid w:val="59382BBA"/>
    <w:rsid w:val="59489D43"/>
    <w:rsid w:val="5A37FF80"/>
    <w:rsid w:val="5C273849"/>
    <w:rsid w:val="62386158"/>
    <w:rsid w:val="640065ED"/>
    <w:rsid w:val="658FB63C"/>
    <w:rsid w:val="66AA8264"/>
    <w:rsid w:val="68989314"/>
    <w:rsid w:val="69029AFA"/>
    <w:rsid w:val="7462A3E3"/>
    <w:rsid w:val="77EA821E"/>
    <w:rsid w:val="7C39A111"/>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044C5C9"/>
  <w15:chartTrackingRefBased/>
  <w15:docId w15:val="{ECB5D697-107E-4772-B05D-6157B479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777A8"/>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E35DFE"/>
    <w:pPr>
      <w:ind w:left="720"/>
      <w:contextualSpacing/>
    </w:pPr>
  </w:style>
  <w:style w:type="paragraph" w:styleId="CommentText">
    <w:name w:val="annotation text"/>
    <w:basedOn w:val="Normal"/>
    <w:link w:val="CommentTextChar"/>
    <w:rsid w:val="004C687D"/>
    <w:rPr>
      <w:sz w:val="20"/>
    </w:rPr>
  </w:style>
  <w:style w:type="character" w:customStyle="1" w:styleId="CommentTextChar">
    <w:name w:val="Comment Text Char"/>
    <w:basedOn w:val="DefaultParagraphFont"/>
    <w:link w:val="CommentText"/>
    <w:rsid w:val="004C687D"/>
  </w:style>
  <w:style w:type="character" w:styleId="CommentReference">
    <w:name w:val="annotation reference"/>
    <w:basedOn w:val="DefaultParagraphFont"/>
    <w:rsid w:val="004C687D"/>
    <w:rPr>
      <w:sz w:val="16"/>
      <w:szCs w:val="1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9130D1"/>
    <w:rPr>
      <w:i/>
      <w:iCs/>
      <w:color w:val="44546A" w:themeColor="text2"/>
      <w:sz w:val="18"/>
      <w:szCs w:val="18"/>
    </w:rPr>
  </w:style>
  <w:style w:type="table" w:styleId="TableGrid">
    <w:name w:val="Table Grid"/>
    <w:basedOn w:val="TableNormal"/>
    <w:rsid w:val="009130D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33FE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57173">
      <w:bodyDiv w:val="1"/>
      <w:marLeft w:val="0"/>
      <w:marRight w:val="0"/>
      <w:marTop w:val="0"/>
      <w:marBottom w:val="0"/>
      <w:divBdr>
        <w:top w:val="none" w:sz="0" w:space="0" w:color="auto"/>
        <w:left w:val="none" w:sz="0" w:space="0" w:color="auto"/>
        <w:bottom w:val="none" w:sz="0" w:space="0" w:color="auto"/>
        <w:right w:val="none" w:sz="0" w:space="0" w:color="auto"/>
      </w:divBdr>
    </w:div>
    <w:div w:id="126437755">
      <w:bodyDiv w:val="1"/>
      <w:marLeft w:val="0"/>
      <w:marRight w:val="0"/>
      <w:marTop w:val="0"/>
      <w:marBottom w:val="0"/>
      <w:divBdr>
        <w:top w:val="none" w:sz="0" w:space="0" w:color="auto"/>
        <w:left w:val="none" w:sz="0" w:space="0" w:color="auto"/>
        <w:bottom w:val="none" w:sz="0" w:space="0" w:color="auto"/>
        <w:right w:val="none" w:sz="0" w:space="0" w:color="auto"/>
      </w:divBdr>
    </w:div>
    <w:div w:id="459104923">
      <w:bodyDiv w:val="1"/>
      <w:marLeft w:val="0"/>
      <w:marRight w:val="0"/>
      <w:marTop w:val="0"/>
      <w:marBottom w:val="0"/>
      <w:divBdr>
        <w:top w:val="none" w:sz="0" w:space="0" w:color="auto"/>
        <w:left w:val="none" w:sz="0" w:space="0" w:color="auto"/>
        <w:bottom w:val="none" w:sz="0" w:space="0" w:color="auto"/>
        <w:right w:val="none" w:sz="0" w:space="0" w:color="auto"/>
      </w:divBdr>
    </w:div>
    <w:div w:id="551115148">
      <w:bodyDiv w:val="1"/>
      <w:marLeft w:val="0"/>
      <w:marRight w:val="0"/>
      <w:marTop w:val="0"/>
      <w:marBottom w:val="0"/>
      <w:divBdr>
        <w:top w:val="none" w:sz="0" w:space="0" w:color="auto"/>
        <w:left w:val="none" w:sz="0" w:space="0" w:color="auto"/>
        <w:bottom w:val="none" w:sz="0" w:space="0" w:color="auto"/>
        <w:right w:val="none" w:sz="0" w:space="0" w:color="auto"/>
      </w:divBdr>
    </w:div>
    <w:div w:id="575088697">
      <w:bodyDiv w:val="1"/>
      <w:marLeft w:val="0"/>
      <w:marRight w:val="0"/>
      <w:marTop w:val="0"/>
      <w:marBottom w:val="0"/>
      <w:divBdr>
        <w:top w:val="none" w:sz="0" w:space="0" w:color="auto"/>
        <w:left w:val="none" w:sz="0" w:space="0" w:color="auto"/>
        <w:bottom w:val="none" w:sz="0" w:space="0" w:color="auto"/>
        <w:right w:val="none" w:sz="0" w:space="0" w:color="auto"/>
      </w:divBdr>
    </w:div>
    <w:div w:id="603655675">
      <w:bodyDiv w:val="1"/>
      <w:marLeft w:val="0"/>
      <w:marRight w:val="0"/>
      <w:marTop w:val="0"/>
      <w:marBottom w:val="0"/>
      <w:divBdr>
        <w:top w:val="none" w:sz="0" w:space="0" w:color="auto"/>
        <w:left w:val="none" w:sz="0" w:space="0" w:color="auto"/>
        <w:bottom w:val="none" w:sz="0" w:space="0" w:color="auto"/>
        <w:right w:val="none" w:sz="0" w:space="0" w:color="auto"/>
      </w:divBdr>
    </w:div>
    <w:div w:id="815757850">
      <w:bodyDiv w:val="1"/>
      <w:marLeft w:val="0"/>
      <w:marRight w:val="0"/>
      <w:marTop w:val="0"/>
      <w:marBottom w:val="0"/>
      <w:divBdr>
        <w:top w:val="none" w:sz="0" w:space="0" w:color="auto"/>
        <w:left w:val="none" w:sz="0" w:space="0" w:color="auto"/>
        <w:bottom w:val="none" w:sz="0" w:space="0" w:color="auto"/>
        <w:right w:val="none" w:sz="0" w:space="0" w:color="auto"/>
      </w:divBdr>
    </w:div>
    <w:div w:id="842738881">
      <w:bodyDiv w:val="1"/>
      <w:marLeft w:val="0"/>
      <w:marRight w:val="0"/>
      <w:marTop w:val="0"/>
      <w:marBottom w:val="0"/>
      <w:divBdr>
        <w:top w:val="none" w:sz="0" w:space="0" w:color="auto"/>
        <w:left w:val="none" w:sz="0" w:space="0" w:color="auto"/>
        <w:bottom w:val="none" w:sz="0" w:space="0" w:color="auto"/>
        <w:right w:val="none" w:sz="0" w:space="0" w:color="auto"/>
      </w:divBdr>
    </w:div>
    <w:div w:id="870151260">
      <w:bodyDiv w:val="1"/>
      <w:marLeft w:val="0"/>
      <w:marRight w:val="0"/>
      <w:marTop w:val="0"/>
      <w:marBottom w:val="0"/>
      <w:divBdr>
        <w:top w:val="none" w:sz="0" w:space="0" w:color="auto"/>
        <w:left w:val="none" w:sz="0" w:space="0" w:color="auto"/>
        <w:bottom w:val="none" w:sz="0" w:space="0" w:color="auto"/>
        <w:right w:val="none" w:sz="0" w:space="0" w:color="auto"/>
      </w:divBdr>
    </w:div>
    <w:div w:id="964428038">
      <w:bodyDiv w:val="1"/>
      <w:marLeft w:val="0"/>
      <w:marRight w:val="0"/>
      <w:marTop w:val="0"/>
      <w:marBottom w:val="0"/>
      <w:divBdr>
        <w:top w:val="none" w:sz="0" w:space="0" w:color="auto"/>
        <w:left w:val="none" w:sz="0" w:space="0" w:color="auto"/>
        <w:bottom w:val="none" w:sz="0" w:space="0" w:color="auto"/>
        <w:right w:val="none" w:sz="0" w:space="0" w:color="auto"/>
      </w:divBdr>
    </w:div>
    <w:div w:id="1158692569">
      <w:bodyDiv w:val="1"/>
      <w:marLeft w:val="0"/>
      <w:marRight w:val="0"/>
      <w:marTop w:val="0"/>
      <w:marBottom w:val="0"/>
      <w:divBdr>
        <w:top w:val="none" w:sz="0" w:space="0" w:color="auto"/>
        <w:left w:val="none" w:sz="0" w:space="0" w:color="auto"/>
        <w:bottom w:val="none" w:sz="0" w:space="0" w:color="auto"/>
        <w:right w:val="none" w:sz="0" w:space="0" w:color="auto"/>
      </w:divBdr>
    </w:div>
    <w:div w:id="1171062885">
      <w:bodyDiv w:val="1"/>
      <w:marLeft w:val="0"/>
      <w:marRight w:val="0"/>
      <w:marTop w:val="0"/>
      <w:marBottom w:val="0"/>
      <w:divBdr>
        <w:top w:val="none" w:sz="0" w:space="0" w:color="auto"/>
        <w:left w:val="none" w:sz="0" w:space="0" w:color="auto"/>
        <w:bottom w:val="none" w:sz="0" w:space="0" w:color="auto"/>
        <w:right w:val="none" w:sz="0" w:space="0" w:color="auto"/>
      </w:divBdr>
    </w:div>
    <w:div w:id="1234119192">
      <w:bodyDiv w:val="1"/>
      <w:marLeft w:val="0"/>
      <w:marRight w:val="0"/>
      <w:marTop w:val="0"/>
      <w:marBottom w:val="0"/>
      <w:divBdr>
        <w:top w:val="none" w:sz="0" w:space="0" w:color="auto"/>
        <w:left w:val="none" w:sz="0" w:space="0" w:color="auto"/>
        <w:bottom w:val="none" w:sz="0" w:space="0" w:color="auto"/>
        <w:right w:val="none" w:sz="0" w:space="0" w:color="auto"/>
      </w:divBdr>
    </w:div>
    <w:div w:id="1253322870">
      <w:bodyDiv w:val="1"/>
      <w:marLeft w:val="0"/>
      <w:marRight w:val="0"/>
      <w:marTop w:val="0"/>
      <w:marBottom w:val="0"/>
      <w:divBdr>
        <w:top w:val="none" w:sz="0" w:space="0" w:color="auto"/>
        <w:left w:val="none" w:sz="0" w:space="0" w:color="auto"/>
        <w:bottom w:val="none" w:sz="0" w:space="0" w:color="auto"/>
        <w:right w:val="none" w:sz="0" w:space="0" w:color="auto"/>
      </w:divBdr>
    </w:div>
    <w:div w:id="14069516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3233791">
      <w:bodyDiv w:val="1"/>
      <w:marLeft w:val="0"/>
      <w:marRight w:val="0"/>
      <w:marTop w:val="0"/>
      <w:marBottom w:val="0"/>
      <w:divBdr>
        <w:top w:val="none" w:sz="0" w:space="0" w:color="auto"/>
        <w:left w:val="none" w:sz="0" w:space="0" w:color="auto"/>
        <w:bottom w:val="none" w:sz="0" w:space="0" w:color="auto"/>
        <w:right w:val="none" w:sz="0" w:space="0" w:color="auto"/>
      </w:divBdr>
    </w:div>
    <w:div w:id="200816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SharedWithUsers xmlns="0f0a07f2-b47a-4f17-ae63-a8acead6400d">
      <UserInfo>
        <DisplayName>Karam Naser</DisplayName>
        <AccountId>59</AccountId>
        <AccountType/>
      </UserInfo>
      <UserInfo>
        <DisplayName>Fabrice Le Léannec</DisplayName>
        <AccountId>1594</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DB52C7-6EDD-4C89-AA97-A45318128ACD}">
  <ds:schemaRefs>
    <ds:schemaRef ds:uri="http://schemas.openxmlformats.org/officeDocument/2006/bibliography"/>
  </ds:schemaRefs>
</ds:datastoreItem>
</file>

<file path=customXml/itemProps2.xml><?xml version="1.0" encoding="utf-8"?>
<ds:datastoreItem xmlns:ds="http://schemas.openxmlformats.org/officeDocument/2006/customXml" ds:itemID="{56CD92D5-C4AB-4393-B054-BEFB19F233F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4E08E288-1C8C-431A-AC30-16F606C7F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D939B3-26E2-44A8-85C7-E458DC03F7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3</Pages>
  <Words>639</Words>
  <Characters>3770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 Chen</cp:lastModifiedBy>
  <cp:revision>66</cp:revision>
  <cp:lastPrinted>1900-01-02T02:00:00Z</cp:lastPrinted>
  <dcterms:created xsi:type="dcterms:W3CDTF">2023-10-14T08:32:00Z</dcterms:created>
  <dcterms:modified xsi:type="dcterms:W3CDTF">2024-01-16T15:52:00Z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