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848A1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8C5E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15A77">
              <w:rPr>
                <w:lang w:val="en-CA"/>
              </w:rPr>
              <w:t>0075</w:t>
            </w:r>
            <w:r w:rsidR="006A0E5C" w:rsidRPr="006A0E5C">
              <w:rPr>
                <w:lang w:val="en-CA"/>
              </w:rPr>
              <w:t>-v</w:t>
            </w:r>
            <w:r w:rsidR="00315A77">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DE2CE8" w:rsidRPr="005B217D" w14:paraId="188D2B50" w14:textId="77777777" w:rsidTr="00DE2CE8">
        <w:tc>
          <w:tcPr>
            <w:tcW w:w="1458" w:type="dxa"/>
          </w:tcPr>
          <w:p w14:paraId="7A6C85EB" w14:textId="77777777" w:rsidR="00DE2CE8" w:rsidRPr="005B217D" w:rsidRDefault="00DE2CE8" w:rsidP="00DE2CE8">
            <w:pPr>
              <w:spacing w:before="60" w:after="60"/>
              <w:rPr>
                <w:i/>
                <w:szCs w:val="22"/>
                <w:lang w:val="en-CA"/>
              </w:rPr>
            </w:pPr>
            <w:r w:rsidRPr="005B217D">
              <w:rPr>
                <w:i/>
                <w:szCs w:val="22"/>
                <w:lang w:val="en-CA"/>
              </w:rPr>
              <w:t>Title:</w:t>
            </w:r>
          </w:p>
        </w:tc>
        <w:tc>
          <w:tcPr>
            <w:tcW w:w="7902" w:type="dxa"/>
            <w:gridSpan w:val="3"/>
          </w:tcPr>
          <w:p w14:paraId="305A7026" w14:textId="3F90C6F3" w:rsidR="00DE2CE8" w:rsidRPr="005B217D" w:rsidRDefault="00DE2CE8" w:rsidP="00DE2CE8">
            <w:pPr>
              <w:spacing w:before="60" w:after="60"/>
              <w:rPr>
                <w:b/>
                <w:szCs w:val="22"/>
                <w:lang w:val="en-CA"/>
              </w:rPr>
            </w:pPr>
            <w:r>
              <w:rPr>
                <w:b/>
                <w:szCs w:val="22"/>
                <w:lang w:val="en-CA"/>
              </w:rPr>
              <w:t>AHG12</w:t>
            </w:r>
            <w:r w:rsidR="00155E85">
              <w:rPr>
                <w:b/>
                <w:szCs w:val="22"/>
                <w:lang w:val="en-CA"/>
              </w:rPr>
              <w:t>:</w:t>
            </w:r>
            <w:r>
              <w:rPr>
                <w:b/>
                <w:szCs w:val="22"/>
                <w:lang w:val="en-CA"/>
              </w:rPr>
              <w:t xml:space="preserve"> Adaptive MRL Fusion</w:t>
            </w:r>
          </w:p>
        </w:tc>
      </w:tr>
      <w:tr w:rsidR="00DE2CE8" w:rsidRPr="005B217D" w14:paraId="3D8B01B2" w14:textId="77777777" w:rsidTr="00DE2CE8">
        <w:tc>
          <w:tcPr>
            <w:tcW w:w="1458" w:type="dxa"/>
          </w:tcPr>
          <w:p w14:paraId="7AC356CE" w14:textId="77777777" w:rsidR="00DE2CE8" w:rsidRPr="005B217D" w:rsidRDefault="00DE2CE8" w:rsidP="00DE2CE8">
            <w:pPr>
              <w:spacing w:before="60" w:after="60"/>
              <w:rPr>
                <w:i/>
                <w:szCs w:val="22"/>
                <w:lang w:val="en-CA"/>
              </w:rPr>
            </w:pPr>
            <w:r w:rsidRPr="005B217D">
              <w:rPr>
                <w:i/>
                <w:szCs w:val="22"/>
                <w:lang w:val="en-CA"/>
              </w:rPr>
              <w:t>Status:</w:t>
            </w:r>
          </w:p>
        </w:tc>
        <w:tc>
          <w:tcPr>
            <w:tcW w:w="7902" w:type="dxa"/>
            <w:gridSpan w:val="3"/>
          </w:tcPr>
          <w:p w14:paraId="32E60643" w14:textId="2AE97F1C" w:rsidR="00DE2CE8" w:rsidRPr="005B217D" w:rsidRDefault="00DE2CE8" w:rsidP="00DE2CE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E2CE8" w:rsidRPr="005B217D" w14:paraId="7E6D99E3" w14:textId="77777777" w:rsidTr="00DE2CE8">
        <w:tc>
          <w:tcPr>
            <w:tcW w:w="1458" w:type="dxa"/>
          </w:tcPr>
          <w:p w14:paraId="18CCDCD6" w14:textId="77777777" w:rsidR="00DE2CE8" w:rsidRPr="005B217D" w:rsidRDefault="00DE2CE8" w:rsidP="00DE2CE8">
            <w:pPr>
              <w:spacing w:before="60" w:after="60"/>
              <w:rPr>
                <w:i/>
                <w:szCs w:val="22"/>
                <w:lang w:val="en-CA"/>
              </w:rPr>
            </w:pPr>
            <w:r w:rsidRPr="005B217D">
              <w:rPr>
                <w:i/>
                <w:szCs w:val="22"/>
                <w:lang w:val="en-CA"/>
              </w:rPr>
              <w:t>Purpose:</w:t>
            </w:r>
          </w:p>
        </w:tc>
        <w:tc>
          <w:tcPr>
            <w:tcW w:w="7902" w:type="dxa"/>
            <w:gridSpan w:val="3"/>
          </w:tcPr>
          <w:p w14:paraId="0640C90D" w14:textId="56D85647" w:rsidR="00DE2CE8" w:rsidRPr="005B217D" w:rsidRDefault="00DE2CE8" w:rsidP="00DE2CE8">
            <w:pPr>
              <w:spacing w:before="60" w:after="60"/>
              <w:rPr>
                <w:szCs w:val="22"/>
                <w:lang w:val="en-CA"/>
              </w:rPr>
            </w:pPr>
            <w:r w:rsidRPr="005B217D">
              <w:rPr>
                <w:szCs w:val="22"/>
                <w:lang w:val="en-CA"/>
              </w:rPr>
              <w:t>Proposal</w:t>
            </w:r>
          </w:p>
        </w:tc>
      </w:tr>
      <w:tr w:rsidR="00DE2CE8" w:rsidRPr="005B217D" w14:paraId="714CD808" w14:textId="77777777" w:rsidTr="00DE2CE8">
        <w:tc>
          <w:tcPr>
            <w:tcW w:w="1458" w:type="dxa"/>
          </w:tcPr>
          <w:p w14:paraId="4DB59313" w14:textId="1FE45B33" w:rsidR="00DE2CE8" w:rsidRPr="005B217D" w:rsidRDefault="00DE2CE8" w:rsidP="00DE2CE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E21CB" w14:textId="77777777" w:rsidR="00DE2CE8" w:rsidRDefault="00DE2CE8" w:rsidP="00DE2CE8">
            <w:pPr>
              <w:spacing w:before="60" w:after="60"/>
              <w:rPr>
                <w:szCs w:val="22"/>
                <w:lang w:val="en-CA"/>
              </w:rPr>
            </w:pPr>
            <w:r>
              <w:rPr>
                <w:szCs w:val="22"/>
                <w:lang w:val="en-CA"/>
              </w:rPr>
              <w:t>Saverio Blasi</w:t>
            </w:r>
          </w:p>
          <w:p w14:paraId="70CE8AE1" w14:textId="77777777" w:rsidR="00DE2CE8" w:rsidRDefault="00DE2CE8" w:rsidP="00DE2CE8">
            <w:pPr>
              <w:spacing w:before="60" w:after="60"/>
              <w:rPr>
                <w:szCs w:val="22"/>
                <w:lang w:val="en-CA"/>
              </w:rPr>
            </w:pPr>
            <w:r>
              <w:rPr>
                <w:szCs w:val="22"/>
                <w:lang w:val="en-CA"/>
              </w:rPr>
              <w:t>Jani Lainema</w:t>
            </w:r>
          </w:p>
          <w:p w14:paraId="49D81240" w14:textId="168B7A43" w:rsidR="00DE2CE8" w:rsidRPr="005B217D" w:rsidRDefault="00DE2CE8" w:rsidP="00DE2CE8">
            <w:pPr>
              <w:spacing w:before="60" w:after="60"/>
              <w:rPr>
                <w:szCs w:val="22"/>
                <w:lang w:val="en-CA"/>
              </w:rPr>
            </w:pPr>
          </w:p>
        </w:tc>
        <w:tc>
          <w:tcPr>
            <w:tcW w:w="900" w:type="dxa"/>
          </w:tcPr>
          <w:p w14:paraId="0140ECA2" w14:textId="255D7D69" w:rsidR="00DE2CE8" w:rsidRPr="005B217D" w:rsidRDefault="00DE2CE8" w:rsidP="00DE2CE8">
            <w:pPr>
              <w:spacing w:before="60" w:after="60"/>
              <w:rPr>
                <w:szCs w:val="22"/>
                <w:lang w:val="en-CA"/>
              </w:rPr>
            </w:pPr>
            <w:r w:rsidRPr="005B217D">
              <w:rPr>
                <w:szCs w:val="22"/>
                <w:lang w:val="en-CA"/>
              </w:rPr>
              <w:t>Email:</w:t>
            </w:r>
          </w:p>
        </w:tc>
        <w:tc>
          <w:tcPr>
            <w:tcW w:w="3060" w:type="dxa"/>
          </w:tcPr>
          <w:p w14:paraId="32C2ABFD" w14:textId="5109BF3A" w:rsidR="00DE2CE8" w:rsidRPr="005B217D" w:rsidRDefault="00DE2CE8" w:rsidP="00DE2CE8">
            <w:pPr>
              <w:spacing w:before="60" w:after="60"/>
              <w:rPr>
                <w:szCs w:val="22"/>
                <w:lang w:val="en-CA"/>
              </w:rPr>
            </w:pPr>
            <w:proofErr w:type="spellStart"/>
            <w:r w:rsidRPr="00A9489D">
              <w:t>firstname.lastname</w:t>
            </w:r>
            <w:proofErr w:type="spellEnd"/>
            <w:r w:rsidRPr="003A281C">
              <w:rPr>
                <w:lang w:val="en-GB"/>
              </w:rPr>
              <w:t>@nokia.com</w:t>
            </w:r>
          </w:p>
        </w:tc>
      </w:tr>
      <w:tr w:rsidR="00DE2CE8" w:rsidRPr="005B217D" w14:paraId="49AFAA61" w14:textId="77777777" w:rsidTr="00DE2CE8">
        <w:tc>
          <w:tcPr>
            <w:tcW w:w="1458" w:type="dxa"/>
          </w:tcPr>
          <w:p w14:paraId="2C08AF6B" w14:textId="6AF30BD1" w:rsidR="00DE2CE8" w:rsidRPr="005B217D" w:rsidRDefault="00DE2CE8" w:rsidP="00DE2CE8">
            <w:pPr>
              <w:spacing w:before="60" w:after="60"/>
              <w:rPr>
                <w:i/>
                <w:szCs w:val="22"/>
                <w:lang w:val="en-CA"/>
              </w:rPr>
            </w:pPr>
            <w:r w:rsidRPr="005B217D">
              <w:rPr>
                <w:i/>
                <w:szCs w:val="22"/>
                <w:lang w:val="en-CA"/>
              </w:rPr>
              <w:t>Source:</w:t>
            </w:r>
          </w:p>
        </w:tc>
        <w:tc>
          <w:tcPr>
            <w:tcW w:w="7902" w:type="dxa"/>
            <w:gridSpan w:val="3"/>
          </w:tcPr>
          <w:p w14:paraId="643E6B85" w14:textId="26340B66" w:rsidR="00DE2CE8" w:rsidRPr="005B217D" w:rsidRDefault="00DE2CE8" w:rsidP="00DE2CE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A441E0" w14:textId="17AC9769" w:rsidR="00DE2CE8" w:rsidRDefault="00DE2CE8" w:rsidP="00DE2CE8">
      <w:pPr>
        <w:rPr>
          <w:lang w:val="en-CA"/>
        </w:rPr>
      </w:pPr>
      <w:r w:rsidRPr="009F625F">
        <w:rPr>
          <w:lang w:val="en-CA"/>
        </w:rPr>
        <w:t xml:space="preserve">This contribution proposes to </w:t>
      </w:r>
      <w:r w:rsidR="00C01200">
        <w:rPr>
          <w:lang w:val="en-CA"/>
        </w:rPr>
        <w:t>modify</w:t>
      </w:r>
      <w:r>
        <w:rPr>
          <w:lang w:val="en-CA"/>
        </w:rPr>
        <w:t xml:space="preserve"> MRL Fusion in ECM</w:t>
      </w:r>
      <w:r w:rsidR="00C01200">
        <w:rPr>
          <w:lang w:val="en-CA"/>
        </w:rPr>
        <w:t xml:space="preserve">. The </w:t>
      </w:r>
      <w:r w:rsidR="00C01200">
        <w:rPr>
          <w:szCs w:val="22"/>
          <w:lang w:val="en-CA"/>
        </w:rPr>
        <w:t xml:space="preserve">MRL indexes used to obtain the additional MRL Fusion predictors are selected depending on the current MRL index. Also, the fusion weights are </w:t>
      </w:r>
      <w:r w:rsidR="00C01200">
        <w:rPr>
          <w:lang w:val="en-CA"/>
        </w:rPr>
        <w:t xml:space="preserve">determined adaptively </w:t>
      </w:r>
      <w:r>
        <w:rPr>
          <w:lang w:val="en-CA"/>
        </w:rPr>
        <w:t>for each block using a template-based search.</w:t>
      </w:r>
      <w:r w:rsidRPr="00DE2CE8">
        <w:rPr>
          <w:lang w:val="en-CA"/>
        </w:rPr>
        <w:t xml:space="preserve"> </w:t>
      </w:r>
      <w:r w:rsidRPr="007F2D5E">
        <w:rPr>
          <w:lang w:val="en-CA"/>
        </w:rPr>
        <w:t xml:space="preserve">The impact on coding efficiency and runtimes </w:t>
      </w:r>
      <w:r>
        <w:rPr>
          <w:lang w:val="en-CA"/>
        </w:rPr>
        <w:t>of th</w:t>
      </w:r>
      <w:r w:rsidRPr="009F625F">
        <w:rPr>
          <w:lang w:val="en-CA"/>
        </w:rPr>
        <w:t xml:space="preserve">e proposed </w:t>
      </w:r>
      <w:r>
        <w:rPr>
          <w:lang w:val="en-CA"/>
        </w:rPr>
        <w:t xml:space="preserve">adaptive MRL Fusion </w:t>
      </w:r>
      <w:r w:rsidRPr="007F2D5E">
        <w:rPr>
          <w:lang w:val="en-CA"/>
        </w:rPr>
        <w:t>over ECM-</w:t>
      </w:r>
      <w:r>
        <w:rPr>
          <w:lang w:val="en-CA"/>
        </w:rPr>
        <w:t>11</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sidR="0043513C">
        <w:rPr>
          <w:lang w:val="en-CA"/>
        </w:rPr>
        <w:t>Enc</w:t>
      </w:r>
      <w:r>
        <w:rPr>
          <w:lang w:val="en-CA"/>
        </w:rPr>
        <w:t>VmPeak</w:t>
      </w:r>
      <w:proofErr w:type="spellEnd"/>
      <w:r w:rsidR="00255DAB">
        <w:rPr>
          <w:lang w:val="en-CA"/>
        </w:rPr>
        <w:t xml:space="preserve">, </w:t>
      </w:r>
      <w:proofErr w:type="spellStart"/>
      <w:r w:rsidR="00255DAB">
        <w:rPr>
          <w:lang w:val="en-CA"/>
        </w:rPr>
        <w:t>DecVmPeak</w:t>
      </w:r>
      <w:proofErr w:type="spellEnd"/>
      <w:r w:rsidRPr="007F2D5E">
        <w:rPr>
          <w:lang w:val="en-CA"/>
        </w:rPr>
        <w:t>}:</w:t>
      </w:r>
    </w:p>
    <w:p w14:paraId="1B49383D" w14:textId="51091E95" w:rsidR="009F03AC" w:rsidRPr="009F03AC" w:rsidRDefault="00DE2CE8" w:rsidP="00DE2CE8">
      <w:pPr>
        <w:rPr>
          <w:lang w:val="en-CA"/>
        </w:rPr>
      </w:pPr>
      <w:r w:rsidRPr="009F03AC">
        <w:rPr>
          <w:lang w:val="en-CA"/>
        </w:rPr>
        <w:t>AI {</w:t>
      </w:r>
      <w:r w:rsidR="009F03AC" w:rsidRPr="009F03AC">
        <w:rPr>
          <w:lang w:val="en-CA"/>
        </w:rPr>
        <w:t>-0.07%, -0.05%, -0.02%, 100.6%, 101.4%, 100.5%, 100.9%</w:t>
      </w:r>
      <w:r w:rsidRPr="009F03AC">
        <w:rPr>
          <w:lang w:val="en-CA"/>
        </w:rPr>
        <w:t>}</w:t>
      </w:r>
    </w:p>
    <w:p w14:paraId="50FBB553" w14:textId="04430CA8" w:rsidR="00DE2CE8" w:rsidRDefault="00DE2CE8" w:rsidP="00DE2CE8">
      <w:pPr>
        <w:rPr>
          <w:lang w:val="en-CA"/>
        </w:rPr>
      </w:pPr>
      <w:r w:rsidRPr="00DE2CE8">
        <w:rPr>
          <w:highlight w:val="yellow"/>
          <w:lang w:val="en-CA"/>
        </w:rPr>
        <w:t>RA {%, %, %, %, %, %</w:t>
      </w:r>
      <w:r w:rsidR="00255DAB" w:rsidRPr="00DE2CE8">
        <w:rPr>
          <w:highlight w:val="yellow"/>
          <w:lang w:val="en-CA"/>
        </w:rPr>
        <w:t>, %</w:t>
      </w:r>
      <w:r w:rsidRPr="00DE2CE8">
        <w:rPr>
          <w:highlight w:val="yellow"/>
          <w:lang w:val="en-CA"/>
        </w:rPr>
        <w:t>}</w:t>
      </w:r>
    </w:p>
    <w:p w14:paraId="7D2AC1F0" w14:textId="2BC7BBC7" w:rsidR="00745F6B" w:rsidRPr="005B217D" w:rsidRDefault="00745F6B" w:rsidP="00E11923">
      <w:pPr>
        <w:pStyle w:val="Heading1"/>
        <w:rPr>
          <w:lang w:val="en-CA"/>
        </w:rPr>
      </w:pPr>
      <w:r w:rsidRPr="005B217D">
        <w:rPr>
          <w:lang w:val="en-CA"/>
        </w:rPr>
        <w:t>Introduction</w:t>
      </w:r>
    </w:p>
    <w:p w14:paraId="30FFAAAF" w14:textId="2B35BA67" w:rsidR="00DE2CE8" w:rsidRDefault="00DE2CE8" w:rsidP="00DE2CE8">
      <w:pPr>
        <w:rPr>
          <w:szCs w:val="22"/>
          <w:lang w:val="en-CA"/>
        </w:rPr>
      </w:pPr>
      <w:r>
        <w:rPr>
          <w:szCs w:val="22"/>
          <w:lang w:val="en-CA"/>
        </w:rPr>
        <w:t xml:space="preserve">ECM includes </w:t>
      </w:r>
      <w:r w:rsidR="006131F4">
        <w:rPr>
          <w:szCs w:val="22"/>
          <w:lang w:val="en-CA"/>
        </w:rPr>
        <w:t>Multiple Reference Line (MRL)</w:t>
      </w:r>
      <w:r>
        <w:rPr>
          <w:szCs w:val="22"/>
          <w:lang w:val="en-CA"/>
        </w:rPr>
        <w:t xml:space="preserve"> Fusion. </w:t>
      </w:r>
      <w:r w:rsidR="006131F4">
        <w:rPr>
          <w:szCs w:val="22"/>
          <w:lang w:val="en-CA"/>
        </w:rPr>
        <w:t>W</w:t>
      </w:r>
      <w:r>
        <w:rPr>
          <w:szCs w:val="22"/>
          <w:lang w:val="en-CA"/>
        </w:rPr>
        <w:t>hen performing intra-prediction</w:t>
      </w:r>
      <w:r w:rsidR="00EE0B28">
        <w:rPr>
          <w:szCs w:val="22"/>
          <w:lang w:val="en-CA"/>
        </w:rPr>
        <w:t xml:space="preserve"> with a given directional intra-prediction mode</w:t>
      </w:r>
      <w:r>
        <w:rPr>
          <w:szCs w:val="22"/>
          <w:lang w:val="en-CA"/>
        </w:rPr>
        <w:t xml:space="preserve">, the predictor obtained with the current MRL index </w:t>
      </w:r>
      <w:proofErr w:type="spellStart"/>
      <w:r>
        <w:rPr>
          <w:i/>
          <w:iCs/>
          <w:szCs w:val="22"/>
          <w:lang w:val="en-CA"/>
        </w:rPr>
        <w:t>i</w:t>
      </w:r>
      <w:proofErr w:type="spellEnd"/>
      <w:r>
        <w:rPr>
          <w:szCs w:val="22"/>
          <w:lang w:val="en-CA"/>
        </w:rPr>
        <w:t xml:space="preserve"> is fused with </w:t>
      </w:r>
      <w:r w:rsidR="006131F4">
        <w:rPr>
          <w:szCs w:val="22"/>
          <w:lang w:val="en-CA"/>
        </w:rPr>
        <w:t>one additional</w:t>
      </w:r>
      <w:r>
        <w:rPr>
          <w:szCs w:val="22"/>
          <w:lang w:val="en-CA"/>
        </w:rPr>
        <w:t xml:space="preserve"> predictor obtained </w:t>
      </w:r>
      <w:r w:rsidR="00EE0B28">
        <w:rPr>
          <w:szCs w:val="22"/>
          <w:lang w:val="en-CA"/>
        </w:rPr>
        <w:t xml:space="preserve">using the same intra prediction mode </w:t>
      </w:r>
      <w:r>
        <w:rPr>
          <w:szCs w:val="22"/>
          <w:lang w:val="en-CA"/>
        </w:rPr>
        <w:t xml:space="preserve">with MRL index </w:t>
      </w:r>
      <w:proofErr w:type="spellStart"/>
      <w:r>
        <w:rPr>
          <w:i/>
          <w:iCs/>
          <w:szCs w:val="22"/>
          <w:lang w:val="en-CA"/>
        </w:rPr>
        <w:t>i</w:t>
      </w:r>
      <w:proofErr w:type="spellEnd"/>
      <w:r w:rsidR="00FB5032">
        <w:t> </w:t>
      </w:r>
      <w:r>
        <w:rPr>
          <w:szCs w:val="22"/>
          <w:lang w:val="en-CA"/>
        </w:rPr>
        <w:t>+</w:t>
      </w:r>
      <w:r w:rsidR="00FB5032">
        <w:rPr>
          <w:szCs w:val="22"/>
          <w:lang w:val="en-CA"/>
        </w:rPr>
        <w:t> </w:t>
      </w:r>
      <w:r>
        <w:rPr>
          <w:szCs w:val="22"/>
          <w:lang w:val="en-CA"/>
        </w:rPr>
        <w:t xml:space="preserve">1. </w:t>
      </w:r>
      <w:r w:rsidR="007920BE">
        <w:rPr>
          <w:szCs w:val="22"/>
          <w:lang w:val="en-CA"/>
        </w:rPr>
        <w:t>In ECM, fixed weights set to 3/</w:t>
      </w:r>
      <w:proofErr w:type="gramStart"/>
      <w:r w:rsidR="007920BE">
        <w:rPr>
          <w:szCs w:val="22"/>
          <w:lang w:val="en-CA"/>
        </w:rPr>
        <w:t>4  and</w:t>
      </w:r>
      <w:proofErr w:type="gramEnd"/>
      <w:r w:rsidR="007920BE">
        <w:rPr>
          <w:szCs w:val="22"/>
          <w:lang w:val="en-CA"/>
        </w:rPr>
        <w:t xml:space="preserve"> 1/4 are used for the </w:t>
      </w:r>
      <w:r w:rsidR="006131F4">
        <w:rPr>
          <w:szCs w:val="22"/>
          <w:lang w:val="en-CA"/>
        </w:rPr>
        <w:t>main predictor and the additional predictor</w:t>
      </w:r>
      <w:r w:rsidR="00C01200">
        <w:rPr>
          <w:szCs w:val="22"/>
          <w:lang w:val="en-CA"/>
        </w:rPr>
        <w:t>,</w:t>
      </w:r>
      <w:r w:rsidR="006131F4">
        <w:rPr>
          <w:szCs w:val="22"/>
          <w:lang w:val="en-CA"/>
        </w:rPr>
        <w:t xml:space="preserve"> respectively</w:t>
      </w:r>
      <w:r w:rsidR="007920BE">
        <w:rPr>
          <w:szCs w:val="22"/>
          <w:lang w:val="en-CA"/>
        </w:rPr>
        <w:t>.</w:t>
      </w:r>
      <w:r w:rsidR="004631A2">
        <w:rPr>
          <w:szCs w:val="22"/>
          <w:lang w:val="en-CA"/>
        </w:rPr>
        <w:t xml:space="preserve"> </w:t>
      </w:r>
    </w:p>
    <w:p w14:paraId="508DC126" w14:textId="77777777" w:rsidR="00DE2CE8" w:rsidRDefault="00DE2CE8" w:rsidP="00DE2CE8">
      <w:pPr>
        <w:rPr>
          <w:szCs w:val="22"/>
          <w:lang w:val="en-CA"/>
        </w:rPr>
      </w:pPr>
    </w:p>
    <w:p w14:paraId="19D33A89" w14:textId="77777777" w:rsidR="007920BE" w:rsidRDefault="007920BE" w:rsidP="007920BE">
      <w:pPr>
        <w:pStyle w:val="Heading1"/>
        <w:rPr>
          <w:lang w:val="en-CA"/>
        </w:rPr>
      </w:pPr>
      <w:r w:rsidRPr="00210388">
        <w:rPr>
          <w:lang w:val="en-CA"/>
        </w:rPr>
        <w:t>Proposed Method</w:t>
      </w:r>
    </w:p>
    <w:p w14:paraId="16B96F62" w14:textId="3B59E19F" w:rsidR="000901A6" w:rsidRDefault="006131F4" w:rsidP="007920BE">
      <w:pPr>
        <w:rPr>
          <w:szCs w:val="22"/>
          <w:lang w:val="en-CA"/>
        </w:rPr>
      </w:pPr>
      <w:r>
        <w:rPr>
          <w:szCs w:val="22"/>
          <w:lang w:val="en-CA"/>
        </w:rPr>
        <w:t>An Adaptive MRL Fusion process is proposed.</w:t>
      </w:r>
      <w:r w:rsidR="00C01200">
        <w:rPr>
          <w:szCs w:val="22"/>
          <w:lang w:val="en-CA"/>
        </w:rPr>
        <w:t xml:space="preserve"> T</w:t>
      </w:r>
      <w:r w:rsidR="000901A6">
        <w:rPr>
          <w:szCs w:val="22"/>
          <w:lang w:val="en-CA"/>
        </w:rPr>
        <w:t xml:space="preserve">he MRL Fusion process is modified so that two additional predictors </w:t>
      </w:r>
      <w:r w:rsidR="00525336">
        <w:rPr>
          <w:szCs w:val="22"/>
          <w:lang w:val="en-CA"/>
        </w:rPr>
        <w:t>P</w:t>
      </w:r>
      <w:r w:rsidR="00525336" w:rsidRPr="00525336">
        <w:rPr>
          <w:szCs w:val="22"/>
          <w:vertAlign w:val="subscript"/>
          <w:lang w:val="en-CA"/>
        </w:rPr>
        <w:t>1</w:t>
      </w:r>
      <w:r w:rsidR="00525336" w:rsidRPr="00525336">
        <w:rPr>
          <w:szCs w:val="22"/>
          <w:lang w:val="en-CA"/>
        </w:rPr>
        <w:t xml:space="preserve"> and </w:t>
      </w:r>
      <w:r w:rsidR="00525336">
        <w:rPr>
          <w:szCs w:val="22"/>
          <w:lang w:val="en-CA"/>
        </w:rPr>
        <w:t>P</w:t>
      </w:r>
      <w:r w:rsidR="00525336" w:rsidRPr="00525336">
        <w:rPr>
          <w:szCs w:val="22"/>
          <w:vertAlign w:val="subscript"/>
          <w:lang w:val="en-CA"/>
        </w:rPr>
        <w:t>2</w:t>
      </w:r>
      <w:r w:rsidR="00525336">
        <w:rPr>
          <w:szCs w:val="22"/>
          <w:vertAlign w:val="subscript"/>
          <w:lang w:val="en-CA"/>
        </w:rPr>
        <w:t xml:space="preserve"> </w:t>
      </w:r>
      <w:r w:rsidR="000901A6">
        <w:rPr>
          <w:szCs w:val="22"/>
          <w:lang w:val="en-CA"/>
        </w:rPr>
        <w:t xml:space="preserve">are </w:t>
      </w:r>
      <w:r w:rsidR="00EE0B28">
        <w:rPr>
          <w:szCs w:val="22"/>
          <w:lang w:val="en-CA"/>
        </w:rPr>
        <w:t>computed</w:t>
      </w:r>
      <w:r w:rsidR="000901A6">
        <w:rPr>
          <w:szCs w:val="22"/>
          <w:lang w:val="en-CA"/>
        </w:rPr>
        <w:t xml:space="preserve">, rather than only one. When the current MRL index </w:t>
      </w:r>
      <w:proofErr w:type="spellStart"/>
      <w:r w:rsidR="00C01200">
        <w:rPr>
          <w:i/>
          <w:iCs/>
          <w:szCs w:val="22"/>
          <w:lang w:val="en-CA"/>
        </w:rPr>
        <w:t>i</w:t>
      </w:r>
      <w:proofErr w:type="spellEnd"/>
      <w:r w:rsidR="00C01200">
        <w:rPr>
          <w:i/>
          <w:iCs/>
          <w:szCs w:val="22"/>
          <w:lang w:val="en-CA"/>
        </w:rPr>
        <w:t xml:space="preserve"> </w:t>
      </w:r>
      <w:r w:rsidR="00C01200">
        <w:rPr>
          <w:szCs w:val="22"/>
          <w:lang w:val="en-CA"/>
        </w:rPr>
        <w:t>=</w:t>
      </w:r>
      <w:r w:rsidR="000901A6">
        <w:rPr>
          <w:szCs w:val="22"/>
          <w:lang w:val="en-CA"/>
        </w:rPr>
        <w:t xml:space="preserve"> 0, then MRL indexes 1 and 2 are used to compute the </w:t>
      </w:r>
      <w:r w:rsidR="00C01200">
        <w:rPr>
          <w:szCs w:val="22"/>
          <w:lang w:val="en-CA"/>
        </w:rPr>
        <w:t xml:space="preserve">two </w:t>
      </w:r>
      <w:r w:rsidR="000901A6">
        <w:rPr>
          <w:szCs w:val="22"/>
          <w:lang w:val="en-CA"/>
        </w:rPr>
        <w:t xml:space="preserve">additional predictors. </w:t>
      </w:r>
      <w:r w:rsidR="00C01200">
        <w:rPr>
          <w:szCs w:val="22"/>
          <w:lang w:val="en-CA"/>
        </w:rPr>
        <w:t>Conversely,</w:t>
      </w:r>
      <w:r w:rsidR="000901A6">
        <w:rPr>
          <w:szCs w:val="22"/>
          <w:lang w:val="en-CA"/>
        </w:rPr>
        <w:t xml:space="preserve"> when the current MRL index is </w:t>
      </w:r>
      <w:proofErr w:type="spellStart"/>
      <w:r w:rsidR="000901A6">
        <w:rPr>
          <w:i/>
          <w:iCs/>
          <w:szCs w:val="22"/>
          <w:lang w:val="en-CA"/>
        </w:rPr>
        <w:t>i</w:t>
      </w:r>
      <w:proofErr w:type="spellEnd"/>
      <w:r w:rsidR="000901A6">
        <w:rPr>
          <w:i/>
          <w:iCs/>
          <w:szCs w:val="22"/>
          <w:lang w:val="en-CA"/>
        </w:rPr>
        <w:t> &gt; 0</w:t>
      </w:r>
      <w:r w:rsidR="000901A6">
        <w:rPr>
          <w:szCs w:val="22"/>
          <w:lang w:val="en-CA"/>
        </w:rPr>
        <w:t xml:space="preserve">, then the MRL indexes </w:t>
      </w:r>
      <w:proofErr w:type="spellStart"/>
      <w:r w:rsidR="000901A6" w:rsidRPr="006131F4">
        <w:rPr>
          <w:i/>
          <w:iCs/>
          <w:szCs w:val="22"/>
          <w:lang w:val="en-CA"/>
        </w:rPr>
        <w:t>i</w:t>
      </w:r>
      <w:proofErr w:type="spellEnd"/>
      <w:r w:rsidR="000901A6">
        <w:rPr>
          <w:i/>
          <w:iCs/>
          <w:szCs w:val="22"/>
          <w:lang w:val="en-CA"/>
        </w:rPr>
        <w:t> </w:t>
      </w:r>
      <w:r w:rsidR="000901A6">
        <w:rPr>
          <w:szCs w:val="22"/>
          <w:lang w:val="en-CA"/>
        </w:rPr>
        <w:t xml:space="preserve">+ 1 and </w:t>
      </w:r>
      <w:proofErr w:type="spellStart"/>
      <w:r w:rsidR="000901A6" w:rsidRPr="006131F4">
        <w:rPr>
          <w:i/>
          <w:iCs/>
          <w:szCs w:val="22"/>
          <w:lang w:val="en-CA"/>
        </w:rPr>
        <w:t>i</w:t>
      </w:r>
      <w:proofErr w:type="spellEnd"/>
      <w:r w:rsidR="000901A6">
        <w:rPr>
          <w:szCs w:val="22"/>
          <w:lang w:val="en-CA"/>
        </w:rPr>
        <w:t xml:space="preserve"> – 1 are used to compute the </w:t>
      </w:r>
      <w:r w:rsidR="00C01200">
        <w:rPr>
          <w:szCs w:val="22"/>
          <w:lang w:val="en-CA"/>
        </w:rPr>
        <w:t xml:space="preserve">two </w:t>
      </w:r>
      <w:r w:rsidR="000901A6">
        <w:rPr>
          <w:szCs w:val="22"/>
          <w:lang w:val="en-CA"/>
        </w:rPr>
        <w:t>additional predictors.</w:t>
      </w:r>
    </w:p>
    <w:p w14:paraId="4DCF1E8A" w14:textId="6272238A" w:rsidR="00525336" w:rsidRPr="00525336" w:rsidRDefault="00525336" w:rsidP="007920BE">
      <w:pPr>
        <w:rPr>
          <w:szCs w:val="22"/>
          <w:lang w:val="en-CA"/>
        </w:rPr>
      </w:pPr>
      <w:r>
        <w:rPr>
          <w:szCs w:val="22"/>
          <w:lang w:val="en-CA"/>
        </w:rPr>
        <w:t xml:space="preserve">The final prediction is </w:t>
      </w:r>
      <w:r w:rsidR="00C01200">
        <w:rPr>
          <w:szCs w:val="22"/>
          <w:lang w:val="en-CA"/>
        </w:rPr>
        <w:t xml:space="preserve">then </w:t>
      </w:r>
      <w:r>
        <w:rPr>
          <w:szCs w:val="22"/>
          <w:lang w:val="en-CA"/>
        </w:rPr>
        <w:t>obtained as a weighted average of the two additional predictors P</w:t>
      </w:r>
      <w:r w:rsidRPr="00525336">
        <w:rPr>
          <w:szCs w:val="22"/>
          <w:vertAlign w:val="subscript"/>
          <w:lang w:val="en-CA"/>
        </w:rPr>
        <w:t>1</w:t>
      </w:r>
      <w:r w:rsidRPr="00525336">
        <w:rPr>
          <w:szCs w:val="22"/>
          <w:lang w:val="en-CA"/>
        </w:rPr>
        <w:t xml:space="preserve"> and </w:t>
      </w:r>
      <w:r>
        <w:rPr>
          <w:szCs w:val="22"/>
          <w:lang w:val="en-CA"/>
        </w:rPr>
        <w:t>P</w:t>
      </w:r>
      <w:r w:rsidRPr="00525336">
        <w:rPr>
          <w:szCs w:val="22"/>
          <w:vertAlign w:val="subscript"/>
          <w:lang w:val="en-CA"/>
        </w:rPr>
        <w:t>2</w:t>
      </w:r>
      <w:r>
        <w:rPr>
          <w:szCs w:val="22"/>
          <w:lang w:val="en-CA"/>
        </w:rPr>
        <w:t xml:space="preserve"> and the main predictor </w:t>
      </w:r>
      <w:proofErr w:type="spellStart"/>
      <w:r>
        <w:rPr>
          <w:szCs w:val="22"/>
          <w:lang w:val="en-CA"/>
        </w:rPr>
        <w:t>P</w:t>
      </w:r>
      <w:r w:rsidRPr="00525336">
        <w:rPr>
          <w:szCs w:val="22"/>
          <w:vertAlign w:val="subscript"/>
          <w:lang w:val="en-CA"/>
        </w:rPr>
        <w:t>main</w:t>
      </w:r>
      <w:proofErr w:type="spellEnd"/>
      <w:r w:rsidRPr="00525336">
        <w:rPr>
          <w:szCs w:val="22"/>
          <w:lang w:val="en-CA"/>
        </w:rPr>
        <w:t>:</w:t>
      </w:r>
    </w:p>
    <w:p w14:paraId="32DD1C72" w14:textId="0D0C3953" w:rsidR="00525336" w:rsidRDefault="00525336" w:rsidP="007920BE">
      <w:pPr>
        <w:rPr>
          <w:szCs w:val="22"/>
          <w:lang w:val="en-CA"/>
        </w:rPr>
      </w:pPr>
      <w:r>
        <w:rPr>
          <w:szCs w:val="22"/>
          <w:lang w:val="en-CA"/>
        </w:rPr>
        <w:t xml:space="preserve">P = </w:t>
      </w:r>
      <w:proofErr w:type="spellStart"/>
      <w:r>
        <w:rPr>
          <w:szCs w:val="22"/>
          <w:lang w:val="en-CA"/>
        </w:rPr>
        <w:t>W</w:t>
      </w:r>
      <w:r w:rsidRPr="00525336">
        <w:rPr>
          <w:szCs w:val="22"/>
          <w:vertAlign w:val="subscript"/>
          <w:lang w:val="en-CA"/>
        </w:rPr>
        <w:t>main</w:t>
      </w:r>
      <w:proofErr w:type="spellEnd"/>
      <w:r>
        <w:rPr>
          <w:szCs w:val="22"/>
          <w:lang w:val="en-CA"/>
        </w:rPr>
        <w:t xml:space="preserve"> x </w:t>
      </w:r>
      <w:proofErr w:type="spellStart"/>
      <w:r>
        <w:rPr>
          <w:szCs w:val="22"/>
          <w:lang w:val="en-CA"/>
        </w:rPr>
        <w:t>P</w:t>
      </w:r>
      <w:r w:rsidRPr="00525336">
        <w:rPr>
          <w:szCs w:val="22"/>
          <w:vertAlign w:val="subscript"/>
          <w:lang w:val="en-CA"/>
        </w:rPr>
        <w:t>main</w:t>
      </w:r>
      <w:proofErr w:type="spellEnd"/>
      <w:r>
        <w:rPr>
          <w:szCs w:val="22"/>
          <w:lang w:val="en-CA"/>
        </w:rPr>
        <w:t xml:space="preserve"> + W</w:t>
      </w:r>
      <w:r w:rsidRPr="00525336">
        <w:rPr>
          <w:szCs w:val="22"/>
          <w:vertAlign w:val="subscript"/>
          <w:lang w:val="en-CA"/>
        </w:rPr>
        <w:t>1</w:t>
      </w:r>
      <w:r>
        <w:rPr>
          <w:szCs w:val="22"/>
          <w:lang w:val="en-CA"/>
        </w:rPr>
        <w:t xml:space="preserve"> x P</w:t>
      </w:r>
      <w:r w:rsidRPr="00525336">
        <w:rPr>
          <w:szCs w:val="22"/>
          <w:vertAlign w:val="subscript"/>
          <w:lang w:val="en-CA"/>
        </w:rPr>
        <w:t>1</w:t>
      </w:r>
      <w:r>
        <w:rPr>
          <w:szCs w:val="22"/>
          <w:lang w:val="en-CA"/>
        </w:rPr>
        <w:t xml:space="preserve"> + W</w:t>
      </w:r>
      <w:r w:rsidRPr="00525336">
        <w:rPr>
          <w:szCs w:val="22"/>
          <w:vertAlign w:val="subscript"/>
          <w:lang w:val="en-CA"/>
        </w:rPr>
        <w:t>2</w:t>
      </w:r>
      <w:r>
        <w:rPr>
          <w:szCs w:val="22"/>
          <w:lang w:val="en-CA"/>
        </w:rPr>
        <w:t xml:space="preserve"> x P</w:t>
      </w:r>
      <w:r w:rsidRPr="00525336">
        <w:rPr>
          <w:szCs w:val="22"/>
          <w:vertAlign w:val="subscript"/>
          <w:lang w:val="en-CA"/>
        </w:rPr>
        <w:t>2</w:t>
      </w:r>
    </w:p>
    <w:p w14:paraId="66677143" w14:textId="4003CE3A" w:rsidR="005E09F1" w:rsidRDefault="000901A6" w:rsidP="007920BE">
      <w:pPr>
        <w:rPr>
          <w:szCs w:val="22"/>
          <w:lang w:val="en-CA"/>
        </w:rPr>
      </w:pPr>
      <w:r>
        <w:rPr>
          <w:szCs w:val="22"/>
          <w:lang w:val="en-CA"/>
        </w:rPr>
        <w:t xml:space="preserve">If the current MRL index is </w:t>
      </w:r>
      <w:proofErr w:type="spellStart"/>
      <w:r>
        <w:rPr>
          <w:i/>
          <w:iCs/>
          <w:szCs w:val="22"/>
          <w:lang w:val="en-CA"/>
        </w:rPr>
        <w:t>i</w:t>
      </w:r>
      <w:proofErr w:type="spellEnd"/>
      <w:r>
        <w:rPr>
          <w:i/>
          <w:iCs/>
          <w:szCs w:val="22"/>
          <w:lang w:val="en-CA"/>
        </w:rPr>
        <w:t> &gt; 0</w:t>
      </w:r>
      <w:r>
        <w:rPr>
          <w:szCs w:val="22"/>
          <w:lang w:val="en-CA"/>
        </w:rPr>
        <w:t xml:space="preserve">, then fixed weights set to </w:t>
      </w:r>
      <w:r w:rsidR="00510E2E">
        <w:rPr>
          <w:szCs w:val="22"/>
          <w:lang w:val="en-CA"/>
        </w:rPr>
        <w:t>W</w:t>
      </w:r>
      <w:r w:rsidR="00510E2E" w:rsidRPr="00510E2E">
        <w:rPr>
          <w:szCs w:val="22"/>
          <w:vertAlign w:val="subscript"/>
          <w:lang w:val="en-CA"/>
        </w:rPr>
        <w:t>1</w:t>
      </w:r>
      <w:r w:rsidR="00510E2E">
        <w:rPr>
          <w:szCs w:val="22"/>
          <w:lang w:val="en-CA"/>
        </w:rPr>
        <w:t xml:space="preserve"> = </w:t>
      </w:r>
      <w:r w:rsidR="005E09F1">
        <w:rPr>
          <w:szCs w:val="22"/>
          <w:lang w:val="en-CA"/>
        </w:rPr>
        <w:t>2</w:t>
      </w:r>
      <w:r>
        <w:rPr>
          <w:szCs w:val="22"/>
          <w:lang w:val="en-CA"/>
        </w:rPr>
        <w:t>/</w:t>
      </w:r>
      <w:r w:rsidR="005E09F1">
        <w:rPr>
          <w:szCs w:val="22"/>
          <w:lang w:val="en-CA"/>
        </w:rPr>
        <w:t>8</w:t>
      </w:r>
      <w:r w:rsidR="00C01200">
        <w:rPr>
          <w:szCs w:val="22"/>
          <w:lang w:val="en-CA"/>
        </w:rPr>
        <w:t xml:space="preserve">, </w:t>
      </w:r>
      <w:r w:rsidR="00510E2E">
        <w:rPr>
          <w:szCs w:val="22"/>
          <w:lang w:val="en-CA"/>
        </w:rPr>
        <w:t>W</w:t>
      </w:r>
      <w:r w:rsidR="00510E2E" w:rsidRPr="00510E2E">
        <w:rPr>
          <w:szCs w:val="22"/>
          <w:vertAlign w:val="subscript"/>
          <w:lang w:val="en-CA"/>
        </w:rPr>
        <w:t>2</w:t>
      </w:r>
      <w:r w:rsidR="00510E2E">
        <w:rPr>
          <w:szCs w:val="22"/>
          <w:lang w:val="en-CA"/>
        </w:rPr>
        <w:t xml:space="preserve"> = </w:t>
      </w:r>
      <w:r w:rsidR="005E09F1">
        <w:rPr>
          <w:szCs w:val="22"/>
          <w:lang w:val="en-CA"/>
        </w:rPr>
        <w:t>2</w:t>
      </w:r>
      <w:r>
        <w:rPr>
          <w:szCs w:val="22"/>
          <w:lang w:val="en-CA"/>
        </w:rPr>
        <w:t>/</w:t>
      </w:r>
      <w:r w:rsidR="005E09F1">
        <w:rPr>
          <w:szCs w:val="22"/>
          <w:lang w:val="en-CA"/>
        </w:rPr>
        <w:t>8</w:t>
      </w:r>
      <w:r>
        <w:rPr>
          <w:szCs w:val="22"/>
          <w:lang w:val="en-CA"/>
        </w:rPr>
        <w:t xml:space="preserve"> </w:t>
      </w:r>
      <w:r w:rsidR="008D1E3D">
        <w:rPr>
          <w:szCs w:val="22"/>
          <w:lang w:val="en-CA"/>
        </w:rPr>
        <w:t xml:space="preserve">and </w:t>
      </w:r>
      <w:proofErr w:type="spellStart"/>
      <w:r w:rsidR="008D1E3D">
        <w:rPr>
          <w:szCs w:val="22"/>
          <w:lang w:val="en-CA"/>
        </w:rPr>
        <w:t>W</w:t>
      </w:r>
      <w:r w:rsidR="008D1E3D" w:rsidRPr="00525336">
        <w:rPr>
          <w:szCs w:val="22"/>
          <w:vertAlign w:val="subscript"/>
          <w:lang w:val="en-CA"/>
        </w:rPr>
        <w:t>main</w:t>
      </w:r>
      <w:proofErr w:type="spellEnd"/>
      <w:r w:rsidR="008D1E3D">
        <w:rPr>
          <w:szCs w:val="22"/>
          <w:lang w:val="en-CA"/>
        </w:rPr>
        <w:t xml:space="preserve"> = </w:t>
      </w:r>
      <w:r w:rsidR="005E09F1">
        <w:rPr>
          <w:szCs w:val="22"/>
          <w:lang w:val="en-CA"/>
        </w:rPr>
        <w:t>4</w:t>
      </w:r>
      <w:r w:rsidR="008D1E3D">
        <w:rPr>
          <w:szCs w:val="22"/>
          <w:lang w:val="en-CA"/>
        </w:rPr>
        <w:t>/</w:t>
      </w:r>
      <w:r w:rsidR="005E09F1">
        <w:rPr>
          <w:szCs w:val="22"/>
          <w:lang w:val="en-CA"/>
        </w:rPr>
        <w:t>8</w:t>
      </w:r>
      <w:r w:rsidR="008D1E3D">
        <w:rPr>
          <w:szCs w:val="22"/>
          <w:lang w:val="en-CA"/>
        </w:rPr>
        <w:t xml:space="preserve"> </w:t>
      </w:r>
      <w:r>
        <w:rPr>
          <w:szCs w:val="22"/>
          <w:lang w:val="en-CA"/>
        </w:rPr>
        <w:t xml:space="preserve">are used. </w:t>
      </w:r>
    </w:p>
    <w:p w14:paraId="275EBFCE" w14:textId="5BDB4566" w:rsidR="004631A2" w:rsidRDefault="000901A6" w:rsidP="004631A2">
      <w:pPr>
        <w:rPr>
          <w:szCs w:val="22"/>
          <w:lang w:val="en-CA"/>
        </w:rPr>
      </w:pPr>
      <w:r>
        <w:rPr>
          <w:szCs w:val="22"/>
          <w:lang w:val="en-CA"/>
        </w:rPr>
        <w:t xml:space="preserve">Instead, if the current MRL index is 0, then a template-based process is used to determine the weights. </w:t>
      </w:r>
      <w:r w:rsidR="004631A2">
        <w:rPr>
          <w:szCs w:val="22"/>
          <w:lang w:val="en-CA"/>
        </w:rPr>
        <w:t>A template is considered, formed of one line of reconstructed samples located directly above the current block and one column of reconstructed samples located directly on the left of the current block, as illustrated in Figure 1. Then, the samples in the template are predicted with the current intra-prediction mode, using two different reference lines. A first prediction is computed using MRL index 1, resulting in template cost C</w:t>
      </w:r>
      <w:r w:rsidR="004631A2" w:rsidRPr="008D1E3D">
        <w:rPr>
          <w:szCs w:val="22"/>
          <w:vertAlign w:val="subscript"/>
          <w:lang w:val="en-CA"/>
        </w:rPr>
        <w:t>1</w:t>
      </w:r>
      <w:r w:rsidR="004631A2">
        <w:rPr>
          <w:szCs w:val="22"/>
          <w:lang w:val="en-CA"/>
        </w:rPr>
        <w:t>. A second prediction is also computed using MRL index 2, resulting in template cost C</w:t>
      </w:r>
      <w:r w:rsidR="004631A2" w:rsidRPr="008D1E3D">
        <w:rPr>
          <w:szCs w:val="22"/>
          <w:vertAlign w:val="subscript"/>
          <w:lang w:val="en-CA"/>
        </w:rPr>
        <w:t>2</w:t>
      </w:r>
      <w:r w:rsidR="004631A2">
        <w:rPr>
          <w:szCs w:val="22"/>
          <w:lang w:val="en-CA"/>
        </w:rPr>
        <w:t xml:space="preserve">, as </w:t>
      </w:r>
      <w:r w:rsidR="005E3EDE">
        <w:rPr>
          <w:szCs w:val="22"/>
          <w:lang w:val="en-CA"/>
        </w:rPr>
        <w:t xml:space="preserve">shown in the figure. </w:t>
      </w:r>
    </w:p>
    <w:p w14:paraId="76B8FA40" w14:textId="493FF071" w:rsidR="005E09F1" w:rsidRDefault="000901A6" w:rsidP="004631A2">
      <w:pPr>
        <w:rPr>
          <w:szCs w:val="22"/>
          <w:lang w:val="en-CA"/>
        </w:rPr>
      </w:pPr>
      <w:r>
        <w:rPr>
          <w:szCs w:val="22"/>
          <w:lang w:val="en-CA"/>
        </w:rPr>
        <w:lastRenderedPageBreak/>
        <w:t xml:space="preserve">Each template cost is then compared with a </w:t>
      </w:r>
      <w:r w:rsidR="005E3EDE">
        <w:rPr>
          <w:szCs w:val="22"/>
          <w:lang w:val="en-CA"/>
        </w:rPr>
        <w:t xml:space="preserve">set of </w:t>
      </w:r>
      <w:r>
        <w:rPr>
          <w:szCs w:val="22"/>
          <w:lang w:val="en-CA"/>
        </w:rPr>
        <w:t>fixed threshold</w:t>
      </w:r>
      <w:r w:rsidR="005E3EDE">
        <w:rPr>
          <w:szCs w:val="22"/>
          <w:lang w:val="en-CA"/>
        </w:rPr>
        <w:t>s</w:t>
      </w:r>
      <w:r w:rsidR="005E09F1">
        <w:rPr>
          <w:szCs w:val="22"/>
          <w:lang w:val="en-CA"/>
        </w:rPr>
        <w:t xml:space="preserve"> as follows:</w:t>
      </w:r>
    </w:p>
    <w:p w14:paraId="02FF341F" w14:textId="5BF327CC" w:rsidR="005E09F1" w:rsidRPr="005E09F1" w:rsidRDefault="005E09F1" w:rsidP="005E09F1">
      <w:pPr>
        <w:pStyle w:val="ListParagraph"/>
        <w:numPr>
          <w:ilvl w:val="0"/>
          <w:numId w:val="12"/>
        </w:numPr>
        <w:rPr>
          <w:szCs w:val="22"/>
          <w:lang w:val="en-CA"/>
        </w:rPr>
      </w:pPr>
      <w:r w:rsidRPr="005E09F1">
        <w:rPr>
          <w:szCs w:val="22"/>
          <w:lang w:val="en-CA"/>
        </w:rPr>
        <w:t>i</w:t>
      </w:r>
      <w:r w:rsidR="000901A6" w:rsidRPr="005E09F1">
        <w:rPr>
          <w:szCs w:val="22"/>
          <w:lang w:val="en-CA"/>
        </w:rPr>
        <w:t xml:space="preserve">f </w:t>
      </w:r>
      <w:proofErr w:type="spellStart"/>
      <w:r w:rsidR="00525336" w:rsidRPr="005E09F1">
        <w:rPr>
          <w:szCs w:val="22"/>
          <w:lang w:val="en-CA"/>
        </w:rPr>
        <w:t>C</w:t>
      </w:r>
      <w:r>
        <w:rPr>
          <w:szCs w:val="22"/>
          <w:vertAlign w:val="subscript"/>
          <w:lang w:val="en-CA"/>
        </w:rPr>
        <w:t>x</w:t>
      </w:r>
      <w:proofErr w:type="spellEnd"/>
      <w:r w:rsidRPr="005E09F1">
        <w:rPr>
          <w:szCs w:val="22"/>
          <w:lang w:val="en-CA"/>
        </w:rPr>
        <w:t xml:space="preserve"> ≤ T</w:t>
      </w:r>
      <w:r w:rsidRPr="005E09F1">
        <w:rPr>
          <w:szCs w:val="22"/>
          <w:vertAlign w:val="subscript"/>
          <w:lang w:val="en-CA"/>
        </w:rPr>
        <w:t>min</w:t>
      </w:r>
      <w:r w:rsidR="000901A6" w:rsidRPr="005E09F1">
        <w:rPr>
          <w:szCs w:val="22"/>
          <w:lang w:val="en-CA"/>
        </w:rPr>
        <w:t xml:space="preserve"> </w:t>
      </w:r>
      <w:r w:rsidRPr="005E09F1">
        <w:rPr>
          <w:szCs w:val="22"/>
          <w:lang w:val="en-CA"/>
        </w:rPr>
        <w:t xml:space="preserve">then </w:t>
      </w:r>
      <w:proofErr w:type="spellStart"/>
      <w:r w:rsidRPr="005E09F1">
        <w:rPr>
          <w:szCs w:val="22"/>
          <w:lang w:val="en-CA"/>
        </w:rPr>
        <w:t>W</w:t>
      </w:r>
      <w:r>
        <w:rPr>
          <w:szCs w:val="22"/>
          <w:vertAlign w:val="subscript"/>
          <w:lang w:val="en-CA"/>
        </w:rPr>
        <w:t>x</w:t>
      </w:r>
      <w:proofErr w:type="spellEnd"/>
      <w:r w:rsidRPr="005E09F1">
        <w:rPr>
          <w:szCs w:val="22"/>
          <w:lang w:val="en-CA"/>
        </w:rPr>
        <w:t xml:space="preserve"> = 3/8</w:t>
      </w:r>
    </w:p>
    <w:p w14:paraId="0CC7BE27" w14:textId="464543EA" w:rsidR="005E09F1" w:rsidRPr="005E09F1" w:rsidRDefault="005E09F1" w:rsidP="005E09F1">
      <w:pPr>
        <w:pStyle w:val="ListParagraph"/>
        <w:numPr>
          <w:ilvl w:val="0"/>
          <w:numId w:val="12"/>
        </w:numPr>
        <w:rPr>
          <w:szCs w:val="22"/>
          <w:lang w:val="en-CA"/>
        </w:rPr>
      </w:pPr>
      <w:r w:rsidRPr="005E09F1">
        <w:rPr>
          <w:szCs w:val="22"/>
          <w:lang w:val="en-CA"/>
        </w:rPr>
        <w:t xml:space="preserve">else if </w:t>
      </w:r>
      <w:proofErr w:type="spellStart"/>
      <w:r w:rsidRPr="005E09F1">
        <w:rPr>
          <w:szCs w:val="22"/>
          <w:lang w:val="en-CA"/>
        </w:rPr>
        <w:t>C</w:t>
      </w:r>
      <w:r>
        <w:rPr>
          <w:szCs w:val="22"/>
          <w:vertAlign w:val="subscript"/>
          <w:lang w:val="en-CA"/>
        </w:rPr>
        <w:t>x</w:t>
      </w:r>
      <w:proofErr w:type="spellEnd"/>
      <w:r w:rsidRPr="005E09F1">
        <w:rPr>
          <w:szCs w:val="22"/>
          <w:lang w:val="en-CA"/>
        </w:rPr>
        <w:t xml:space="preserve"> ≤ </w:t>
      </w:r>
      <w:proofErr w:type="spellStart"/>
      <w:r w:rsidRPr="005E09F1">
        <w:rPr>
          <w:szCs w:val="22"/>
          <w:lang w:val="en-CA"/>
        </w:rPr>
        <w:t>T</w:t>
      </w:r>
      <w:r w:rsidRPr="005E09F1">
        <w:rPr>
          <w:szCs w:val="22"/>
          <w:vertAlign w:val="subscript"/>
          <w:lang w:val="en-CA"/>
        </w:rPr>
        <w:t>max</w:t>
      </w:r>
      <w:proofErr w:type="spellEnd"/>
      <w:r w:rsidRPr="005E09F1">
        <w:rPr>
          <w:szCs w:val="22"/>
          <w:lang w:val="en-CA"/>
        </w:rPr>
        <w:t xml:space="preserve"> then </w:t>
      </w:r>
      <w:proofErr w:type="spellStart"/>
      <w:r w:rsidRPr="005E09F1">
        <w:rPr>
          <w:szCs w:val="22"/>
          <w:lang w:val="en-CA"/>
        </w:rPr>
        <w:t>W</w:t>
      </w:r>
      <w:r>
        <w:rPr>
          <w:szCs w:val="22"/>
          <w:vertAlign w:val="subscript"/>
          <w:lang w:val="en-CA"/>
        </w:rPr>
        <w:t>x</w:t>
      </w:r>
      <w:proofErr w:type="spellEnd"/>
      <w:r w:rsidRPr="005E09F1">
        <w:rPr>
          <w:szCs w:val="22"/>
          <w:lang w:val="en-CA"/>
        </w:rPr>
        <w:t xml:space="preserve"> = 2/8</w:t>
      </w:r>
    </w:p>
    <w:p w14:paraId="218C5CF2" w14:textId="62A30517" w:rsidR="005E09F1" w:rsidRPr="005E09F1" w:rsidRDefault="005E09F1" w:rsidP="005E09F1">
      <w:pPr>
        <w:pStyle w:val="ListParagraph"/>
        <w:numPr>
          <w:ilvl w:val="0"/>
          <w:numId w:val="12"/>
        </w:numPr>
        <w:rPr>
          <w:szCs w:val="22"/>
          <w:lang w:val="en-CA"/>
        </w:rPr>
      </w:pPr>
      <w:r w:rsidRPr="005E09F1">
        <w:rPr>
          <w:szCs w:val="22"/>
          <w:lang w:val="en-CA"/>
        </w:rPr>
        <w:t xml:space="preserve">else </w:t>
      </w:r>
      <w:proofErr w:type="spellStart"/>
      <w:r w:rsidRPr="005E09F1">
        <w:rPr>
          <w:szCs w:val="22"/>
          <w:lang w:val="en-CA"/>
        </w:rPr>
        <w:t>W</w:t>
      </w:r>
      <w:r>
        <w:rPr>
          <w:szCs w:val="22"/>
          <w:vertAlign w:val="subscript"/>
          <w:lang w:val="en-CA"/>
        </w:rPr>
        <w:t>x</w:t>
      </w:r>
      <w:proofErr w:type="spellEnd"/>
      <w:r w:rsidRPr="005E09F1">
        <w:rPr>
          <w:szCs w:val="22"/>
          <w:lang w:val="en-CA"/>
        </w:rPr>
        <w:t xml:space="preserve"> = 1/8</w:t>
      </w:r>
    </w:p>
    <w:p w14:paraId="10B1EE36" w14:textId="68F2DD24" w:rsidR="005E09F1" w:rsidRDefault="005E09F1" w:rsidP="007920BE">
      <w:pPr>
        <w:rPr>
          <w:szCs w:val="22"/>
          <w:lang w:val="en-CA"/>
        </w:rPr>
      </w:pPr>
      <w:r>
        <w:rPr>
          <w:szCs w:val="22"/>
          <w:lang w:val="en-CA"/>
        </w:rPr>
        <w:t>for x = 1, 2.</w:t>
      </w:r>
      <w:r w:rsidR="000E3DCF">
        <w:rPr>
          <w:szCs w:val="22"/>
          <w:lang w:val="en-CA"/>
        </w:rPr>
        <w:t xml:space="preserve"> The thresholds T</w:t>
      </w:r>
      <w:r w:rsidR="000E3DCF" w:rsidRPr="001F065C">
        <w:rPr>
          <w:szCs w:val="22"/>
          <w:vertAlign w:val="subscript"/>
          <w:lang w:val="en-CA"/>
        </w:rPr>
        <w:t>min</w:t>
      </w:r>
      <w:r w:rsidR="000E3DCF">
        <w:rPr>
          <w:szCs w:val="22"/>
          <w:lang w:val="en-CA"/>
        </w:rPr>
        <w:t xml:space="preserve"> and </w:t>
      </w:r>
      <w:proofErr w:type="spellStart"/>
      <w:r w:rsidR="000E3DCF">
        <w:rPr>
          <w:szCs w:val="22"/>
          <w:lang w:val="en-CA"/>
        </w:rPr>
        <w:t>T</w:t>
      </w:r>
      <w:r w:rsidR="000E3DCF" w:rsidRPr="001F065C">
        <w:rPr>
          <w:szCs w:val="22"/>
          <w:vertAlign w:val="subscript"/>
          <w:lang w:val="en-CA"/>
        </w:rPr>
        <w:t>max</w:t>
      </w:r>
      <w:proofErr w:type="spellEnd"/>
      <w:r w:rsidR="000E3DCF">
        <w:rPr>
          <w:szCs w:val="22"/>
          <w:lang w:val="en-CA"/>
        </w:rPr>
        <w:t xml:space="preserve"> are set to:</w:t>
      </w:r>
    </w:p>
    <w:p w14:paraId="02ED5A25" w14:textId="68392154" w:rsidR="000E3DCF" w:rsidRPr="005E09F1" w:rsidRDefault="000E3DCF" w:rsidP="000E3DCF">
      <w:pPr>
        <w:pStyle w:val="ListParagraph"/>
        <w:numPr>
          <w:ilvl w:val="0"/>
          <w:numId w:val="12"/>
        </w:numPr>
        <w:rPr>
          <w:szCs w:val="22"/>
          <w:lang w:val="en-CA"/>
        </w:rPr>
      </w:pPr>
      <w:r w:rsidRPr="005E09F1">
        <w:rPr>
          <w:szCs w:val="22"/>
          <w:lang w:val="en-CA"/>
        </w:rPr>
        <w:t>T</w:t>
      </w:r>
      <w:r w:rsidRPr="005E09F1">
        <w:rPr>
          <w:szCs w:val="22"/>
          <w:vertAlign w:val="subscript"/>
          <w:lang w:val="en-CA"/>
        </w:rPr>
        <w:t>min</w:t>
      </w:r>
      <w:r w:rsidRPr="005E09F1">
        <w:rPr>
          <w:szCs w:val="22"/>
          <w:lang w:val="en-CA"/>
        </w:rPr>
        <w:t xml:space="preserve"> = </w:t>
      </w:r>
      <w:r w:rsidR="005E3EDE">
        <w:rPr>
          <w:szCs w:val="22"/>
          <w:lang w:val="en-CA"/>
        </w:rPr>
        <w:t>2</w:t>
      </w:r>
      <w:r>
        <w:rPr>
          <w:szCs w:val="22"/>
          <w:lang w:val="en-CA"/>
        </w:rPr>
        <w:t xml:space="preserve"> × </w:t>
      </w:r>
      <w:proofErr w:type="gramStart"/>
      <w:r w:rsidRPr="000E3DCF">
        <w:rPr>
          <w:i/>
          <w:iCs/>
          <w:szCs w:val="22"/>
          <w:lang w:val="en-CA"/>
        </w:rPr>
        <w:t>S</w:t>
      </w:r>
      <w:r w:rsidR="005E3EDE">
        <w:rPr>
          <w:szCs w:val="22"/>
          <w:lang w:val="en-CA"/>
        </w:rPr>
        <w:t xml:space="preserve">  &lt;</w:t>
      </w:r>
      <w:proofErr w:type="gramEnd"/>
      <w:r w:rsidR="005E3EDE">
        <w:rPr>
          <w:szCs w:val="22"/>
          <w:lang w:val="en-CA"/>
        </w:rPr>
        <w:t xml:space="preserve">&lt; </w:t>
      </w:r>
      <w:r w:rsidR="00AB1676">
        <w:rPr>
          <w:szCs w:val="22"/>
          <w:lang w:val="en-CA"/>
        </w:rPr>
        <w:t xml:space="preserve"> </w:t>
      </w:r>
      <w:r w:rsidR="005E3EDE">
        <w:rPr>
          <w:szCs w:val="22"/>
          <w:lang w:val="en-CA"/>
        </w:rPr>
        <w:t>( BD – 8 )</w:t>
      </w:r>
    </w:p>
    <w:p w14:paraId="66A7F0EA" w14:textId="72C0882D" w:rsidR="000E3DCF" w:rsidRPr="005E09F1" w:rsidRDefault="000E3DCF" w:rsidP="000E3DCF">
      <w:pPr>
        <w:pStyle w:val="ListParagraph"/>
        <w:numPr>
          <w:ilvl w:val="0"/>
          <w:numId w:val="12"/>
        </w:numPr>
        <w:rPr>
          <w:szCs w:val="22"/>
          <w:lang w:val="en-CA"/>
        </w:rPr>
      </w:pPr>
      <w:proofErr w:type="spellStart"/>
      <w:r w:rsidRPr="005E09F1">
        <w:rPr>
          <w:szCs w:val="22"/>
          <w:lang w:val="en-CA"/>
        </w:rPr>
        <w:t>T</w:t>
      </w:r>
      <w:r w:rsidRPr="005E09F1">
        <w:rPr>
          <w:szCs w:val="22"/>
          <w:vertAlign w:val="subscript"/>
          <w:lang w:val="en-CA"/>
        </w:rPr>
        <w:t>max</w:t>
      </w:r>
      <w:proofErr w:type="spellEnd"/>
      <w:r w:rsidRPr="005E09F1">
        <w:rPr>
          <w:szCs w:val="22"/>
          <w:lang w:val="en-CA"/>
        </w:rPr>
        <w:t xml:space="preserve"> = </w:t>
      </w:r>
      <w:r w:rsidR="005E3EDE">
        <w:rPr>
          <w:szCs w:val="22"/>
          <w:lang w:val="en-CA"/>
        </w:rPr>
        <w:t>6</w:t>
      </w:r>
      <w:r>
        <w:rPr>
          <w:szCs w:val="22"/>
          <w:lang w:val="en-CA"/>
        </w:rPr>
        <w:t xml:space="preserve"> × </w:t>
      </w:r>
      <w:proofErr w:type="gramStart"/>
      <w:r w:rsidRPr="000E3DCF">
        <w:rPr>
          <w:i/>
          <w:iCs/>
          <w:szCs w:val="22"/>
          <w:lang w:val="en-CA"/>
        </w:rPr>
        <w:t>S</w:t>
      </w:r>
      <w:r w:rsidR="00033B87" w:rsidRPr="00033B87">
        <w:rPr>
          <w:szCs w:val="22"/>
          <w:lang w:val="en-CA"/>
        </w:rPr>
        <w:t xml:space="preserve"> </w:t>
      </w:r>
      <w:r w:rsidR="00033B87">
        <w:rPr>
          <w:szCs w:val="22"/>
          <w:lang w:val="en-CA"/>
        </w:rPr>
        <w:t xml:space="preserve"> </w:t>
      </w:r>
      <w:r w:rsidR="005E3EDE">
        <w:rPr>
          <w:szCs w:val="22"/>
          <w:lang w:val="en-CA"/>
        </w:rPr>
        <w:t>&lt;</w:t>
      </w:r>
      <w:proofErr w:type="gramEnd"/>
      <w:r w:rsidR="005E3EDE">
        <w:rPr>
          <w:szCs w:val="22"/>
          <w:lang w:val="en-CA"/>
        </w:rPr>
        <w:t>&lt;</w:t>
      </w:r>
      <w:r w:rsidR="00AB1676">
        <w:rPr>
          <w:szCs w:val="22"/>
          <w:lang w:val="en-CA"/>
        </w:rPr>
        <w:t xml:space="preserve"> </w:t>
      </w:r>
      <w:r w:rsidR="005E3EDE">
        <w:rPr>
          <w:szCs w:val="22"/>
          <w:lang w:val="en-CA"/>
        </w:rPr>
        <w:t xml:space="preserve"> ( BD – 8 )</w:t>
      </w:r>
    </w:p>
    <w:p w14:paraId="412442C5" w14:textId="7CA7520C" w:rsidR="000E3DCF" w:rsidRDefault="000E3DCF" w:rsidP="007920BE">
      <w:pPr>
        <w:rPr>
          <w:szCs w:val="22"/>
          <w:lang w:val="en-CA"/>
        </w:rPr>
      </w:pPr>
      <w:r>
        <w:rPr>
          <w:szCs w:val="22"/>
          <w:lang w:val="en-CA"/>
        </w:rPr>
        <w:t xml:space="preserve">where </w:t>
      </w:r>
      <w:r w:rsidRPr="000E3DCF">
        <w:rPr>
          <w:i/>
          <w:iCs/>
          <w:szCs w:val="22"/>
          <w:lang w:val="en-CA"/>
        </w:rPr>
        <w:t>S</w:t>
      </w:r>
      <w:r>
        <w:rPr>
          <w:szCs w:val="22"/>
          <w:lang w:val="en-CA"/>
        </w:rPr>
        <w:t xml:space="preserve"> is the total area of the template, namely width + height of the current block</w:t>
      </w:r>
      <w:r w:rsidR="005E3EDE">
        <w:rPr>
          <w:szCs w:val="22"/>
          <w:lang w:val="en-CA"/>
        </w:rPr>
        <w:t>, and BD is the input bit</w:t>
      </w:r>
      <w:r w:rsidR="00BD041D">
        <w:rPr>
          <w:szCs w:val="22"/>
          <w:lang w:val="en-CA"/>
        </w:rPr>
        <w:t>-</w:t>
      </w:r>
      <w:r w:rsidR="005E3EDE">
        <w:rPr>
          <w:szCs w:val="22"/>
          <w:lang w:val="en-CA"/>
        </w:rPr>
        <w:t>depth.</w:t>
      </w:r>
    </w:p>
    <w:p w14:paraId="02D5E006" w14:textId="28367ECA" w:rsidR="009E649C" w:rsidRDefault="009E649C" w:rsidP="007920BE">
      <w:pPr>
        <w:rPr>
          <w:szCs w:val="22"/>
          <w:lang w:val="en-CA"/>
        </w:rPr>
      </w:pPr>
      <w:r>
        <w:rPr>
          <w:szCs w:val="22"/>
          <w:lang w:val="en-CA"/>
        </w:rPr>
        <w:t xml:space="preserve">The remaining </w:t>
      </w:r>
      <w:r w:rsidR="000E3DCF">
        <w:rPr>
          <w:szCs w:val="22"/>
          <w:lang w:val="en-CA"/>
        </w:rPr>
        <w:t xml:space="preserve">MRL </w:t>
      </w:r>
      <w:r>
        <w:rPr>
          <w:szCs w:val="22"/>
          <w:lang w:val="en-CA"/>
        </w:rPr>
        <w:t xml:space="preserve">Fusion process is unaltered with respect to ECM. </w:t>
      </w:r>
      <w:r w:rsidR="000E3DCF">
        <w:rPr>
          <w:szCs w:val="22"/>
          <w:lang w:val="en-CA"/>
        </w:rPr>
        <w:t>As in ECM, t</w:t>
      </w:r>
      <w:r>
        <w:rPr>
          <w:szCs w:val="22"/>
          <w:lang w:val="en-CA"/>
        </w:rPr>
        <w:t xml:space="preserve">he </w:t>
      </w:r>
      <w:r w:rsidR="000E3DCF">
        <w:rPr>
          <w:szCs w:val="22"/>
          <w:lang w:val="en-CA"/>
        </w:rPr>
        <w:t>MRL</w:t>
      </w:r>
      <w:r>
        <w:rPr>
          <w:szCs w:val="22"/>
          <w:lang w:val="en-CA"/>
        </w:rPr>
        <w:t xml:space="preserve"> Fusion process is only used on blocks with area larger or equal than 32 samples. Also, </w:t>
      </w:r>
      <w:r w:rsidR="000E3DCF">
        <w:rPr>
          <w:szCs w:val="22"/>
          <w:lang w:val="en-CA"/>
        </w:rPr>
        <w:t xml:space="preserve">MRL </w:t>
      </w:r>
      <w:r>
        <w:rPr>
          <w:szCs w:val="22"/>
          <w:lang w:val="en-CA"/>
        </w:rPr>
        <w:t>Fusion is only used for non-integer slope directional modes.</w:t>
      </w:r>
    </w:p>
    <w:p w14:paraId="26F9FEDA" w14:textId="77777777" w:rsidR="005E09F1" w:rsidRDefault="005E09F1" w:rsidP="007920BE">
      <w:pPr>
        <w:rPr>
          <w:szCs w:val="22"/>
          <w:lang w:val="en-CA"/>
        </w:rPr>
      </w:pPr>
    </w:p>
    <w:p w14:paraId="1FDAE85E" w14:textId="77777777" w:rsidR="005E09F1" w:rsidRDefault="005E09F1" w:rsidP="005E09F1">
      <w:pPr>
        <w:keepNext/>
        <w:jc w:val="center"/>
      </w:pPr>
      <w:r>
        <w:rPr>
          <w:noProof/>
          <w:szCs w:val="22"/>
          <w:lang w:val="en-CA"/>
        </w:rPr>
        <w:drawing>
          <wp:inline distT="0" distB="0" distL="0" distR="0" wp14:anchorId="08FAC5A1" wp14:editId="7C27AB21">
            <wp:extent cx="2053244" cy="2171700"/>
            <wp:effectExtent l="0" t="0" r="4445" b="0"/>
            <wp:docPr id="208937804"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7804" name="Picture 2" descr="A diagram of a 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059198" cy="2177997"/>
                    </a:xfrm>
                    <a:prstGeom prst="rect">
                      <a:avLst/>
                    </a:prstGeom>
                  </pic:spPr>
                </pic:pic>
              </a:graphicData>
            </a:graphic>
          </wp:inline>
        </w:drawing>
      </w:r>
    </w:p>
    <w:p w14:paraId="643042F9" w14:textId="7E2DBC7B" w:rsidR="005E09F1" w:rsidRDefault="005E09F1" w:rsidP="005E09F1">
      <w:pPr>
        <w:pStyle w:val="Caption"/>
        <w:jc w:val="center"/>
      </w:pPr>
      <w:r>
        <w:t xml:space="preserve">Figure </w:t>
      </w:r>
      <w:fldSimple w:instr=" SEQ Figure \* ARABIC ">
        <w:r>
          <w:rPr>
            <w:noProof/>
          </w:rPr>
          <w:t>1</w:t>
        </w:r>
      </w:fldSimple>
      <w:r>
        <w:t>- template-based weight derivation for Adaptive MRL Fusion</w:t>
      </w:r>
    </w:p>
    <w:p w14:paraId="40FD3D19" w14:textId="77777777" w:rsidR="00815F76" w:rsidRPr="00815F76" w:rsidRDefault="00815F76" w:rsidP="00815F76"/>
    <w:p w14:paraId="12A51353" w14:textId="77777777" w:rsidR="000901A6" w:rsidRPr="005B217D" w:rsidRDefault="000901A6" w:rsidP="000901A6">
      <w:pPr>
        <w:pStyle w:val="Heading1"/>
        <w:rPr>
          <w:lang w:val="en-CA"/>
        </w:rPr>
      </w:pPr>
      <w:r>
        <w:rPr>
          <w:lang w:val="en-CA"/>
        </w:rPr>
        <w:t>Experimental results</w:t>
      </w:r>
    </w:p>
    <w:p w14:paraId="61E307C7" w14:textId="4136AE7B" w:rsidR="000901A6" w:rsidRDefault="000901A6" w:rsidP="000901A6">
      <w:pPr>
        <w:rPr>
          <w:lang w:val="en-CA"/>
        </w:rPr>
      </w:pPr>
      <w:r>
        <w:rPr>
          <w:lang w:val="en-CA"/>
        </w:rPr>
        <w:t>The tables below summarize the coding efficiency and runtime impact of the proposed method in ECM</w:t>
      </w:r>
      <w:r w:rsidR="005D6ACC">
        <w:rPr>
          <w:lang w:val="en-CA"/>
        </w:rPr>
        <w:t> 11</w:t>
      </w:r>
      <w:r>
        <w:rPr>
          <w:lang w:val="en-CA"/>
        </w:rPr>
        <w:t>.0 using the JVET common test conditions.</w:t>
      </w:r>
    </w:p>
    <w:p w14:paraId="64D96119" w14:textId="77777777" w:rsidR="00815F76" w:rsidRDefault="00815F76" w:rsidP="000901A6">
      <w:pPr>
        <w:rPr>
          <w:lang w:val="en-CA"/>
        </w:rPr>
      </w:pPr>
    </w:p>
    <w:p w14:paraId="55B803FB" w14:textId="77777777" w:rsidR="005D6ACC" w:rsidRDefault="005D6ACC" w:rsidP="000901A6">
      <w:pPr>
        <w:rPr>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D6ACC" w:rsidRPr="005D6ACC" w14:paraId="10B68D4D" w14:textId="77777777" w:rsidTr="005D6ACC">
        <w:trPr>
          <w:trHeight w:val="255"/>
        </w:trPr>
        <w:tc>
          <w:tcPr>
            <w:tcW w:w="1040" w:type="dxa"/>
            <w:tcBorders>
              <w:top w:val="nil"/>
              <w:left w:val="nil"/>
              <w:bottom w:val="nil"/>
              <w:right w:val="nil"/>
            </w:tcBorders>
            <w:shd w:val="clear" w:color="auto" w:fill="auto"/>
            <w:noWrap/>
            <w:vAlign w:val="center"/>
            <w:hideMark/>
          </w:tcPr>
          <w:p w14:paraId="5D74AE1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46A1B5"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All Intra Main 10 </w:t>
            </w:r>
          </w:p>
        </w:tc>
      </w:tr>
      <w:tr w:rsidR="005D6ACC" w:rsidRPr="005D6ACC" w14:paraId="7CFF3A01" w14:textId="77777777" w:rsidTr="005D6ACC">
        <w:trPr>
          <w:trHeight w:val="255"/>
        </w:trPr>
        <w:tc>
          <w:tcPr>
            <w:tcW w:w="1040" w:type="dxa"/>
            <w:tcBorders>
              <w:top w:val="nil"/>
              <w:left w:val="nil"/>
              <w:bottom w:val="nil"/>
              <w:right w:val="nil"/>
            </w:tcBorders>
            <w:shd w:val="clear" w:color="auto" w:fill="auto"/>
            <w:noWrap/>
            <w:vAlign w:val="center"/>
            <w:hideMark/>
          </w:tcPr>
          <w:p w14:paraId="46576FB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2365371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555365A2" w14:textId="77777777" w:rsidTr="005D6ACC">
        <w:trPr>
          <w:trHeight w:val="255"/>
        </w:trPr>
        <w:tc>
          <w:tcPr>
            <w:tcW w:w="1040" w:type="dxa"/>
            <w:tcBorders>
              <w:top w:val="nil"/>
              <w:left w:val="nil"/>
              <w:bottom w:val="nil"/>
              <w:right w:val="nil"/>
            </w:tcBorders>
            <w:shd w:val="clear" w:color="auto" w:fill="auto"/>
            <w:noWrap/>
            <w:vAlign w:val="center"/>
            <w:hideMark/>
          </w:tcPr>
          <w:p w14:paraId="6661319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39B8908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854" w:type="dxa"/>
            <w:tcBorders>
              <w:top w:val="nil"/>
              <w:left w:val="nil"/>
              <w:bottom w:val="single" w:sz="8" w:space="0" w:color="auto"/>
              <w:right w:val="nil"/>
            </w:tcBorders>
            <w:shd w:val="clear" w:color="auto" w:fill="auto"/>
            <w:noWrap/>
            <w:vAlign w:val="center"/>
            <w:hideMark/>
          </w:tcPr>
          <w:p w14:paraId="788D4BA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854" w:type="dxa"/>
            <w:tcBorders>
              <w:top w:val="nil"/>
              <w:left w:val="nil"/>
              <w:bottom w:val="single" w:sz="8" w:space="0" w:color="auto"/>
              <w:right w:val="single" w:sz="4" w:space="0" w:color="auto"/>
            </w:tcBorders>
            <w:shd w:val="clear" w:color="auto" w:fill="auto"/>
            <w:noWrap/>
            <w:vAlign w:val="center"/>
            <w:hideMark/>
          </w:tcPr>
          <w:p w14:paraId="5F9B4F5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911" w:type="dxa"/>
            <w:tcBorders>
              <w:top w:val="nil"/>
              <w:left w:val="nil"/>
              <w:bottom w:val="single" w:sz="8" w:space="0" w:color="auto"/>
              <w:right w:val="nil"/>
            </w:tcBorders>
            <w:shd w:val="clear" w:color="auto" w:fill="auto"/>
            <w:noWrap/>
            <w:vAlign w:val="center"/>
            <w:hideMark/>
          </w:tcPr>
          <w:p w14:paraId="6440373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911" w:type="dxa"/>
            <w:tcBorders>
              <w:top w:val="nil"/>
              <w:left w:val="nil"/>
              <w:bottom w:val="single" w:sz="8" w:space="0" w:color="auto"/>
              <w:right w:val="nil"/>
            </w:tcBorders>
            <w:shd w:val="clear" w:color="auto" w:fill="auto"/>
            <w:noWrap/>
            <w:vAlign w:val="center"/>
            <w:hideMark/>
          </w:tcPr>
          <w:p w14:paraId="0E940F8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1257FB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6A28EF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556EAC" w:rsidRPr="005D6ACC" w14:paraId="1939188B" w14:textId="77777777" w:rsidTr="005D6AC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6ED1D6"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854" w:type="dxa"/>
            <w:tcBorders>
              <w:top w:val="nil"/>
              <w:left w:val="nil"/>
              <w:bottom w:val="nil"/>
              <w:right w:val="nil"/>
            </w:tcBorders>
            <w:shd w:val="clear" w:color="auto" w:fill="auto"/>
            <w:noWrap/>
            <w:vAlign w:val="center"/>
            <w:hideMark/>
          </w:tcPr>
          <w:p w14:paraId="657504B6" w14:textId="6B92D45F"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5542B1A0" w14:textId="058857D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AA53C76" w14:textId="0B67B8C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300D65F1" w14:textId="2DF7AA8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0D0C97C2" w14:textId="18FB39B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3726B2B6" w14:textId="007602A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62A2C3A9" w14:textId="630CD33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r>
      <w:tr w:rsidR="00556EAC" w:rsidRPr="005D6ACC" w14:paraId="0A06CB04"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6F406C"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854" w:type="dxa"/>
            <w:tcBorders>
              <w:top w:val="nil"/>
              <w:left w:val="nil"/>
              <w:bottom w:val="nil"/>
              <w:right w:val="nil"/>
            </w:tcBorders>
            <w:shd w:val="clear" w:color="auto" w:fill="auto"/>
            <w:noWrap/>
            <w:vAlign w:val="center"/>
            <w:hideMark/>
          </w:tcPr>
          <w:p w14:paraId="4D07445A" w14:textId="2E5A19C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2AD617B9" w14:textId="4E418B5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258E4AD" w14:textId="559CFD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5749C432" w14:textId="651DFD81"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43F89C0A" w14:textId="085D38EE"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3386F85C" w14:textId="56E8550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5BF2BB42" w14:textId="3CF699CE"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101.1%</w:t>
            </w:r>
          </w:p>
        </w:tc>
      </w:tr>
      <w:tr w:rsidR="00556EAC" w:rsidRPr="005D6ACC" w14:paraId="0FBAB252"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A70B7B"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854" w:type="dxa"/>
            <w:tcBorders>
              <w:top w:val="nil"/>
              <w:left w:val="nil"/>
              <w:bottom w:val="nil"/>
              <w:right w:val="nil"/>
            </w:tcBorders>
            <w:shd w:val="clear" w:color="auto" w:fill="auto"/>
            <w:noWrap/>
            <w:vAlign w:val="center"/>
            <w:hideMark/>
          </w:tcPr>
          <w:p w14:paraId="40703BE9" w14:textId="0976085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2CB72566" w14:textId="49072D9F"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09228609" w14:textId="1C81F05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0C7CC1CB" w14:textId="193C1F9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92336E7" w14:textId="150F245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6FE1190" w14:textId="6568491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BF48C65" w14:textId="0C45B7C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r>
      <w:tr w:rsidR="00556EAC" w:rsidRPr="005D6ACC" w14:paraId="58E1749F"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7AD0A"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854" w:type="dxa"/>
            <w:tcBorders>
              <w:top w:val="nil"/>
              <w:left w:val="nil"/>
              <w:bottom w:val="nil"/>
              <w:right w:val="nil"/>
            </w:tcBorders>
            <w:shd w:val="clear" w:color="auto" w:fill="auto"/>
            <w:noWrap/>
            <w:vAlign w:val="center"/>
            <w:hideMark/>
          </w:tcPr>
          <w:p w14:paraId="2696036B" w14:textId="0B7DBA52"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640DEED8" w14:textId="47B36A83"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590BF8C" w14:textId="1F1E38B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1D1100A1" w14:textId="66421B81"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3051DEC1" w14:textId="7A182D5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c>
          <w:tcPr>
            <w:tcW w:w="1451" w:type="dxa"/>
            <w:tcBorders>
              <w:top w:val="nil"/>
              <w:left w:val="single" w:sz="4" w:space="0" w:color="auto"/>
              <w:bottom w:val="nil"/>
              <w:right w:val="nil"/>
            </w:tcBorders>
            <w:shd w:val="clear" w:color="auto" w:fill="auto"/>
            <w:noWrap/>
            <w:vAlign w:val="center"/>
            <w:hideMark/>
          </w:tcPr>
          <w:p w14:paraId="4FDB69C7" w14:textId="10FC1AB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2F75E510" w14:textId="6B3C05A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r>
      <w:tr w:rsidR="00556EAC" w:rsidRPr="005D6ACC" w14:paraId="5F03D36A"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43E17C"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854" w:type="dxa"/>
            <w:tcBorders>
              <w:top w:val="nil"/>
              <w:left w:val="nil"/>
              <w:bottom w:val="nil"/>
              <w:right w:val="nil"/>
            </w:tcBorders>
            <w:shd w:val="clear" w:color="auto" w:fill="auto"/>
            <w:noWrap/>
            <w:vAlign w:val="center"/>
            <w:hideMark/>
          </w:tcPr>
          <w:p w14:paraId="332E3734" w14:textId="6F2880B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0F08819D" w14:textId="7E54122A"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54610E98" w14:textId="7F4F4D7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2A79BDA7" w14:textId="516EC05F"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1B6D80BE" w14:textId="6F31921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101.9%</w:t>
            </w:r>
          </w:p>
        </w:tc>
        <w:tc>
          <w:tcPr>
            <w:tcW w:w="1451" w:type="dxa"/>
            <w:tcBorders>
              <w:top w:val="nil"/>
              <w:left w:val="single" w:sz="4" w:space="0" w:color="auto"/>
              <w:bottom w:val="nil"/>
              <w:right w:val="nil"/>
            </w:tcBorders>
            <w:shd w:val="clear" w:color="auto" w:fill="auto"/>
            <w:noWrap/>
            <w:vAlign w:val="center"/>
            <w:hideMark/>
          </w:tcPr>
          <w:p w14:paraId="52F0C107" w14:textId="5387548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792A18BC" w14:textId="7DED8C5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r>
      <w:tr w:rsidR="00556EAC" w:rsidRPr="005D6ACC" w14:paraId="3CCE9074" w14:textId="77777777" w:rsidTr="005D6AC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D271BC"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Overall </w:t>
            </w:r>
          </w:p>
        </w:tc>
        <w:tc>
          <w:tcPr>
            <w:tcW w:w="854" w:type="dxa"/>
            <w:tcBorders>
              <w:top w:val="single" w:sz="8" w:space="0" w:color="auto"/>
              <w:left w:val="nil"/>
              <w:bottom w:val="nil"/>
              <w:right w:val="nil"/>
            </w:tcBorders>
            <w:shd w:val="clear" w:color="auto" w:fill="auto"/>
            <w:noWrap/>
            <w:vAlign w:val="center"/>
            <w:hideMark/>
          </w:tcPr>
          <w:p w14:paraId="1462062D" w14:textId="7423A82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0F93ADC3" w14:textId="38F39348"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F7DDB45" w14:textId="29DDEB8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A51C035" w14:textId="04560658"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7D47786F" w14:textId="2FDC8C5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9E42998" w14:textId="12E32EB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11C7C06" w14:textId="6EAE225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r>
      <w:tr w:rsidR="00556EAC" w:rsidRPr="005D6ACC" w14:paraId="0DFC4667" w14:textId="77777777" w:rsidTr="00DC531A">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5B88744D"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854" w:type="dxa"/>
            <w:tcBorders>
              <w:top w:val="single" w:sz="8" w:space="0" w:color="auto"/>
              <w:left w:val="nil"/>
              <w:right w:val="nil"/>
            </w:tcBorders>
            <w:shd w:val="clear" w:color="auto" w:fill="auto"/>
            <w:noWrap/>
            <w:vAlign w:val="center"/>
            <w:hideMark/>
          </w:tcPr>
          <w:p w14:paraId="1CE2A230" w14:textId="18E2D70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single" w:sz="8" w:space="0" w:color="auto"/>
              <w:left w:val="nil"/>
              <w:right w:val="nil"/>
            </w:tcBorders>
            <w:shd w:val="clear" w:color="auto" w:fill="auto"/>
            <w:noWrap/>
            <w:vAlign w:val="center"/>
            <w:hideMark/>
          </w:tcPr>
          <w:p w14:paraId="3D74DAB6" w14:textId="7118399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854" w:type="dxa"/>
            <w:tcBorders>
              <w:top w:val="single" w:sz="8" w:space="0" w:color="auto"/>
              <w:left w:val="nil"/>
              <w:right w:val="single" w:sz="4" w:space="0" w:color="auto"/>
            </w:tcBorders>
            <w:shd w:val="clear" w:color="auto" w:fill="auto"/>
            <w:noWrap/>
            <w:vAlign w:val="center"/>
            <w:hideMark/>
          </w:tcPr>
          <w:p w14:paraId="46F758B3" w14:textId="01322E3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911" w:type="dxa"/>
            <w:tcBorders>
              <w:top w:val="single" w:sz="8" w:space="0" w:color="auto"/>
              <w:left w:val="nil"/>
              <w:right w:val="nil"/>
            </w:tcBorders>
            <w:shd w:val="clear" w:color="auto" w:fill="auto"/>
            <w:noWrap/>
            <w:vAlign w:val="center"/>
            <w:hideMark/>
          </w:tcPr>
          <w:p w14:paraId="1A12AA0A" w14:textId="32F9FC0E"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101.2%</w:t>
            </w:r>
          </w:p>
        </w:tc>
        <w:tc>
          <w:tcPr>
            <w:tcW w:w="911" w:type="dxa"/>
            <w:tcBorders>
              <w:top w:val="single" w:sz="8" w:space="0" w:color="auto"/>
              <w:left w:val="nil"/>
              <w:right w:val="nil"/>
            </w:tcBorders>
            <w:shd w:val="clear" w:color="auto" w:fill="auto"/>
            <w:noWrap/>
            <w:vAlign w:val="center"/>
            <w:hideMark/>
          </w:tcPr>
          <w:p w14:paraId="59120165" w14:textId="3D7EC291"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51" w:type="dxa"/>
            <w:tcBorders>
              <w:top w:val="nil"/>
              <w:left w:val="single" w:sz="4" w:space="0" w:color="auto"/>
              <w:right w:val="nil"/>
            </w:tcBorders>
            <w:shd w:val="clear" w:color="auto" w:fill="auto"/>
            <w:noWrap/>
            <w:vAlign w:val="center"/>
            <w:hideMark/>
          </w:tcPr>
          <w:p w14:paraId="22CC6FA3" w14:textId="35A4E16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c>
          <w:tcPr>
            <w:tcW w:w="1465" w:type="dxa"/>
            <w:tcBorders>
              <w:top w:val="nil"/>
              <w:left w:val="nil"/>
              <w:right w:val="single" w:sz="8" w:space="0" w:color="auto"/>
            </w:tcBorders>
            <w:shd w:val="clear" w:color="auto" w:fill="auto"/>
            <w:noWrap/>
            <w:vAlign w:val="center"/>
            <w:hideMark/>
          </w:tcPr>
          <w:p w14:paraId="17E381EE" w14:textId="5A021A7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r>
      <w:tr w:rsidR="00556EAC" w:rsidRPr="005D6ACC" w14:paraId="5FF2D099" w14:textId="77777777" w:rsidTr="00DC531A">
        <w:trPr>
          <w:trHeight w:val="255"/>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2225A713"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854" w:type="dxa"/>
            <w:tcBorders>
              <w:top w:val="nil"/>
              <w:left w:val="nil"/>
              <w:bottom w:val="single" w:sz="4" w:space="0" w:color="auto"/>
              <w:right w:val="nil"/>
            </w:tcBorders>
            <w:shd w:val="clear" w:color="auto" w:fill="auto"/>
            <w:noWrap/>
            <w:vAlign w:val="center"/>
            <w:hideMark/>
          </w:tcPr>
          <w:p w14:paraId="19874C96" w14:textId="3C1A14E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single" w:sz="4" w:space="0" w:color="auto"/>
              <w:right w:val="nil"/>
            </w:tcBorders>
            <w:shd w:val="clear" w:color="auto" w:fill="auto"/>
            <w:noWrap/>
            <w:vAlign w:val="center"/>
            <w:hideMark/>
          </w:tcPr>
          <w:p w14:paraId="7691D14F" w14:textId="78BF67C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854" w:type="dxa"/>
            <w:tcBorders>
              <w:top w:val="nil"/>
              <w:left w:val="nil"/>
              <w:bottom w:val="single" w:sz="4" w:space="0" w:color="auto"/>
              <w:right w:val="single" w:sz="4" w:space="0" w:color="auto"/>
            </w:tcBorders>
            <w:shd w:val="clear" w:color="auto" w:fill="auto"/>
            <w:noWrap/>
            <w:vAlign w:val="center"/>
            <w:hideMark/>
          </w:tcPr>
          <w:p w14:paraId="5317B417" w14:textId="4270A78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11" w:type="dxa"/>
            <w:tcBorders>
              <w:top w:val="nil"/>
              <w:left w:val="nil"/>
              <w:bottom w:val="single" w:sz="4" w:space="0" w:color="auto"/>
              <w:right w:val="nil"/>
            </w:tcBorders>
            <w:shd w:val="clear" w:color="auto" w:fill="auto"/>
            <w:noWrap/>
            <w:vAlign w:val="center"/>
            <w:hideMark/>
          </w:tcPr>
          <w:p w14:paraId="4F64C1E0" w14:textId="2432533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c>
          <w:tcPr>
            <w:tcW w:w="911" w:type="dxa"/>
            <w:tcBorders>
              <w:top w:val="nil"/>
              <w:left w:val="nil"/>
              <w:bottom w:val="single" w:sz="4" w:space="0" w:color="auto"/>
              <w:right w:val="nil"/>
            </w:tcBorders>
            <w:shd w:val="clear" w:color="auto" w:fill="auto"/>
            <w:noWrap/>
            <w:vAlign w:val="center"/>
            <w:hideMark/>
          </w:tcPr>
          <w:p w14:paraId="676EA150" w14:textId="1925899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101.1%</w:t>
            </w:r>
          </w:p>
        </w:tc>
        <w:tc>
          <w:tcPr>
            <w:tcW w:w="1451" w:type="dxa"/>
            <w:tcBorders>
              <w:top w:val="nil"/>
              <w:left w:val="single" w:sz="4" w:space="0" w:color="auto"/>
              <w:bottom w:val="single" w:sz="4" w:space="0" w:color="auto"/>
              <w:right w:val="nil"/>
            </w:tcBorders>
            <w:shd w:val="clear" w:color="auto" w:fill="auto"/>
            <w:noWrap/>
            <w:vAlign w:val="center"/>
            <w:hideMark/>
          </w:tcPr>
          <w:p w14:paraId="1A2F6C55" w14:textId="00EDF403"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65" w:type="dxa"/>
            <w:tcBorders>
              <w:top w:val="nil"/>
              <w:left w:val="nil"/>
              <w:bottom w:val="single" w:sz="4" w:space="0" w:color="auto"/>
              <w:right w:val="single" w:sz="8" w:space="0" w:color="auto"/>
            </w:tcBorders>
            <w:shd w:val="clear" w:color="auto" w:fill="auto"/>
            <w:noWrap/>
            <w:vAlign w:val="center"/>
            <w:hideMark/>
          </w:tcPr>
          <w:p w14:paraId="285BAC6E" w14:textId="54C5828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r>
      <w:tr w:rsidR="005D6ACC" w:rsidRPr="005D6ACC" w14:paraId="7B295B94" w14:textId="77777777" w:rsidTr="00DC531A">
        <w:trPr>
          <w:trHeight w:val="255"/>
        </w:trPr>
        <w:tc>
          <w:tcPr>
            <w:tcW w:w="1040" w:type="dxa"/>
            <w:tcBorders>
              <w:top w:val="single" w:sz="4" w:space="0" w:color="auto"/>
              <w:left w:val="nil"/>
              <w:bottom w:val="nil"/>
              <w:right w:val="nil"/>
            </w:tcBorders>
            <w:shd w:val="clear" w:color="auto" w:fill="auto"/>
            <w:noWrap/>
            <w:vAlign w:val="center"/>
            <w:hideMark/>
          </w:tcPr>
          <w:p w14:paraId="4F07B7F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4" w:space="0" w:color="auto"/>
              <w:left w:val="nil"/>
              <w:bottom w:val="nil"/>
              <w:right w:val="nil"/>
            </w:tcBorders>
            <w:shd w:val="clear" w:color="auto" w:fill="auto"/>
            <w:noWrap/>
            <w:vAlign w:val="center"/>
            <w:hideMark/>
          </w:tcPr>
          <w:p w14:paraId="762A07A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4" w:type="dxa"/>
            <w:tcBorders>
              <w:top w:val="single" w:sz="4" w:space="0" w:color="auto"/>
              <w:left w:val="nil"/>
              <w:bottom w:val="nil"/>
              <w:right w:val="nil"/>
            </w:tcBorders>
            <w:shd w:val="clear" w:color="auto" w:fill="auto"/>
            <w:noWrap/>
            <w:vAlign w:val="center"/>
            <w:hideMark/>
          </w:tcPr>
          <w:p w14:paraId="45755C7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4" w:type="dxa"/>
            <w:tcBorders>
              <w:top w:val="single" w:sz="4" w:space="0" w:color="auto"/>
              <w:left w:val="nil"/>
              <w:bottom w:val="nil"/>
              <w:right w:val="nil"/>
            </w:tcBorders>
            <w:shd w:val="clear" w:color="auto" w:fill="auto"/>
            <w:noWrap/>
            <w:vAlign w:val="center"/>
            <w:hideMark/>
          </w:tcPr>
          <w:p w14:paraId="42698C1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11" w:type="dxa"/>
            <w:tcBorders>
              <w:top w:val="single" w:sz="4" w:space="0" w:color="auto"/>
              <w:left w:val="nil"/>
              <w:bottom w:val="nil"/>
              <w:right w:val="nil"/>
            </w:tcBorders>
            <w:shd w:val="clear" w:color="auto" w:fill="auto"/>
            <w:noWrap/>
            <w:vAlign w:val="center"/>
            <w:hideMark/>
          </w:tcPr>
          <w:p w14:paraId="662F102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11" w:type="dxa"/>
            <w:tcBorders>
              <w:top w:val="single" w:sz="4" w:space="0" w:color="auto"/>
              <w:left w:val="nil"/>
              <w:bottom w:val="nil"/>
              <w:right w:val="nil"/>
            </w:tcBorders>
            <w:shd w:val="clear" w:color="auto" w:fill="auto"/>
            <w:noWrap/>
            <w:vAlign w:val="center"/>
            <w:hideMark/>
          </w:tcPr>
          <w:p w14:paraId="368CDB2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single" w:sz="4" w:space="0" w:color="auto"/>
              <w:left w:val="nil"/>
              <w:bottom w:val="nil"/>
              <w:right w:val="nil"/>
            </w:tcBorders>
            <w:shd w:val="clear" w:color="auto" w:fill="auto"/>
            <w:noWrap/>
            <w:vAlign w:val="center"/>
            <w:hideMark/>
          </w:tcPr>
          <w:p w14:paraId="54BF44B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5" w:type="dxa"/>
            <w:tcBorders>
              <w:top w:val="single" w:sz="4" w:space="0" w:color="auto"/>
              <w:left w:val="nil"/>
              <w:bottom w:val="nil"/>
              <w:right w:val="nil"/>
            </w:tcBorders>
            <w:shd w:val="clear" w:color="auto" w:fill="auto"/>
            <w:noWrap/>
            <w:vAlign w:val="center"/>
            <w:hideMark/>
          </w:tcPr>
          <w:p w14:paraId="721444C4" w14:textId="77777777" w:rsid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8BC4ED7" w14:textId="77777777" w:rsidR="00815F76" w:rsidRPr="005D6ACC" w:rsidRDefault="00815F76"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D6ACC" w:rsidRPr="005D6ACC" w14:paraId="7B7A81D0" w14:textId="77777777" w:rsidTr="005D6ACC">
        <w:trPr>
          <w:trHeight w:val="255"/>
        </w:trPr>
        <w:tc>
          <w:tcPr>
            <w:tcW w:w="1040" w:type="dxa"/>
            <w:tcBorders>
              <w:top w:val="nil"/>
              <w:left w:val="nil"/>
              <w:bottom w:val="nil"/>
              <w:right w:val="nil"/>
            </w:tcBorders>
            <w:shd w:val="clear" w:color="auto" w:fill="auto"/>
            <w:noWrap/>
            <w:vAlign w:val="center"/>
            <w:hideMark/>
          </w:tcPr>
          <w:p w14:paraId="7CAB35EC"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093F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Random Access Main 10</w:t>
            </w:r>
          </w:p>
        </w:tc>
      </w:tr>
      <w:tr w:rsidR="005D6ACC" w:rsidRPr="005D6ACC" w14:paraId="659A1CF6" w14:textId="77777777" w:rsidTr="005D6ACC">
        <w:trPr>
          <w:trHeight w:val="255"/>
        </w:trPr>
        <w:tc>
          <w:tcPr>
            <w:tcW w:w="1040" w:type="dxa"/>
            <w:tcBorders>
              <w:top w:val="nil"/>
              <w:left w:val="nil"/>
              <w:bottom w:val="nil"/>
              <w:right w:val="nil"/>
            </w:tcBorders>
            <w:shd w:val="clear" w:color="auto" w:fill="auto"/>
            <w:noWrap/>
            <w:vAlign w:val="center"/>
            <w:hideMark/>
          </w:tcPr>
          <w:p w14:paraId="25D3032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2B2C8293"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29EA8D0F" w14:textId="77777777" w:rsidTr="005D6ACC">
        <w:trPr>
          <w:trHeight w:val="255"/>
        </w:trPr>
        <w:tc>
          <w:tcPr>
            <w:tcW w:w="1040" w:type="dxa"/>
            <w:tcBorders>
              <w:top w:val="nil"/>
              <w:left w:val="nil"/>
              <w:bottom w:val="nil"/>
              <w:right w:val="nil"/>
            </w:tcBorders>
            <w:shd w:val="clear" w:color="auto" w:fill="auto"/>
            <w:noWrap/>
            <w:vAlign w:val="center"/>
            <w:hideMark/>
          </w:tcPr>
          <w:p w14:paraId="645608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53863A0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854" w:type="dxa"/>
            <w:tcBorders>
              <w:top w:val="nil"/>
              <w:left w:val="nil"/>
              <w:bottom w:val="single" w:sz="8" w:space="0" w:color="auto"/>
              <w:right w:val="nil"/>
            </w:tcBorders>
            <w:shd w:val="clear" w:color="auto" w:fill="auto"/>
            <w:noWrap/>
            <w:vAlign w:val="center"/>
            <w:hideMark/>
          </w:tcPr>
          <w:p w14:paraId="5F6D687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854" w:type="dxa"/>
            <w:tcBorders>
              <w:top w:val="nil"/>
              <w:left w:val="nil"/>
              <w:bottom w:val="single" w:sz="8" w:space="0" w:color="auto"/>
              <w:right w:val="single" w:sz="4" w:space="0" w:color="auto"/>
            </w:tcBorders>
            <w:shd w:val="clear" w:color="auto" w:fill="auto"/>
            <w:noWrap/>
            <w:vAlign w:val="center"/>
            <w:hideMark/>
          </w:tcPr>
          <w:p w14:paraId="034DD7C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911" w:type="dxa"/>
            <w:tcBorders>
              <w:top w:val="nil"/>
              <w:left w:val="nil"/>
              <w:bottom w:val="single" w:sz="8" w:space="0" w:color="auto"/>
              <w:right w:val="nil"/>
            </w:tcBorders>
            <w:shd w:val="clear" w:color="auto" w:fill="auto"/>
            <w:noWrap/>
            <w:vAlign w:val="center"/>
            <w:hideMark/>
          </w:tcPr>
          <w:p w14:paraId="5C5CB84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911" w:type="dxa"/>
            <w:tcBorders>
              <w:top w:val="nil"/>
              <w:left w:val="nil"/>
              <w:bottom w:val="single" w:sz="8" w:space="0" w:color="auto"/>
              <w:right w:val="nil"/>
            </w:tcBorders>
            <w:shd w:val="clear" w:color="auto" w:fill="auto"/>
            <w:noWrap/>
            <w:vAlign w:val="center"/>
            <w:hideMark/>
          </w:tcPr>
          <w:p w14:paraId="6C1554D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9652BB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94B54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5D6ACC" w:rsidRPr="005D6ACC" w14:paraId="623F6D5B" w14:textId="77777777" w:rsidTr="00AC5EC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32527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854" w:type="dxa"/>
            <w:tcBorders>
              <w:top w:val="nil"/>
              <w:left w:val="nil"/>
              <w:bottom w:val="nil"/>
              <w:right w:val="nil"/>
            </w:tcBorders>
            <w:shd w:val="clear" w:color="auto" w:fill="auto"/>
            <w:noWrap/>
            <w:vAlign w:val="center"/>
          </w:tcPr>
          <w:p w14:paraId="7391724B" w14:textId="2981087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nil"/>
            </w:tcBorders>
            <w:shd w:val="clear" w:color="auto" w:fill="auto"/>
            <w:noWrap/>
            <w:vAlign w:val="center"/>
          </w:tcPr>
          <w:p w14:paraId="2DDA9EC2" w14:textId="7B8B491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single" w:sz="4" w:space="0" w:color="auto"/>
            </w:tcBorders>
            <w:shd w:val="clear" w:color="auto" w:fill="auto"/>
            <w:noWrap/>
            <w:vAlign w:val="center"/>
          </w:tcPr>
          <w:p w14:paraId="37094787" w14:textId="728BE2D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7A09D1B8" w14:textId="6F9642C1"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65BF6B37" w14:textId="15F192B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7B81020E" w14:textId="49928B2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1F38D490" w14:textId="4DD3989D"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0FDA1B4C"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531C1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854" w:type="dxa"/>
            <w:tcBorders>
              <w:top w:val="nil"/>
              <w:left w:val="nil"/>
              <w:bottom w:val="nil"/>
              <w:right w:val="nil"/>
            </w:tcBorders>
            <w:shd w:val="clear" w:color="auto" w:fill="auto"/>
            <w:noWrap/>
            <w:vAlign w:val="center"/>
          </w:tcPr>
          <w:p w14:paraId="2D6A7F7E" w14:textId="456E571B"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nil"/>
            </w:tcBorders>
            <w:shd w:val="clear" w:color="auto" w:fill="auto"/>
            <w:noWrap/>
            <w:vAlign w:val="center"/>
          </w:tcPr>
          <w:p w14:paraId="69A9E162" w14:textId="115D5AB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single" w:sz="4" w:space="0" w:color="auto"/>
            </w:tcBorders>
            <w:shd w:val="clear" w:color="auto" w:fill="auto"/>
            <w:noWrap/>
            <w:vAlign w:val="center"/>
          </w:tcPr>
          <w:p w14:paraId="353859EC" w14:textId="5A47D90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4DDE8D19" w14:textId="6F4C398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6DD7D42B" w14:textId="37E535C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0BF35888" w14:textId="3984D4D1"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119803E5" w14:textId="562DE3B1"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3C5960CC"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55E17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854" w:type="dxa"/>
            <w:tcBorders>
              <w:top w:val="nil"/>
              <w:left w:val="nil"/>
              <w:bottom w:val="nil"/>
              <w:right w:val="nil"/>
            </w:tcBorders>
            <w:shd w:val="clear" w:color="auto" w:fill="auto"/>
            <w:noWrap/>
            <w:vAlign w:val="center"/>
          </w:tcPr>
          <w:p w14:paraId="22B673AF" w14:textId="2F0C55D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nil"/>
            </w:tcBorders>
            <w:shd w:val="clear" w:color="auto" w:fill="auto"/>
            <w:noWrap/>
            <w:vAlign w:val="center"/>
          </w:tcPr>
          <w:p w14:paraId="4C80CCED" w14:textId="59766BA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single" w:sz="4" w:space="0" w:color="auto"/>
            </w:tcBorders>
            <w:shd w:val="clear" w:color="auto" w:fill="auto"/>
            <w:noWrap/>
            <w:vAlign w:val="center"/>
          </w:tcPr>
          <w:p w14:paraId="04427D76" w14:textId="4193AD91"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05D3D7C9" w14:textId="320D416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2B09EB2D" w14:textId="6B0175B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368FD6D2" w14:textId="52A04EF2"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4730F5FA" w14:textId="35106FDD"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5BA9E44D"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E337F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854" w:type="dxa"/>
            <w:tcBorders>
              <w:top w:val="nil"/>
              <w:left w:val="nil"/>
              <w:bottom w:val="nil"/>
              <w:right w:val="nil"/>
            </w:tcBorders>
            <w:shd w:val="clear" w:color="auto" w:fill="auto"/>
            <w:noWrap/>
            <w:vAlign w:val="center"/>
          </w:tcPr>
          <w:p w14:paraId="66E5FD7A" w14:textId="3A04FD6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nil"/>
            </w:tcBorders>
            <w:shd w:val="clear" w:color="auto" w:fill="auto"/>
            <w:noWrap/>
            <w:vAlign w:val="center"/>
          </w:tcPr>
          <w:p w14:paraId="203A24DD" w14:textId="4DEDE20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single" w:sz="4" w:space="0" w:color="auto"/>
            </w:tcBorders>
            <w:shd w:val="clear" w:color="auto" w:fill="auto"/>
            <w:noWrap/>
            <w:vAlign w:val="center"/>
          </w:tcPr>
          <w:p w14:paraId="71A4E934" w14:textId="31EC365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5E937590" w14:textId="0A27BF8D"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5A11F0F3" w14:textId="7CDECB3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7D5579BC" w14:textId="3C64AA1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532C0ADF" w14:textId="0746A640"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26D814B3"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A84F4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854" w:type="dxa"/>
            <w:tcBorders>
              <w:top w:val="nil"/>
              <w:left w:val="nil"/>
              <w:bottom w:val="nil"/>
              <w:right w:val="nil"/>
            </w:tcBorders>
            <w:shd w:val="clear" w:color="auto" w:fill="auto"/>
            <w:noWrap/>
            <w:vAlign w:val="center"/>
          </w:tcPr>
          <w:p w14:paraId="16F5AFC2" w14:textId="032D3D5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nil"/>
            </w:tcBorders>
            <w:shd w:val="clear" w:color="auto" w:fill="auto"/>
            <w:noWrap/>
            <w:vAlign w:val="center"/>
          </w:tcPr>
          <w:p w14:paraId="6A6466F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single" w:sz="4" w:space="0" w:color="auto"/>
            </w:tcBorders>
            <w:shd w:val="clear" w:color="auto" w:fill="auto"/>
            <w:noWrap/>
            <w:vAlign w:val="center"/>
          </w:tcPr>
          <w:p w14:paraId="28CEE221" w14:textId="65B245D1"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23C5E202" w14:textId="456C457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797C2E4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2C086BE8" w14:textId="0D27A832"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5A205E8C" w14:textId="6C798672"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244D2F33" w14:textId="77777777" w:rsidTr="00AC5EC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9EE9D3"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Overall</w:t>
            </w:r>
          </w:p>
        </w:tc>
        <w:tc>
          <w:tcPr>
            <w:tcW w:w="854" w:type="dxa"/>
            <w:tcBorders>
              <w:top w:val="single" w:sz="8" w:space="0" w:color="auto"/>
              <w:left w:val="nil"/>
              <w:bottom w:val="nil"/>
              <w:right w:val="nil"/>
            </w:tcBorders>
            <w:shd w:val="clear" w:color="auto" w:fill="auto"/>
            <w:noWrap/>
            <w:vAlign w:val="center"/>
          </w:tcPr>
          <w:p w14:paraId="4D7D127A" w14:textId="23C93306"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8" w:space="0" w:color="auto"/>
              <w:left w:val="nil"/>
              <w:bottom w:val="nil"/>
              <w:right w:val="nil"/>
            </w:tcBorders>
            <w:shd w:val="clear" w:color="auto" w:fill="auto"/>
            <w:noWrap/>
            <w:vAlign w:val="center"/>
          </w:tcPr>
          <w:p w14:paraId="523AAF75" w14:textId="4B9B66F2"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8" w:space="0" w:color="auto"/>
              <w:left w:val="nil"/>
              <w:bottom w:val="nil"/>
              <w:right w:val="single" w:sz="4" w:space="0" w:color="auto"/>
            </w:tcBorders>
            <w:shd w:val="clear" w:color="auto" w:fill="auto"/>
            <w:noWrap/>
            <w:vAlign w:val="center"/>
          </w:tcPr>
          <w:p w14:paraId="3069ECE1" w14:textId="19B83A2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bottom w:val="nil"/>
              <w:right w:val="nil"/>
            </w:tcBorders>
            <w:shd w:val="clear" w:color="auto" w:fill="auto"/>
            <w:noWrap/>
            <w:vAlign w:val="center"/>
          </w:tcPr>
          <w:p w14:paraId="6AB13141" w14:textId="7EAEF9F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bottom w:val="nil"/>
              <w:right w:val="nil"/>
            </w:tcBorders>
            <w:shd w:val="clear" w:color="auto" w:fill="auto"/>
            <w:noWrap/>
            <w:vAlign w:val="center"/>
          </w:tcPr>
          <w:p w14:paraId="2ABB6953" w14:textId="1D77240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72C45F67" w14:textId="56A545E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728CF2D8" w14:textId="7997FBD6"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2FD644D2" w14:textId="77777777" w:rsidTr="00AC5ECB">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40186C3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854" w:type="dxa"/>
            <w:tcBorders>
              <w:top w:val="single" w:sz="8" w:space="0" w:color="auto"/>
              <w:left w:val="nil"/>
              <w:right w:val="nil"/>
            </w:tcBorders>
            <w:shd w:val="clear" w:color="auto" w:fill="auto"/>
            <w:noWrap/>
            <w:vAlign w:val="center"/>
          </w:tcPr>
          <w:p w14:paraId="03FBD4F8" w14:textId="25A3878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8" w:space="0" w:color="auto"/>
              <w:left w:val="nil"/>
              <w:right w:val="nil"/>
            </w:tcBorders>
            <w:shd w:val="clear" w:color="auto" w:fill="auto"/>
            <w:noWrap/>
            <w:vAlign w:val="center"/>
          </w:tcPr>
          <w:p w14:paraId="6F25EBE8" w14:textId="4EBF8D7B"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8" w:space="0" w:color="auto"/>
              <w:left w:val="nil"/>
              <w:right w:val="single" w:sz="4" w:space="0" w:color="auto"/>
            </w:tcBorders>
            <w:shd w:val="clear" w:color="auto" w:fill="auto"/>
            <w:noWrap/>
            <w:vAlign w:val="center"/>
          </w:tcPr>
          <w:p w14:paraId="1CD81DDE" w14:textId="4435606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right w:val="nil"/>
            </w:tcBorders>
            <w:shd w:val="clear" w:color="auto" w:fill="auto"/>
            <w:noWrap/>
            <w:vAlign w:val="center"/>
          </w:tcPr>
          <w:p w14:paraId="29FE876B" w14:textId="3BC308C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right w:val="nil"/>
            </w:tcBorders>
            <w:shd w:val="clear" w:color="auto" w:fill="auto"/>
            <w:noWrap/>
            <w:vAlign w:val="center"/>
          </w:tcPr>
          <w:p w14:paraId="249DEF6F" w14:textId="0F474231"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right w:val="nil"/>
            </w:tcBorders>
            <w:shd w:val="clear" w:color="auto" w:fill="auto"/>
            <w:noWrap/>
            <w:vAlign w:val="center"/>
          </w:tcPr>
          <w:p w14:paraId="59F74DD0" w14:textId="26C283C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right w:val="single" w:sz="8" w:space="0" w:color="auto"/>
            </w:tcBorders>
            <w:shd w:val="clear" w:color="auto" w:fill="auto"/>
            <w:noWrap/>
            <w:vAlign w:val="center"/>
          </w:tcPr>
          <w:p w14:paraId="7F711241" w14:textId="78B7303D"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3E237082" w14:textId="77777777" w:rsidTr="00AC5ECB">
        <w:trPr>
          <w:trHeight w:val="255"/>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4A1AF3D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854" w:type="dxa"/>
            <w:tcBorders>
              <w:top w:val="nil"/>
              <w:left w:val="nil"/>
              <w:bottom w:val="single" w:sz="4" w:space="0" w:color="auto"/>
              <w:right w:val="nil"/>
            </w:tcBorders>
            <w:shd w:val="clear" w:color="auto" w:fill="auto"/>
            <w:noWrap/>
            <w:vAlign w:val="center"/>
          </w:tcPr>
          <w:p w14:paraId="07099138" w14:textId="1338315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single" w:sz="4" w:space="0" w:color="auto"/>
              <w:right w:val="nil"/>
            </w:tcBorders>
            <w:shd w:val="clear" w:color="auto" w:fill="auto"/>
            <w:noWrap/>
            <w:vAlign w:val="center"/>
          </w:tcPr>
          <w:p w14:paraId="1514CC77" w14:textId="3B219AB0"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single" w:sz="4" w:space="0" w:color="auto"/>
              <w:right w:val="single" w:sz="4" w:space="0" w:color="auto"/>
            </w:tcBorders>
            <w:shd w:val="clear" w:color="auto" w:fill="auto"/>
            <w:noWrap/>
            <w:vAlign w:val="center"/>
          </w:tcPr>
          <w:p w14:paraId="59F4B0C5" w14:textId="77E22E92"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single" w:sz="4" w:space="0" w:color="auto"/>
              <w:right w:val="nil"/>
            </w:tcBorders>
            <w:shd w:val="clear" w:color="auto" w:fill="auto"/>
            <w:noWrap/>
            <w:vAlign w:val="center"/>
          </w:tcPr>
          <w:p w14:paraId="1B2E509B" w14:textId="39F1449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single" w:sz="4" w:space="0" w:color="auto"/>
              <w:right w:val="nil"/>
            </w:tcBorders>
            <w:shd w:val="clear" w:color="auto" w:fill="auto"/>
            <w:noWrap/>
            <w:vAlign w:val="center"/>
          </w:tcPr>
          <w:p w14:paraId="5AD71862" w14:textId="60DA8370"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single" w:sz="4" w:space="0" w:color="auto"/>
              <w:right w:val="nil"/>
            </w:tcBorders>
            <w:shd w:val="clear" w:color="auto" w:fill="auto"/>
            <w:noWrap/>
            <w:vAlign w:val="center"/>
          </w:tcPr>
          <w:p w14:paraId="08CF4BC9" w14:textId="50D04456"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single" w:sz="4" w:space="0" w:color="auto"/>
              <w:right w:val="single" w:sz="8" w:space="0" w:color="auto"/>
            </w:tcBorders>
            <w:shd w:val="clear" w:color="auto" w:fill="auto"/>
            <w:noWrap/>
            <w:vAlign w:val="center"/>
          </w:tcPr>
          <w:p w14:paraId="139B0BE1" w14:textId="0D92B902"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3D01277" w14:textId="77777777" w:rsidR="00815F76" w:rsidRDefault="00815F76" w:rsidP="00815F76">
      <w:pPr>
        <w:pStyle w:val="Heading1"/>
        <w:numPr>
          <w:ilvl w:val="0"/>
          <w:numId w:val="0"/>
        </w:numPr>
        <w:ind w:left="360"/>
        <w:rPr>
          <w:lang w:val="en-CA"/>
        </w:rPr>
      </w:pPr>
    </w:p>
    <w:p w14:paraId="5F0CF8E4" w14:textId="0E9EF95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E21330" w14:textId="77777777" w:rsidR="007920BE" w:rsidRPr="005B217D" w:rsidRDefault="007920BE" w:rsidP="007920BE">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4C51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6EAC">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84030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481089">
    <w:abstractNumId w:val="10"/>
  </w:num>
  <w:num w:numId="3" w16cid:durableId="1874224772">
    <w:abstractNumId w:val="9"/>
  </w:num>
  <w:num w:numId="4" w16cid:durableId="1673293481">
    <w:abstractNumId w:val="7"/>
  </w:num>
  <w:num w:numId="5" w16cid:durableId="441072026">
    <w:abstractNumId w:val="8"/>
  </w:num>
  <w:num w:numId="6" w16cid:durableId="135219010">
    <w:abstractNumId w:val="4"/>
  </w:num>
  <w:num w:numId="7" w16cid:durableId="1581477240">
    <w:abstractNumId w:val="6"/>
  </w:num>
  <w:num w:numId="8" w16cid:durableId="361520389">
    <w:abstractNumId w:val="4"/>
  </w:num>
  <w:num w:numId="9" w16cid:durableId="466969164">
    <w:abstractNumId w:val="1"/>
  </w:num>
  <w:num w:numId="10" w16cid:durableId="1446969806">
    <w:abstractNumId w:val="3"/>
  </w:num>
  <w:num w:numId="11" w16cid:durableId="322516590">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B87"/>
    <w:rsid w:val="0004543A"/>
    <w:rsid w:val="000458BC"/>
    <w:rsid w:val="00045C41"/>
    <w:rsid w:val="00046C03"/>
    <w:rsid w:val="00065039"/>
    <w:rsid w:val="0007614F"/>
    <w:rsid w:val="00081398"/>
    <w:rsid w:val="00084393"/>
    <w:rsid w:val="000865E1"/>
    <w:rsid w:val="000901A6"/>
    <w:rsid w:val="00092AF4"/>
    <w:rsid w:val="00094479"/>
    <w:rsid w:val="000962AC"/>
    <w:rsid w:val="000B0C0F"/>
    <w:rsid w:val="000B1C6B"/>
    <w:rsid w:val="000B4142"/>
    <w:rsid w:val="000B4FF9"/>
    <w:rsid w:val="000C09AC"/>
    <w:rsid w:val="000C228D"/>
    <w:rsid w:val="000C2BAA"/>
    <w:rsid w:val="000C5F4C"/>
    <w:rsid w:val="000E00F3"/>
    <w:rsid w:val="000E3DCF"/>
    <w:rsid w:val="000F158C"/>
    <w:rsid w:val="00102F3D"/>
    <w:rsid w:val="00124E38"/>
    <w:rsid w:val="0012580B"/>
    <w:rsid w:val="00131F90"/>
    <w:rsid w:val="0013458C"/>
    <w:rsid w:val="0013526E"/>
    <w:rsid w:val="00146152"/>
    <w:rsid w:val="00155526"/>
    <w:rsid w:val="00155E85"/>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065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AB"/>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5A77"/>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7EA"/>
    <w:rsid w:val="003E6F90"/>
    <w:rsid w:val="003E73ED"/>
    <w:rsid w:val="003F5D0F"/>
    <w:rsid w:val="00414101"/>
    <w:rsid w:val="004219CF"/>
    <w:rsid w:val="004234F0"/>
    <w:rsid w:val="00427EEC"/>
    <w:rsid w:val="00433DDB"/>
    <w:rsid w:val="0043513C"/>
    <w:rsid w:val="00435A29"/>
    <w:rsid w:val="00437619"/>
    <w:rsid w:val="004631A2"/>
    <w:rsid w:val="00465A1E"/>
    <w:rsid w:val="00466817"/>
    <w:rsid w:val="0049445A"/>
    <w:rsid w:val="004957D9"/>
    <w:rsid w:val="004A2A63"/>
    <w:rsid w:val="004B210C"/>
    <w:rsid w:val="004B6170"/>
    <w:rsid w:val="004D405F"/>
    <w:rsid w:val="004E4F4F"/>
    <w:rsid w:val="004E6789"/>
    <w:rsid w:val="004F61E3"/>
    <w:rsid w:val="00502E10"/>
    <w:rsid w:val="0050354E"/>
    <w:rsid w:val="0051015C"/>
    <w:rsid w:val="00510E2E"/>
    <w:rsid w:val="00516CF1"/>
    <w:rsid w:val="00525336"/>
    <w:rsid w:val="00531AE9"/>
    <w:rsid w:val="00536188"/>
    <w:rsid w:val="00550A66"/>
    <w:rsid w:val="00556EAC"/>
    <w:rsid w:val="00567EC7"/>
    <w:rsid w:val="00570013"/>
    <w:rsid w:val="005753EC"/>
    <w:rsid w:val="005801A2"/>
    <w:rsid w:val="005952A5"/>
    <w:rsid w:val="005A33A1"/>
    <w:rsid w:val="005B217D"/>
    <w:rsid w:val="005C385F"/>
    <w:rsid w:val="005C7C26"/>
    <w:rsid w:val="005D6ACC"/>
    <w:rsid w:val="005E09F1"/>
    <w:rsid w:val="005E1AC6"/>
    <w:rsid w:val="005E3EDE"/>
    <w:rsid w:val="005E3F2B"/>
    <w:rsid w:val="005F6F1B"/>
    <w:rsid w:val="006131F4"/>
    <w:rsid w:val="00615995"/>
    <w:rsid w:val="00616155"/>
    <w:rsid w:val="00624B33"/>
    <w:rsid w:val="0063041A"/>
    <w:rsid w:val="00630AA2"/>
    <w:rsid w:val="00631D8B"/>
    <w:rsid w:val="00646707"/>
    <w:rsid w:val="00657F7E"/>
    <w:rsid w:val="00662E58"/>
    <w:rsid w:val="006637F2"/>
    <w:rsid w:val="006642A5"/>
    <w:rsid w:val="00664DCF"/>
    <w:rsid w:val="006809BA"/>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20BE"/>
    <w:rsid w:val="00796EE3"/>
    <w:rsid w:val="007A7D29"/>
    <w:rsid w:val="007B4AB8"/>
    <w:rsid w:val="007C081C"/>
    <w:rsid w:val="007D1181"/>
    <w:rsid w:val="007E01A3"/>
    <w:rsid w:val="007F1F8B"/>
    <w:rsid w:val="007F6205"/>
    <w:rsid w:val="007F67A1"/>
    <w:rsid w:val="00801A7B"/>
    <w:rsid w:val="00811C05"/>
    <w:rsid w:val="00815F76"/>
    <w:rsid w:val="008206C8"/>
    <w:rsid w:val="00841835"/>
    <w:rsid w:val="0086387C"/>
    <w:rsid w:val="008711BB"/>
    <w:rsid w:val="00874A6C"/>
    <w:rsid w:val="00876C65"/>
    <w:rsid w:val="00882F72"/>
    <w:rsid w:val="00893DC4"/>
    <w:rsid w:val="008A147E"/>
    <w:rsid w:val="008A4B4C"/>
    <w:rsid w:val="008C239F"/>
    <w:rsid w:val="008D1E3D"/>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649C"/>
    <w:rsid w:val="009F03AC"/>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676"/>
    <w:rsid w:val="00AB1A1C"/>
    <w:rsid w:val="00AB4721"/>
    <w:rsid w:val="00AB7405"/>
    <w:rsid w:val="00AC5ECB"/>
    <w:rsid w:val="00AD05A8"/>
    <w:rsid w:val="00AE341B"/>
    <w:rsid w:val="00AF51C5"/>
    <w:rsid w:val="00B013B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41D"/>
    <w:rsid w:val="00C00DDE"/>
    <w:rsid w:val="00C01200"/>
    <w:rsid w:val="00C04F43"/>
    <w:rsid w:val="00C05271"/>
    <w:rsid w:val="00C0609D"/>
    <w:rsid w:val="00C115AB"/>
    <w:rsid w:val="00C26CCB"/>
    <w:rsid w:val="00C30249"/>
    <w:rsid w:val="00C35F74"/>
    <w:rsid w:val="00C3723B"/>
    <w:rsid w:val="00C42466"/>
    <w:rsid w:val="00C51B0A"/>
    <w:rsid w:val="00C606C9"/>
    <w:rsid w:val="00C80288"/>
    <w:rsid w:val="00C836F0"/>
    <w:rsid w:val="00C84003"/>
    <w:rsid w:val="00C85042"/>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C531A"/>
    <w:rsid w:val="00DD02F4"/>
    <w:rsid w:val="00DD6622"/>
    <w:rsid w:val="00DE1C7C"/>
    <w:rsid w:val="00DE2CE8"/>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0B2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03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E09F1"/>
    <w:pPr>
      <w:spacing w:before="0" w:after="200"/>
    </w:pPr>
    <w:rPr>
      <w:i/>
      <w:iCs/>
      <w:color w:val="44546A" w:themeColor="text2"/>
      <w:sz w:val="18"/>
      <w:szCs w:val="18"/>
    </w:rPr>
  </w:style>
  <w:style w:type="paragraph" w:styleId="ListParagraph">
    <w:name w:val="List Paragraph"/>
    <w:basedOn w:val="Normal"/>
    <w:uiPriority w:val="34"/>
    <w:qFormat/>
    <w:rsid w:val="005E0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05849">
      <w:bodyDiv w:val="1"/>
      <w:marLeft w:val="0"/>
      <w:marRight w:val="0"/>
      <w:marTop w:val="0"/>
      <w:marBottom w:val="0"/>
      <w:divBdr>
        <w:top w:val="none" w:sz="0" w:space="0" w:color="auto"/>
        <w:left w:val="none" w:sz="0" w:space="0" w:color="auto"/>
        <w:bottom w:val="none" w:sz="0" w:space="0" w:color="auto"/>
        <w:right w:val="none" w:sz="0" w:space="0" w:color="auto"/>
      </w:divBdr>
    </w:div>
    <w:div w:id="1572689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398582">
      <w:bodyDiv w:val="1"/>
      <w:marLeft w:val="0"/>
      <w:marRight w:val="0"/>
      <w:marTop w:val="0"/>
      <w:marBottom w:val="0"/>
      <w:divBdr>
        <w:top w:val="none" w:sz="0" w:space="0" w:color="auto"/>
        <w:left w:val="none" w:sz="0" w:space="0" w:color="auto"/>
        <w:bottom w:val="none" w:sz="0" w:space="0" w:color="auto"/>
        <w:right w:val="none" w:sz="0" w:space="0" w:color="auto"/>
      </w:divBdr>
    </w:div>
    <w:div w:id="1914661205">
      <w:bodyDiv w:val="1"/>
      <w:marLeft w:val="0"/>
      <w:marRight w:val="0"/>
      <w:marTop w:val="0"/>
      <w:marBottom w:val="0"/>
      <w:divBdr>
        <w:top w:val="none" w:sz="0" w:space="0" w:color="auto"/>
        <w:left w:val="none" w:sz="0" w:space="0" w:color="auto"/>
        <w:bottom w:val="none" w:sz="0" w:space="0" w:color="auto"/>
        <w:right w:val="none" w:sz="0" w:space="0" w:color="auto"/>
      </w:divBdr>
    </w:div>
    <w:div w:id="206471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1082</TotalTime>
  <Pages>3</Pages>
  <Words>788</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17</cp:revision>
  <cp:lastPrinted>1900-01-01T08:00:00Z</cp:lastPrinted>
  <dcterms:created xsi:type="dcterms:W3CDTF">2024-01-09T08:34:00Z</dcterms:created>
  <dcterms:modified xsi:type="dcterms:W3CDTF">2024-01-10T10:05:00Z</dcterms:modified>
</cp:coreProperties>
</file>