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99D05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151BB1">
              <w:rPr>
                <w:lang w:val="en-CA"/>
              </w:rPr>
              <w:t>0280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2ADFAE" w:rsidR="003621EF" w:rsidRPr="00F342A8" w:rsidRDefault="004A4EE0" w:rsidP="003621EF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EE2-related:</w:t>
            </w:r>
            <w:r w:rsidR="009A473B">
              <w:rPr>
                <w:b/>
                <w:bCs/>
                <w:szCs w:val="22"/>
                <w:lang w:val="en-CA"/>
              </w:rPr>
              <w:t xml:space="preserve"> complete results </w:t>
            </w:r>
            <w:r w:rsidR="004F5036">
              <w:rPr>
                <w:b/>
                <w:bCs/>
                <w:szCs w:val="22"/>
                <w:lang w:val="en-CA"/>
              </w:rPr>
              <w:t>for</w:t>
            </w:r>
            <w:r w:rsidR="009A473B">
              <w:rPr>
                <w:b/>
                <w:bCs/>
                <w:szCs w:val="22"/>
                <w:lang w:val="en-CA"/>
              </w:rPr>
              <w:t xml:space="preserve"> EE2-1.1b in JVET-AF</w:t>
            </w:r>
            <w:r w:rsidR="004F5036">
              <w:rPr>
                <w:b/>
                <w:bCs/>
                <w:szCs w:val="22"/>
                <w:lang w:val="en-CA"/>
              </w:rPr>
              <w:t>0249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D63CD0" w:rsidR="003621EF" w:rsidRPr="005B217D" w:rsidRDefault="0045387E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5DC343BA" w14:textId="77777777" w:rsidR="005A60D5" w:rsidRPr="001A4A39" w:rsidRDefault="00836E08" w:rsidP="003621EF">
            <w:pPr>
              <w:spacing w:before="60" w:after="60"/>
              <w:rPr>
                <w:lang w:val="pt-BR"/>
              </w:rPr>
            </w:pPr>
            <w:r w:rsidRPr="001A4A39">
              <w:rPr>
                <w:lang w:val="pt-BR"/>
              </w:rPr>
              <w:t>T</w:t>
            </w:r>
            <w:r w:rsidR="003621EF" w:rsidRPr="001A4A39">
              <w:rPr>
                <w:lang w:val="pt-BR"/>
              </w:rPr>
              <w:t xml:space="preserve">. </w:t>
            </w:r>
            <w:r w:rsidRPr="001A4A39">
              <w:rPr>
                <w:lang w:val="pt-BR"/>
              </w:rPr>
              <w:t>Dumas</w:t>
            </w:r>
          </w:p>
          <w:p w14:paraId="0DD7DB4C" w14:textId="77777777" w:rsidR="00B81896" w:rsidRPr="001A4A39" w:rsidRDefault="00B81896" w:rsidP="003621EF">
            <w:pPr>
              <w:spacing w:before="60" w:after="60"/>
              <w:rPr>
                <w:lang w:val="pt-BR"/>
              </w:rPr>
            </w:pPr>
            <w:r w:rsidRPr="001A4A39">
              <w:rPr>
                <w:lang w:val="pt-BR"/>
              </w:rPr>
              <w:t>R. Utida</w:t>
            </w:r>
          </w:p>
          <w:p w14:paraId="49D81240" w14:textId="6B29C2FF" w:rsidR="00B81896" w:rsidRPr="001A4A39" w:rsidRDefault="00B81896" w:rsidP="003621EF">
            <w:pPr>
              <w:spacing w:before="60" w:after="60"/>
              <w:rPr>
                <w:lang w:val="pt-BR"/>
              </w:rPr>
            </w:pPr>
            <w:r w:rsidRPr="001A4A39">
              <w:rPr>
                <w:lang w:val="pt-BR"/>
              </w:rPr>
              <w:t>F. Le</w:t>
            </w:r>
            <w:r w:rsidR="00AF287E">
              <w:rPr>
                <w:lang w:val="pt-BR"/>
              </w:rPr>
              <w:t xml:space="preserve"> </w:t>
            </w:r>
            <w:r w:rsidRPr="001A4A39">
              <w:rPr>
                <w:lang w:val="pt-BR"/>
              </w:rPr>
              <w:t>Léannec</w:t>
            </w: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418B16CA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F4043" w:rsidRPr="009C50FE">
                <w:rPr>
                  <w:rStyle w:val="Hyperlink"/>
                  <w:szCs w:val="22"/>
                </w:rPr>
                <w:t>thierry.dumas@interdigital.com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90C91A5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r w:rsidR="00EF4043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Default="00E61DAC" w:rsidP="00B11860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E397B1" w14:textId="77777777" w:rsidR="00B11860" w:rsidRPr="005B217D" w:rsidRDefault="00B11860" w:rsidP="00C61F23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20F67E5B" w14:textId="77777777" w:rsidR="00802DE7" w:rsidRPr="005B217D" w:rsidRDefault="00802DE7" w:rsidP="00C61F23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03051C81" w:rsidR="00802DE7" w:rsidRPr="006459C5" w:rsidRDefault="005C4030" w:rsidP="00C61F23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During the 31</w:t>
      </w:r>
      <w:r w:rsidRPr="005C4030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meeting, Geneva, 11-19 July 2023, </w:t>
      </w:r>
      <w:r w:rsidR="003D05FD">
        <w:rPr>
          <w:szCs w:val="22"/>
          <w:lang w:val="en-CA"/>
        </w:rPr>
        <w:t>the</w:t>
      </w:r>
      <w:r w:rsidR="00F15067">
        <w:rPr>
          <w:szCs w:val="22"/>
          <w:lang w:val="en-CA"/>
        </w:rPr>
        <w:t xml:space="preserve"> test</w:t>
      </w:r>
      <w:r w:rsidR="006036EE">
        <w:rPr>
          <w:szCs w:val="22"/>
          <w:lang w:val="en-CA"/>
        </w:rPr>
        <w:t>s</w:t>
      </w:r>
      <w:r w:rsidR="003D05FD">
        <w:rPr>
          <w:szCs w:val="22"/>
          <w:lang w:val="en-CA"/>
        </w:rPr>
        <w:t xml:space="preserve"> of</w:t>
      </w:r>
      <w:r w:rsidR="00F15067">
        <w:rPr>
          <w:szCs w:val="22"/>
          <w:lang w:val="en-CA"/>
        </w:rPr>
        <w:t xml:space="preserve"> ECM with various maximum MTT depth increments</w:t>
      </w:r>
      <w:r w:rsidR="003D05FD">
        <w:rPr>
          <w:szCs w:val="22"/>
          <w:lang w:val="en-CA"/>
        </w:rPr>
        <w:t xml:space="preserve"> w</w:t>
      </w:r>
      <w:r w:rsidR="006036EE">
        <w:rPr>
          <w:szCs w:val="22"/>
          <w:lang w:val="en-CA"/>
        </w:rPr>
        <w:t>ere</w:t>
      </w:r>
      <w:r w:rsidR="003D05FD">
        <w:rPr>
          <w:szCs w:val="22"/>
          <w:lang w:val="en-CA"/>
        </w:rPr>
        <w:t xml:space="preserve"> requested</w:t>
      </w:r>
      <w:r w:rsidR="00E8792B">
        <w:rPr>
          <w:szCs w:val="22"/>
          <w:lang w:val="en-CA"/>
        </w:rPr>
        <w:t>, c.f.</w:t>
      </w:r>
      <w:r w:rsidR="00F15067">
        <w:rPr>
          <w:szCs w:val="22"/>
          <w:lang w:val="en-CA"/>
        </w:rPr>
        <w:t xml:space="preserve"> EE2-1.1b</w:t>
      </w:r>
      <w:r w:rsidR="00E8792B">
        <w:rPr>
          <w:szCs w:val="22"/>
          <w:lang w:val="en-CA"/>
        </w:rPr>
        <w:t xml:space="preserve"> in JVET-AE2024</w:t>
      </w:r>
      <w:r w:rsidR="00F15067">
        <w:rPr>
          <w:szCs w:val="22"/>
          <w:lang w:val="en-CA"/>
        </w:rPr>
        <w:t>.</w:t>
      </w:r>
      <w:r w:rsidR="001C0F6E">
        <w:rPr>
          <w:szCs w:val="22"/>
          <w:lang w:val="en-CA"/>
        </w:rPr>
        <w:t xml:space="preserve"> </w:t>
      </w:r>
      <w:r w:rsidR="00E8792B">
        <w:rPr>
          <w:szCs w:val="22"/>
          <w:lang w:val="en-CA"/>
        </w:rPr>
        <w:t xml:space="preserve">This </w:t>
      </w:r>
      <w:r w:rsidR="00711C85">
        <w:rPr>
          <w:szCs w:val="22"/>
          <w:lang w:val="en-CA"/>
        </w:rPr>
        <w:t>will</w:t>
      </w:r>
      <w:r w:rsidR="00E45154">
        <w:rPr>
          <w:szCs w:val="22"/>
          <w:lang w:val="en-CA"/>
        </w:rPr>
        <w:t xml:space="preserve"> </w:t>
      </w:r>
      <w:r w:rsidR="00E8792B">
        <w:rPr>
          <w:szCs w:val="22"/>
          <w:lang w:val="en-CA"/>
        </w:rPr>
        <w:t xml:space="preserve">provide a fair comparison for </w:t>
      </w:r>
      <w:r w:rsidR="00A24292">
        <w:rPr>
          <w:szCs w:val="22"/>
          <w:lang w:val="en-CA"/>
        </w:rPr>
        <w:t>EE2-1.1a</w:t>
      </w:r>
      <w:r w:rsidR="001D31EA">
        <w:rPr>
          <w:szCs w:val="22"/>
          <w:lang w:val="en-CA"/>
        </w:rPr>
        <w:t xml:space="preserve"> evaluating</w:t>
      </w:r>
      <w:r w:rsidR="00A24292">
        <w:rPr>
          <w:szCs w:val="22"/>
          <w:lang w:val="en-CA"/>
        </w:rPr>
        <w:t xml:space="preserve"> </w:t>
      </w:r>
      <w:r w:rsidR="00E8792B">
        <w:rPr>
          <w:szCs w:val="22"/>
          <w:lang w:val="en-CA"/>
        </w:rPr>
        <w:t xml:space="preserve">ECM with the non-square </w:t>
      </w:r>
      <w:r w:rsidR="00E56CCB">
        <w:rPr>
          <w:szCs w:val="22"/>
          <w:lang w:val="en-CA"/>
        </w:rPr>
        <w:t>QT</w:t>
      </w:r>
      <w:r w:rsidR="00A24292">
        <w:rPr>
          <w:szCs w:val="22"/>
          <w:lang w:val="en-CA"/>
        </w:rPr>
        <w:t>, c.f.</w:t>
      </w:r>
      <w:r w:rsidR="00E8792B">
        <w:rPr>
          <w:szCs w:val="22"/>
          <w:lang w:val="en-CA"/>
        </w:rPr>
        <w:t xml:space="preserve"> JVET-AF0108</w:t>
      </w:r>
      <w:r w:rsidR="00160A95">
        <w:rPr>
          <w:lang w:val="en-CA" w:eastAsia="zh-CN"/>
        </w:rPr>
        <w:t>.</w:t>
      </w:r>
      <w:r w:rsidR="001D31EA">
        <w:rPr>
          <w:lang w:val="en-CA" w:eastAsia="zh-CN"/>
        </w:rPr>
        <w:t xml:space="preserve"> </w:t>
      </w:r>
      <w:r w:rsidR="00414E4A">
        <w:rPr>
          <w:lang w:val="en-CA" w:eastAsia="zh-CN"/>
        </w:rPr>
        <w:t>JVET-AF</w:t>
      </w:r>
      <w:r w:rsidR="00E8742F">
        <w:rPr>
          <w:lang w:val="en-CA" w:eastAsia="zh-CN"/>
        </w:rPr>
        <w:t>0249</w:t>
      </w:r>
      <w:r w:rsidR="00414E4A">
        <w:rPr>
          <w:lang w:val="en-CA" w:eastAsia="zh-CN"/>
        </w:rPr>
        <w:t xml:space="preserve"> reports the cross-check of JVET-AF0108</w:t>
      </w:r>
      <w:r w:rsidR="008F44DB">
        <w:rPr>
          <w:lang w:val="en-CA" w:eastAsia="zh-CN"/>
        </w:rPr>
        <w:t xml:space="preserve">. Besides, JVET-AF0249 </w:t>
      </w:r>
      <w:r w:rsidR="00183B4D">
        <w:rPr>
          <w:lang w:val="en-CA" w:eastAsia="zh-CN"/>
        </w:rPr>
        <w:t>gives</w:t>
      </w:r>
      <w:r w:rsidR="00414E4A">
        <w:rPr>
          <w:lang w:val="en-CA" w:eastAsia="zh-CN"/>
        </w:rPr>
        <w:t xml:space="preserve"> the final </w:t>
      </w:r>
      <w:r w:rsidR="001179DC">
        <w:rPr>
          <w:lang w:val="en-CA" w:eastAsia="zh-CN"/>
        </w:rPr>
        <w:t xml:space="preserve">mean BD-rate versus encoding runtime </w:t>
      </w:r>
      <w:r w:rsidR="00414E4A">
        <w:rPr>
          <w:lang w:val="en-CA" w:eastAsia="zh-CN"/>
        </w:rPr>
        <w:t>curve resulting from the runs of ECM with different maximum MTT depth increments.</w:t>
      </w:r>
      <w:r w:rsidR="00F764DA">
        <w:rPr>
          <w:lang w:val="en-CA" w:eastAsia="zh-CN"/>
        </w:rPr>
        <w:t xml:space="preserve"> This contribution reports all the results</w:t>
      </w:r>
      <w:r w:rsidR="00E46386">
        <w:rPr>
          <w:lang w:val="en-CA" w:eastAsia="zh-CN"/>
        </w:rPr>
        <w:t xml:space="preserve"> used to </w:t>
      </w:r>
      <w:r w:rsidR="00150F71">
        <w:rPr>
          <w:lang w:val="en-CA" w:eastAsia="zh-CN"/>
        </w:rPr>
        <w:t>construct</w:t>
      </w:r>
      <w:r w:rsidR="00F764DA">
        <w:rPr>
          <w:lang w:val="en-CA" w:eastAsia="zh-CN"/>
        </w:rPr>
        <w:t xml:space="preserve"> this curve.</w:t>
      </w:r>
    </w:p>
    <w:p w14:paraId="0C7BB11D" w14:textId="5F3DF803" w:rsidR="009C67B7" w:rsidRDefault="00E56CCB" w:rsidP="00C61F23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It is reported that, </w:t>
      </w:r>
      <w:r w:rsidR="00E66CCC">
        <w:rPr>
          <w:szCs w:val="22"/>
          <w:lang w:val="en-CA"/>
        </w:rPr>
        <w:t xml:space="preserve">in RA configuration, </w:t>
      </w:r>
      <w:r>
        <w:rPr>
          <w:szCs w:val="22"/>
          <w:lang w:val="en-CA"/>
        </w:rPr>
        <w:t>over all classes, at equivalent encoding runtimes, ECM including the non-square QT yields -0.04% of mean BD-rate gains in luma with respect to ECM with the maximum MTT depth increased by 1 on I-slices and the maximum MTT depth increased by 1 for the first two TIDs</w:t>
      </w:r>
      <w:r w:rsidR="00E66CCC">
        <w:rPr>
          <w:szCs w:val="22"/>
          <w:lang w:val="en-CA"/>
        </w:rPr>
        <w:t>.</w:t>
      </w:r>
    </w:p>
    <w:p w14:paraId="146A6818" w14:textId="77777777" w:rsidR="00B7312A" w:rsidRDefault="00B7312A" w:rsidP="00C61F23">
      <w:pPr>
        <w:spacing w:before="0"/>
        <w:rPr>
          <w:szCs w:val="22"/>
          <w:lang w:val="en-CA"/>
        </w:rPr>
      </w:pPr>
    </w:p>
    <w:p w14:paraId="4CA00574" w14:textId="77777777" w:rsidR="00E14723" w:rsidRPr="00CA36CA" w:rsidRDefault="00E14723" w:rsidP="00C61F23">
      <w:pPr>
        <w:spacing w:before="0"/>
        <w:rPr>
          <w:szCs w:val="22"/>
          <w:lang w:val="en-CA"/>
        </w:rPr>
      </w:pPr>
    </w:p>
    <w:p w14:paraId="74DF799C" w14:textId="0AA3CC92" w:rsidR="00802DE7" w:rsidRDefault="00EA6C35" w:rsidP="00C61F23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7B1EA297" w14:textId="3DC787AF" w:rsidR="00BC2FC7" w:rsidRPr="00FC551D" w:rsidRDefault="00F90B1D" w:rsidP="00C61F23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During the 31</w:t>
      </w:r>
      <w:r w:rsidRPr="00F90B1D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meeting, Geneva, 11-19 July 2023, it was requested to run ECM with different maximum MTT depth</w:t>
      </w:r>
      <w:r w:rsidR="00FC2496">
        <w:rPr>
          <w:szCs w:val="22"/>
          <w:lang w:val="en-CA"/>
        </w:rPr>
        <w:t xml:space="preserve"> increments</w:t>
      </w:r>
      <w:r>
        <w:rPr>
          <w:szCs w:val="22"/>
          <w:lang w:val="en-CA"/>
        </w:rPr>
        <w:t>, c.f. EE2-1.1b in JVET-AE2024</w:t>
      </w:r>
      <w:r w:rsidR="00A1173A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. </w:t>
      </w:r>
      <w:r w:rsidR="007E3ECE">
        <w:rPr>
          <w:szCs w:val="22"/>
          <w:lang w:val="en-CA"/>
        </w:rPr>
        <w:t xml:space="preserve">EE2-1.1a, </w:t>
      </w:r>
      <w:r w:rsidR="005C30C5">
        <w:rPr>
          <w:szCs w:val="22"/>
          <w:lang w:val="en-CA"/>
        </w:rPr>
        <w:t>corresponding to</w:t>
      </w:r>
      <w:r w:rsidR="007E3ECE">
        <w:rPr>
          <w:szCs w:val="22"/>
          <w:lang w:val="en-CA"/>
        </w:rPr>
        <w:t xml:space="preserve"> ECM with the non-square QT, c.f. JVET-AF0108</w:t>
      </w:r>
      <w:r w:rsidR="00AE278C">
        <w:rPr>
          <w:szCs w:val="22"/>
          <w:lang w:val="en-CA"/>
        </w:rPr>
        <w:t xml:space="preserve"> [2]</w:t>
      </w:r>
      <w:r w:rsidR="007E3ECE">
        <w:rPr>
          <w:szCs w:val="22"/>
          <w:lang w:val="en-CA"/>
        </w:rPr>
        <w:t>, can be then compared to the trade</w:t>
      </w:r>
      <w:r w:rsidR="00286DA5">
        <w:rPr>
          <w:szCs w:val="22"/>
          <w:lang w:val="en-CA"/>
        </w:rPr>
        <w:t>-</w:t>
      </w:r>
      <w:r w:rsidR="007E3ECE">
        <w:rPr>
          <w:szCs w:val="22"/>
          <w:lang w:val="en-CA"/>
        </w:rPr>
        <w:t xml:space="preserve">offs between mean BD-rate gains </w:t>
      </w:r>
      <w:r w:rsidR="001C5450">
        <w:rPr>
          <w:szCs w:val="22"/>
          <w:lang w:val="en-CA"/>
        </w:rPr>
        <w:t>versus</w:t>
      </w:r>
      <w:r w:rsidR="007E3ECE">
        <w:rPr>
          <w:szCs w:val="22"/>
          <w:lang w:val="en-CA"/>
        </w:rPr>
        <w:t xml:space="preserve"> encoding runtime of ECM with different maximum MTT dept</w:t>
      </w:r>
      <w:r w:rsidR="00E84850">
        <w:rPr>
          <w:szCs w:val="22"/>
          <w:lang w:val="en-CA"/>
        </w:rPr>
        <w:t>h</w:t>
      </w:r>
      <w:r w:rsidR="007E3ECE">
        <w:rPr>
          <w:szCs w:val="22"/>
          <w:lang w:val="en-CA"/>
        </w:rPr>
        <w:t xml:space="preserve"> increments.</w:t>
      </w:r>
      <w:r w:rsidR="007B74AD">
        <w:rPr>
          <w:szCs w:val="22"/>
          <w:lang w:val="en-CA"/>
        </w:rPr>
        <w:t xml:space="preserve"> JVET-AF</w:t>
      </w:r>
      <w:r w:rsidR="009A4B58">
        <w:rPr>
          <w:szCs w:val="22"/>
          <w:lang w:val="en-CA"/>
        </w:rPr>
        <w:t>0249</w:t>
      </w:r>
      <w:r w:rsidR="007B74AD">
        <w:rPr>
          <w:szCs w:val="22"/>
          <w:lang w:val="en-CA"/>
        </w:rPr>
        <w:t xml:space="preserve"> </w:t>
      </w:r>
      <w:r w:rsidR="00F84663">
        <w:rPr>
          <w:szCs w:val="22"/>
          <w:lang w:val="en-CA"/>
        </w:rPr>
        <w:t xml:space="preserve">[3] </w:t>
      </w:r>
      <w:r w:rsidR="007B74AD">
        <w:rPr>
          <w:szCs w:val="22"/>
          <w:lang w:val="en-CA"/>
        </w:rPr>
        <w:t>reports the cross-check of JVET-AF0108. JVET-AF</w:t>
      </w:r>
      <w:r w:rsidR="00D265FA">
        <w:rPr>
          <w:szCs w:val="22"/>
          <w:lang w:val="en-CA"/>
        </w:rPr>
        <w:t>0249</w:t>
      </w:r>
      <w:r w:rsidR="00FA1C4D">
        <w:rPr>
          <w:szCs w:val="22"/>
          <w:lang w:val="en-CA"/>
        </w:rPr>
        <w:t xml:space="preserve"> [3]</w:t>
      </w:r>
      <w:r w:rsidR="007B74AD">
        <w:rPr>
          <w:szCs w:val="22"/>
          <w:lang w:val="en-CA"/>
        </w:rPr>
        <w:t xml:space="preserve"> also presents the final mean BD-rate versus encoding runtime</w:t>
      </w:r>
      <w:r w:rsidR="009D5DF2">
        <w:rPr>
          <w:szCs w:val="22"/>
          <w:lang w:val="en-CA"/>
        </w:rPr>
        <w:t xml:space="preserve"> curve</w:t>
      </w:r>
      <w:r w:rsidR="007B74AD">
        <w:rPr>
          <w:szCs w:val="22"/>
          <w:lang w:val="en-CA"/>
        </w:rPr>
        <w:t xml:space="preserve"> of ECM with changes in maximum MTT depth.</w:t>
      </w:r>
      <w:r w:rsidR="00607812">
        <w:rPr>
          <w:szCs w:val="22"/>
          <w:lang w:val="en-CA"/>
        </w:rPr>
        <w:t xml:space="preserve"> This contribution shows all the results leading to this final curve.</w:t>
      </w:r>
    </w:p>
    <w:p w14:paraId="4431C35B" w14:textId="3C56742D" w:rsidR="007E6FB5" w:rsidRDefault="007E6FB5" w:rsidP="00C61F23">
      <w:pPr>
        <w:spacing w:before="0"/>
        <w:rPr>
          <w:lang w:val="en-CA"/>
        </w:rPr>
      </w:pPr>
    </w:p>
    <w:p w14:paraId="366AF777" w14:textId="77777777" w:rsidR="002B42BF" w:rsidRDefault="002B42BF" w:rsidP="00C61F23">
      <w:pPr>
        <w:spacing w:before="0"/>
        <w:rPr>
          <w:lang w:val="en-CA"/>
        </w:rPr>
      </w:pPr>
    </w:p>
    <w:p w14:paraId="26ACD6D3" w14:textId="733C064C" w:rsidR="007E6FB5" w:rsidRDefault="0052401D" w:rsidP="00C61F23">
      <w:pPr>
        <w:pStyle w:val="Heading1"/>
        <w:spacing w:before="0" w:after="0"/>
        <w:rPr>
          <w:lang w:val="en-CA"/>
        </w:rPr>
      </w:pPr>
      <w:r>
        <w:rPr>
          <w:lang w:val="en-CA"/>
        </w:rPr>
        <w:t xml:space="preserve">Experiments on </w:t>
      </w:r>
      <w:r w:rsidR="00782B14">
        <w:rPr>
          <w:lang w:val="en-CA"/>
        </w:rPr>
        <w:t>ECM with maximum MTT depth increments</w:t>
      </w:r>
    </w:p>
    <w:p w14:paraId="4C5991F5" w14:textId="742A4E38" w:rsidR="0080337B" w:rsidRDefault="0080337B" w:rsidP="00C61F23">
      <w:pPr>
        <w:spacing w:before="0"/>
        <w:rPr>
          <w:lang w:val="en-CA"/>
        </w:rPr>
      </w:pPr>
      <w:r>
        <w:rPr>
          <w:lang w:val="en-CA"/>
        </w:rPr>
        <w:t xml:space="preserve">In this section, each ECM-10-based code </w:t>
      </w:r>
      <w:r w:rsidR="000F78E3">
        <w:rPr>
          <w:lang w:val="en-CA"/>
        </w:rPr>
        <w:t xml:space="preserve">is </w:t>
      </w:r>
      <w:r>
        <w:rPr>
          <w:lang w:val="en-CA"/>
        </w:rPr>
        <w:t>run under the JVET CTC in RA configuration.</w:t>
      </w:r>
    </w:p>
    <w:p w14:paraId="50F0F9D6" w14:textId="77777777" w:rsidR="006E2540" w:rsidRPr="0080337B" w:rsidRDefault="006E2540" w:rsidP="00C61F23">
      <w:pPr>
        <w:spacing w:before="0"/>
        <w:rPr>
          <w:lang w:val="en-CA"/>
        </w:rPr>
      </w:pPr>
    </w:p>
    <w:p w14:paraId="411FF4DC" w14:textId="5A77B575" w:rsidR="00DB6088" w:rsidRDefault="000D6F2E" w:rsidP="00C61F23">
      <w:pPr>
        <w:pStyle w:val="Heading2"/>
        <w:spacing w:before="0" w:after="0"/>
        <w:rPr>
          <w:lang w:val="en-CA"/>
        </w:rPr>
      </w:pPr>
      <w:bookmarkStart w:id="0" w:name="_Ref148025491"/>
      <w:r>
        <w:rPr>
          <w:lang w:val="en-CA"/>
        </w:rPr>
        <w:t>Increasing by 1 the maximum MTT depth on I-slices only</w:t>
      </w:r>
      <w:bookmarkEnd w:id="0"/>
    </w:p>
    <w:p w14:paraId="6E1C63C5" w14:textId="2CD18F2B" w:rsidR="000D6F2E" w:rsidRPr="000D6F2E" w:rsidRDefault="00814B97" w:rsidP="00C61F23">
      <w:pPr>
        <w:spacing w:before="0"/>
        <w:rPr>
          <w:lang w:val="en-CA"/>
        </w:rPr>
      </w:pPr>
      <w:r>
        <w:rPr>
          <w:lang w:val="en-CA"/>
        </w:rPr>
        <w:t>For</w:t>
      </w:r>
      <w:r w:rsidR="00D31929">
        <w:rPr>
          <w:lang w:val="en-CA"/>
        </w:rPr>
        <w:t xml:space="preserve"> ECM-10.0, i</w:t>
      </w:r>
      <w:r w:rsidR="00325B99">
        <w:rPr>
          <w:lang w:val="en-CA"/>
        </w:rPr>
        <w:t xml:space="preserve">n the configuration files of </w:t>
      </w:r>
      <w:r w:rsidR="00270DB5">
        <w:rPr>
          <w:lang w:val="en-CA"/>
        </w:rPr>
        <w:t>C</w:t>
      </w:r>
      <w:r w:rsidR="00325B99">
        <w:rPr>
          <w:lang w:val="en-CA"/>
        </w:rPr>
        <w:t>lasses A, B, C, and D, “</w:t>
      </w:r>
      <w:r w:rsidR="00325B99" w:rsidRPr="00325B99">
        <w:rPr>
          <w:lang w:val="en-CA"/>
        </w:rPr>
        <w:t>MaxMTTHierarchyDepthI</w:t>
      </w:r>
      <w:r w:rsidR="00325B99">
        <w:rPr>
          <w:lang w:val="en-CA"/>
        </w:rPr>
        <w:t>”, “</w:t>
      </w:r>
      <w:r w:rsidR="00325B99" w:rsidRPr="00325B99">
        <w:rPr>
          <w:lang w:val="en-CA"/>
        </w:rPr>
        <w:t>MaxMTTHierarchyDepthISliceL</w:t>
      </w:r>
      <w:r w:rsidR="00325B99">
        <w:rPr>
          <w:lang w:val="en-CA"/>
        </w:rPr>
        <w:t>”, and “</w:t>
      </w:r>
      <w:r w:rsidR="00325B99" w:rsidRPr="00325B99">
        <w:rPr>
          <w:lang w:val="en-CA"/>
        </w:rPr>
        <w:t>MaxMTTHierarchyDepthISliceC</w:t>
      </w:r>
      <w:r w:rsidR="00325B99">
        <w:rPr>
          <w:lang w:val="en-CA"/>
        </w:rPr>
        <w:t>” are increased by 1.</w:t>
      </w:r>
      <w:r w:rsidR="00D31929">
        <w:rPr>
          <w:lang w:val="en-CA"/>
        </w:rPr>
        <w:t xml:space="preserve"> </w:t>
      </w:r>
      <w:r w:rsidR="00796E41">
        <w:rPr>
          <w:lang w:val="en-CA"/>
        </w:rPr>
        <w:t>This experiment is denoted [1] and called “</w:t>
      </w:r>
      <w:r w:rsidR="00796E41" w:rsidRPr="00796E41">
        <w:rPr>
          <w:lang w:val="en-CA"/>
        </w:rPr>
        <w:t>max MTT depth I-slice + 1</w:t>
      </w:r>
      <w:r w:rsidR="00796E41">
        <w:rPr>
          <w:lang w:val="en-CA"/>
        </w:rPr>
        <w:t xml:space="preserve">”. </w:t>
      </w:r>
      <w:r w:rsidR="00AC23B3">
        <w:rPr>
          <w:lang w:val="en-CA"/>
        </w:rPr>
        <w:t>The results are presente</w:t>
      </w:r>
      <w:r w:rsidR="00796E41">
        <w:rPr>
          <w:lang w:val="en-CA"/>
        </w:rPr>
        <w:t>d</w:t>
      </w:r>
      <w:r w:rsidR="00AC23B3">
        <w:rPr>
          <w:lang w:val="en-CA"/>
        </w:rPr>
        <w:t xml:space="preserve"> in </w:t>
      </w:r>
      <w:r w:rsidR="002E1927">
        <w:rPr>
          <w:lang w:val="en-CA"/>
        </w:rPr>
        <w:fldChar w:fldCharType="begin"/>
      </w:r>
      <w:r w:rsidR="002E1927">
        <w:rPr>
          <w:lang w:val="en-CA"/>
        </w:rPr>
        <w:instrText xml:space="preserve"> REF _Ref147844023 \h </w:instrText>
      </w:r>
      <w:r w:rsidR="002E1927">
        <w:rPr>
          <w:lang w:val="en-CA"/>
        </w:rPr>
      </w:r>
      <w:r w:rsidR="002E1927">
        <w:rPr>
          <w:lang w:val="en-CA"/>
        </w:rPr>
        <w:fldChar w:fldCharType="separate"/>
      </w:r>
      <w:r w:rsidR="001A4A39">
        <w:rPr>
          <w:color w:val="000000" w:themeColor="text1"/>
          <w:szCs w:val="22"/>
        </w:rPr>
        <w:t>Table</w:t>
      </w:r>
      <w:r w:rsidR="002E1927" w:rsidRPr="00E871E5">
        <w:rPr>
          <w:color w:val="000000" w:themeColor="text1"/>
          <w:szCs w:val="22"/>
        </w:rPr>
        <w:t xml:space="preserve"> </w:t>
      </w:r>
      <w:r w:rsidR="002E1927">
        <w:rPr>
          <w:noProof/>
          <w:color w:val="000000" w:themeColor="text1"/>
          <w:szCs w:val="22"/>
        </w:rPr>
        <w:t>1</w:t>
      </w:r>
      <w:r w:rsidR="002E1927">
        <w:rPr>
          <w:lang w:val="en-CA"/>
        </w:rPr>
        <w:fldChar w:fldCharType="end"/>
      </w:r>
      <w:r w:rsidR="002E1927">
        <w:rPr>
          <w:lang w:val="en-CA"/>
        </w:rPr>
        <w:t>.</w:t>
      </w:r>
    </w:p>
    <w:p w14:paraId="48D5882F" w14:textId="77777777" w:rsidR="006C51A4" w:rsidRDefault="006C51A4" w:rsidP="00C61F23">
      <w:pPr>
        <w:spacing w:before="0"/>
        <w:rPr>
          <w:lang w:val="en-CA"/>
        </w:rPr>
      </w:pPr>
    </w:p>
    <w:p w14:paraId="375FB083" w14:textId="6B141DE5" w:rsidR="001A4A39" w:rsidRPr="001A4A39" w:rsidRDefault="001A4A39" w:rsidP="001A4A39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1" w:name="_Ref147844023"/>
      <w:r>
        <w:rPr>
          <w:color w:val="000000" w:themeColor="text1"/>
          <w:sz w:val="22"/>
          <w:szCs w:val="22"/>
        </w:rPr>
        <w:t>Table</w:t>
      </w:r>
      <w:r w:rsidRPr="00E871E5">
        <w:rPr>
          <w:color w:val="000000" w:themeColor="text1"/>
          <w:sz w:val="22"/>
          <w:szCs w:val="22"/>
        </w:rPr>
        <w:t xml:space="preserve"> </w:t>
      </w:r>
      <w:r w:rsidRPr="00E871E5">
        <w:rPr>
          <w:color w:val="000000" w:themeColor="text1"/>
          <w:sz w:val="22"/>
          <w:szCs w:val="22"/>
        </w:rPr>
        <w:fldChar w:fldCharType="begin"/>
      </w:r>
      <w:r w:rsidRPr="00E871E5">
        <w:rPr>
          <w:color w:val="000000" w:themeColor="text1"/>
          <w:sz w:val="22"/>
          <w:szCs w:val="22"/>
        </w:rPr>
        <w:instrText xml:space="preserve"> SEQ Figure \* ARABIC </w:instrText>
      </w:r>
      <w:r w:rsidRPr="00E871E5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E871E5">
        <w:rPr>
          <w:color w:val="000000" w:themeColor="text1"/>
          <w:sz w:val="22"/>
          <w:szCs w:val="22"/>
        </w:rPr>
        <w:fldChar w:fldCharType="end"/>
      </w:r>
      <w:bookmarkEnd w:id="1"/>
      <w:r w:rsidRPr="00E871E5">
        <w:rPr>
          <w:color w:val="000000" w:themeColor="text1"/>
          <w:sz w:val="22"/>
          <w:szCs w:val="22"/>
        </w:rPr>
        <w:t xml:space="preserve">: </w:t>
      </w:r>
      <w:r>
        <w:rPr>
          <w:color w:val="000000" w:themeColor="text1"/>
          <w:sz w:val="22"/>
          <w:szCs w:val="22"/>
        </w:rPr>
        <w:t>mean BD-rate gains of [1] “max MTT depth I-slice + 1” on top of ECM-10.0</w:t>
      </w:r>
      <w:r w:rsidRPr="00E871E5">
        <w:rPr>
          <w:color w:val="000000" w:themeColor="text1"/>
          <w:sz w:val="22"/>
          <w:szCs w:val="22"/>
        </w:rPr>
        <w:t>.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8"/>
        <w:gridCol w:w="1471"/>
        <w:gridCol w:w="1470"/>
        <w:gridCol w:w="1470"/>
        <w:gridCol w:w="1222"/>
        <w:gridCol w:w="1222"/>
        <w:gridCol w:w="1358"/>
      </w:tblGrid>
      <w:tr w:rsidR="00796E41" w:rsidRPr="00796E41" w14:paraId="007C8491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0E30D87E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213" w:type="dxa"/>
            <w:gridSpan w:val="6"/>
            <w:shd w:val="clear" w:color="auto" w:fill="auto"/>
            <w:noWrap/>
            <w:vAlign w:val="center"/>
            <w:hideMark/>
          </w:tcPr>
          <w:p w14:paraId="02EE068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96E41" w:rsidRPr="00796E41" w14:paraId="376C95D1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43F6724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13" w:type="dxa"/>
            <w:gridSpan w:val="6"/>
            <w:shd w:val="clear" w:color="auto" w:fill="auto"/>
            <w:noWrap/>
            <w:vAlign w:val="center"/>
            <w:hideMark/>
          </w:tcPr>
          <w:p w14:paraId="608A5F08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96E41" w:rsidRPr="00796E41" w14:paraId="326614AC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5BBC3995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5EF9EDFB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352BA2C1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660FA785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19A7841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1E040E69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1CA99FD9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796E41" w:rsidRPr="00796E41" w14:paraId="142B7BC7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1133DB99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0D7C34E5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7105E8C7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0AC0099A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43D190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109.1%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36F5472E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7AB8874D" w14:textId="2A272125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79DF67D4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63383CDC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7F83AD44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799B18BD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4E11016C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7D70625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109.4%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5B78FF0A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4BDD0A42" w14:textId="26A80A02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54F02B63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0A9F38C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1951575A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6090C83F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2D5F0DB4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329D6CB0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112.1%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5C5F5B8D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5148123A" w14:textId="2E91D1AE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738ACE4E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1CBD5985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27201404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14ACA8FC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3EDB829F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62ED4A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110.8%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4DA0915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23F47074" w14:textId="50AAA71E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6C206D90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2F198112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0079576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4A1A9EF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7A50A14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247ED4D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1C67419F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404D2F68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96E41" w:rsidRPr="00796E41" w14:paraId="44169563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331823C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4021438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5727D799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2E86EEB6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98085B3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110.6%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2295E5BE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6B9B68F6" w14:textId="756C4149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566BDDD6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316DBFB9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5A60DDFE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5131458B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6A45D164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137ED8C0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109.0%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044DF50D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3DBEA926" w14:textId="1BDB45BD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96E41" w:rsidRPr="00796E41" w14:paraId="2421592A" w14:textId="77777777" w:rsidTr="0076697B">
        <w:trPr>
          <w:trHeight w:val="255"/>
        </w:trPr>
        <w:tc>
          <w:tcPr>
            <w:tcW w:w="1368" w:type="dxa"/>
            <w:shd w:val="clear" w:color="auto" w:fill="auto"/>
            <w:noWrap/>
            <w:vAlign w:val="center"/>
            <w:hideMark/>
          </w:tcPr>
          <w:p w14:paraId="032A3C14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064F7CDF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327633EF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7BB315C7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20576C91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14:paraId="54ECBCE2" w14:textId="77777777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96E4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14:paraId="19170B83" w14:textId="4188E498" w:rsidR="00796E41" w:rsidRPr="00796E41" w:rsidRDefault="00796E41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73884D5" w14:textId="77777777" w:rsidR="004760CD" w:rsidRDefault="004760CD" w:rsidP="00C61F23">
      <w:pPr>
        <w:spacing w:before="0"/>
        <w:rPr>
          <w:lang w:val="en-CA"/>
        </w:rPr>
      </w:pPr>
    </w:p>
    <w:p w14:paraId="0ECB7940" w14:textId="4C20DBEE" w:rsidR="006A6024" w:rsidRDefault="00B1040F" w:rsidP="00C61F23">
      <w:pPr>
        <w:pStyle w:val="Heading2"/>
        <w:spacing w:before="0" w:after="0"/>
        <w:rPr>
          <w:lang w:val="en-CA"/>
        </w:rPr>
      </w:pPr>
      <w:r>
        <w:rPr>
          <w:lang w:val="en-CA"/>
        </w:rPr>
        <w:t>Increasing by 1 the maximum MTT depth for the first two TIDs</w:t>
      </w:r>
    </w:p>
    <w:p w14:paraId="31805C76" w14:textId="5B5D3626" w:rsidR="00B73413" w:rsidRDefault="00B73413" w:rsidP="00C61F23">
      <w:pPr>
        <w:spacing w:before="0"/>
        <w:rPr>
          <w:lang w:val="en-CA"/>
        </w:rPr>
      </w:pPr>
      <w:r>
        <w:rPr>
          <w:lang w:val="en-CA"/>
        </w:rPr>
        <w:t xml:space="preserve">For ECM-10.0, in the configuration files of </w:t>
      </w:r>
      <w:r w:rsidR="00C80B87">
        <w:rPr>
          <w:lang w:val="en-CA"/>
        </w:rPr>
        <w:t>C</w:t>
      </w:r>
      <w:r>
        <w:rPr>
          <w:lang w:val="en-CA"/>
        </w:rPr>
        <w:t xml:space="preserve">lasses A, B, C, and D, </w:t>
      </w:r>
      <w:r w:rsidR="00727CC5">
        <w:rPr>
          <w:lang w:val="en-CA"/>
        </w:rPr>
        <w:t xml:space="preserve">the first two values of </w:t>
      </w:r>
      <w:r>
        <w:rPr>
          <w:lang w:val="en-CA"/>
        </w:rPr>
        <w:t>“</w:t>
      </w:r>
      <w:r w:rsidR="00727CC5" w:rsidRPr="00727CC5">
        <w:rPr>
          <w:lang w:val="en-CA"/>
        </w:rPr>
        <w:t>MaxMTTHierarchyDepthByTid</w:t>
      </w:r>
      <w:r>
        <w:rPr>
          <w:lang w:val="en-CA"/>
        </w:rPr>
        <w:t>”</w:t>
      </w:r>
      <w:r w:rsidR="00727CC5">
        <w:rPr>
          <w:lang w:val="en-CA"/>
        </w:rPr>
        <w:t xml:space="preserve"> are increased by 1</w:t>
      </w:r>
      <w:r>
        <w:rPr>
          <w:lang w:val="en-CA"/>
        </w:rPr>
        <w:t>. This experiment is denoted [</w:t>
      </w:r>
      <w:r w:rsidR="00A92229">
        <w:rPr>
          <w:lang w:val="en-CA"/>
        </w:rPr>
        <w:t>2</w:t>
      </w:r>
      <w:r>
        <w:rPr>
          <w:lang w:val="en-CA"/>
        </w:rPr>
        <w:t xml:space="preserve">] and called </w:t>
      </w:r>
      <w:r w:rsidR="00A92229">
        <w:rPr>
          <w:lang w:val="en-CA"/>
        </w:rPr>
        <w:t>“</w:t>
      </w:r>
      <w:r w:rsidR="00A92229" w:rsidRPr="00A92229">
        <w:rPr>
          <w:lang w:val="en-CA"/>
        </w:rPr>
        <w:t>max MTT depth first 2 TIDs + 1</w:t>
      </w:r>
      <w:r>
        <w:rPr>
          <w:lang w:val="en-CA"/>
        </w:rPr>
        <w:t xml:space="preserve">”. The results are </w:t>
      </w:r>
      <w:r w:rsidR="00763462">
        <w:rPr>
          <w:lang w:val="en-CA"/>
        </w:rPr>
        <w:t>displayed</w:t>
      </w:r>
      <w:r>
        <w:rPr>
          <w:lang w:val="en-CA"/>
        </w:rPr>
        <w:t xml:space="preserve"> in </w:t>
      </w:r>
      <w:r w:rsidR="002F1D61">
        <w:rPr>
          <w:lang w:val="en-CA"/>
        </w:rPr>
        <w:fldChar w:fldCharType="begin"/>
      </w:r>
      <w:r w:rsidR="002F1D61">
        <w:rPr>
          <w:lang w:val="en-CA"/>
        </w:rPr>
        <w:instrText xml:space="preserve"> REF _Ref147916725 \h </w:instrText>
      </w:r>
      <w:r w:rsidR="002F1D61">
        <w:rPr>
          <w:lang w:val="en-CA"/>
        </w:rPr>
      </w:r>
      <w:r w:rsidR="002F1D61">
        <w:rPr>
          <w:lang w:val="en-CA"/>
        </w:rPr>
        <w:fldChar w:fldCharType="separate"/>
      </w:r>
      <w:r w:rsidR="001A4A39">
        <w:rPr>
          <w:color w:val="000000" w:themeColor="text1"/>
          <w:szCs w:val="22"/>
        </w:rPr>
        <w:t>Table</w:t>
      </w:r>
      <w:r w:rsidR="002F1D61" w:rsidRPr="00792FB9">
        <w:rPr>
          <w:color w:val="000000" w:themeColor="text1"/>
          <w:szCs w:val="22"/>
        </w:rPr>
        <w:t xml:space="preserve"> </w:t>
      </w:r>
      <w:r w:rsidR="002F1D61">
        <w:rPr>
          <w:noProof/>
          <w:color w:val="000000" w:themeColor="text1"/>
          <w:szCs w:val="22"/>
        </w:rPr>
        <w:t>2</w:t>
      </w:r>
      <w:r w:rsidR="002F1D61">
        <w:rPr>
          <w:lang w:val="en-CA"/>
        </w:rPr>
        <w:fldChar w:fldCharType="end"/>
      </w:r>
      <w:r w:rsidR="002F1D61">
        <w:rPr>
          <w:lang w:val="en-CA"/>
        </w:rPr>
        <w:t>.</w:t>
      </w:r>
    </w:p>
    <w:p w14:paraId="6389173D" w14:textId="77777777" w:rsidR="00FE2DF9" w:rsidRDefault="00FE2DF9" w:rsidP="00C61F23">
      <w:pPr>
        <w:spacing w:before="0"/>
        <w:rPr>
          <w:lang w:val="en-CA"/>
        </w:rPr>
      </w:pPr>
    </w:p>
    <w:p w14:paraId="79BDFDA5" w14:textId="2A4181A3" w:rsidR="001A4A39" w:rsidRPr="00F91D4C" w:rsidRDefault="001A4A39" w:rsidP="001A4A39">
      <w:pPr>
        <w:spacing w:before="0"/>
        <w:jc w:val="center"/>
        <w:rPr>
          <w:i/>
          <w:iCs/>
          <w:lang w:val="en-CA"/>
        </w:rPr>
      </w:pPr>
      <w:bookmarkStart w:id="2" w:name="_Ref147916725"/>
      <w:r w:rsidRPr="00F91D4C">
        <w:rPr>
          <w:i/>
          <w:iCs/>
          <w:color w:val="000000" w:themeColor="text1"/>
          <w:szCs w:val="22"/>
        </w:rPr>
        <w:t xml:space="preserve">Table </w:t>
      </w:r>
      <w:r w:rsidRPr="00F91D4C">
        <w:rPr>
          <w:i/>
          <w:iCs/>
          <w:color w:val="000000" w:themeColor="text1"/>
          <w:szCs w:val="22"/>
        </w:rPr>
        <w:fldChar w:fldCharType="begin"/>
      </w:r>
      <w:r w:rsidRPr="00F91D4C">
        <w:rPr>
          <w:i/>
          <w:iCs/>
          <w:color w:val="000000" w:themeColor="text1"/>
          <w:szCs w:val="22"/>
        </w:rPr>
        <w:instrText xml:space="preserve"> SEQ Figure \* ARABIC </w:instrText>
      </w:r>
      <w:r w:rsidRPr="00F91D4C">
        <w:rPr>
          <w:i/>
          <w:iCs/>
          <w:color w:val="000000" w:themeColor="text1"/>
          <w:szCs w:val="22"/>
        </w:rPr>
        <w:fldChar w:fldCharType="separate"/>
      </w:r>
      <w:r w:rsidRPr="00F91D4C">
        <w:rPr>
          <w:i/>
          <w:iCs/>
          <w:noProof/>
          <w:color w:val="000000" w:themeColor="text1"/>
          <w:szCs w:val="22"/>
        </w:rPr>
        <w:t>2</w:t>
      </w:r>
      <w:r w:rsidRPr="00F91D4C">
        <w:rPr>
          <w:i/>
          <w:iCs/>
          <w:color w:val="000000" w:themeColor="text1"/>
          <w:szCs w:val="22"/>
        </w:rPr>
        <w:fldChar w:fldCharType="end"/>
      </w:r>
      <w:bookmarkEnd w:id="2"/>
      <w:r w:rsidRPr="00F91D4C">
        <w:rPr>
          <w:i/>
          <w:iCs/>
          <w:color w:val="000000" w:themeColor="text1"/>
          <w:szCs w:val="22"/>
        </w:rPr>
        <w:t>: mean BD-rate gains of [2] “max MTT depth first 2 TIDs + 1” on top of ECM-10.0.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1488"/>
        <w:gridCol w:w="1486"/>
        <w:gridCol w:w="1486"/>
        <w:gridCol w:w="1236"/>
        <w:gridCol w:w="1236"/>
        <w:gridCol w:w="1374"/>
      </w:tblGrid>
      <w:tr w:rsidR="00273252" w:rsidRPr="00273252" w14:paraId="5A82C5EF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1FE96924" w14:textId="77777777" w:rsidR="00273252" w:rsidRPr="001A4A39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306" w:type="dxa"/>
            <w:gridSpan w:val="6"/>
            <w:shd w:val="clear" w:color="auto" w:fill="auto"/>
            <w:noWrap/>
            <w:vAlign w:val="center"/>
            <w:hideMark/>
          </w:tcPr>
          <w:p w14:paraId="58734DF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73252" w:rsidRPr="00273252" w14:paraId="2885EF70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5F04D6B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306" w:type="dxa"/>
            <w:gridSpan w:val="6"/>
            <w:shd w:val="clear" w:color="auto" w:fill="auto"/>
            <w:noWrap/>
            <w:vAlign w:val="center"/>
            <w:hideMark/>
          </w:tcPr>
          <w:p w14:paraId="4ED6FBC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273252" w:rsidRPr="00273252" w14:paraId="72478804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53F75FA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E9DCCF0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6CBFA3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A4AE07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5919F20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E92786D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7422B35A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VmPeak</w:t>
            </w:r>
          </w:p>
        </w:tc>
      </w:tr>
      <w:tr w:rsidR="00273252" w:rsidRPr="00273252" w14:paraId="52E9DDD8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D39F94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41C6A42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1256DE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3F5D73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94E177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115.0%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3E74EAB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7BC1BFD9" w14:textId="7D4ADA65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1B906865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70F0849A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61BFFAE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B2C9A3E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92602CE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246813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118.3%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5D7CF6D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733D8E7E" w14:textId="71770A9C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2B40F6FF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0E019E7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6F2928C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90E2333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E692B53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3AFFA2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116.0%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11C6C55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3A74BB44" w14:textId="0E5FC642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2ACFD0F4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76506B0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626D5F2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AEA55B2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AE64AA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FCAE353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111.7%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57FCE42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103.1%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13186B0F" w14:textId="3CFCFED0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60A2626B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018FE47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83BF862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FB46A97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6A27E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E892FD1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FFC448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0BDE0CEC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273252" w:rsidRPr="00273252" w14:paraId="6A689447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50A694E9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1AB9A05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F407075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6270CA5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31D157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115.1%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DCD7C6E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6F2B47A6" w14:textId="0291F982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419E22AB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490D5410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1F5ED5B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439702D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A9125A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D5E06BB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111.5%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B34FB0B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0A8F96F0" w14:textId="017F01D1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3252" w:rsidRPr="00273252" w14:paraId="40E6D762" w14:textId="77777777" w:rsidTr="00273252">
        <w:trPr>
          <w:trHeight w:val="258"/>
        </w:trPr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A4DDC6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1DCE519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24DC6B4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CCC99F8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03B89DF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725147E" w14:textId="77777777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7325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71" w:type="dxa"/>
            <w:shd w:val="clear" w:color="auto" w:fill="auto"/>
            <w:noWrap/>
            <w:vAlign w:val="center"/>
            <w:hideMark/>
          </w:tcPr>
          <w:p w14:paraId="248FEF94" w14:textId="1C9933F9" w:rsidR="00273252" w:rsidRPr="00273252" w:rsidRDefault="00273252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2B757013" w14:textId="77777777" w:rsidR="006C04C9" w:rsidRDefault="006C04C9" w:rsidP="00C61F23">
      <w:pPr>
        <w:spacing w:before="0"/>
        <w:rPr>
          <w:lang w:val="en-CA"/>
        </w:rPr>
      </w:pPr>
    </w:p>
    <w:p w14:paraId="253237AF" w14:textId="72FB0A87" w:rsidR="00917051" w:rsidRDefault="005E572B" w:rsidP="00C61F23">
      <w:pPr>
        <w:pStyle w:val="Heading2"/>
        <w:spacing w:before="0" w:after="0"/>
        <w:rPr>
          <w:lang w:val="en-CA"/>
        </w:rPr>
      </w:pPr>
      <w:r>
        <w:rPr>
          <w:lang w:val="en-CA"/>
        </w:rPr>
        <w:t>Increasing by 1 the maximum MTT depth for the first three TIDs</w:t>
      </w:r>
    </w:p>
    <w:p w14:paraId="76428442" w14:textId="3EA059F3" w:rsidR="005E572B" w:rsidRPr="005E572B" w:rsidRDefault="00C31A95" w:rsidP="00C61F23">
      <w:pPr>
        <w:spacing w:before="0"/>
        <w:rPr>
          <w:lang w:val="en-CA"/>
        </w:rPr>
      </w:pPr>
      <w:r>
        <w:rPr>
          <w:lang w:val="en-CA"/>
        </w:rPr>
        <w:t xml:space="preserve">For ECM-10.0, in the configuration files of </w:t>
      </w:r>
      <w:r w:rsidR="002459BF">
        <w:rPr>
          <w:lang w:val="en-CA"/>
        </w:rPr>
        <w:t>C</w:t>
      </w:r>
      <w:r>
        <w:rPr>
          <w:lang w:val="en-CA"/>
        </w:rPr>
        <w:t>lasses A, B, C, and D, the first three values of “</w:t>
      </w:r>
      <w:r w:rsidRPr="00727CC5">
        <w:rPr>
          <w:lang w:val="en-CA"/>
        </w:rPr>
        <w:t>MaxMTTHierarchyDepthByTid</w:t>
      </w:r>
      <w:r>
        <w:rPr>
          <w:lang w:val="en-CA"/>
        </w:rPr>
        <w:t>” are increased by 1. This experiment is denoted [3] and called “</w:t>
      </w:r>
      <w:r w:rsidRPr="00A92229">
        <w:rPr>
          <w:lang w:val="en-CA"/>
        </w:rPr>
        <w:t xml:space="preserve">max MTT depth first </w:t>
      </w:r>
      <w:r>
        <w:rPr>
          <w:lang w:val="en-CA"/>
        </w:rPr>
        <w:t>3</w:t>
      </w:r>
      <w:r w:rsidRPr="00A92229">
        <w:rPr>
          <w:lang w:val="en-CA"/>
        </w:rPr>
        <w:t xml:space="preserve"> TIDs + 1</w:t>
      </w:r>
      <w:r>
        <w:rPr>
          <w:lang w:val="en-CA"/>
        </w:rPr>
        <w:t xml:space="preserve">”. The results are presented in </w:t>
      </w:r>
      <w:r w:rsidR="004B0AA5">
        <w:rPr>
          <w:lang w:val="en-CA"/>
        </w:rPr>
        <w:fldChar w:fldCharType="begin"/>
      </w:r>
      <w:r w:rsidR="004B0AA5">
        <w:rPr>
          <w:lang w:val="en-CA"/>
        </w:rPr>
        <w:instrText xml:space="preserve"> REF _Ref148024510 \h </w:instrText>
      </w:r>
      <w:r w:rsidR="004B0AA5">
        <w:rPr>
          <w:lang w:val="en-CA"/>
        </w:rPr>
      </w:r>
      <w:r w:rsidR="004B0AA5">
        <w:rPr>
          <w:lang w:val="en-CA"/>
        </w:rPr>
        <w:fldChar w:fldCharType="separate"/>
      </w:r>
      <w:r w:rsidR="001A4A39">
        <w:rPr>
          <w:color w:val="000000" w:themeColor="text1"/>
          <w:szCs w:val="22"/>
        </w:rPr>
        <w:t>Table</w:t>
      </w:r>
      <w:r w:rsidR="004B0AA5" w:rsidRPr="00C62B35">
        <w:rPr>
          <w:color w:val="000000" w:themeColor="text1"/>
          <w:szCs w:val="22"/>
        </w:rPr>
        <w:t xml:space="preserve"> </w:t>
      </w:r>
      <w:r w:rsidR="004B0AA5" w:rsidRPr="00C62B35">
        <w:rPr>
          <w:noProof/>
          <w:color w:val="000000" w:themeColor="text1"/>
          <w:szCs w:val="22"/>
        </w:rPr>
        <w:t>3</w:t>
      </w:r>
      <w:r w:rsidR="004B0AA5">
        <w:rPr>
          <w:lang w:val="en-CA"/>
        </w:rPr>
        <w:fldChar w:fldCharType="end"/>
      </w:r>
      <w:r w:rsidR="004B0AA5">
        <w:rPr>
          <w:lang w:val="en-CA"/>
        </w:rPr>
        <w:t>.</w:t>
      </w:r>
    </w:p>
    <w:p w14:paraId="12B9063F" w14:textId="77777777" w:rsidR="00917051" w:rsidRDefault="00917051" w:rsidP="00C61F23">
      <w:pPr>
        <w:spacing w:before="0"/>
        <w:rPr>
          <w:lang w:val="en-CA"/>
        </w:rPr>
      </w:pPr>
    </w:p>
    <w:p w14:paraId="70894FC6" w14:textId="5EC64009" w:rsidR="001A4A39" w:rsidRPr="001A4A39" w:rsidRDefault="001A4A39" w:rsidP="001A4A39">
      <w:pPr>
        <w:spacing w:before="0"/>
        <w:jc w:val="center"/>
        <w:rPr>
          <w:i/>
          <w:iCs/>
          <w:lang w:val="en-CA"/>
        </w:rPr>
      </w:pPr>
      <w:bookmarkStart w:id="3" w:name="_Ref148024510"/>
      <w:r w:rsidRPr="001A4A39">
        <w:rPr>
          <w:i/>
          <w:iCs/>
          <w:color w:val="000000" w:themeColor="text1"/>
          <w:szCs w:val="22"/>
        </w:rPr>
        <w:t xml:space="preserve">Table </w:t>
      </w:r>
      <w:r w:rsidRPr="001A4A39">
        <w:rPr>
          <w:i/>
          <w:iCs/>
          <w:color w:val="000000" w:themeColor="text1"/>
          <w:szCs w:val="22"/>
        </w:rPr>
        <w:fldChar w:fldCharType="begin"/>
      </w:r>
      <w:r w:rsidRPr="001A4A39">
        <w:rPr>
          <w:i/>
          <w:iCs/>
          <w:color w:val="000000" w:themeColor="text1"/>
          <w:szCs w:val="22"/>
        </w:rPr>
        <w:instrText xml:space="preserve"> SEQ Figure \* ARABIC </w:instrText>
      </w:r>
      <w:r w:rsidRPr="001A4A39">
        <w:rPr>
          <w:i/>
          <w:iCs/>
          <w:color w:val="000000" w:themeColor="text1"/>
          <w:szCs w:val="22"/>
        </w:rPr>
        <w:fldChar w:fldCharType="separate"/>
      </w:r>
      <w:r w:rsidRPr="001A4A39">
        <w:rPr>
          <w:i/>
          <w:iCs/>
          <w:noProof/>
          <w:color w:val="000000" w:themeColor="text1"/>
          <w:szCs w:val="22"/>
        </w:rPr>
        <w:t>3</w:t>
      </w:r>
      <w:r w:rsidRPr="001A4A39">
        <w:rPr>
          <w:i/>
          <w:iCs/>
          <w:color w:val="000000" w:themeColor="text1"/>
          <w:szCs w:val="22"/>
        </w:rPr>
        <w:fldChar w:fldCharType="end"/>
      </w:r>
      <w:bookmarkEnd w:id="3"/>
      <w:r w:rsidRPr="001A4A39">
        <w:rPr>
          <w:i/>
          <w:iCs/>
          <w:color w:val="000000" w:themeColor="text1"/>
          <w:szCs w:val="22"/>
        </w:rPr>
        <w:t>: mean BD-rate gains of [3] “max MTT depth first 3 TIDs + 1” on top of ECM-10.0.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9"/>
        <w:gridCol w:w="1493"/>
        <w:gridCol w:w="1492"/>
        <w:gridCol w:w="1492"/>
        <w:gridCol w:w="1241"/>
        <w:gridCol w:w="1241"/>
        <w:gridCol w:w="1377"/>
      </w:tblGrid>
      <w:tr w:rsidR="006F5197" w:rsidRPr="006F5197" w14:paraId="43E54069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4BA63417" w14:textId="77777777" w:rsidR="006F5197" w:rsidRPr="001A4A39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  <w:bookmarkStart w:id="4" w:name="_Ref147916734"/>
          </w:p>
        </w:tc>
        <w:tc>
          <w:tcPr>
            <w:tcW w:w="8336" w:type="dxa"/>
            <w:gridSpan w:val="6"/>
            <w:shd w:val="clear" w:color="auto" w:fill="auto"/>
            <w:noWrap/>
            <w:vAlign w:val="center"/>
            <w:hideMark/>
          </w:tcPr>
          <w:p w14:paraId="42294267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6F5197" w:rsidRPr="006F5197" w14:paraId="5045342F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4CE4D190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336" w:type="dxa"/>
            <w:gridSpan w:val="6"/>
            <w:shd w:val="clear" w:color="auto" w:fill="auto"/>
            <w:noWrap/>
            <w:vAlign w:val="center"/>
            <w:hideMark/>
          </w:tcPr>
          <w:p w14:paraId="01485DDA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6F5197" w:rsidRPr="006F5197" w14:paraId="55CE9777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09EFCD90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4FADCE20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9C98009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41AE04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4CBD93A3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1FD5B94C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65324D5B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VmPeak</w:t>
            </w:r>
          </w:p>
        </w:tc>
      </w:tr>
      <w:tr w:rsidR="006F5197" w:rsidRPr="006F5197" w14:paraId="5A4B6268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71959049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11CD3B7B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96F9403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8DDEA8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15A382EA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129.3%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CE2011B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45514831" w14:textId="019F0AAB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738F4AA6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190B0B1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57B667D9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BAC388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6EBE7C4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7326F5E2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132.8%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8B3DB55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66F22C03" w14:textId="68C2A6FE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58DBD79C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5B2FC128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5212094D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FBACC9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205E62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16D19465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129.9%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0136A26A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28016712" w14:textId="001BE3FE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535365D8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04EB5840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53A53F81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58210C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CB799D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E056084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123.1%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6F5471AE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103.1%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159A163A" w14:textId="391D8CED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1A91ADDB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4176E0D7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089C7BFD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4D5141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F331B3C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6A88093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79594E95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72289965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6F5197" w:rsidRPr="006F5197" w14:paraId="4AE50775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61C76F44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3B047332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429CB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842869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D0F31EA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128.5%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0AFABBD2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50042AA6" w14:textId="2B688AFF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3F751B2B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4F5BF596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15E94C6B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2255EF1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8149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56FC0621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120.7%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1D840F2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6E4746D4" w14:textId="5BA9CAA6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6F5197" w:rsidRPr="006F5197" w14:paraId="5A182F20" w14:textId="77777777" w:rsidTr="00730DC2">
        <w:trPr>
          <w:trHeight w:val="253"/>
        </w:trPr>
        <w:tc>
          <w:tcPr>
            <w:tcW w:w="1389" w:type="dxa"/>
            <w:shd w:val="clear" w:color="auto" w:fill="auto"/>
            <w:noWrap/>
            <w:vAlign w:val="center"/>
            <w:hideMark/>
          </w:tcPr>
          <w:p w14:paraId="0AA006A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93" w:type="dxa"/>
            <w:shd w:val="clear" w:color="auto" w:fill="auto"/>
            <w:noWrap/>
            <w:vAlign w:val="center"/>
            <w:hideMark/>
          </w:tcPr>
          <w:p w14:paraId="382D14AF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7F3E63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893A61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7B91499E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0FC21CF3" w14:textId="77777777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F519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24DD5525" w14:textId="6BE58688" w:rsidR="006F5197" w:rsidRPr="006F5197" w:rsidRDefault="006F5197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bookmarkEnd w:id="4"/>
    </w:tbl>
    <w:p w14:paraId="540608FF" w14:textId="77777777" w:rsidR="00F80467" w:rsidRDefault="00F80467" w:rsidP="00C61F23">
      <w:pPr>
        <w:spacing w:before="0"/>
        <w:rPr>
          <w:lang w:val="en-CA"/>
        </w:rPr>
      </w:pPr>
    </w:p>
    <w:p w14:paraId="70F80BAA" w14:textId="34D1334B" w:rsidR="00620547" w:rsidRDefault="00D81C4F" w:rsidP="00C61F23">
      <w:pPr>
        <w:pStyle w:val="Heading2"/>
        <w:spacing w:before="0" w:after="0"/>
        <w:rPr>
          <w:lang w:val="en-CA"/>
        </w:rPr>
      </w:pPr>
      <w:r>
        <w:rPr>
          <w:lang w:val="en-CA"/>
        </w:rPr>
        <w:t>Increasing by 1 the maximum MTT depth on I-slices only and increasing by 1 the maximum MTT depth for the first two TIDs</w:t>
      </w:r>
    </w:p>
    <w:p w14:paraId="6A73DFF7" w14:textId="1F6D02E6" w:rsidR="00D81C4F" w:rsidRDefault="00914BE6" w:rsidP="00C61F23">
      <w:pPr>
        <w:spacing w:before="0"/>
        <w:rPr>
          <w:lang w:val="en-CA"/>
        </w:rPr>
      </w:pPr>
      <w:r>
        <w:rPr>
          <w:lang w:val="en-CA"/>
        </w:rPr>
        <w:t xml:space="preserve">For ECM-10.0, in the configuration files of </w:t>
      </w:r>
      <w:r w:rsidR="007D57CD">
        <w:rPr>
          <w:lang w:val="en-CA"/>
        </w:rPr>
        <w:t>C</w:t>
      </w:r>
      <w:r>
        <w:rPr>
          <w:lang w:val="en-CA"/>
        </w:rPr>
        <w:t>lasses A, B, C, and D, “</w:t>
      </w:r>
      <w:r w:rsidRPr="00325B99">
        <w:rPr>
          <w:lang w:val="en-CA"/>
        </w:rPr>
        <w:t>MaxMTTHierarchyDepthI</w:t>
      </w:r>
      <w:r>
        <w:rPr>
          <w:lang w:val="en-CA"/>
        </w:rPr>
        <w:t>”, “</w:t>
      </w:r>
      <w:r w:rsidRPr="00325B99">
        <w:rPr>
          <w:lang w:val="en-CA"/>
        </w:rPr>
        <w:t>MaxMTTHierarchyDepthISliceL</w:t>
      </w:r>
      <w:r>
        <w:rPr>
          <w:lang w:val="en-CA"/>
        </w:rPr>
        <w:t>”, and “</w:t>
      </w:r>
      <w:r w:rsidRPr="00325B99">
        <w:rPr>
          <w:lang w:val="en-CA"/>
        </w:rPr>
        <w:t>MaxMTTHierarchyDepthISliceC</w:t>
      </w:r>
      <w:r>
        <w:rPr>
          <w:lang w:val="en-CA"/>
        </w:rPr>
        <w:t xml:space="preserve">” are increased by 1. Moreover, </w:t>
      </w:r>
      <w:r w:rsidR="00333FFA">
        <w:rPr>
          <w:lang w:val="en-CA"/>
        </w:rPr>
        <w:t>the first two values of “</w:t>
      </w:r>
      <w:r w:rsidR="00333FFA" w:rsidRPr="00727CC5">
        <w:rPr>
          <w:lang w:val="en-CA"/>
        </w:rPr>
        <w:t>MaxMTTHierarchyDepthByTid</w:t>
      </w:r>
      <w:r w:rsidR="00333FFA">
        <w:rPr>
          <w:lang w:val="en-CA"/>
        </w:rPr>
        <w:t xml:space="preserve">” are increased by 1. </w:t>
      </w:r>
      <w:r>
        <w:rPr>
          <w:lang w:val="en-CA"/>
        </w:rPr>
        <w:t>This experiment is denoted [1]</w:t>
      </w:r>
      <w:r w:rsidR="003C04E9">
        <w:rPr>
          <w:lang w:val="en-CA"/>
        </w:rPr>
        <w:t xml:space="preserve"> + [2]</w:t>
      </w:r>
      <w:r>
        <w:rPr>
          <w:lang w:val="en-CA"/>
        </w:rPr>
        <w:t>.</w:t>
      </w:r>
      <w:r w:rsidR="00800BB9">
        <w:rPr>
          <w:lang w:val="en-CA"/>
        </w:rPr>
        <w:t xml:space="preserve"> The results are depicted in </w:t>
      </w:r>
      <w:r w:rsidR="00EF0ADA">
        <w:rPr>
          <w:lang w:val="en-CA"/>
        </w:rPr>
        <w:fldChar w:fldCharType="begin"/>
      </w:r>
      <w:r w:rsidR="00EF0ADA">
        <w:rPr>
          <w:lang w:val="en-CA"/>
        </w:rPr>
        <w:instrText xml:space="preserve"> REF _Ref148024796 \h </w:instrText>
      </w:r>
      <w:r w:rsidR="00EF0ADA">
        <w:rPr>
          <w:lang w:val="en-CA"/>
        </w:rPr>
      </w:r>
      <w:r w:rsidR="00EF0ADA">
        <w:rPr>
          <w:lang w:val="en-CA"/>
        </w:rPr>
        <w:fldChar w:fldCharType="separate"/>
      </w:r>
      <w:r w:rsidR="00F91D4C">
        <w:rPr>
          <w:szCs w:val="22"/>
        </w:rPr>
        <w:t>Table</w:t>
      </w:r>
      <w:r w:rsidR="00EF0ADA" w:rsidRPr="00EF0ADA">
        <w:rPr>
          <w:szCs w:val="22"/>
        </w:rPr>
        <w:t xml:space="preserve"> </w:t>
      </w:r>
      <w:r w:rsidR="00EF0ADA" w:rsidRPr="00EF0ADA">
        <w:rPr>
          <w:noProof/>
          <w:szCs w:val="22"/>
        </w:rPr>
        <w:t>4</w:t>
      </w:r>
      <w:r w:rsidR="00EF0ADA">
        <w:rPr>
          <w:lang w:val="en-CA"/>
        </w:rPr>
        <w:fldChar w:fldCharType="end"/>
      </w:r>
      <w:r w:rsidR="00EF0ADA">
        <w:rPr>
          <w:lang w:val="en-CA"/>
        </w:rPr>
        <w:t>.</w:t>
      </w:r>
    </w:p>
    <w:p w14:paraId="200DCA0D" w14:textId="77777777" w:rsidR="00A11DDA" w:rsidRDefault="00A11DDA" w:rsidP="00C61F23">
      <w:pPr>
        <w:spacing w:before="0"/>
        <w:rPr>
          <w:lang w:val="en-CA"/>
        </w:rPr>
      </w:pPr>
    </w:p>
    <w:p w14:paraId="1AD9D092" w14:textId="3F7C0980" w:rsidR="00F91D4C" w:rsidRPr="00F91D4C" w:rsidRDefault="00F91D4C" w:rsidP="00F91D4C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5" w:name="_Ref148024796"/>
      <w:r>
        <w:rPr>
          <w:color w:val="auto"/>
          <w:sz w:val="22"/>
          <w:szCs w:val="22"/>
        </w:rPr>
        <w:t>Table</w:t>
      </w:r>
      <w:r w:rsidRPr="00EF0ADA">
        <w:rPr>
          <w:color w:val="auto"/>
          <w:sz w:val="22"/>
          <w:szCs w:val="22"/>
        </w:rPr>
        <w:t xml:space="preserve"> </w:t>
      </w:r>
      <w:r w:rsidRPr="00EF0ADA">
        <w:rPr>
          <w:color w:val="auto"/>
          <w:sz w:val="22"/>
          <w:szCs w:val="22"/>
        </w:rPr>
        <w:fldChar w:fldCharType="begin"/>
      </w:r>
      <w:r w:rsidRPr="00EF0ADA">
        <w:rPr>
          <w:color w:val="auto"/>
          <w:sz w:val="22"/>
          <w:szCs w:val="22"/>
        </w:rPr>
        <w:instrText xml:space="preserve"> SEQ Figure \* ARABIC </w:instrText>
      </w:r>
      <w:r w:rsidRPr="00EF0ADA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4</w:t>
      </w:r>
      <w:r w:rsidRPr="00EF0ADA">
        <w:rPr>
          <w:color w:val="auto"/>
          <w:sz w:val="22"/>
          <w:szCs w:val="22"/>
        </w:rPr>
        <w:fldChar w:fldCharType="end"/>
      </w:r>
      <w:bookmarkEnd w:id="5"/>
      <w:r w:rsidRPr="00EF0ADA">
        <w:rPr>
          <w:color w:val="auto"/>
          <w:sz w:val="22"/>
          <w:szCs w:val="22"/>
        </w:rPr>
        <w:t>: mean BD-rate gains of [1] + [2] on top of ECM-10.0.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1478"/>
        <w:gridCol w:w="1477"/>
        <w:gridCol w:w="1477"/>
        <w:gridCol w:w="1228"/>
        <w:gridCol w:w="1228"/>
        <w:gridCol w:w="1366"/>
      </w:tblGrid>
      <w:tr w:rsidR="00250689" w:rsidRPr="00250689" w14:paraId="40BB2399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6B01352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254" w:type="dxa"/>
            <w:gridSpan w:val="6"/>
            <w:shd w:val="clear" w:color="auto" w:fill="auto"/>
            <w:noWrap/>
            <w:vAlign w:val="center"/>
            <w:hideMark/>
          </w:tcPr>
          <w:p w14:paraId="2861886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50689" w:rsidRPr="00250689" w14:paraId="4E9A574F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66517D4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54" w:type="dxa"/>
            <w:gridSpan w:val="6"/>
            <w:shd w:val="clear" w:color="auto" w:fill="auto"/>
            <w:noWrap/>
            <w:vAlign w:val="center"/>
            <w:hideMark/>
          </w:tcPr>
          <w:p w14:paraId="5F40A8D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250689" w:rsidRPr="00250689" w14:paraId="272E7D8B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121460A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32CD5A5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0B0F6365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864DE79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00B7BE6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2410EF61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38BC344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VmPeak</w:t>
            </w:r>
          </w:p>
        </w:tc>
      </w:tr>
      <w:tr w:rsidR="00250689" w:rsidRPr="00250689" w14:paraId="518D64B0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3D931550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4EA5736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3C49325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F1D6ACE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06973EF3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120.9%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7356A925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5EA3EB79" w14:textId="2DCCD064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54ABE33D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385C84B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505C0C9D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765CBC59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EB28FF3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0349539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122.8%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2F189A6E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5DE927E2" w14:textId="675FB62D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0869411E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613988B4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773E50A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CA9331F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721AE9ED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0D8D15BF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123.4%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7888028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14D69D9D" w14:textId="65D8F02C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2FAFDC10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48F3CE6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4C42093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C68DEA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7E3335D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0DA54C47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117.4%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196C0B40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60F8465A" w14:textId="0B601364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05FBD31B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089A24D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1C83E31C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0AAC79F3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5CF0B6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42F59476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624D3A1F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47BBAD80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250689" w:rsidRPr="00250689" w14:paraId="6CAFD912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28DE70D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789C1DF4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183613C7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6DA16FC3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65498E10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121.2%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51DBF053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7D9F8B4C" w14:textId="797D5D8F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7DDC7860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3127681F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4FD24C5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51C7B910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761386A2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6620DD4D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117.5%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15D6B4E8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68E6EB44" w14:textId="57634378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50689" w:rsidRPr="00250689" w14:paraId="6CE328CF" w14:textId="77777777" w:rsidTr="00250689">
        <w:trPr>
          <w:trHeight w:val="253"/>
        </w:trPr>
        <w:tc>
          <w:tcPr>
            <w:tcW w:w="1375" w:type="dxa"/>
            <w:shd w:val="clear" w:color="auto" w:fill="auto"/>
            <w:noWrap/>
            <w:vAlign w:val="center"/>
            <w:hideMark/>
          </w:tcPr>
          <w:p w14:paraId="0E02F191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14:paraId="21F9F05D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0C86EB77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2F03F93E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467D7E2A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14:paraId="575DE567" w14:textId="77777777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5068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48367995" w14:textId="23A7E261" w:rsidR="00250689" w:rsidRPr="00250689" w:rsidRDefault="00250689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7EF45A38" w14:textId="77777777" w:rsidR="00D81C4F" w:rsidRDefault="00D81C4F" w:rsidP="00C61F23">
      <w:pPr>
        <w:spacing w:before="0"/>
        <w:rPr>
          <w:lang w:val="en-CA"/>
        </w:rPr>
      </w:pPr>
    </w:p>
    <w:p w14:paraId="00AD2698" w14:textId="74298A09" w:rsidR="004027AA" w:rsidRDefault="004027AA" w:rsidP="00C61F23">
      <w:pPr>
        <w:pStyle w:val="Heading2"/>
        <w:spacing w:before="0" w:after="0"/>
        <w:rPr>
          <w:lang w:val="en-CA"/>
        </w:rPr>
      </w:pPr>
      <w:bookmarkStart w:id="6" w:name="_Ref148025497"/>
      <w:r>
        <w:rPr>
          <w:lang w:val="en-CA"/>
        </w:rPr>
        <w:t>Increasing by 1 the maximum MTT depth on I-slices only and increasing by 1 the maximum MTT depth for the first three TIDs</w:t>
      </w:r>
      <w:bookmarkEnd w:id="6"/>
    </w:p>
    <w:p w14:paraId="66669E90" w14:textId="57E6B913" w:rsidR="004027AA" w:rsidRDefault="00DF295D" w:rsidP="00C61F23">
      <w:pPr>
        <w:spacing w:before="0"/>
        <w:rPr>
          <w:lang w:val="en-CA"/>
        </w:rPr>
      </w:pPr>
      <w:r>
        <w:rPr>
          <w:lang w:val="en-CA"/>
        </w:rPr>
        <w:t xml:space="preserve">For ECM-10.0, in the configuration files of </w:t>
      </w:r>
      <w:r w:rsidR="00761EBA">
        <w:rPr>
          <w:lang w:val="en-CA"/>
        </w:rPr>
        <w:t>C</w:t>
      </w:r>
      <w:r>
        <w:rPr>
          <w:lang w:val="en-CA"/>
        </w:rPr>
        <w:t>lasses A, B, C, and D, “</w:t>
      </w:r>
      <w:r w:rsidRPr="00325B99">
        <w:rPr>
          <w:lang w:val="en-CA"/>
        </w:rPr>
        <w:t>MaxMTTHierarchyDepthI</w:t>
      </w:r>
      <w:r>
        <w:rPr>
          <w:lang w:val="en-CA"/>
        </w:rPr>
        <w:t>”, “</w:t>
      </w:r>
      <w:r w:rsidRPr="00325B99">
        <w:rPr>
          <w:lang w:val="en-CA"/>
        </w:rPr>
        <w:t>MaxMTTHierarchyDepthISliceL</w:t>
      </w:r>
      <w:r>
        <w:rPr>
          <w:lang w:val="en-CA"/>
        </w:rPr>
        <w:t>”, and “</w:t>
      </w:r>
      <w:r w:rsidRPr="00325B99">
        <w:rPr>
          <w:lang w:val="en-CA"/>
        </w:rPr>
        <w:t>MaxMTTHierarchyDepthISliceC</w:t>
      </w:r>
      <w:r>
        <w:rPr>
          <w:lang w:val="en-CA"/>
        </w:rPr>
        <w:t>” are increased by 1. Moreover, the first three values of “</w:t>
      </w:r>
      <w:r w:rsidRPr="00727CC5">
        <w:rPr>
          <w:lang w:val="en-CA"/>
        </w:rPr>
        <w:t>MaxMTTHierarchyDepthByTid</w:t>
      </w:r>
      <w:r>
        <w:rPr>
          <w:lang w:val="en-CA"/>
        </w:rPr>
        <w:t>” are increased by 1. This experiment is denoted [1] + [</w:t>
      </w:r>
      <w:r w:rsidR="00EC1BCB">
        <w:rPr>
          <w:lang w:val="en-CA"/>
        </w:rPr>
        <w:t>3</w:t>
      </w:r>
      <w:r>
        <w:rPr>
          <w:lang w:val="en-CA"/>
        </w:rPr>
        <w:t xml:space="preserve">]. The results are </w:t>
      </w:r>
      <w:r w:rsidR="00D233E0">
        <w:rPr>
          <w:lang w:val="en-CA"/>
        </w:rPr>
        <w:t>shown</w:t>
      </w:r>
      <w:r>
        <w:rPr>
          <w:lang w:val="en-CA"/>
        </w:rPr>
        <w:t xml:space="preserve"> in </w:t>
      </w:r>
      <w:r w:rsidR="00317136">
        <w:rPr>
          <w:lang w:val="en-CA"/>
        </w:rPr>
        <w:fldChar w:fldCharType="begin"/>
      </w:r>
      <w:r w:rsidR="00317136">
        <w:rPr>
          <w:lang w:val="en-CA"/>
        </w:rPr>
        <w:instrText xml:space="preserve"> REF _Ref148024984 \h </w:instrText>
      </w:r>
      <w:r w:rsidR="00317136">
        <w:rPr>
          <w:lang w:val="en-CA"/>
        </w:rPr>
      </w:r>
      <w:r w:rsidR="00317136">
        <w:rPr>
          <w:lang w:val="en-CA"/>
        </w:rPr>
        <w:fldChar w:fldCharType="separate"/>
      </w:r>
      <w:r w:rsidR="00F91D4C">
        <w:rPr>
          <w:szCs w:val="22"/>
        </w:rPr>
        <w:t>Table</w:t>
      </w:r>
      <w:r w:rsidR="00317136" w:rsidRPr="00F973C7">
        <w:rPr>
          <w:szCs w:val="22"/>
        </w:rPr>
        <w:t xml:space="preserve"> </w:t>
      </w:r>
      <w:r w:rsidR="00317136" w:rsidRPr="00F973C7">
        <w:rPr>
          <w:noProof/>
          <w:szCs w:val="22"/>
        </w:rPr>
        <w:t>5</w:t>
      </w:r>
      <w:r w:rsidR="00317136">
        <w:rPr>
          <w:lang w:val="en-CA"/>
        </w:rPr>
        <w:fldChar w:fldCharType="end"/>
      </w:r>
      <w:r w:rsidR="00317136">
        <w:rPr>
          <w:lang w:val="en-CA"/>
        </w:rPr>
        <w:t>.</w:t>
      </w:r>
    </w:p>
    <w:p w14:paraId="6C8B2270" w14:textId="77777777" w:rsidR="00EC1BCB" w:rsidRDefault="00EC1BCB" w:rsidP="00C61F23">
      <w:pPr>
        <w:spacing w:before="0"/>
        <w:rPr>
          <w:lang w:val="en-CA"/>
        </w:rPr>
      </w:pPr>
    </w:p>
    <w:p w14:paraId="02522378" w14:textId="4189DD6C" w:rsidR="00F91D4C" w:rsidRPr="00F91D4C" w:rsidRDefault="00F91D4C" w:rsidP="00F91D4C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7" w:name="_Ref148024984"/>
      <w:r>
        <w:rPr>
          <w:color w:val="auto"/>
          <w:sz w:val="22"/>
          <w:szCs w:val="22"/>
        </w:rPr>
        <w:t>Table</w:t>
      </w:r>
      <w:r w:rsidRPr="00F973C7">
        <w:rPr>
          <w:color w:val="auto"/>
          <w:sz w:val="22"/>
          <w:szCs w:val="22"/>
        </w:rPr>
        <w:t xml:space="preserve"> </w:t>
      </w:r>
      <w:r w:rsidRPr="00F973C7">
        <w:rPr>
          <w:color w:val="auto"/>
          <w:sz w:val="22"/>
          <w:szCs w:val="22"/>
        </w:rPr>
        <w:fldChar w:fldCharType="begin"/>
      </w:r>
      <w:r w:rsidRPr="00F973C7">
        <w:rPr>
          <w:color w:val="auto"/>
          <w:sz w:val="22"/>
          <w:szCs w:val="22"/>
        </w:rPr>
        <w:instrText xml:space="preserve"> SEQ Figure \* ARABIC </w:instrText>
      </w:r>
      <w:r w:rsidRPr="00F973C7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5</w:t>
      </w:r>
      <w:r w:rsidRPr="00F973C7">
        <w:rPr>
          <w:color w:val="auto"/>
          <w:sz w:val="22"/>
          <w:szCs w:val="22"/>
        </w:rPr>
        <w:fldChar w:fldCharType="end"/>
      </w:r>
      <w:bookmarkEnd w:id="7"/>
      <w:r w:rsidRPr="00F973C7">
        <w:rPr>
          <w:color w:val="auto"/>
          <w:sz w:val="22"/>
          <w:szCs w:val="22"/>
        </w:rPr>
        <w:t>: mean BD-rate gains of [1] + [3] on top of ECM-10.0.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449"/>
        <w:gridCol w:w="1448"/>
        <w:gridCol w:w="1448"/>
        <w:gridCol w:w="1204"/>
        <w:gridCol w:w="1204"/>
        <w:gridCol w:w="1337"/>
      </w:tblGrid>
      <w:tr w:rsidR="00671E4A" w:rsidRPr="00671E4A" w14:paraId="4DE15BB9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467FB871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090" w:type="dxa"/>
            <w:gridSpan w:val="6"/>
            <w:shd w:val="clear" w:color="auto" w:fill="auto"/>
            <w:noWrap/>
            <w:vAlign w:val="center"/>
            <w:hideMark/>
          </w:tcPr>
          <w:p w14:paraId="2CD3A157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671E4A" w:rsidRPr="00671E4A" w14:paraId="751B710D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5988AF3B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90" w:type="dxa"/>
            <w:gridSpan w:val="6"/>
            <w:shd w:val="clear" w:color="auto" w:fill="auto"/>
            <w:noWrap/>
            <w:vAlign w:val="center"/>
            <w:hideMark/>
          </w:tcPr>
          <w:p w14:paraId="6BB76144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671E4A" w:rsidRPr="00671E4A" w14:paraId="4F62D3DC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38CCE999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282A5F63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7C9A1368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3DE770B2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72DB3680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5EC6C489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0A6E9550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671E4A" w:rsidRPr="00671E4A" w14:paraId="2F9C1C18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D6688CC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019AC6D7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29CAD995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6609FACD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27E76F5E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140.3%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74A81FB1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70D4D27E" w14:textId="06008B93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5268BC6F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2EE82FD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6323D536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70B76662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46DFC1C6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1119B2A8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134.5%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21E795D3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4C6B7B5F" w14:textId="6851DD03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5793BFD3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711CEC2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2135B98D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251C1E3B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42C08644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6EEBA775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138.7%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61841BA7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2425C217" w14:textId="55EAAA74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72EBF834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5A32E8D4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6E1AEB6C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19C68958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708FB93A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-0.87%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54C1D21E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130.7%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2AA6A00B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555682FD" w14:textId="5015F778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4CB69BDF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619DC9FD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7D5AECB6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24380159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1398774C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5B25486B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40581859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0EAAE241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71E4A" w:rsidRPr="00671E4A" w14:paraId="277BB89B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486A610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0C9D6472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0D231879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166E9022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2A9C2858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136.0%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43C47017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620CFE11" w14:textId="414DD4FC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625020F9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5065D166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6D1F0DA5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5B5B59BE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5A8EAFF4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2F010CFE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134.2%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565C2E95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297400D1" w14:textId="45FD84A5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71E4A" w:rsidRPr="00671E4A" w14:paraId="264667CE" w14:textId="77777777" w:rsidTr="00671E4A">
        <w:trPr>
          <w:trHeight w:val="255"/>
        </w:trPr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370DE280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14:paraId="2AB70D83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4B8E193B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14:paraId="256AC094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0B6AC6EF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1A5E7826" w14:textId="77777777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1E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3533FB8F" w14:textId="04BBC69B" w:rsidR="00671E4A" w:rsidRPr="00671E4A" w:rsidRDefault="00671E4A" w:rsidP="00C61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283C99E" w14:textId="77777777" w:rsidR="009B2AF3" w:rsidRPr="009B2AF3" w:rsidRDefault="009B2AF3" w:rsidP="009B2AF3">
      <w:pPr>
        <w:spacing w:before="0"/>
        <w:rPr>
          <w:lang w:val="en-CA"/>
        </w:rPr>
      </w:pPr>
    </w:p>
    <w:p w14:paraId="5EB956F3" w14:textId="1EB1E37D" w:rsidR="00EF0ADA" w:rsidRDefault="00896310" w:rsidP="009B2AF3">
      <w:pPr>
        <w:pStyle w:val="Heading2"/>
        <w:spacing w:before="0" w:after="0"/>
        <w:rPr>
          <w:lang w:val="en-CA"/>
        </w:rPr>
      </w:pPr>
      <w:r>
        <w:rPr>
          <w:lang w:val="en-CA"/>
        </w:rPr>
        <w:t xml:space="preserve">Mean </w:t>
      </w:r>
      <w:r w:rsidR="00104854">
        <w:rPr>
          <w:lang w:val="en-CA"/>
        </w:rPr>
        <w:t>BD-rate versus encoding runtim</w:t>
      </w:r>
      <w:r w:rsidR="004F496A">
        <w:rPr>
          <w:lang w:val="en-CA"/>
        </w:rPr>
        <w:t>e</w:t>
      </w:r>
      <w:r w:rsidR="00104854">
        <w:rPr>
          <w:lang w:val="en-CA"/>
        </w:rPr>
        <w:t xml:space="preserve"> tradeoffs</w:t>
      </w:r>
    </w:p>
    <w:p w14:paraId="60412CFB" w14:textId="77777777" w:rsidR="009B2AF3" w:rsidRPr="009B2AF3" w:rsidRDefault="009B2AF3" w:rsidP="009B2AF3">
      <w:pPr>
        <w:spacing w:before="0"/>
        <w:rPr>
          <w:lang w:val="en-CA"/>
        </w:rPr>
      </w:pPr>
    </w:p>
    <w:p w14:paraId="50B5943A" w14:textId="724D78DC" w:rsidR="00104854" w:rsidRDefault="00896310" w:rsidP="009B2AF3">
      <w:pPr>
        <w:pStyle w:val="Heading3"/>
        <w:spacing w:before="0" w:after="0"/>
        <w:rPr>
          <w:lang w:val="en-CA"/>
        </w:rPr>
      </w:pPr>
      <w:r>
        <w:rPr>
          <w:lang w:val="en-CA"/>
        </w:rPr>
        <w:t>P</w:t>
      </w:r>
      <w:r w:rsidR="00DE05DC">
        <w:rPr>
          <w:lang w:val="en-CA"/>
        </w:rPr>
        <w:t>er-class</w:t>
      </w:r>
    </w:p>
    <w:p w14:paraId="03F5C255" w14:textId="77777777" w:rsidR="009B2AF3" w:rsidRPr="009B2AF3" w:rsidRDefault="009B2AF3" w:rsidP="009B2AF3">
      <w:pPr>
        <w:spacing w:before="0"/>
        <w:rPr>
          <w:lang w:val="en-CA"/>
        </w:rPr>
      </w:pPr>
    </w:p>
    <w:p w14:paraId="7BA1C96B" w14:textId="1C2C224A" w:rsidR="00032BFB" w:rsidRPr="00032BFB" w:rsidRDefault="00032BFB" w:rsidP="009B2AF3">
      <w:pPr>
        <w:pStyle w:val="Heading4"/>
        <w:spacing w:before="0" w:after="0"/>
        <w:rPr>
          <w:rFonts w:hint="eastAsia"/>
          <w:lang w:val="en-CA"/>
        </w:rPr>
      </w:pPr>
      <w:r>
        <w:rPr>
          <w:lang w:val="en-CA"/>
        </w:rPr>
        <w:t>Class C</w:t>
      </w:r>
    </w:p>
    <w:p w14:paraId="4DCF364E" w14:textId="75B75867" w:rsidR="00E63230" w:rsidRDefault="007E0575" w:rsidP="00C61F23">
      <w:pPr>
        <w:spacing w:before="0"/>
        <w:rPr>
          <w:lang w:val="en-CA"/>
        </w:rPr>
      </w:pPr>
      <w:r>
        <w:rPr>
          <w:lang w:val="en-CA"/>
        </w:rPr>
        <w:t xml:space="preserve">The results presented in Sections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2.5</w:t>
      </w:r>
      <w:r>
        <w:rPr>
          <w:lang w:val="en-CA"/>
        </w:rPr>
        <w:fldChar w:fldCharType="end"/>
      </w:r>
      <w:r>
        <w:rPr>
          <w:lang w:val="en-CA"/>
        </w:rPr>
        <w:t xml:space="preserve">, for </w:t>
      </w:r>
      <w:r w:rsidR="007A5E33">
        <w:rPr>
          <w:lang w:val="en-CA"/>
        </w:rPr>
        <w:t>C</w:t>
      </w:r>
      <w:r>
        <w:rPr>
          <w:lang w:val="en-CA"/>
        </w:rPr>
        <w:t xml:space="preserve">lass C only, are gathered in </w:t>
      </w:r>
      <w:r w:rsidR="00E63230">
        <w:rPr>
          <w:lang w:val="en-CA"/>
        </w:rPr>
        <w:fldChar w:fldCharType="begin"/>
      </w:r>
      <w:r w:rsidR="00E63230">
        <w:rPr>
          <w:lang w:val="en-CA"/>
        </w:rPr>
        <w:instrText xml:space="preserve"> REF _Ref148025616 \h </w:instrText>
      </w:r>
      <w:r w:rsidR="00E63230">
        <w:rPr>
          <w:lang w:val="en-CA"/>
        </w:rPr>
      </w:r>
      <w:r w:rsidR="00E63230">
        <w:rPr>
          <w:lang w:val="en-CA"/>
        </w:rPr>
        <w:fldChar w:fldCharType="separate"/>
      </w:r>
      <w:r w:rsidR="00E63230" w:rsidRPr="007E0575">
        <w:rPr>
          <w:szCs w:val="22"/>
        </w:rPr>
        <w:t xml:space="preserve">Figure </w:t>
      </w:r>
      <w:r w:rsidR="009400B7">
        <w:rPr>
          <w:szCs w:val="22"/>
        </w:rPr>
        <w:t>1</w:t>
      </w:r>
      <w:r w:rsidR="00E63230">
        <w:rPr>
          <w:lang w:val="en-CA"/>
        </w:rPr>
        <w:fldChar w:fldCharType="end"/>
      </w:r>
      <w:r w:rsidR="00E63230">
        <w:rPr>
          <w:lang w:val="en-CA"/>
        </w:rPr>
        <w:t>.</w:t>
      </w:r>
    </w:p>
    <w:p w14:paraId="08083715" w14:textId="2B28F727" w:rsidR="007E0575" w:rsidRDefault="00E63230" w:rsidP="00C61F23">
      <w:pPr>
        <w:pStyle w:val="ListParagraph"/>
        <w:numPr>
          <w:ilvl w:val="0"/>
          <w:numId w:val="18"/>
        </w:numPr>
        <w:spacing w:before="0"/>
        <w:rPr>
          <w:lang w:val="en-CA"/>
        </w:rPr>
      </w:pPr>
      <w:r w:rsidRPr="00E63230">
        <w:rPr>
          <w:lang w:val="en-CA"/>
        </w:rPr>
        <w:t xml:space="preserve">[3] (Ericsson) </w:t>
      </w:r>
      <w:r w:rsidR="00335941">
        <w:rPr>
          <w:lang w:val="en-CA"/>
        </w:rPr>
        <w:t xml:space="preserve">corresponds to </w:t>
      </w:r>
      <w:r w:rsidRPr="00E63230">
        <w:rPr>
          <w:lang w:val="en-CA"/>
        </w:rPr>
        <w:t>the same experiment as [3</w:t>
      </w:r>
      <w:r w:rsidR="003E1778" w:rsidRPr="00E63230">
        <w:rPr>
          <w:lang w:val="en-CA"/>
        </w:rPr>
        <w:t>] but</w:t>
      </w:r>
      <w:r w:rsidRPr="00E63230">
        <w:rPr>
          <w:lang w:val="en-CA"/>
        </w:rPr>
        <w:t xml:space="preserve"> </w:t>
      </w:r>
      <w:r w:rsidR="00C8064E">
        <w:rPr>
          <w:lang w:val="en-CA"/>
        </w:rPr>
        <w:t>cross-checked</w:t>
      </w:r>
      <w:r w:rsidRPr="00E63230">
        <w:rPr>
          <w:lang w:val="en-CA"/>
        </w:rPr>
        <w:t xml:space="preserve"> by Ericsson.</w:t>
      </w:r>
    </w:p>
    <w:p w14:paraId="266278A5" w14:textId="20DD0201" w:rsidR="00E63230" w:rsidRDefault="00E63230" w:rsidP="00C61F23">
      <w:pPr>
        <w:pStyle w:val="ListParagraph"/>
        <w:numPr>
          <w:ilvl w:val="0"/>
          <w:numId w:val="18"/>
        </w:numPr>
        <w:spacing w:before="0"/>
        <w:rPr>
          <w:lang w:val="en-CA"/>
        </w:rPr>
      </w:pPr>
      <w:r>
        <w:rPr>
          <w:lang w:val="en-CA"/>
        </w:rPr>
        <w:t>[2] and [1] (Ofinno) is the same experiment as [2] and [1</w:t>
      </w:r>
      <w:r w:rsidR="003E1778">
        <w:rPr>
          <w:lang w:val="en-CA"/>
        </w:rPr>
        <w:t>] but</w:t>
      </w:r>
      <w:r>
        <w:rPr>
          <w:lang w:val="en-CA"/>
        </w:rPr>
        <w:t xml:space="preserve"> </w:t>
      </w:r>
      <w:r w:rsidR="00C8064E">
        <w:rPr>
          <w:lang w:val="en-CA"/>
        </w:rPr>
        <w:t>cross-checked</w:t>
      </w:r>
      <w:r>
        <w:rPr>
          <w:lang w:val="en-CA"/>
        </w:rPr>
        <w:t xml:space="preserve"> by Ofinno.</w:t>
      </w:r>
    </w:p>
    <w:p w14:paraId="57EE514A" w14:textId="0817093D" w:rsidR="00E63230" w:rsidRDefault="00E63230" w:rsidP="00C61F23">
      <w:pPr>
        <w:pStyle w:val="ListParagraph"/>
        <w:numPr>
          <w:ilvl w:val="0"/>
          <w:numId w:val="18"/>
        </w:numPr>
        <w:spacing w:before="0"/>
      </w:pPr>
      <w:r w:rsidRPr="00E63230">
        <w:t xml:space="preserve">“non-square QT” (LGE) corresponds to </w:t>
      </w:r>
      <w:r>
        <w:t>ECM with the non-square QT, c.f. JVET-AF0108.</w:t>
      </w:r>
    </w:p>
    <w:p w14:paraId="2E5E7441" w14:textId="77777777" w:rsidR="004D67B8" w:rsidRPr="00E63230" w:rsidRDefault="004D67B8" w:rsidP="00C61F23">
      <w:pPr>
        <w:spacing w:before="0"/>
      </w:pPr>
    </w:p>
    <w:p w14:paraId="223AA413" w14:textId="4CCF5FF8" w:rsidR="00DE05DC" w:rsidRDefault="007E0575" w:rsidP="00C61F23">
      <w:pPr>
        <w:spacing w:before="0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AA19E03" wp14:editId="6008337A">
            <wp:extent cx="5943600" cy="2272665"/>
            <wp:effectExtent l="0" t="0" r="0" b="13335"/>
            <wp:docPr id="69879322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741D0A-D4F8-E7F0-D0B5-E0C9D7A390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B79A03D" w14:textId="695144D1" w:rsidR="00041857" w:rsidRPr="00DE05DC" w:rsidRDefault="007E0575" w:rsidP="00C61F23">
      <w:pPr>
        <w:pStyle w:val="Caption"/>
        <w:spacing w:after="0"/>
        <w:jc w:val="center"/>
        <w:rPr>
          <w:lang w:val="en-CA"/>
        </w:rPr>
      </w:pPr>
      <w:bookmarkStart w:id="8" w:name="_Ref148025616"/>
      <w:r w:rsidRPr="007E0575">
        <w:rPr>
          <w:color w:val="auto"/>
          <w:sz w:val="22"/>
          <w:szCs w:val="22"/>
        </w:rPr>
        <w:t xml:space="preserve">Figure </w:t>
      </w:r>
      <w:bookmarkEnd w:id="8"/>
      <w:r w:rsidR="009400B7">
        <w:rPr>
          <w:color w:val="auto"/>
          <w:sz w:val="22"/>
          <w:szCs w:val="22"/>
        </w:rPr>
        <w:t>1</w:t>
      </w:r>
      <w:r w:rsidRPr="007E0575">
        <w:rPr>
          <w:color w:val="auto"/>
          <w:sz w:val="22"/>
          <w:szCs w:val="22"/>
        </w:rPr>
        <w:t xml:space="preserve">: mean BD-rate versus encoding runtime, averaging over </w:t>
      </w:r>
      <w:r w:rsidR="00C12D35">
        <w:rPr>
          <w:color w:val="auto"/>
          <w:sz w:val="22"/>
          <w:szCs w:val="22"/>
        </w:rPr>
        <w:t>C</w:t>
      </w:r>
      <w:r w:rsidRPr="007E0575">
        <w:rPr>
          <w:color w:val="auto"/>
          <w:sz w:val="22"/>
          <w:szCs w:val="22"/>
        </w:rPr>
        <w:t>lass C</w:t>
      </w:r>
      <w:r>
        <w:t>.</w:t>
      </w:r>
    </w:p>
    <w:p w14:paraId="563FF1FA" w14:textId="77777777" w:rsidR="00A72B5F" w:rsidRDefault="00A72B5F" w:rsidP="00C61F23">
      <w:pPr>
        <w:spacing w:before="0"/>
        <w:rPr>
          <w:lang w:val="en-CA"/>
        </w:rPr>
      </w:pPr>
    </w:p>
    <w:p w14:paraId="1E496AC3" w14:textId="14486973" w:rsidR="00795203" w:rsidRDefault="008E1351" w:rsidP="00C61F23">
      <w:pPr>
        <w:pStyle w:val="Heading4"/>
        <w:spacing w:before="0" w:after="0"/>
        <w:rPr>
          <w:rFonts w:hint="eastAsia"/>
          <w:lang w:val="en-CA"/>
        </w:rPr>
      </w:pPr>
      <w:r>
        <w:rPr>
          <w:lang w:val="en-CA"/>
        </w:rPr>
        <w:t>Class B</w:t>
      </w:r>
    </w:p>
    <w:p w14:paraId="1E48E4E0" w14:textId="7B083BAE" w:rsidR="008E1351" w:rsidRDefault="00352BBD" w:rsidP="00C61F23">
      <w:pPr>
        <w:spacing w:before="0"/>
        <w:rPr>
          <w:lang w:val="en-CA"/>
        </w:rPr>
      </w:pPr>
      <w:r>
        <w:rPr>
          <w:lang w:val="en-CA"/>
        </w:rPr>
        <w:t xml:space="preserve">The results presented in Sections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2.5</w:t>
      </w:r>
      <w:r>
        <w:rPr>
          <w:lang w:val="en-CA"/>
        </w:rPr>
        <w:fldChar w:fldCharType="end"/>
      </w:r>
      <w:r>
        <w:rPr>
          <w:lang w:val="en-CA"/>
        </w:rPr>
        <w:t xml:space="preserve">, for </w:t>
      </w:r>
      <w:r w:rsidR="00C12D35">
        <w:rPr>
          <w:lang w:val="en-CA"/>
        </w:rPr>
        <w:t>C</w:t>
      </w:r>
      <w:r>
        <w:rPr>
          <w:lang w:val="en-CA"/>
        </w:rPr>
        <w:t xml:space="preserve">lass B only, are gathered in </w:t>
      </w:r>
      <w:r w:rsidR="00183EBC">
        <w:rPr>
          <w:lang w:val="en-CA"/>
        </w:rPr>
        <w:fldChar w:fldCharType="begin"/>
      </w:r>
      <w:r w:rsidR="00183EBC">
        <w:rPr>
          <w:lang w:val="en-CA"/>
        </w:rPr>
        <w:instrText xml:space="preserve"> REF _Ref148025970 \h </w:instrText>
      </w:r>
      <w:r w:rsidR="00183EBC">
        <w:rPr>
          <w:lang w:val="en-CA"/>
        </w:rPr>
      </w:r>
      <w:r w:rsidR="00183EBC">
        <w:rPr>
          <w:lang w:val="en-CA"/>
        </w:rPr>
        <w:fldChar w:fldCharType="separate"/>
      </w:r>
      <w:r w:rsidR="00183EBC" w:rsidRPr="003D1186">
        <w:rPr>
          <w:szCs w:val="22"/>
        </w:rPr>
        <w:t xml:space="preserve">Figure </w:t>
      </w:r>
      <w:r w:rsidR="009400B7">
        <w:rPr>
          <w:szCs w:val="22"/>
        </w:rPr>
        <w:t>2</w:t>
      </w:r>
      <w:r w:rsidR="00183EBC">
        <w:rPr>
          <w:lang w:val="en-CA"/>
        </w:rPr>
        <w:fldChar w:fldCharType="end"/>
      </w:r>
      <w:r w:rsidR="00183EBC">
        <w:rPr>
          <w:lang w:val="en-CA"/>
        </w:rPr>
        <w:t>.</w:t>
      </w:r>
    </w:p>
    <w:p w14:paraId="5B90ED0F" w14:textId="77777777" w:rsidR="00352BBD" w:rsidRDefault="00352BBD" w:rsidP="00C61F23">
      <w:pPr>
        <w:spacing w:before="0"/>
        <w:rPr>
          <w:lang w:val="en-CA"/>
        </w:rPr>
      </w:pPr>
    </w:p>
    <w:p w14:paraId="632FBC83" w14:textId="7BE1272F" w:rsidR="00352BBD" w:rsidRPr="008E1351" w:rsidRDefault="00686B73" w:rsidP="00C61F23">
      <w:pPr>
        <w:spacing w:before="0"/>
        <w:rPr>
          <w:lang w:val="en-CA"/>
        </w:rPr>
      </w:pPr>
      <w:r>
        <w:rPr>
          <w:noProof/>
        </w:rPr>
        <w:drawing>
          <wp:inline distT="0" distB="0" distL="0" distR="0" wp14:anchorId="07A93C80" wp14:editId="7EA5255B">
            <wp:extent cx="5943600" cy="2252980"/>
            <wp:effectExtent l="0" t="0" r="0" b="13970"/>
            <wp:docPr id="205266155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146F85B-E22B-A2BD-7E93-A62C2DC219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F88A758" w14:textId="39D7A558" w:rsidR="008E1351" w:rsidRPr="003D1186" w:rsidRDefault="003D1186" w:rsidP="00C61F23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9" w:name="_Ref148025970"/>
      <w:r w:rsidRPr="003D1186">
        <w:rPr>
          <w:color w:val="auto"/>
          <w:sz w:val="22"/>
          <w:szCs w:val="22"/>
        </w:rPr>
        <w:t xml:space="preserve">Figure </w:t>
      </w:r>
      <w:r w:rsidR="009400B7">
        <w:rPr>
          <w:color w:val="auto"/>
          <w:sz w:val="22"/>
          <w:szCs w:val="22"/>
        </w:rPr>
        <w:t>2</w:t>
      </w:r>
      <w:bookmarkEnd w:id="9"/>
      <w:r w:rsidRPr="003D1186">
        <w:rPr>
          <w:color w:val="auto"/>
          <w:sz w:val="22"/>
          <w:szCs w:val="22"/>
        </w:rPr>
        <w:t>: mean BD-rate versus encoding runtime, averaging over</w:t>
      </w:r>
      <w:r w:rsidR="00E81408">
        <w:rPr>
          <w:color w:val="auto"/>
          <w:sz w:val="22"/>
          <w:szCs w:val="22"/>
        </w:rPr>
        <w:t xml:space="preserve"> C</w:t>
      </w:r>
      <w:r w:rsidRPr="003D1186">
        <w:rPr>
          <w:color w:val="auto"/>
          <w:sz w:val="22"/>
          <w:szCs w:val="22"/>
        </w:rPr>
        <w:t xml:space="preserve">lass </w:t>
      </w:r>
      <w:r>
        <w:rPr>
          <w:color w:val="auto"/>
          <w:sz w:val="22"/>
          <w:szCs w:val="22"/>
        </w:rPr>
        <w:t>B</w:t>
      </w:r>
      <w:r w:rsidRPr="003D1186">
        <w:rPr>
          <w:color w:val="auto"/>
          <w:sz w:val="22"/>
          <w:szCs w:val="22"/>
        </w:rPr>
        <w:t>.</w:t>
      </w:r>
    </w:p>
    <w:p w14:paraId="257D986D" w14:textId="77777777" w:rsidR="00DB1F5E" w:rsidRDefault="00DB1F5E" w:rsidP="00C61F23">
      <w:pPr>
        <w:spacing w:before="0"/>
        <w:rPr>
          <w:lang w:val="en-CA"/>
        </w:rPr>
      </w:pPr>
    </w:p>
    <w:p w14:paraId="0BF65DE2" w14:textId="2947929B" w:rsidR="00D54541" w:rsidRDefault="00DF2698" w:rsidP="00C61F23">
      <w:pPr>
        <w:pStyle w:val="Heading4"/>
        <w:spacing w:before="0" w:after="0"/>
        <w:rPr>
          <w:rFonts w:hint="eastAsia"/>
          <w:lang w:val="en-CA"/>
        </w:rPr>
      </w:pPr>
      <w:r>
        <w:rPr>
          <w:lang w:val="en-CA"/>
        </w:rPr>
        <w:t>Class A1</w:t>
      </w:r>
    </w:p>
    <w:p w14:paraId="7EE81792" w14:textId="477896D3" w:rsidR="00DF2698" w:rsidRDefault="00B743FB" w:rsidP="00C61F23">
      <w:pPr>
        <w:spacing w:before="0"/>
        <w:rPr>
          <w:lang w:val="en-CA"/>
        </w:rPr>
      </w:pPr>
      <w:r>
        <w:rPr>
          <w:lang w:val="en-CA"/>
        </w:rPr>
        <w:t xml:space="preserve">The results presented in Sections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2.5</w:t>
      </w:r>
      <w:r>
        <w:rPr>
          <w:lang w:val="en-CA"/>
        </w:rPr>
        <w:fldChar w:fldCharType="end"/>
      </w:r>
      <w:r>
        <w:rPr>
          <w:lang w:val="en-CA"/>
        </w:rPr>
        <w:t xml:space="preserve">, for </w:t>
      </w:r>
      <w:r w:rsidR="0081173A">
        <w:rPr>
          <w:lang w:val="en-CA"/>
        </w:rPr>
        <w:t>C</w:t>
      </w:r>
      <w:r>
        <w:rPr>
          <w:lang w:val="en-CA"/>
        </w:rPr>
        <w:t xml:space="preserve">lass A1 only, are gathered in </w:t>
      </w:r>
      <w:r w:rsidR="00D81686">
        <w:rPr>
          <w:lang w:val="en-CA"/>
        </w:rPr>
        <w:fldChar w:fldCharType="begin"/>
      </w:r>
      <w:r w:rsidR="00D81686">
        <w:rPr>
          <w:lang w:val="en-CA"/>
        </w:rPr>
        <w:instrText xml:space="preserve"> REF _Ref148026084 \h </w:instrText>
      </w:r>
      <w:r w:rsidR="00D81686">
        <w:rPr>
          <w:lang w:val="en-CA"/>
        </w:rPr>
      </w:r>
      <w:r w:rsidR="00D81686">
        <w:rPr>
          <w:lang w:val="en-CA"/>
        </w:rPr>
        <w:fldChar w:fldCharType="separate"/>
      </w:r>
      <w:r w:rsidR="00D81686" w:rsidRPr="00D81686">
        <w:rPr>
          <w:szCs w:val="22"/>
        </w:rPr>
        <w:t xml:space="preserve">Figure </w:t>
      </w:r>
      <w:r w:rsidR="009400B7">
        <w:rPr>
          <w:szCs w:val="22"/>
        </w:rPr>
        <w:t>3</w:t>
      </w:r>
      <w:r w:rsidR="00D81686">
        <w:rPr>
          <w:lang w:val="en-CA"/>
        </w:rPr>
        <w:fldChar w:fldCharType="end"/>
      </w:r>
      <w:r w:rsidR="00D81686">
        <w:rPr>
          <w:lang w:val="en-CA"/>
        </w:rPr>
        <w:t>.</w:t>
      </w:r>
    </w:p>
    <w:p w14:paraId="28C72647" w14:textId="77777777" w:rsidR="00B743FB" w:rsidRDefault="00B743FB" w:rsidP="00C61F23">
      <w:pPr>
        <w:spacing w:before="0"/>
        <w:rPr>
          <w:lang w:val="en-CA"/>
        </w:rPr>
      </w:pPr>
    </w:p>
    <w:p w14:paraId="078A91FE" w14:textId="5184E205" w:rsidR="00F83D69" w:rsidRPr="00DF2698" w:rsidRDefault="00F83D69" w:rsidP="00C61F23">
      <w:pPr>
        <w:spacing w:before="0"/>
        <w:rPr>
          <w:lang w:val="en-CA"/>
        </w:rPr>
      </w:pPr>
      <w:r>
        <w:rPr>
          <w:noProof/>
        </w:rPr>
        <w:drawing>
          <wp:inline distT="0" distB="0" distL="0" distR="0" wp14:anchorId="71DFB84C" wp14:editId="7C736FEA">
            <wp:extent cx="5943600" cy="2379980"/>
            <wp:effectExtent l="0" t="0" r="0" b="1270"/>
            <wp:docPr id="105617957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2B63FAC-8E50-9731-6933-1E6B21631AE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ADAFC80" w14:textId="01EC3995" w:rsidR="00CE79DC" w:rsidRPr="00D81686" w:rsidRDefault="00D81686" w:rsidP="00C61F23">
      <w:pPr>
        <w:pStyle w:val="Caption"/>
        <w:spacing w:after="0"/>
        <w:jc w:val="center"/>
        <w:rPr>
          <w:sz w:val="22"/>
          <w:szCs w:val="22"/>
          <w:lang w:val="en-CA"/>
        </w:rPr>
      </w:pPr>
      <w:bookmarkStart w:id="10" w:name="_Ref148026084"/>
      <w:r w:rsidRPr="00D81686">
        <w:rPr>
          <w:color w:val="auto"/>
          <w:sz w:val="22"/>
          <w:szCs w:val="22"/>
        </w:rPr>
        <w:lastRenderedPageBreak/>
        <w:t xml:space="preserve">Figure </w:t>
      </w:r>
      <w:r w:rsidR="009400B7">
        <w:rPr>
          <w:color w:val="auto"/>
          <w:sz w:val="22"/>
          <w:szCs w:val="22"/>
        </w:rPr>
        <w:t>3</w:t>
      </w:r>
      <w:bookmarkEnd w:id="10"/>
      <w:r w:rsidRPr="00D81686">
        <w:rPr>
          <w:color w:val="auto"/>
          <w:sz w:val="22"/>
          <w:szCs w:val="22"/>
        </w:rPr>
        <w:t xml:space="preserve">: mean BD-rate versus encoding runtime, averaging over </w:t>
      </w:r>
      <w:r w:rsidR="00806D59">
        <w:rPr>
          <w:color w:val="auto"/>
          <w:sz w:val="22"/>
          <w:szCs w:val="22"/>
        </w:rPr>
        <w:t>C</w:t>
      </w:r>
      <w:r w:rsidRPr="00D81686">
        <w:rPr>
          <w:color w:val="auto"/>
          <w:sz w:val="22"/>
          <w:szCs w:val="22"/>
        </w:rPr>
        <w:t xml:space="preserve">lass </w:t>
      </w:r>
      <w:r w:rsidR="00AA65BB">
        <w:rPr>
          <w:color w:val="auto"/>
          <w:sz w:val="22"/>
          <w:szCs w:val="22"/>
        </w:rPr>
        <w:t>A1</w:t>
      </w:r>
      <w:r w:rsidRPr="00D81686">
        <w:rPr>
          <w:color w:val="auto"/>
          <w:sz w:val="22"/>
          <w:szCs w:val="22"/>
        </w:rPr>
        <w:t>.</w:t>
      </w:r>
    </w:p>
    <w:p w14:paraId="0459E9EB" w14:textId="77777777" w:rsidR="006972FC" w:rsidRDefault="006972FC" w:rsidP="00C61F23">
      <w:pPr>
        <w:spacing w:before="0"/>
        <w:rPr>
          <w:lang w:val="en-CA"/>
        </w:rPr>
      </w:pPr>
    </w:p>
    <w:p w14:paraId="3EFF5610" w14:textId="5FF8D228" w:rsidR="00841EA5" w:rsidRDefault="00781C47" w:rsidP="00C61F23">
      <w:pPr>
        <w:pStyle w:val="Heading4"/>
        <w:spacing w:before="0" w:after="0"/>
        <w:rPr>
          <w:rFonts w:hint="eastAsia"/>
          <w:lang w:val="en-CA"/>
        </w:rPr>
      </w:pPr>
      <w:r>
        <w:rPr>
          <w:lang w:val="en-CA"/>
        </w:rPr>
        <w:t>Class A2</w:t>
      </w:r>
    </w:p>
    <w:p w14:paraId="63E1632B" w14:textId="735C4BD6" w:rsidR="00995490" w:rsidRDefault="00E316D6" w:rsidP="00C61F23">
      <w:pPr>
        <w:spacing w:before="0"/>
        <w:rPr>
          <w:lang w:val="en-CA"/>
        </w:rPr>
      </w:pPr>
      <w:r>
        <w:rPr>
          <w:lang w:val="en-CA"/>
        </w:rPr>
        <w:t xml:space="preserve">The results presented in Sections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2.5</w:t>
      </w:r>
      <w:r>
        <w:rPr>
          <w:lang w:val="en-CA"/>
        </w:rPr>
        <w:fldChar w:fldCharType="end"/>
      </w:r>
      <w:r>
        <w:rPr>
          <w:lang w:val="en-CA"/>
        </w:rPr>
        <w:t xml:space="preserve">, for </w:t>
      </w:r>
      <w:r w:rsidR="00C0041E">
        <w:rPr>
          <w:lang w:val="en-CA"/>
        </w:rPr>
        <w:t>C</w:t>
      </w:r>
      <w:r>
        <w:rPr>
          <w:lang w:val="en-CA"/>
        </w:rPr>
        <w:t xml:space="preserve">lass A2 only, are gathered in </w:t>
      </w:r>
      <w:r w:rsidR="00554FC0">
        <w:rPr>
          <w:lang w:val="en-CA"/>
        </w:rPr>
        <w:fldChar w:fldCharType="begin"/>
      </w:r>
      <w:r w:rsidR="00554FC0">
        <w:rPr>
          <w:lang w:val="en-CA"/>
        </w:rPr>
        <w:instrText xml:space="preserve"> REF _Ref148026268 \h </w:instrText>
      </w:r>
      <w:r w:rsidR="00554FC0">
        <w:rPr>
          <w:lang w:val="en-CA"/>
        </w:rPr>
      </w:r>
      <w:r w:rsidR="00554FC0">
        <w:rPr>
          <w:lang w:val="en-CA"/>
        </w:rPr>
        <w:fldChar w:fldCharType="separate"/>
      </w:r>
      <w:r w:rsidR="00554FC0" w:rsidRPr="00554FC0">
        <w:rPr>
          <w:szCs w:val="22"/>
        </w:rPr>
        <w:t xml:space="preserve">Figure </w:t>
      </w:r>
      <w:r w:rsidR="009400B7">
        <w:rPr>
          <w:szCs w:val="22"/>
        </w:rPr>
        <w:t>4</w:t>
      </w:r>
      <w:r w:rsidR="00554FC0">
        <w:rPr>
          <w:lang w:val="en-CA"/>
        </w:rPr>
        <w:fldChar w:fldCharType="end"/>
      </w:r>
      <w:r w:rsidR="00554FC0">
        <w:rPr>
          <w:lang w:val="en-CA"/>
        </w:rPr>
        <w:t>.</w:t>
      </w:r>
    </w:p>
    <w:p w14:paraId="551B0743" w14:textId="77777777" w:rsidR="00524296" w:rsidRDefault="00524296" w:rsidP="00C61F23">
      <w:pPr>
        <w:spacing w:before="0"/>
        <w:rPr>
          <w:lang w:val="en-CA"/>
        </w:rPr>
      </w:pPr>
    </w:p>
    <w:p w14:paraId="2621A08E" w14:textId="45BF2716" w:rsidR="00763169" w:rsidRDefault="00763169" w:rsidP="00C61F23">
      <w:pPr>
        <w:spacing w:before="0"/>
        <w:rPr>
          <w:lang w:val="en-CA"/>
        </w:rPr>
      </w:pPr>
      <w:r>
        <w:rPr>
          <w:noProof/>
        </w:rPr>
        <w:drawing>
          <wp:inline distT="0" distB="0" distL="0" distR="0" wp14:anchorId="514B5D75" wp14:editId="1C971FFD">
            <wp:extent cx="5943600" cy="2763520"/>
            <wp:effectExtent l="0" t="0" r="0" b="17780"/>
            <wp:docPr id="112229655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B34D654-353D-CF03-C1FD-490714E8D9D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99432E1" w14:textId="0F3ED207" w:rsidR="00524296" w:rsidRDefault="00554FC0" w:rsidP="00A71297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1" w:name="_Ref148026268"/>
      <w:r w:rsidRPr="00554FC0">
        <w:rPr>
          <w:color w:val="auto"/>
          <w:sz w:val="22"/>
          <w:szCs w:val="22"/>
        </w:rPr>
        <w:t xml:space="preserve">Figure </w:t>
      </w:r>
      <w:r w:rsidR="009400B7">
        <w:rPr>
          <w:color w:val="auto"/>
          <w:sz w:val="22"/>
          <w:szCs w:val="22"/>
        </w:rPr>
        <w:t>4</w:t>
      </w:r>
      <w:bookmarkEnd w:id="11"/>
      <w:r w:rsidRPr="00554FC0">
        <w:rPr>
          <w:color w:val="auto"/>
          <w:sz w:val="22"/>
          <w:szCs w:val="22"/>
        </w:rPr>
        <w:t xml:space="preserve">: mean BD-rate versus encoding runtime, averaging over </w:t>
      </w:r>
      <w:r w:rsidR="001A44B8">
        <w:rPr>
          <w:color w:val="auto"/>
          <w:sz w:val="22"/>
          <w:szCs w:val="22"/>
        </w:rPr>
        <w:t>C</w:t>
      </w:r>
      <w:r w:rsidRPr="00554FC0">
        <w:rPr>
          <w:color w:val="auto"/>
          <w:sz w:val="22"/>
          <w:szCs w:val="22"/>
        </w:rPr>
        <w:t>lass A</w:t>
      </w:r>
      <w:r>
        <w:rPr>
          <w:color w:val="auto"/>
          <w:sz w:val="22"/>
          <w:szCs w:val="22"/>
        </w:rPr>
        <w:t>2</w:t>
      </w:r>
      <w:r w:rsidRPr="00554FC0">
        <w:rPr>
          <w:color w:val="auto"/>
          <w:sz w:val="22"/>
          <w:szCs w:val="22"/>
        </w:rPr>
        <w:t>.</w:t>
      </w:r>
    </w:p>
    <w:p w14:paraId="0E14EBBF" w14:textId="77777777" w:rsidR="00A71297" w:rsidRPr="00A71297" w:rsidRDefault="00A71297" w:rsidP="00A71297">
      <w:pPr>
        <w:spacing w:before="0"/>
        <w:rPr>
          <w:lang w:val="en-CA"/>
        </w:rPr>
      </w:pPr>
    </w:p>
    <w:p w14:paraId="52BAE71A" w14:textId="09E32D7E" w:rsidR="00841EA5" w:rsidRDefault="00CF5E2A" w:rsidP="00A71297">
      <w:pPr>
        <w:pStyle w:val="Heading3"/>
        <w:spacing w:before="0" w:after="0"/>
        <w:rPr>
          <w:lang w:val="en-CA"/>
        </w:rPr>
      </w:pPr>
      <w:r>
        <w:rPr>
          <w:lang w:val="en-CA"/>
        </w:rPr>
        <w:t>All classes</w:t>
      </w:r>
    </w:p>
    <w:p w14:paraId="3222B77F" w14:textId="6FCA3369" w:rsidR="00CF5E2A" w:rsidRPr="00CF5E2A" w:rsidRDefault="00E3388A" w:rsidP="00A71297">
      <w:pPr>
        <w:spacing w:before="0"/>
        <w:rPr>
          <w:lang w:val="en-CA"/>
        </w:rPr>
      </w:pPr>
      <w:r>
        <w:rPr>
          <w:lang w:val="en-CA"/>
        </w:rPr>
        <w:t xml:space="preserve">The results presented in Sections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_Ref148025497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2.5</w:t>
      </w:r>
      <w:r>
        <w:rPr>
          <w:lang w:val="en-CA"/>
        </w:rPr>
        <w:fldChar w:fldCharType="end"/>
      </w:r>
      <w:r>
        <w:rPr>
          <w:lang w:val="en-CA"/>
        </w:rPr>
        <w:t xml:space="preserve">, for all classes, are gathered in </w:t>
      </w:r>
      <w:r w:rsidR="001E100C">
        <w:rPr>
          <w:lang w:val="en-CA"/>
        </w:rPr>
        <w:fldChar w:fldCharType="begin"/>
      </w:r>
      <w:r w:rsidR="001E100C">
        <w:rPr>
          <w:lang w:val="en-CA"/>
        </w:rPr>
        <w:instrText xml:space="preserve"> REF _Ref148026485 \h </w:instrText>
      </w:r>
      <w:r w:rsidR="001E100C">
        <w:rPr>
          <w:lang w:val="en-CA"/>
        </w:rPr>
      </w:r>
      <w:r w:rsidR="001E100C">
        <w:rPr>
          <w:lang w:val="en-CA"/>
        </w:rPr>
        <w:fldChar w:fldCharType="separate"/>
      </w:r>
      <w:r w:rsidR="001E100C" w:rsidRPr="002405DE">
        <w:rPr>
          <w:szCs w:val="22"/>
        </w:rPr>
        <w:t xml:space="preserve">Figure </w:t>
      </w:r>
      <w:r w:rsidR="009400B7">
        <w:rPr>
          <w:szCs w:val="22"/>
        </w:rPr>
        <w:t>5</w:t>
      </w:r>
      <w:r w:rsidR="001E100C">
        <w:rPr>
          <w:lang w:val="en-CA"/>
        </w:rPr>
        <w:fldChar w:fldCharType="end"/>
      </w:r>
      <w:r w:rsidR="001E100C">
        <w:rPr>
          <w:lang w:val="en-CA"/>
        </w:rPr>
        <w:t>.</w:t>
      </w:r>
    </w:p>
    <w:p w14:paraId="409E48A5" w14:textId="77777777" w:rsidR="006E6D28" w:rsidRDefault="006E6D28" w:rsidP="00C61F23">
      <w:pPr>
        <w:spacing w:before="0"/>
        <w:rPr>
          <w:lang w:val="en-CA"/>
        </w:rPr>
      </w:pPr>
    </w:p>
    <w:p w14:paraId="00FD2D7F" w14:textId="5C83154F" w:rsidR="00E3388A" w:rsidRDefault="00DB1057" w:rsidP="00C61F23">
      <w:pPr>
        <w:spacing w:before="0"/>
        <w:rPr>
          <w:lang w:val="en-CA"/>
        </w:rPr>
      </w:pPr>
      <w:r>
        <w:rPr>
          <w:noProof/>
        </w:rPr>
        <w:drawing>
          <wp:inline distT="0" distB="0" distL="0" distR="0" wp14:anchorId="2BD54CBF" wp14:editId="40FFCD0E">
            <wp:extent cx="6263640" cy="2614930"/>
            <wp:effectExtent l="0" t="0" r="3810" b="13970"/>
            <wp:docPr id="115597135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37E0B0-0268-5A9D-B092-DFCBB8D547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A9A95EC" w14:textId="53C45487" w:rsidR="00DB1057" w:rsidRPr="002405DE" w:rsidRDefault="00DB1057" w:rsidP="00C61F23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12" w:name="_Ref148026485"/>
      <w:r w:rsidRPr="002405DE">
        <w:rPr>
          <w:color w:val="auto"/>
          <w:sz w:val="22"/>
          <w:szCs w:val="22"/>
        </w:rPr>
        <w:t xml:space="preserve">Figure </w:t>
      </w:r>
      <w:r w:rsidR="009400B7">
        <w:rPr>
          <w:color w:val="auto"/>
          <w:sz w:val="22"/>
          <w:szCs w:val="22"/>
        </w:rPr>
        <w:t>5</w:t>
      </w:r>
      <w:bookmarkEnd w:id="12"/>
      <w:r w:rsidRPr="002405DE">
        <w:rPr>
          <w:color w:val="auto"/>
          <w:sz w:val="22"/>
          <w:szCs w:val="22"/>
        </w:rPr>
        <w:t>: mean BD-rate versus encoding runtime, averaging over all classes.</w:t>
      </w:r>
    </w:p>
    <w:p w14:paraId="4C12378E" w14:textId="77777777" w:rsidR="00DB1057" w:rsidRDefault="00DB1057" w:rsidP="00C61F23">
      <w:pPr>
        <w:spacing w:before="0"/>
        <w:rPr>
          <w:lang w:val="en-CA"/>
        </w:rPr>
      </w:pPr>
    </w:p>
    <w:p w14:paraId="45E14DE7" w14:textId="77777777" w:rsidR="00617167" w:rsidRDefault="00617167" w:rsidP="00C61F23">
      <w:pPr>
        <w:spacing w:before="0"/>
        <w:rPr>
          <w:lang w:val="en-CA"/>
        </w:rPr>
      </w:pPr>
    </w:p>
    <w:p w14:paraId="02EC40B1" w14:textId="1734140A" w:rsidR="00F70CC1" w:rsidRDefault="00DE7BD0" w:rsidP="00C61F23">
      <w:pPr>
        <w:pStyle w:val="Heading1"/>
        <w:spacing w:before="0" w:after="0"/>
        <w:rPr>
          <w:lang w:val="en-CA"/>
        </w:rPr>
      </w:pPr>
      <w:r>
        <w:rPr>
          <w:lang w:val="en-CA"/>
        </w:rPr>
        <w:t>Conclusion</w:t>
      </w:r>
    </w:p>
    <w:p w14:paraId="24AF199A" w14:textId="6D73617F" w:rsidR="00DE7BD0" w:rsidRPr="00DE7BD0" w:rsidRDefault="00094FF2" w:rsidP="00C61F23">
      <w:pPr>
        <w:spacing w:before="0"/>
        <w:rPr>
          <w:lang w:val="en-CA"/>
        </w:rPr>
      </w:pPr>
      <w:r>
        <w:rPr>
          <w:lang w:val="en-CA"/>
        </w:rPr>
        <w:t xml:space="preserve">This contribution reports the complementary results of EE2-1.1b, required by </w:t>
      </w:r>
      <w:r>
        <w:rPr>
          <w:szCs w:val="22"/>
          <w:lang w:val="en-CA"/>
        </w:rPr>
        <w:t xml:space="preserve">JVET-AE2024 [1]. </w:t>
      </w:r>
      <w:r w:rsidR="00B3501D">
        <w:rPr>
          <w:szCs w:val="22"/>
          <w:lang w:val="en-CA"/>
        </w:rPr>
        <w:t>ECM with various changes in maximum MTT depths have been run under the JVET CTC.</w:t>
      </w:r>
      <w:r w:rsidR="00473D00">
        <w:rPr>
          <w:szCs w:val="22"/>
          <w:lang w:val="en-CA"/>
        </w:rPr>
        <w:t xml:space="preserve"> </w:t>
      </w:r>
    </w:p>
    <w:p w14:paraId="42A70D12" w14:textId="55767E21" w:rsidR="00F70CC1" w:rsidRDefault="000222FB" w:rsidP="00C61F23">
      <w:pPr>
        <w:spacing w:before="0"/>
        <w:rPr>
          <w:lang w:val="en-CA"/>
        </w:rPr>
      </w:pPr>
      <w:r>
        <w:rPr>
          <w:szCs w:val="22"/>
          <w:lang w:val="en-CA"/>
        </w:rPr>
        <w:t>I</w:t>
      </w:r>
      <w:r w:rsidR="00473D00">
        <w:rPr>
          <w:szCs w:val="22"/>
          <w:lang w:val="en-CA"/>
        </w:rPr>
        <w:t xml:space="preserve">n RA configuration, over all classes, at equivalent encoding runtimes, </w:t>
      </w:r>
      <w:r>
        <w:rPr>
          <w:szCs w:val="22"/>
          <w:lang w:val="en-CA"/>
        </w:rPr>
        <w:t xml:space="preserve">it is reported that </w:t>
      </w:r>
      <w:r w:rsidR="00473D00">
        <w:rPr>
          <w:szCs w:val="22"/>
          <w:lang w:val="en-CA"/>
        </w:rPr>
        <w:t>ECM including the non-square QT yields -0.04% of mean BD-rate gains in luma with respect to ECM with the maximum MTT depth increased by 1 on I-slices and the maximum MTT depth increased by 1 for the first two TIDs</w:t>
      </w:r>
      <w:r w:rsidR="00C54FF3">
        <w:rPr>
          <w:szCs w:val="22"/>
          <w:lang w:val="en-CA"/>
        </w:rPr>
        <w:t>.</w:t>
      </w:r>
    </w:p>
    <w:p w14:paraId="7A2F7D4B" w14:textId="77777777" w:rsidR="00473D00" w:rsidRDefault="00473D00" w:rsidP="00C61F23">
      <w:pPr>
        <w:spacing w:before="0"/>
        <w:rPr>
          <w:lang w:val="en-CA"/>
        </w:rPr>
      </w:pPr>
    </w:p>
    <w:p w14:paraId="49F6CC52" w14:textId="77777777" w:rsidR="00183A06" w:rsidRPr="00D81C4F" w:rsidRDefault="00183A06" w:rsidP="00C61F23">
      <w:pPr>
        <w:spacing w:before="0"/>
        <w:rPr>
          <w:lang w:val="en-CA"/>
        </w:rPr>
      </w:pPr>
    </w:p>
    <w:p w14:paraId="49A7166D" w14:textId="58AA9A7D" w:rsidR="00783484" w:rsidRDefault="00783484" w:rsidP="00C61F23">
      <w:pPr>
        <w:pStyle w:val="Heading1"/>
        <w:spacing w:before="0" w:after="0"/>
        <w:rPr>
          <w:lang w:val="en-CA"/>
        </w:rPr>
      </w:pPr>
      <w:r>
        <w:rPr>
          <w:lang w:val="en-CA"/>
        </w:rPr>
        <w:t>References</w:t>
      </w:r>
    </w:p>
    <w:p w14:paraId="73031CEA" w14:textId="2C6D7C76" w:rsidR="00783484" w:rsidRDefault="00EB5506" w:rsidP="00C61F23">
      <w:pPr>
        <w:pStyle w:val="ListParagraph"/>
        <w:numPr>
          <w:ilvl w:val="0"/>
          <w:numId w:val="17"/>
        </w:numPr>
        <w:tabs>
          <w:tab w:val="clear" w:pos="720"/>
          <w:tab w:val="clear" w:pos="1800"/>
        </w:tabs>
        <w:spacing w:before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V. Seregin, J. Chen, R. </w:t>
      </w:r>
      <w:r>
        <w:rPr>
          <w:rFonts w:eastAsia="Times New Roman"/>
          <w:lang w:val="de-DE"/>
        </w:rPr>
        <w:t xml:space="preserve">Chernyak, </w:t>
      </w:r>
      <w:r w:rsidR="00CC6A2D">
        <w:rPr>
          <w:rFonts w:eastAsia="Times New Roman"/>
          <w:lang w:val="de-DE"/>
        </w:rPr>
        <w:t xml:space="preserve">K. Naser, </w:t>
      </w:r>
      <w:r w:rsidR="001F27AA">
        <w:rPr>
          <w:rFonts w:eastAsia="Times New Roman"/>
          <w:lang w:val="de-DE"/>
        </w:rPr>
        <w:t xml:space="preserve">J. Ström, F. Wang, M. Winken, X. Xiu, K. Zhang. </w:t>
      </w:r>
      <w:r w:rsidR="00AA3ABB">
        <w:rPr>
          <w:rFonts w:eastAsia="Times New Roman"/>
          <w:lang w:val="de-DE"/>
        </w:rPr>
        <w:t xml:space="preserve">Exploration Experiment on Enhanced Compression beyond VVC capability (EE2). </w:t>
      </w:r>
      <w:r w:rsidR="00CC4E62">
        <w:rPr>
          <w:rFonts w:eastAsia="Times New Roman"/>
          <w:lang w:val="de-DE"/>
        </w:rPr>
        <w:t>JVET-AE2024, 31st JVEt meeting, Geneva, 11-19 July 2023.</w:t>
      </w:r>
    </w:p>
    <w:p w14:paraId="7ABF25C7" w14:textId="77777777" w:rsidR="00726AAD" w:rsidRPr="00726AAD" w:rsidRDefault="0055016C" w:rsidP="00C61F23">
      <w:pPr>
        <w:pStyle w:val="ListParagraph"/>
        <w:numPr>
          <w:ilvl w:val="0"/>
          <w:numId w:val="17"/>
        </w:numPr>
        <w:tabs>
          <w:tab w:val="clear" w:pos="720"/>
          <w:tab w:val="clear" w:pos="1800"/>
        </w:tabs>
        <w:spacing w:before="0"/>
        <w:contextualSpacing w:val="0"/>
        <w:rPr>
          <w:szCs w:val="22"/>
        </w:rPr>
      </w:pPr>
      <w:r>
        <w:rPr>
          <w:szCs w:val="22"/>
          <w:lang w:val="en-CA"/>
        </w:rPr>
        <w:t xml:space="preserve">Y. Ahn, J. Nam, N. park, J. Lim, S. Kim. </w:t>
      </w:r>
      <w:r w:rsidRPr="0055016C">
        <w:rPr>
          <w:szCs w:val="22"/>
        </w:rPr>
        <w:t>EE2-1.1: non-square quadtree partitioning</w:t>
      </w:r>
      <w:r>
        <w:rPr>
          <w:szCs w:val="22"/>
        </w:rPr>
        <w:t xml:space="preserve">. JVET-AF0108, </w:t>
      </w:r>
      <w:r w:rsidRPr="0008366C">
        <w:rPr>
          <w:rFonts w:eastAsia="SimSun"/>
          <w:szCs w:val="22"/>
        </w:rPr>
        <w:t>32</w:t>
      </w:r>
      <w:r w:rsidRPr="0008366C">
        <w:rPr>
          <w:rFonts w:eastAsia="SimSun"/>
          <w:szCs w:val="22"/>
          <w:vertAlign w:val="superscript"/>
        </w:rPr>
        <w:t>nd</w:t>
      </w:r>
      <w:r w:rsidRPr="0008366C">
        <w:rPr>
          <w:rFonts w:eastAsia="SimSun"/>
          <w:szCs w:val="22"/>
        </w:rPr>
        <w:t xml:space="preserve"> JVET meeting, Hannover, 13-20 October 2023.</w:t>
      </w:r>
    </w:p>
    <w:p w14:paraId="3CA15C3E" w14:textId="329CC08C" w:rsidR="00783484" w:rsidRPr="00726AAD" w:rsidRDefault="002D1FF5" w:rsidP="00C61F23">
      <w:pPr>
        <w:pStyle w:val="ListParagraph"/>
        <w:numPr>
          <w:ilvl w:val="0"/>
          <w:numId w:val="17"/>
        </w:numPr>
        <w:tabs>
          <w:tab w:val="clear" w:pos="720"/>
          <w:tab w:val="clear" w:pos="1800"/>
        </w:tabs>
        <w:spacing w:before="0"/>
        <w:contextualSpacing w:val="0"/>
        <w:rPr>
          <w:szCs w:val="22"/>
        </w:rPr>
      </w:pPr>
      <w:r w:rsidRPr="00726AAD">
        <w:rPr>
          <w:rFonts w:eastAsia="SimSun"/>
          <w:szCs w:val="22"/>
          <w:lang w:val="fr-FR"/>
        </w:rPr>
        <w:t>R. Utida, F. Le Léannec, T. Dumas</w:t>
      </w:r>
      <w:r w:rsidR="00506ED8" w:rsidRPr="00726AAD">
        <w:rPr>
          <w:rFonts w:eastAsia="SimSun"/>
          <w:szCs w:val="22"/>
          <w:lang w:val="fr-FR"/>
        </w:rPr>
        <w:t xml:space="preserve">. </w:t>
      </w:r>
      <w:r w:rsidR="0008366C" w:rsidRPr="00726AAD">
        <w:rPr>
          <w:color w:val="000000"/>
          <w:szCs w:val="22"/>
          <w:shd w:val="clear" w:color="auto" w:fill="FFFFFF"/>
        </w:rPr>
        <w:t>Crosscheck of JVET-AF0108 (EE2-1.1: Non-square quadtre</w:t>
      </w:r>
      <w:r w:rsidR="00726AAD">
        <w:rPr>
          <w:color w:val="000000"/>
          <w:szCs w:val="22"/>
          <w:shd w:val="clear" w:color="auto" w:fill="FFFFFF"/>
        </w:rPr>
        <w:t xml:space="preserve">e </w:t>
      </w:r>
      <w:r w:rsidR="000219BB">
        <w:rPr>
          <w:color w:val="000000"/>
          <w:szCs w:val="22"/>
          <w:shd w:val="clear" w:color="auto" w:fill="FFFFFF"/>
        </w:rPr>
        <w:t xml:space="preserve">partitioning). </w:t>
      </w:r>
      <w:r w:rsidR="00726AAD" w:rsidRPr="0008366C">
        <w:rPr>
          <w:rFonts w:eastAsia="SimSun"/>
          <w:szCs w:val="22"/>
        </w:rPr>
        <w:t>JVET-AF0249, 32</w:t>
      </w:r>
      <w:r w:rsidR="00726AAD" w:rsidRPr="0008366C">
        <w:rPr>
          <w:rFonts w:eastAsia="SimSun"/>
          <w:szCs w:val="22"/>
          <w:vertAlign w:val="superscript"/>
        </w:rPr>
        <w:t>nd</w:t>
      </w:r>
      <w:r w:rsidR="00726AAD" w:rsidRPr="0008366C">
        <w:rPr>
          <w:rFonts w:eastAsia="SimSun"/>
          <w:szCs w:val="22"/>
        </w:rPr>
        <w:t xml:space="preserve"> JVET meeting, Hannover, 13-20 October 2023</w:t>
      </w:r>
      <w:r w:rsidR="00726AAD">
        <w:rPr>
          <w:rFonts w:eastAsia="SimSun"/>
          <w:szCs w:val="22"/>
        </w:rPr>
        <w:t>.</w:t>
      </w:r>
    </w:p>
    <w:p w14:paraId="186EF03D" w14:textId="77777777" w:rsidR="00783484" w:rsidRPr="00A45563" w:rsidRDefault="00783484" w:rsidP="00C61F23">
      <w:pPr>
        <w:spacing w:before="0"/>
        <w:rPr>
          <w:szCs w:val="22"/>
          <w:lang w:val="en-CA"/>
        </w:rPr>
      </w:pPr>
    </w:p>
    <w:p w14:paraId="744EA1E5" w14:textId="77777777" w:rsidR="00F80467" w:rsidRPr="00A45563" w:rsidRDefault="00F80467" w:rsidP="00C61F23">
      <w:pPr>
        <w:spacing w:before="0"/>
        <w:rPr>
          <w:szCs w:val="22"/>
          <w:lang w:val="en-CA"/>
        </w:rPr>
      </w:pPr>
    </w:p>
    <w:p w14:paraId="6CDA3105" w14:textId="77777777" w:rsidR="001D16CA" w:rsidRDefault="001D16CA" w:rsidP="00C61F23">
      <w:pPr>
        <w:pStyle w:val="Heading1"/>
        <w:spacing w:before="0" w:after="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3C875E8C" w:rsidR="007F1F8B" w:rsidRPr="00546014" w:rsidRDefault="002661CA" w:rsidP="00C61F23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46014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8CC56" w14:textId="77777777" w:rsidR="003E0581" w:rsidRDefault="003E0581">
      <w:r>
        <w:separator/>
      </w:r>
    </w:p>
  </w:endnote>
  <w:endnote w:type="continuationSeparator" w:id="0">
    <w:p w14:paraId="641BFDF6" w14:textId="77777777" w:rsidR="003E0581" w:rsidRDefault="003E0581">
      <w:r>
        <w:continuationSeparator/>
      </w:r>
    </w:p>
  </w:endnote>
  <w:endnote w:type="continuationNotice" w:id="1">
    <w:p w14:paraId="656F9325" w14:textId="77777777" w:rsidR="003E0581" w:rsidRDefault="003E05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8CBC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1BB1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03FF" w14:textId="77777777" w:rsidR="003E0581" w:rsidRDefault="003E0581">
      <w:r>
        <w:separator/>
      </w:r>
    </w:p>
  </w:footnote>
  <w:footnote w:type="continuationSeparator" w:id="0">
    <w:p w14:paraId="5440D524" w14:textId="77777777" w:rsidR="003E0581" w:rsidRDefault="003E0581">
      <w:r>
        <w:continuationSeparator/>
      </w:r>
    </w:p>
  </w:footnote>
  <w:footnote w:type="continuationNotice" w:id="1">
    <w:p w14:paraId="16913C02" w14:textId="77777777" w:rsidR="003E0581" w:rsidRDefault="003E05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6FC"/>
    <w:multiLevelType w:val="hybridMultilevel"/>
    <w:tmpl w:val="B9547C42"/>
    <w:lvl w:ilvl="0" w:tplc="BD32AB3C">
      <w:start w:val="1"/>
      <w:numFmt w:val="decimal"/>
      <w:lvlText w:val="[%1]"/>
      <w:lvlJc w:val="left"/>
      <w:pPr>
        <w:ind w:left="420" w:hanging="420"/>
      </w:pPr>
      <w:rPr>
        <w:rFonts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60B0B"/>
    <w:multiLevelType w:val="hybridMultilevel"/>
    <w:tmpl w:val="A56EF634"/>
    <w:lvl w:ilvl="0" w:tplc="B5785D2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6865C1"/>
    <w:multiLevelType w:val="hybridMultilevel"/>
    <w:tmpl w:val="B3B6ECD6"/>
    <w:lvl w:ilvl="0" w:tplc="997A44A4">
      <w:start w:val="10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F13510"/>
    <w:multiLevelType w:val="hybridMultilevel"/>
    <w:tmpl w:val="394EAE92"/>
    <w:lvl w:ilvl="0" w:tplc="A74ED1C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4"/>
  </w:num>
  <w:num w:numId="3" w16cid:durableId="1016342835">
    <w:abstractNumId w:val="11"/>
  </w:num>
  <w:num w:numId="4" w16cid:durableId="1499540539">
    <w:abstractNumId w:val="9"/>
  </w:num>
  <w:num w:numId="5" w16cid:durableId="1600991113">
    <w:abstractNumId w:val="10"/>
  </w:num>
  <w:num w:numId="6" w16cid:durableId="1659847084">
    <w:abstractNumId w:val="5"/>
  </w:num>
  <w:num w:numId="7" w16cid:durableId="1327053823">
    <w:abstractNumId w:val="8"/>
  </w:num>
  <w:num w:numId="8" w16cid:durableId="112020035">
    <w:abstractNumId w:val="5"/>
  </w:num>
  <w:num w:numId="9" w16cid:durableId="1700281476">
    <w:abstractNumId w:val="1"/>
  </w:num>
  <w:num w:numId="10" w16cid:durableId="359746371">
    <w:abstractNumId w:val="4"/>
  </w:num>
  <w:num w:numId="11" w16cid:durableId="1378747432">
    <w:abstractNumId w:val="3"/>
  </w:num>
  <w:num w:numId="12" w16cid:durableId="1968274790">
    <w:abstractNumId w:val="13"/>
  </w:num>
  <w:num w:numId="13" w16cid:durableId="634995185">
    <w:abstractNumId w:val="5"/>
  </w:num>
  <w:num w:numId="14" w16cid:durableId="894048975">
    <w:abstractNumId w:val="6"/>
  </w:num>
  <w:num w:numId="15" w16cid:durableId="1381630750">
    <w:abstractNumId w:val="15"/>
  </w:num>
  <w:num w:numId="16" w16cid:durableId="631444983">
    <w:abstractNumId w:val="7"/>
  </w:num>
  <w:num w:numId="17" w16cid:durableId="223569633">
    <w:abstractNumId w:val="2"/>
  </w:num>
  <w:num w:numId="18" w16cid:durableId="6465137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01"/>
    <w:rsid w:val="000015E4"/>
    <w:rsid w:val="000031E4"/>
    <w:rsid w:val="00006E58"/>
    <w:rsid w:val="00013759"/>
    <w:rsid w:val="0001421A"/>
    <w:rsid w:val="00016BE7"/>
    <w:rsid w:val="00016F3A"/>
    <w:rsid w:val="00017733"/>
    <w:rsid w:val="00021668"/>
    <w:rsid w:val="000219BB"/>
    <w:rsid w:val="000222FB"/>
    <w:rsid w:val="000235E9"/>
    <w:rsid w:val="000308A3"/>
    <w:rsid w:val="0003139C"/>
    <w:rsid w:val="000316AB"/>
    <w:rsid w:val="0003216F"/>
    <w:rsid w:val="00032523"/>
    <w:rsid w:val="00032BFB"/>
    <w:rsid w:val="000337D3"/>
    <w:rsid w:val="00041857"/>
    <w:rsid w:val="00044558"/>
    <w:rsid w:val="0004543A"/>
    <w:rsid w:val="000458BC"/>
    <w:rsid w:val="00045C41"/>
    <w:rsid w:val="00046C03"/>
    <w:rsid w:val="00046D86"/>
    <w:rsid w:val="0005139E"/>
    <w:rsid w:val="00055010"/>
    <w:rsid w:val="000603E0"/>
    <w:rsid w:val="00064ACD"/>
    <w:rsid w:val="00064EEF"/>
    <w:rsid w:val="00065039"/>
    <w:rsid w:val="0007614F"/>
    <w:rsid w:val="000776D4"/>
    <w:rsid w:val="000801F5"/>
    <w:rsid w:val="00081398"/>
    <w:rsid w:val="00081A75"/>
    <w:rsid w:val="0008366C"/>
    <w:rsid w:val="00084393"/>
    <w:rsid w:val="000865E1"/>
    <w:rsid w:val="00092AF4"/>
    <w:rsid w:val="0009367E"/>
    <w:rsid w:val="00094479"/>
    <w:rsid w:val="00094FF2"/>
    <w:rsid w:val="000962AC"/>
    <w:rsid w:val="000A2102"/>
    <w:rsid w:val="000A5F5A"/>
    <w:rsid w:val="000A687E"/>
    <w:rsid w:val="000B0C0F"/>
    <w:rsid w:val="000B0DD7"/>
    <w:rsid w:val="000B1C6B"/>
    <w:rsid w:val="000B25B6"/>
    <w:rsid w:val="000B4142"/>
    <w:rsid w:val="000B4FF9"/>
    <w:rsid w:val="000C09AC"/>
    <w:rsid w:val="000C228D"/>
    <w:rsid w:val="000C2BAA"/>
    <w:rsid w:val="000C5F4C"/>
    <w:rsid w:val="000C7F65"/>
    <w:rsid w:val="000D05D9"/>
    <w:rsid w:val="000D0A83"/>
    <w:rsid w:val="000D2A34"/>
    <w:rsid w:val="000D6F2E"/>
    <w:rsid w:val="000E00F3"/>
    <w:rsid w:val="000E0C6B"/>
    <w:rsid w:val="000E30E7"/>
    <w:rsid w:val="000E4B03"/>
    <w:rsid w:val="000E6442"/>
    <w:rsid w:val="000E6617"/>
    <w:rsid w:val="000E7373"/>
    <w:rsid w:val="000F00D4"/>
    <w:rsid w:val="000F158C"/>
    <w:rsid w:val="000F4AE7"/>
    <w:rsid w:val="000F5D97"/>
    <w:rsid w:val="000F78E3"/>
    <w:rsid w:val="00102F3D"/>
    <w:rsid w:val="001031B2"/>
    <w:rsid w:val="00104854"/>
    <w:rsid w:val="0010631E"/>
    <w:rsid w:val="00111DB1"/>
    <w:rsid w:val="00117053"/>
    <w:rsid w:val="001179DC"/>
    <w:rsid w:val="00124E38"/>
    <w:rsid w:val="0012580B"/>
    <w:rsid w:val="00130720"/>
    <w:rsid w:val="00131F90"/>
    <w:rsid w:val="00132A0C"/>
    <w:rsid w:val="0013458C"/>
    <w:rsid w:val="0013526E"/>
    <w:rsid w:val="0014365F"/>
    <w:rsid w:val="00143C5D"/>
    <w:rsid w:val="001452ED"/>
    <w:rsid w:val="00146152"/>
    <w:rsid w:val="00150F71"/>
    <w:rsid w:val="001515F9"/>
    <w:rsid w:val="00151956"/>
    <w:rsid w:val="00151BB1"/>
    <w:rsid w:val="00155526"/>
    <w:rsid w:val="0015794C"/>
    <w:rsid w:val="00160A95"/>
    <w:rsid w:val="00160B6D"/>
    <w:rsid w:val="00171371"/>
    <w:rsid w:val="00175A24"/>
    <w:rsid w:val="00180790"/>
    <w:rsid w:val="001815FA"/>
    <w:rsid w:val="00183A06"/>
    <w:rsid w:val="00183B4D"/>
    <w:rsid w:val="00183EBC"/>
    <w:rsid w:val="00184E67"/>
    <w:rsid w:val="001858B5"/>
    <w:rsid w:val="00185FD9"/>
    <w:rsid w:val="0018642C"/>
    <w:rsid w:val="00186B23"/>
    <w:rsid w:val="00187E58"/>
    <w:rsid w:val="0019385A"/>
    <w:rsid w:val="0019410F"/>
    <w:rsid w:val="00194A6C"/>
    <w:rsid w:val="00194B7D"/>
    <w:rsid w:val="001A0316"/>
    <w:rsid w:val="001A297E"/>
    <w:rsid w:val="001A368E"/>
    <w:rsid w:val="001A44B8"/>
    <w:rsid w:val="001A4A39"/>
    <w:rsid w:val="001A6A61"/>
    <w:rsid w:val="001A7329"/>
    <w:rsid w:val="001A792F"/>
    <w:rsid w:val="001A7CFC"/>
    <w:rsid w:val="001B0F71"/>
    <w:rsid w:val="001B2434"/>
    <w:rsid w:val="001B36DD"/>
    <w:rsid w:val="001B4E28"/>
    <w:rsid w:val="001C0EFA"/>
    <w:rsid w:val="001C0F6E"/>
    <w:rsid w:val="001C26DD"/>
    <w:rsid w:val="001C3525"/>
    <w:rsid w:val="001C3AFB"/>
    <w:rsid w:val="001C3B64"/>
    <w:rsid w:val="001C5450"/>
    <w:rsid w:val="001C63A4"/>
    <w:rsid w:val="001C6E39"/>
    <w:rsid w:val="001C7366"/>
    <w:rsid w:val="001C7F73"/>
    <w:rsid w:val="001D07F0"/>
    <w:rsid w:val="001D129E"/>
    <w:rsid w:val="001D16CA"/>
    <w:rsid w:val="001D1BD2"/>
    <w:rsid w:val="001D31EA"/>
    <w:rsid w:val="001D533A"/>
    <w:rsid w:val="001D5B86"/>
    <w:rsid w:val="001D6103"/>
    <w:rsid w:val="001E0248"/>
    <w:rsid w:val="001E02BE"/>
    <w:rsid w:val="001E100C"/>
    <w:rsid w:val="001E175D"/>
    <w:rsid w:val="001E33DC"/>
    <w:rsid w:val="001E3B37"/>
    <w:rsid w:val="001F0317"/>
    <w:rsid w:val="001F2594"/>
    <w:rsid w:val="001F27AA"/>
    <w:rsid w:val="001F6A5E"/>
    <w:rsid w:val="002055A6"/>
    <w:rsid w:val="00205FC3"/>
    <w:rsid w:val="00206460"/>
    <w:rsid w:val="002066F8"/>
    <w:rsid w:val="002069B4"/>
    <w:rsid w:val="00212D35"/>
    <w:rsid w:val="0021408C"/>
    <w:rsid w:val="00214D47"/>
    <w:rsid w:val="00215DFC"/>
    <w:rsid w:val="0021711A"/>
    <w:rsid w:val="002177BC"/>
    <w:rsid w:val="002212DF"/>
    <w:rsid w:val="00221DFB"/>
    <w:rsid w:val="00222CD4"/>
    <w:rsid w:val="002238BD"/>
    <w:rsid w:val="0022484B"/>
    <w:rsid w:val="00225016"/>
    <w:rsid w:val="002253CA"/>
    <w:rsid w:val="002264A6"/>
    <w:rsid w:val="00227A29"/>
    <w:rsid w:val="00227BA7"/>
    <w:rsid w:val="0023011C"/>
    <w:rsid w:val="002365F3"/>
    <w:rsid w:val="002375C1"/>
    <w:rsid w:val="002405DE"/>
    <w:rsid w:val="00244150"/>
    <w:rsid w:val="002459BF"/>
    <w:rsid w:val="00247E1E"/>
    <w:rsid w:val="00250689"/>
    <w:rsid w:val="00252669"/>
    <w:rsid w:val="00262601"/>
    <w:rsid w:val="00263398"/>
    <w:rsid w:val="00263B99"/>
    <w:rsid w:val="002647D8"/>
    <w:rsid w:val="002650A4"/>
    <w:rsid w:val="002661CA"/>
    <w:rsid w:val="00266F06"/>
    <w:rsid w:val="00270DB5"/>
    <w:rsid w:val="00273252"/>
    <w:rsid w:val="00273600"/>
    <w:rsid w:val="002750D3"/>
    <w:rsid w:val="00275BCF"/>
    <w:rsid w:val="00280613"/>
    <w:rsid w:val="00281B3A"/>
    <w:rsid w:val="00284462"/>
    <w:rsid w:val="00286256"/>
    <w:rsid w:val="00286C64"/>
    <w:rsid w:val="00286DA5"/>
    <w:rsid w:val="00291E36"/>
    <w:rsid w:val="00292257"/>
    <w:rsid w:val="00296CB8"/>
    <w:rsid w:val="00297D2E"/>
    <w:rsid w:val="002A0FC5"/>
    <w:rsid w:val="002A4CB2"/>
    <w:rsid w:val="002A54E0"/>
    <w:rsid w:val="002B1595"/>
    <w:rsid w:val="002B191D"/>
    <w:rsid w:val="002B1AAD"/>
    <w:rsid w:val="002B2E83"/>
    <w:rsid w:val="002B3FE7"/>
    <w:rsid w:val="002B42BF"/>
    <w:rsid w:val="002B4BF4"/>
    <w:rsid w:val="002B7CBA"/>
    <w:rsid w:val="002C06FF"/>
    <w:rsid w:val="002C3DD3"/>
    <w:rsid w:val="002C7F61"/>
    <w:rsid w:val="002D0AF6"/>
    <w:rsid w:val="002D1380"/>
    <w:rsid w:val="002D15E3"/>
    <w:rsid w:val="002D1989"/>
    <w:rsid w:val="002D1FF5"/>
    <w:rsid w:val="002D34EF"/>
    <w:rsid w:val="002D4FDF"/>
    <w:rsid w:val="002E179E"/>
    <w:rsid w:val="002E1927"/>
    <w:rsid w:val="002E6E22"/>
    <w:rsid w:val="002F164D"/>
    <w:rsid w:val="002F191D"/>
    <w:rsid w:val="002F1D61"/>
    <w:rsid w:val="002F3409"/>
    <w:rsid w:val="002F42D1"/>
    <w:rsid w:val="002F5202"/>
    <w:rsid w:val="00301DDA"/>
    <w:rsid w:val="00301FB3"/>
    <w:rsid w:val="003021BC"/>
    <w:rsid w:val="003032B3"/>
    <w:rsid w:val="00306206"/>
    <w:rsid w:val="00311851"/>
    <w:rsid w:val="00313C83"/>
    <w:rsid w:val="003144D2"/>
    <w:rsid w:val="00317136"/>
    <w:rsid w:val="003179A1"/>
    <w:rsid w:val="00317D5C"/>
    <w:rsid w:val="00317D85"/>
    <w:rsid w:val="0032099C"/>
    <w:rsid w:val="0032387C"/>
    <w:rsid w:val="00325B99"/>
    <w:rsid w:val="00327C56"/>
    <w:rsid w:val="003315A1"/>
    <w:rsid w:val="00333FFA"/>
    <w:rsid w:val="00335941"/>
    <w:rsid w:val="00336025"/>
    <w:rsid w:val="003373EC"/>
    <w:rsid w:val="00337E77"/>
    <w:rsid w:val="00342FF4"/>
    <w:rsid w:val="00343A1A"/>
    <w:rsid w:val="003440E0"/>
    <w:rsid w:val="00344BBB"/>
    <w:rsid w:val="00344E5A"/>
    <w:rsid w:val="00346148"/>
    <w:rsid w:val="003466D5"/>
    <w:rsid w:val="0035068C"/>
    <w:rsid w:val="00351870"/>
    <w:rsid w:val="003519E2"/>
    <w:rsid w:val="00352BBD"/>
    <w:rsid w:val="00354225"/>
    <w:rsid w:val="0035579E"/>
    <w:rsid w:val="003621EF"/>
    <w:rsid w:val="00362A65"/>
    <w:rsid w:val="00364A43"/>
    <w:rsid w:val="003669EA"/>
    <w:rsid w:val="003706CC"/>
    <w:rsid w:val="00371856"/>
    <w:rsid w:val="00372160"/>
    <w:rsid w:val="003739B7"/>
    <w:rsid w:val="00377710"/>
    <w:rsid w:val="003865A5"/>
    <w:rsid w:val="00397229"/>
    <w:rsid w:val="003A25F5"/>
    <w:rsid w:val="003A2D8E"/>
    <w:rsid w:val="003A4A78"/>
    <w:rsid w:val="003A4D3F"/>
    <w:rsid w:val="003A58F5"/>
    <w:rsid w:val="003A5A03"/>
    <w:rsid w:val="003A72CB"/>
    <w:rsid w:val="003A7CE6"/>
    <w:rsid w:val="003B0D43"/>
    <w:rsid w:val="003B0EA3"/>
    <w:rsid w:val="003C04E9"/>
    <w:rsid w:val="003C1F0A"/>
    <w:rsid w:val="003C20E4"/>
    <w:rsid w:val="003C3D6D"/>
    <w:rsid w:val="003C59FC"/>
    <w:rsid w:val="003C61C5"/>
    <w:rsid w:val="003D05FD"/>
    <w:rsid w:val="003D0A5C"/>
    <w:rsid w:val="003D1186"/>
    <w:rsid w:val="003D6342"/>
    <w:rsid w:val="003E0581"/>
    <w:rsid w:val="003E1778"/>
    <w:rsid w:val="003E6F90"/>
    <w:rsid w:val="003E73ED"/>
    <w:rsid w:val="003F5D0F"/>
    <w:rsid w:val="004027AA"/>
    <w:rsid w:val="00407589"/>
    <w:rsid w:val="00407CCF"/>
    <w:rsid w:val="00411B63"/>
    <w:rsid w:val="0041243E"/>
    <w:rsid w:val="00413C36"/>
    <w:rsid w:val="00414101"/>
    <w:rsid w:val="00414E4A"/>
    <w:rsid w:val="00417AB2"/>
    <w:rsid w:val="004219CF"/>
    <w:rsid w:val="00422349"/>
    <w:rsid w:val="004234F0"/>
    <w:rsid w:val="00424968"/>
    <w:rsid w:val="00427EEC"/>
    <w:rsid w:val="004320F8"/>
    <w:rsid w:val="00433DDB"/>
    <w:rsid w:val="00435739"/>
    <w:rsid w:val="00435A29"/>
    <w:rsid w:val="00436B3C"/>
    <w:rsid w:val="00437619"/>
    <w:rsid w:val="0044212B"/>
    <w:rsid w:val="004423EB"/>
    <w:rsid w:val="00442BC4"/>
    <w:rsid w:val="00443C33"/>
    <w:rsid w:val="00446122"/>
    <w:rsid w:val="00446E7E"/>
    <w:rsid w:val="004507D4"/>
    <w:rsid w:val="0045294E"/>
    <w:rsid w:val="0045387E"/>
    <w:rsid w:val="00454803"/>
    <w:rsid w:val="00461A54"/>
    <w:rsid w:val="00465A1E"/>
    <w:rsid w:val="004661DC"/>
    <w:rsid w:val="00471200"/>
    <w:rsid w:val="0047291E"/>
    <w:rsid w:val="00473D00"/>
    <w:rsid w:val="00474205"/>
    <w:rsid w:val="004760CD"/>
    <w:rsid w:val="00477818"/>
    <w:rsid w:val="0048078B"/>
    <w:rsid w:val="00481613"/>
    <w:rsid w:val="00483ECF"/>
    <w:rsid w:val="004927CB"/>
    <w:rsid w:val="0049445A"/>
    <w:rsid w:val="004957D9"/>
    <w:rsid w:val="004A16C5"/>
    <w:rsid w:val="004A292F"/>
    <w:rsid w:val="004A2A63"/>
    <w:rsid w:val="004A4EE0"/>
    <w:rsid w:val="004B0AA5"/>
    <w:rsid w:val="004B210C"/>
    <w:rsid w:val="004B2D53"/>
    <w:rsid w:val="004B3B82"/>
    <w:rsid w:val="004B6170"/>
    <w:rsid w:val="004C3E36"/>
    <w:rsid w:val="004C6259"/>
    <w:rsid w:val="004C6859"/>
    <w:rsid w:val="004D1488"/>
    <w:rsid w:val="004D405F"/>
    <w:rsid w:val="004D454D"/>
    <w:rsid w:val="004D67B8"/>
    <w:rsid w:val="004E0E1C"/>
    <w:rsid w:val="004E4F4F"/>
    <w:rsid w:val="004E6789"/>
    <w:rsid w:val="004F3D1C"/>
    <w:rsid w:val="004F496A"/>
    <w:rsid w:val="004F49C3"/>
    <w:rsid w:val="004F5036"/>
    <w:rsid w:val="004F61E3"/>
    <w:rsid w:val="00502E10"/>
    <w:rsid w:val="0050354E"/>
    <w:rsid w:val="00506ED8"/>
    <w:rsid w:val="0051015C"/>
    <w:rsid w:val="005112B9"/>
    <w:rsid w:val="00512128"/>
    <w:rsid w:val="005137D1"/>
    <w:rsid w:val="00514664"/>
    <w:rsid w:val="00516CF1"/>
    <w:rsid w:val="0052286C"/>
    <w:rsid w:val="00523BBC"/>
    <w:rsid w:val="0052401D"/>
    <w:rsid w:val="00524296"/>
    <w:rsid w:val="00526825"/>
    <w:rsid w:val="00531AE9"/>
    <w:rsid w:val="00534CE1"/>
    <w:rsid w:val="005355DF"/>
    <w:rsid w:val="00536188"/>
    <w:rsid w:val="0053765D"/>
    <w:rsid w:val="00540C4F"/>
    <w:rsid w:val="00541FF1"/>
    <w:rsid w:val="005443A9"/>
    <w:rsid w:val="00544FE9"/>
    <w:rsid w:val="00545110"/>
    <w:rsid w:val="00546014"/>
    <w:rsid w:val="0055016C"/>
    <w:rsid w:val="00550A66"/>
    <w:rsid w:val="00551F35"/>
    <w:rsid w:val="00554FC0"/>
    <w:rsid w:val="005576EE"/>
    <w:rsid w:val="0055789C"/>
    <w:rsid w:val="0056649E"/>
    <w:rsid w:val="00567EC7"/>
    <w:rsid w:val="00570013"/>
    <w:rsid w:val="00572C5C"/>
    <w:rsid w:val="00572C90"/>
    <w:rsid w:val="005753EC"/>
    <w:rsid w:val="0057554D"/>
    <w:rsid w:val="00576814"/>
    <w:rsid w:val="005801A2"/>
    <w:rsid w:val="0058121E"/>
    <w:rsid w:val="00585006"/>
    <w:rsid w:val="0058503F"/>
    <w:rsid w:val="00595141"/>
    <w:rsid w:val="005952A5"/>
    <w:rsid w:val="00597448"/>
    <w:rsid w:val="005A083B"/>
    <w:rsid w:val="005A21CE"/>
    <w:rsid w:val="005A33A1"/>
    <w:rsid w:val="005A41E8"/>
    <w:rsid w:val="005A5C3E"/>
    <w:rsid w:val="005A60D5"/>
    <w:rsid w:val="005B0EBD"/>
    <w:rsid w:val="005B217D"/>
    <w:rsid w:val="005B2C47"/>
    <w:rsid w:val="005B489D"/>
    <w:rsid w:val="005B6124"/>
    <w:rsid w:val="005B62F9"/>
    <w:rsid w:val="005B6334"/>
    <w:rsid w:val="005B7CBF"/>
    <w:rsid w:val="005C0A09"/>
    <w:rsid w:val="005C30C5"/>
    <w:rsid w:val="005C385F"/>
    <w:rsid w:val="005C3F61"/>
    <w:rsid w:val="005C4030"/>
    <w:rsid w:val="005C7148"/>
    <w:rsid w:val="005C76A5"/>
    <w:rsid w:val="005C7C26"/>
    <w:rsid w:val="005D0646"/>
    <w:rsid w:val="005D2719"/>
    <w:rsid w:val="005D45EC"/>
    <w:rsid w:val="005D4623"/>
    <w:rsid w:val="005D64BB"/>
    <w:rsid w:val="005D6CDA"/>
    <w:rsid w:val="005D7831"/>
    <w:rsid w:val="005E1116"/>
    <w:rsid w:val="005E1AC6"/>
    <w:rsid w:val="005E1D06"/>
    <w:rsid w:val="005E3F2B"/>
    <w:rsid w:val="005E44EE"/>
    <w:rsid w:val="005E5230"/>
    <w:rsid w:val="005E572B"/>
    <w:rsid w:val="005F2C19"/>
    <w:rsid w:val="005F51E2"/>
    <w:rsid w:val="005F6F1B"/>
    <w:rsid w:val="005F7356"/>
    <w:rsid w:val="006036EE"/>
    <w:rsid w:val="006037EC"/>
    <w:rsid w:val="00607812"/>
    <w:rsid w:val="00613F09"/>
    <w:rsid w:val="0061574A"/>
    <w:rsid w:val="00615995"/>
    <w:rsid w:val="00615E4F"/>
    <w:rsid w:val="00616155"/>
    <w:rsid w:val="00617167"/>
    <w:rsid w:val="00617DF1"/>
    <w:rsid w:val="00620547"/>
    <w:rsid w:val="00622075"/>
    <w:rsid w:val="00623B72"/>
    <w:rsid w:val="00624B33"/>
    <w:rsid w:val="00625F8C"/>
    <w:rsid w:val="0063041A"/>
    <w:rsid w:val="00630AA2"/>
    <w:rsid w:val="00631D8B"/>
    <w:rsid w:val="00634AD5"/>
    <w:rsid w:val="006421B0"/>
    <w:rsid w:val="006459C5"/>
    <w:rsid w:val="00646707"/>
    <w:rsid w:val="00651468"/>
    <w:rsid w:val="0065205B"/>
    <w:rsid w:val="006537FB"/>
    <w:rsid w:val="006563FC"/>
    <w:rsid w:val="00657F7E"/>
    <w:rsid w:val="006605B4"/>
    <w:rsid w:val="00662E58"/>
    <w:rsid w:val="006637F2"/>
    <w:rsid w:val="006642A5"/>
    <w:rsid w:val="00664761"/>
    <w:rsid w:val="00664DCF"/>
    <w:rsid w:val="00665229"/>
    <w:rsid w:val="00666C3A"/>
    <w:rsid w:val="00667992"/>
    <w:rsid w:val="00671E4A"/>
    <w:rsid w:val="00676D14"/>
    <w:rsid w:val="00683272"/>
    <w:rsid w:val="006834F8"/>
    <w:rsid w:val="00684D6F"/>
    <w:rsid w:val="00686B73"/>
    <w:rsid w:val="0069368B"/>
    <w:rsid w:val="006944EE"/>
    <w:rsid w:val="00695E79"/>
    <w:rsid w:val="006968F1"/>
    <w:rsid w:val="006972FC"/>
    <w:rsid w:val="006A0E5C"/>
    <w:rsid w:val="006A48E6"/>
    <w:rsid w:val="006A6024"/>
    <w:rsid w:val="006A6F56"/>
    <w:rsid w:val="006A6FE8"/>
    <w:rsid w:val="006A7F4B"/>
    <w:rsid w:val="006B10E0"/>
    <w:rsid w:val="006B56B1"/>
    <w:rsid w:val="006B79B8"/>
    <w:rsid w:val="006C04C9"/>
    <w:rsid w:val="006C0DD6"/>
    <w:rsid w:val="006C1560"/>
    <w:rsid w:val="006C51A4"/>
    <w:rsid w:val="006C5D39"/>
    <w:rsid w:val="006D16B3"/>
    <w:rsid w:val="006D487E"/>
    <w:rsid w:val="006D5D89"/>
    <w:rsid w:val="006D6D9B"/>
    <w:rsid w:val="006E0068"/>
    <w:rsid w:val="006E0414"/>
    <w:rsid w:val="006E1DA6"/>
    <w:rsid w:val="006E2540"/>
    <w:rsid w:val="006E2810"/>
    <w:rsid w:val="006E4FFB"/>
    <w:rsid w:val="006E5417"/>
    <w:rsid w:val="006E6B51"/>
    <w:rsid w:val="006E6D28"/>
    <w:rsid w:val="006F0794"/>
    <w:rsid w:val="006F1E7E"/>
    <w:rsid w:val="006F2C9B"/>
    <w:rsid w:val="006F4DF5"/>
    <w:rsid w:val="006F5197"/>
    <w:rsid w:val="006F7528"/>
    <w:rsid w:val="007023DE"/>
    <w:rsid w:val="00711C85"/>
    <w:rsid w:val="00712F60"/>
    <w:rsid w:val="00713B6A"/>
    <w:rsid w:val="00716C3B"/>
    <w:rsid w:val="007206DF"/>
    <w:rsid w:val="00720E3B"/>
    <w:rsid w:val="00724C18"/>
    <w:rsid w:val="00726AAD"/>
    <w:rsid w:val="00727CC5"/>
    <w:rsid w:val="00730DC2"/>
    <w:rsid w:val="0073380C"/>
    <w:rsid w:val="0073461E"/>
    <w:rsid w:val="007367C3"/>
    <w:rsid w:val="0074393F"/>
    <w:rsid w:val="00745F6B"/>
    <w:rsid w:val="0075175B"/>
    <w:rsid w:val="0075462D"/>
    <w:rsid w:val="0075585E"/>
    <w:rsid w:val="00761EBA"/>
    <w:rsid w:val="00762ABD"/>
    <w:rsid w:val="00763169"/>
    <w:rsid w:val="00763462"/>
    <w:rsid w:val="0076382C"/>
    <w:rsid w:val="0076384E"/>
    <w:rsid w:val="0076697B"/>
    <w:rsid w:val="00770571"/>
    <w:rsid w:val="007730C8"/>
    <w:rsid w:val="00774157"/>
    <w:rsid w:val="00774759"/>
    <w:rsid w:val="007757E9"/>
    <w:rsid w:val="007768FF"/>
    <w:rsid w:val="00780E52"/>
    <w:rsid w:val="00781C47"/>
    <w:rsid w:val="007824D3"/>
    <w:rsid w:val="0078255C"/>
    <w:rsid w:val="00782B14"/>
    <w:rsid w:val="00783484"/>
    <w:rsid w:val="00787204"/>
    <w:rsid w:val="00792FB9"/>
    <w:rsid w:val="00793F5C"/>
    <w:rsid w:val="00795203"/>
    <w:rsid w:val="00795FBD"/>
    <w:rsid w:val="00796E41"/>
    <w:rsid w:val="00796EE3"/>
    <w:rsid w:val="007A085B"/>
    <w:rsid w:val="007A0B5A"/>
    <w:rsid w:val="007A4707"/>
    <w:rsid w:val="007A5E33"/>
    <w:rsid w:val="007A7D29"/>
    <w:rsid w:val="007B42CA"/>
    <w:rsid w:val="007B4A8E"/>
    <w:rsid w:val="007B4AB8"/>
    <w:rsid w:val="007B4CA4"/>
    <w:rsid w:val="007B4F84"/>
    <w:rsid w:val="007B74AD"/>
    <w:rsid w:val="007B76A7"/>
    <w:rsid w:val="007C081C"/>
    <w:rsid w:val="007C0C4A"/>
    <w:rsid w:val="007C29DC"/>
    <w:rsid w:val="007C372A"/>
    <w:rsid w:val="007C66A0"/>
    <w:rsid w:val="007D1181"/>
    <w:rsid w:val="007D21DF"/>
    <w:rsid w:val="007D57CD"/>
    <w:rsid w:val="007D69B6"/>
    <w:rsid w:val="007D6F53"/>
    <w:rsid w:val="007E01A3"/>
    <w:rsid w:val="007E0575"/>
    <w:rsid w:val="007E3ECE"/>
    <w:rsid w:val="007E5D7C"/>
    <w:rsid w:val="007E6FB5"/>
    <w:rsid w:val="007E7581"/>
    <w:rsid w:val="007F19D8"/>
    <w:rsid w:val="007F1F8B"/>
    <w:rsid w:val="007F6205"/>
    <w:rsid w:val="007F67A1"/>
    <w:rsid w:val="00800BB9"/>
    <w:rsid w:val="00801A7B"/>
    <w:rsid w:val="00802DE7"/>
    <w:rsid w:val="0080337B"/>
    <w:rsid w:val="00806D59"/>
    <w:rsid w:val="00811350"/>
    <w:rsid w:val="0081173A"/>
    <w:rsid w:val="00811C05"/>
    <w:rsid w:val="0081293B"/>
    <w:rsid w:val="00812A64"/>
    <w:rsid w:val="00814B97"/>
    <w:rsid w:val="008206C8"/>
    <w:rsid w:val="00821DD7"/>
    <w:rsid w:val="00826F8F"/>
    <w:rsid w:val="00827116"/>
    <w:rsid w:val="00830E04"/>
    <w:rsid w:val="00836985"/>
    <w:rsid w:val="00836E08"/>
    <w:rsid w:val="00841EA5"/>
    <w:rsid w:val="00841FDC"/>
    <w:rsid w:val="0084660A"/>
    <w:rsid w:val="00846AD2"/>
    <w:rsid w:val="0084704F"/>
    <w:rsid w:val="008522B8"/>
    <w:rsid w:val="008526D9"/>
    <w:rsid w:val="008532FB"/>
    <w:rsid w:val="0086387C"/>
    <w:rsid w:val="00864C40"/>
    <w:rsid w:val="0086797E"/>
    <w:rsid w:val="0087119F"/>
    <w:rsid w:val="00872506"/>
    <w:rsid w:val="00872A3F"/>
    <w:rsid w:val="00874A6C"/>
    <w:rsid w:val="00876C65"/>
    <w:rsid w:val="008815D3"/>
    <w:rsid w:val="00882F72"/>
    <w:rsid w:val="00885966"/>
    <w:rsid w:val="00890F64"/>
    <w:rsid w:val="00893DC4"/>
    <w:rsid w:val="008949D3"/>
    <w:rsid w:val="00896310"/>
    <w:rsid w:val="008A1394"/>
    <w:rsid w:val="008A147E"/>
    <w:rsid w:val="008A2BEA"/>
    <w:rsid w:val="008A2F65"/>
    <w:rsid w:val="008A3859"/>
    <w:rsid w:val="008A3EE2"/>
    <w:rsid w:val="008A4B4C"/>
    <w:rsid w:val="008A541B"/>
    <w:rsid w:val="008B0303"/>
    <w:rsid w:val="008B34F5"/>
    <w:rsid w:val="008B46EF"/>
    <w:rsid w:val="008B7192"/>
    <w:rsid w:val="008B77D9"/>
    <w:rsid w:val="008C1FF6"/>
    <w:rsid w:val="008C239F"/>
    <w:rsid w:val="008C2F32"/>
    <w:rsid w:val="008D07E8"/>
    <w:rsid w:val="008D3807"/>
    <w:rsid w:val="008D5568"/>
    <w:rsid w:val="008D653D"/>
    <w:rsid w:val="008D76E4"/>
    <w:rsid w:val="008D7C27"/>
    <w:rsid w:val="008E004E"/>
    <w:rsid w:val="008E1351"/>
    <w:rsid w:val="008E480C"/>
    <w:rsid w:val="008E4C15"/>
    <w:rsid w:val="008E7752"/>
    <w:rsid w:val="008F1A2E"/>
    <w:rsid w:val="008F1C7D"/>
    <w:rsid w:val="008F4028"/>
    <w:rsid w:val="008F44DB"/>
    <w:rsid w:val="008F67BD"/>
    <w:rsid w:val="009012B4"/>
    <w:rsid w:val="0090578C"/>
    <w:rsid w:val="00907757"/>
    <w:rsid w:val="0091157C"/>
    <w:rsid w:val="0091448E"/>
    <w:rsid w:val="00914BE6"/>
    <w:rsid w:val="00917051"/>
    <w:rsid w:val="0091745C"/>
    <w:rsid w:val="00920C4E"/>
    <w:rsid w:val="0092129A"/>
    <w:rsid w:val="009212B0"/>
    <w:rsid w:val="00921B78"/>
    <w:rsid w:val="00921FA1"/>
    <w:rsid w:val="0092345F"/>
    <w:rsid w:val="009234A5"/>
    <w:rsid w:val="00923CBA"/>
    <w:rsid w:val="00926851"/>
    <w:rsid w:val="0093200B"/>
    <w:rsid w:val="00933453"/>
    <w:rsid w:val="009336F7"/>
    <w:rsid w:val="0093636C"/>
    <w:rsid w:val="009366DF"/>
    <w:rsid w:val="009374A7"/>
    <w:rsid w:val="00937F03"/>
    <w:rsid w:val="009400B7"/>
    <w:rsid w:val="00940660"/>
    <w:rsid w:val="00944405"/>
    <w:rsid w:val="00945038"/>
    <w:rsid w:val="00946B57"/>
    <w:rsid w:val="00955F6D"/>
    <w:rsid w:val="0096678B"/>
    <w:rsid w:val="00967930"/>
    <w:rsid w:val="00970411"/>
    <w:rsid w:val="00974598"/>
    <w:rsid w:val="0097573F"/>
    <w:rsid w:val="009776EA"/>
    <w:rsid w:val="00977C16"/>
    <w:rsid w:val="00982FCA"/>
    <w:rsid w:val="0098551D"/>
    <w:rsid w:val="00985DCB"/>
    <w:rsid w:val="00987D6B"/>
    <w:rsid w:val="00991878"/>
    <w:rsid w:val="0099518F"/>
    <w:rsid w:val="00995490"/>
    <w:rsid w:val="009A1BCC"/>
    <w:rsid w:val="009A2150"/>
    <w:rsid w:val="009A473B"/>
    <w:rsid w:val="009A4A20"/>
    <w:rsid w:val="009A4B58"/>
    <w:rsid w:val="009A523D"/>
    <w:rsid w:val="009A7703"/>
    <w:rsid w:val="009B02A1"/>
    <w:rsid w:val="009B14CF"/>
    <w:rsid w:val="009B1812"/>
    <w:rsid w:val="009B2AF3"/>
    <w:rsid w:val="009B3361"/>
    <w:rsid w:val="009B39F0"/>
    <w:rsid w:val="009B504C"/>
    <w:rsid w:val="009B60FE"/>
    <w:rsid w:val="009B7824"/>
    <w:rsid w:val="009B7F3F"/>
    <w:rsid w:val="009C08F7"/>
    <w:rsid w:val="009C1558"/>
    <w:rsid w:val="009C67B7"/>
    <w:rsid w:val="009D3A12"/>
    <w:rsid w:val="009D5DF2"/>
    <w:rsid w:val="009D7CE6"/>
    <w:rsid w:val="009D7FF8"/>
    <w:rsid w:val="009E448E"/>
    <w:rsid w:val="009F117D"/>
    <w:rsid w:val="009F16FB"/>
    <w:rsid w:val="009F2075"/>
    <w:rsid w:val="009F2D53"/>
    <w:rsid w:val="009F34A5"/>
    <w:rsid w:val="009F496B"/>
    <w:rsid w:val="009F4B43"/>
    <w:rsid w:val="009F5056"/>
    <w:rsid w:val="009F5EB4"/>
    <w:rsid w:val="00A009F3"/>
    <w:rsid w:val="00A01439"/>
    <w:rsid w:val="00A01AA5"/>
    <w:rsid w:val="00A02CE2"/>
    <w:rsid w:val="00A02E61"/>
    <w:rsid w:val="00A0478F"/>
    <w:rsid w:val="00A05CFF"/>
    <w:rsid w:val="00A1173A"/>
    <w:rsid w:val="00A11DDA"/>
    <w:rsid w:val="00A13048"/>
    <w:rsid w:val="00A14542"/>
    <w:rsid w:val="00A24292"/>
    <w:rsid w:val="00A403F9"/>
    <w:rsid w:val="00A45563"/>
    <w:rsid w:val="00A45ABD"/>
    <w:rsid w:val="00A46843"/>
    <w:rsid w:val="00A536CC"/>
    <w:rsid w:val="00A56B97"/>
    <w:rsid w:val="00A6093D"/>
    <w:rsid w:val="00A60D22"/>
    <w:rsid w:val="00A611BB"/>
    <w:rsid w:val="00A703CE"/>
    <w:rsid w:val="00A71297"/>
    <w:rsid w:val="00A72017"/>
    <w:rsid w:val="00A72B5F"/>
    <w:rsid w:val="00A74A2F"/>
    <w:rsid w:val="00A75660"/>
    <w:rsid w:val="00A767DC"/>
    <w:rsid w:val="00A76A6D"/>
    <w:rsid w:val="00A812BC"/>
    <w:rsid w:val="00A81445"/>
    <w:rsid w:val="00A83253"/>
    <w:rsid w:val="00A834E8"/>
    <w:rsid w:val="00A85DEE"/>
    <w:rsid w:val="00A875D8"/>
    <w:rsid w:val="00A916C8"/>
    <w:rsid w:val="00A92229"/>
    <w:rsid w:val="00A9340D"/>
    <w:rsid w:val="00AA1F49"/>
    <w:rsid w:val="00AA3ABB"/>
    <w:rsid w:val="00AA4296"/>
    <w:rsid w:val="00AA65BB"/>
    <w:rsid w:val="00AA6E84"/>
    <w:rsid w:val="00AA7A50"/>
    <w:rsid w:val="00AB1A1C"/>
    <w:rsid w:val="00AB3776"/>
    <w:rsid w:val="00AB3CF1"/>
    <w:rsid w:val="00AB413D"/>
    <w:rsid w:val="00AB4721"/>
    <w:rsid w:val="00AB7405"/>
    <w:rsid w:val="00AC0753"/>
    <w:rsid w:val="00AC23B3"/>
    <w:rsid w:val="00AC34D1"/>
    <w:rsid w:val="00AC360A"/>
    <w:rsid w:val="00AD05A8"/>
    <w:rsid w:val="00AD5D5E"/>
    <w:rsid w:val="00AE0FF2"/>
    <w:rsid w:val="00AE278C"/>
    <w:rsid w:val="00AE341B"/>
    <w:rsid w:val="00AE4510"/>
    <w:rsid w:val="00AF01FC"/>
    <w:rsid w:val="00AF287E"/>
    <w:rsid w:val="00AF51C5"/>
    <w:rsid w:val="00B01905"/>
    <w:rsid w:val="00B04D98"/>
    <w:rsid w:val="00B07CA7"/>
    <w:rsid w:val="00B1040F"/>
    <w:rsid w:val="00B10FF6"/>
    <w:rsid w:val="00B11860"/>
    <w:rsid w:val="00B1279A"/>
    <w:rsid w:val="00B16642"/>
    <w:rsid w:val="00B17BE2"/>
    <w:rsid w:val="00B23B14"/>
    <w:rsid w:val="00B23B38"/>
    <w:rsid w:val="00B240A4"/>
    <w:rsid w:val="00B2586C"/>
    <w:rsid w:val="00B261F3"/>
    <w:rsid w:val="00B31BEB"/>
    <w:rsid w:val="00B31FEC"/>
    <w:rsid w:val="00B3501D"/>
    <w:rsid w:val="00B35328"/>
    <w:rsid w:val="00B3640F"/>
    <w:rsid w:val="00B37FD4"/>
    <w:rsid w:val="00B4194A"/>
    <w:rsid w:val="00B42ED0"/>
    <w:rsid w:val="00B437E8"/>
    <w:rsid w:val="00B43C64"/>
    <w:rsid w:val="00B45B8B"/>
    <w:rsid w:val="00B51F2C"/>
    <w:rsid w:val="00B5213C"/>
    <w:rsid w:val="00B5222E"/>
    <w:rsid w:val="00B53179"/>
    <w:rsid w:val="00B532EA"/>
    <w:rsid w:val="00B542B0"/>
    <w:rsid w:val="00B57A23"/>
    <w:rsid w:val="00B600CD"/>
    <w:rsid w:val="00B61577"/>
    <w:rsid w:val="00B61993"/>
    <w:rsid w:val="00B61C96"/>
    <w:rsid w:val="00B64E53"/>
    <w:rsid w:val="00B703B6"/>
    <w:rsid w:val="00B70E9E"/>
    <w:rsid w:val="00B7312A"/>
    <w:rsid w:val="00B73413"/>
    <w:rsid w:val="00B73A2A"/>
    <w:rsid w:val="00B73AAB"/>
    <w:rsid w:val="00B743FB"/>
    <w:rsid w:val="00B7564B"/>
    <w:rsid w:val="00B75A51"/>
    <w:rsid w:val="00B7601D"/>
    <w:rsid w:val="00B76BCA"/>
    <w:rsid w:val="00B804E4"/>
    <w:rsid w:val="00B81896"/>
    <w:rsid w:val="00B827C6"/>
    <w:rsid w:val="00B8316A"/>
    <w:rsid w:val="00B8691E"/>
    <w:rsid w:val="00B90146"/>
    <w:rsid w:val="00B91A60"/>
    <w:rsid w:val="00B94A0E"/>
    <w:rsid w:val="00B94B06"/>
    <w:rsid w:val="00B94C28"/>
    <w:rsid w:val="00BA0397"/>
    <w:rsid w:val="00BA0476"/>
    <w:rsid w:val="00BA059E"/>
    <w:rsid w:val="00BA7CA8"/>
    <w:rsid w:val="00BB2E71"/>
    <w:rsid w:val="00BC0286"/>
    <w:rsid w:val="00BC10BA"/>
    <w:rsid w:val="00BC1E3B"/>
    <w:rsid w:val="00BC2FC7"/>
    <w:rsid w:val="00BC554D"/>
    <w:rsid w:val="00BC5AFD"/>
    <w:rsid w:val="00BD162F"/>
    <w:rsid w:val="00BD4CDB"/>
    <w:rsid w:val="00BD5D74"/>
    <w:rsid w:val="00BD7A0B"/>
    <w:rsid w:val="00BE2BFF"/>
    <w:rsid w:val="00BE40AA"/>
    <w:rsid w:val="00C0041E"/>
    <w:rsid w:val="00C00DDE"/>
    <w:rsid w:val="00C0331A"/>
    <w:rsid w:val="00C04F43"/>
    <w:rsid w:val="00C05271"/>
    <w:rsid w:val="00C053C9"/>
    <w:rsid w:val="00C0609D"/>
    <w:rsid w:val="00C06A72"/>
    <w:rsid w:val="00C115AB"/>
    <w:rsid w:val="00C12D35"/>
    <w:rsid w:val="00C21408"/>
    <w:rsid w:val="00C219FF"/>
    <w:rsid w:val="00C21E48"/>
    <w:rsid w:val="00C2332F"/>
    <w:rsid w:val="00C25BB1"/>
    <w:rsid w:val="00C26CCB"/>
    <w:rsid w:val="00C30249"/>
    <w:rsid w:val="00C3160C"/>
    <w:rsid w:val="00C31A95"/>
    <w:rsid w:val="00C34A86"/>
    <w:rsid w:val="00C35F74"/>
    <w:rsid w:val="00C3723B"/>
    <w:rsid w:val="00C376A9"/>
    <w:rsid w:val="00C4241A"/>
    <w:rsid w:val="00C42466"/>
    <w:rsid w:val="00C433AD"/>
    <w:rsid w:val="00C46C7B"/>
    <w:rsid w:val="00C50B33"/>
    <w:rsid w:val="00C54FF3"/>
    <w:rsid w:val="00C606C9"/>
    <w:rsid w:val="00C61F23"/>
    <w:rsid w:val="00C62160"/>
    <w:rsid w:val="00C6257E"/>
    <w:rsid w:val="00C62B35"/>
    <w:rsid w:val="00C63F29"/>
    <w:rsid w:val="00C67F85"/>
    <w:rsid w:val="00C704BF"/>
    <w:rsid w:val="00C72C12"/>
    <w:rsid w:val="00C752F6"/>
    <w:rsid w:val="00C763F5"/>
    <w:rsid w:val="00C8025E"/>
    <w:rsid w:val="00C80288"/>
    <w:rsid w:val="00C8064E"/>
    <w:rsid w:val="00C80B87"/>
    <w:rsid w:val="00C828ED"/>
    <w:rsid w:val="00C836F0"/>
    <w:rsid w:val="00C84003"/>
    <w:rsid w:val="00C87271"/>
    <w:rsid w:val="00C87579"/>
    <w:rsid w:val="00C90650"/>
    <w:rsid w:val="00C94032"/>
    <w:rsid w:val="00C96728"/>
    <w:rsid w:val="00C97D78"/>
    <w:rsid w:val="00CA0E98"/>
    <w:rsid w:val="00CA6C65"/>
    <w:rsid w:val="00CB2E0E"/>
    <w:rsid w:val="00CB4AD4"/>
    <w:rsid w:val="00CB666C"/>
    <w:rsid w:val="00CC2443"/>
    <w:rsid w:val="00CC2AAE"/>
    <w:rsid w:val="00CC2B0E"/>
    <w:rsid w:val="00CC2E17"/>
    <w:rsid w:val="00CC4E62"/>
    <w:rsid w:val="00CC5A42"/>
    <w:rsid w:val="00CC6A2D"/>
    <w:rsid w:val="00CD0EAB"/>
    <w:rsid w:val="00CE0776"/>
    <w:rsid w:val="00CE5BC0"/>
    <w:rsid w:val="00CE5E02"/>
    <w:rsid w:val="00CE79DC"/>
    <w:rsid w:val="00CE7F67"/>
    <w:rsid w:val="00CF34BB"/>
    <w:rsid w:val="00CF34DB"/>
    <w:rsid w:val="00CF3917"/>
    <w:rsid w:val="00CF416F"/>
    <w:rsid w:val="00CF4B3E"/>
    <w:rsid w:val="00CF558F"/>
    <w:rsid w:val="00CF5E2A"/>
    <w:rsid w:val="00CF5FE7"/>
    <w:rsid w:val="00D00047"/>
    <w:rsid w:val="00D010C0"/>
    <w:rsid w:val="00D039CC"/>
    <w:rsid w:val="00D05456"/>
    <w:rsid w:val="00D06812"/>
    <w:rsid w:val="00D068D0"/>
    <w:rsid w:val="00D06B4E"/>
    <w:rsid w:val="00D06B8B"/>
    <w:rsid w:val="00D073E2"/>
    <w:rsid w:val="00D074F7"/>
    <w:rsid w:val="00D1555A"/>
    <w:rsid w:val="00D17B57"/>
    <w:rsid w:val="00D219AD"/>
    <w:rsid w:val="00D21DAE"/>
    <w:rsid w:val="00D22467"/>
    <w:rsid w:val="00D233E0"/>
    <w:rsid w:val="00D2359C"/>
    <w:rsid w:val="00D24ADC"/>
    <w:rsid w:val="00D265FA"/>
    <w:rsid w:val="00D302F1"/>
    <w:rsid w:val="00D30AAF"/>
    <w:rsid w:val="00D31462"/>
    <w:rsid w:val="00D31929"/>
    <w:rsid w:val="00D32307"/>
    <w:rsid w:val="00D355CC"/>
    <w:rsid w:val="00D40C51"/>
    <w:rsid w:val="00D442C8"/>
    <w:rsid w:val="00D446EC"/>
    <w:rsid w:val="00D45689"/>
    <w:rsid w:val="00D50892"/>
    <w:rsid w:val="00D51BF0"/>
    <w:rsid w:val="00D52737"/>
    <w:rsid w:val="00D531DB"/>
    <w:rsid w:val="00D54541"/>
    <w:rsid w:val="00D55942"/>
    <w:rsid w:val="00D56517"/>
    <w:rsid w:val="00D57B97"/>
    <w:rsid w:val="00D60CCA"/>
    <w:rsid w:val="00D611A8"/>
    <w:rsid w:val="00D63129"/>
    <w:rsid w:val="00D67569"/>
    <w:rsid w:val="00D72C91"/>
    <w:rsid w:val="00D72DAA"/>
    <w:rsid w:val="00D74DA5"/>
    <w:rsid w:val="00D753D7"/>
    <w:rsid w:val="00D75FA4"/>
    <w:rsid w:val="00D761CA"/>
    <w:rsid w:val="00D807BF"/>
    <w:rsid w:val="00D81499"/>
    <w:rsid w:val="00D81686"/>
    <w:rsid w:val="00D81C4F"/>
    <w:rsid w:val="00D82FCC"/>
    <w:rsid w:val="00D83183"/>
    <w:rsid w:val="00D83E21"/>
    <w:rsid w:val="00D846EA"/>
    <w:rsid w:val="00D93AF4"/>
    <w:rsid w:val="00D9562C"/>
    <w:rsid w:val="00D95B3D"/>
    <w:rsid w:val="00DA17FC"/>
    <w:rsid w:val="00DA26A7"/>
    <w:rsid w:val="00DA7887"/>
    <w:rsid w:val="00DB1057"/>
    <w:rsid w:val="00DB1F5E"/>
    <w:rsid w:val="00DB28C9"/>
    <w:rsid w:val="00DB2C26"/>
    <w:rsid w:val="00DB3863"/>
    <w:rsid w:val="00DB3F6D"/>
    <w:rsid w:val="00DB45C3"/>
    <w:rsid w:val="00DB4A8F"/>
    <w:rsid w:val="00DB509C"/>
    <w:rsid w:val="00DB6088"/>
    <w:rsid w:val="00DB62AD"/>
    <w:rsid w:val="00DB71DB"/>
    <w:rsid w:val="00DB7E89"/>
    <w:rsid w:val="00DC5D1E"/>
    <w:rsid w:val="00DD02F4"/>
    <w:rsid w:val="00DD0679"/>
    <w:rsid w:val="00DD1581"/>
    <w:rsid w:val="00DD1866"/>
    <w:rsid w:val="00DD2C0D"/>
    <w:rsid w:val="00DD6622"/>
    <w:rsid w:val="00DE05DC"/>
    <w:rsid w:val="00DE10D5"/>
    <w:rsid w:val="00DE1485"/>
    <w:rsid w:val="00DE1C7C"/>
    <w:rsid w:val="00DE6B43"/>
    <w:rsid w:val="00DE7BD0"/>
    <w:rsid w:val="00DF2698"/>
    <w:rsid w:val="00DF295D"/>
    <w:rsid w:val="00DF4BD5"/>
    <w:rsid w:val="00E0259B"/>
    <w:rsid w:val="00E02953"/>
    <w:rsid w:val="00E041C6"/>
    <w:rsid w:val="00E05C9E"/>
    <w:rsid w:val="00E113C3"/>
    <w:rsid w:val="00E11923"/>
    <w:rsid w:val="00E12CAC"/>
    <w:rsid w:val="00E1358C"/>
    <w:rsid w:val="00E14723"/>
    <w:rsid w:val="00E16235"/>
    <w:rsid w:val="00E207D8"/>
    <w:rsid w:val="00E24583"/>
    <w:rsid w:val="00E24AB2"/>
    <w:rsid w:val="00E254E4"/>
    <w:rsid w:val="00E262D4"/>
    <w:rsid w:val="00E27A7A"/>
    <w:rsid w:val="00E316D6"/>
    <w:rsid w:val="00E3388A"/>
    <w:rsid w:val="00E35E0E"/>
    <w:rsid w:val="00E36250"/>
    <w:rsid w:val="00E40AFF"/>
    <w:rsid w:val="00E423DD"/>
    <w:rsid w:val="00E4288B"/>
    <w:rsid w:val="00E4458E"/>
    <w:rsid w:val="00E45154"/>
    <w:rsid w:val="00E45499"/>
    <w:rsid w:val="00E454EF"/>
    <w:rsid w:val="00E46386"/>
    <w:rsid w:val="00E466A8"/>
    <w:rsid w:val="00E47F2D"/>
    <w:rsid w:val="00E54511"/>
    <w:rsid w:val="00E56CCB"/>
    <w:rsid w:val="00E60EDC"/>
    <w:rsid w:val="00E61DAC"/>
    <w:rsid w:val="00E63230"/>
    <w:rsid w:val="00E66CCC"/>
    <w:rsid w:val="00E72B80"/>
    <w:rsid w:val="00E758D5"/>
    <w:rsid w:val="00E75FE3"/>
    <w:rsid w:val="00E81408"/>
    <w:rsid w:val="00E84850"/>
    <w:rsid w:val="00E86C4C"/>
    <w:rsid w:val="00E871E5"/>
    <w:rsid w:val="00E8742F"/>
    <w:rsid w:val="00E8792B"/>
    <w:rsid w:val="00E905C9"/>
    <w:rsid w:val="00E907A3"/>
    <w:rsid w:val="00E915D5"/>
    <w:rsid w:val="00E9293E"/>
    <w:rsid w:val="00EA063C"/>
    <w:rsid w:val="00EA4C92"/>
    <w:rsid w:val="00EA5AE0"/>
    <w:rsid w:val="00EA5C1D"/>
    <w:rsid w:val="00EA6C35"/>
    <w:rsid w:val="00EA79F2"/>
    <w:rsid w:val="00EB139A"/>
    <w:rsid w:val="00EB22EA"/>
    <w:rsid w:val="00EB2620"/>
    <w:rsid w:val="00EB2BB7"/>
    <w:rsid w:val="00EB3E56"/>
    <w:rsid w:val="00EB496A"/>
    <w:rsid w:val="00EB5506"/>
    <w:rsid w:val="00EB56E1"/>
    <w:rsid w:val="00EB6A37"/>
    <w:rsid w:val="00EB7AB1"/>
    <w:rsid w:val="00EC04C5"/>
    <w:rsid w:val="00EC1BCB"/>
    <w:rsid w:val="00EC32BD"/>
    <w:rsid w:val="00EC365C"/>
    <w:rsid w:val="00EC62D3"/>
    <w:rsid w:val="00ED2641"/>
    <w:rsid w:val="00ED39C3"/>
    <w:rsid w:val="00ED4D21"/>
    <w:rsid w:val="00ED536F"/>
    <w:rsid w:val="00ED6718"/>
    <w:rsid w:val="00EE7CD8"/>
    <w:rsid w:val="00EF048F"/>
    <w:rsid w:val="00EF0ADA"/>
    <w:rsid w:val="00EF2FD5"/>
    <w:rsid w:val="00EF363B"/>
    <w:rsid w:val="00EF37F6"/>
    <w:rsid w:val="00EF4043"/>
    <w:rsid w:val="00EF48CC"/>
    <w:rsid w:val="00EF657E"/>
    <w:rsid w:val="00EF7876"/>
    <w:rsid w:val="00F00801"/>
    <w:rsid w:val="00F00F15"/>
    <w:rsid w:val="00F0268F"/>
    <w:rsid w:val="00F04D3E"/>
    <w:rsid w:val="00F11CB6"/>
    <w:rsid w:val="00F142CF"/>
    <w:rsid w:val="00F15067"/>
    <w:rsid w:val="00F15CBB"/>
    <w:rsid w:val="00F16E4D"/>
    <w:rsid w:val="00F21D40"/>
    <w:rsid w:val="00F2488D"/>
    <w:rsid w:val="00F26E0C"/>
    <w:rsid w:val="00F26EC5"/>
    <w:rsid w:val="00F331E0"/>
    <w:rsid w:val="00F342A8"/>
    <w:rsid w:val="00F36DDF"/>
    <w:rsid w:val="00F37B53"/>
    <w:rsid w:val="00F56219"/>
    <w:rsid w:val="00F601A0"/>
    <w:rsid w:val="00F639CF"/>
    <w:rsid w:val="00F64F1C"/>
    <w:rsid w:val="00F677CE"/>
    <w:rsid w:val="00F70CC1"/>
    <w:rsid w:val="00F712E9"/>
    <w:rsid w:val="00F73032"/>
    <w:rsid w:val="00F764DA"/>
    <w:rsid w:val="00F80467"/>
    <w:rsid w:val="00F81FB7"/>
    <w:rsid w:val="00F83D69"/>
    <w:rsid w:val="00F84663"/>
    <w:rsid w:val="00F848FC"/>
    <w:rsid w:val="00F86547"/>
    <w:rsid w:val="00F906F6"/>
    <w:rsid w:val="00F90B1D"/>
    <w:rsid w:val="00F90EAA"/>
    <w:rsid w:val="00F9177C"/>
    <w:rsid w:val="00F91D4C"/>
    <w:rsid w:val="00F9282A"/>
    <w:rsid w:val="00F9390A"/>
    <w:rsid w:val="00F942C4"/>
    <w:rsid w:val="00F960E1"/>
    <w:rsid w:val="00F96BAD"/>
    <w:rsid w:val="00F973C7"/>
    <w:rsid w:val="00FA139D"/>
    <w:rsid w:val="00FA1C4D"/>
    <w:rsid w:val="00FA2938"/>
    <w:rsid w:val="00FA46FB"/>
    <w:rsid w:val="00FA56CF"/>
    <w:rsid w:val="00FA60F5"/>
    <w:rsid w:val="00FA7391"/>
    <w:rsid w:val="00FB0E84"/>
    <w:rsid w:val="00FC0DF0"/>
    <w:rsid w:val="00FC2405"/>
    <w:rsid w:val="00FC2496"/>
    <w:rsid w:val="00FC375B"/>
    <w:rsid w:val="00FC46F4"/>
    <w:rsid w:val="00FC551D"/>
    <w:rsid w:val="00FD01C2"/>
    <w:rsid w:val="00FD0A74"/>
    <w:rsid w:val="00FD14C0"/>
    <w:rsid w:val="00FD3DDC"/>
    <w:rsid w:val="00FD61A4"/>
    <w:rsid w:val="00FE2DF9"/>
    <w:rsid w:val="00FE595C"/>
    <w:rsid w:val="00FE5985"/>
    <w:rsid w:val="00FF0CE3"/>
    <w:rsid w:val="00FF114C"/>
    <w:rsid w:val="00FF343D"/>
    <w:rsid w:val="00FF541E"/>
    <w:rsid w:val="1FA200F4"/>
    <w:rsid w:val="28B6D600"/>
    <w:rsid w:val="54116A36"/>
    <w:rsid w:val="7004D7BC"/>
    <w:rsid w:val="73238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88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C3B64"/>
    <w:pPr>
      <w:ind w:left="720"/>
      <w:contextualSpacing/>
    </w:pPr>
  </w:style>
  <w:style w:type="table" w:styleId="TableGrid">
    <w:name w:val="Table Grid"/>
    <w:basedOn w:val="TableNormal"/>
    <w:rsid w:val="000D05D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45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UMAST\Documents\nextgen\2023\jvet\JVET_AF\temporary\cleaning_refined\tradeoffs_partitioning_configurations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UMAST\Documents\nextgen\2023\jvet\JVET_AF\temporary\cleaning_refined\tradeoffs_partitioning_configurations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UMAST\Documents\nextgen\2023\jvet\JVET_AF\temporary\cleaning_refined\tradeoffs_partitioning_configurations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UMAST\Documents\nextgen\2023\jvet\JVET_AF\temporary\cleaning_refined\tradeoffs_partitioning_configurations.xlsm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UMAST\Documents\nextgen\2023\jvet\JVET_AF\temporary\cleaning_refined\tradeoffs_partitioning_configurations.xlsm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100"/>
              <a:t>mean DB-rate</a:t>
            </a:r>
            <a:r>
              <a:rPr lang="fr-FR" sz="1100" baseline="0"/>
              <a:t> gains versus encoding runtime, averaged over class C</a:t>
            </a:r>
            <a:endParaRPr lang="fr-FR" sz="1100"/>
          </a:p>
        </c:rich>
      </c:tx>
      <c:layout>
        <c:manualLayout>
          <c:xMode val="edge"/>
          <c:yMode val="edge"/>
          <c:x val="0.17136213742512957"/>
          <c:y val="2.23526124615814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5.7341810107820086E-2"/>
          <c:y val="0.12167697394908621"/>
          <c:w val="0.89480752190006396"/>
          <c:h val="0.77662831961595746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7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67FB-45B8-B885-3904D8DB1AF3}"/>
              </c:ext>
            </c:extLst>
          </c:dPt>
          <c:dPt>
            <c:idx val="9"/>
            <c:marker>
              <c:symbol val="circle"/>
              <c:size val="5"/>
              <c:spPr>
                <a:solidFill>
                  <a:srgbClr val="FF0000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67FB-45B8-B885-3904D8DB1AF3}"/>
              </c:ext>
            </c:extLst>
          </c:dPt>
          <c:dPt>
            <c:idx val="10"/>
            <c:marker>
              <c:symbol val="circle"/>
              <c:size val="5"/>
              <c:spPr>
                <a:solidFill>
                  <a:srgbClr val="FFC000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67FB-45B8-B885-3904D8DB1AF3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CF3B36B0-FBF8-4282-A1D6-6611E0FFC02E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67FB-45B8-B885-3904D8DB1AF3}"/>
                </c:ext>
              </c:extLst>
            </c:dLbl>
            <c:dLbl>
              <c:idx val="1"/>
              <c:layout>
                <c:manualLayout>
                  <c:x val="-2.2435897435897537E-2"/>
                  <c:y val="-5.5881531153954642E-3"/>
                </c:manualLayout>
              </c:layout>
              <c:tx>
                <c:rich>
                  <a:bodyPr/>
                  <a:lstStyle/>
                  <a:p>
                    <a:fld id="{36B6921F-64BB-43C7-B804-DF8461B0F133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383555420956994"/>
                      <c:h val="0.13953618329142217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67FB-45B8-B885-3904D8DB1AF3}"/>
                </c:ext>
              </c:extLst>
            </c:dLbl>
            <c:dLbl>
              <c:idx val="2"/>
              <c:layout>
                <c:manualLayout>
                  <c:x val="-5.4487179487179488E-2"/>
                  <c:y val="-3.9117071807767433E-2"/>
                </c:manualLayout>
              </c:layout>
              <c:tx>
                <c:rich>
                  <a:bodyPr/>
                  <a:lstStyle/>
                  <a:p>
                    <a:fld id="{A290575B-A51E-42A8-9E2E-2AA473B7CC5A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5097230634632209"/>
                      <c:h val="0.13953618329142217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67FB-45B8-B885-3904D8DB1AF3}"/>
                </c:ext>
              </c:extLst>
            </c:dLbl>
            <c:dLbl>
              <c:idx val="3"/>
              <c:layout>
                <c:manualLayout>
                  <c:x val="-6.4101722861565381E-3"/>
                  <c:y val="-5.5881531153954642E-3"/>
                </c:manualLayout>
              </c:layout>
              <c:tx>
                <c:rich>
                  <a:bodyPr/>
                  <a:lstStyle/>
                  <a:p>
                    <a:fld id="{EBDC64F2-92B6-4994-8008-11DA95CBA3E9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336546873948447"/>
                      <c:h val="0.13953618329142217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67FB-45B8-B885-3904D8DB1AF3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57D019B9-3408-4EEE-BD73-B13D4CC2790E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67FB-45B8-B885-3904D8DB1AF3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A84FDEDF-24E8-4601-BF6F-01C4715B6AB1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67FB-45B8-B885-3904D8DB1AF3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67FB-45B8-B885-3904D8DB1AF3}"/>
                </c:ext>
              </c:extLst>
            </c:dLbl>
            <c:dLbl>
              <c:idx val="7"/>
              <c:layout>
                <c:manualLayout>
                  <c:x val="-6.41025641025641E-3"/>
                  <c:y val="1.6764459346186086E-2"/>
                </c:manualLayout>
              </c:layout>
              <c:tx>
                <c:rich>
                  <a:bodyPr/>
                  <a:lstStyle/>
                  <a:p>
                    <a:fld id="{6C42B64E-D5CD-4C03-9B70-D5540BAF525E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67FB-45B8-B885-3904D8DB1AF3}"/>
                </c:ext>
              </c:extLst>
            </c:dLbl>
            <c:dLbl>
              <c:idx val="8"/>
              <c:layout>
                <c:manualLayout>
                  <c:x val="-1.282051282051282E-2"/>
                  <c:y val="-3.911707180776753E-2"/>
                </c:manualLayout>
              </c:layout>
              <c:tx>
                <c:rich>
                  <a:bodyPr/>
                  <a:lstStyle/>
                  <a:p>
                    <a:fld id="{CAF6C629-0D22-48E1-ADA8-D216C060D577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A-67FB-45B8-B885-3904D8DB1AF3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fld id="{4A093DFD-FCC8-4569-8BB8-0F160581536F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1-67FB-45B8-B885-3904D8DB1AF3}"/>
                </c:ext>
              </c:extLst>
            </c:dLbl>
            <c:dLbl>
              <c:idx val="10"/>
              <c:layout>
                <c:manualLayout>
                  <c:x val="-1.2820512820512898E-2"/>
                  <c:y val="3.911707180776753E-2"/>
                </c:manualLayout>
              </c:layout>
              <c:tx>
                <c:rich>
                  <a:bodyPr/>
                  <a:lstStyle/>
                  <a:p>
                    <a:fld id="{05B74D91-9960-44F9-835F-60D5B7B3A8D4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67FB-45B8-B885-3904D8DB1AF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Sheet1!$C$3:$C$13</c:f>
              <c:numCache>
                <c:formatCode>0.00%</c:formatCode>
                <c:ptCount val="11"/>
                <c:pt idx="1">
                  <c:v>-1.2999999999999999E-3</c:v>
                </c:pt>
                <c:pt idx="2">
                  <c:v>-1.5E-3</c:v>
                </c:pt>
                <c:pt idx="3">
                  <c:v>-2.5999999999999999E-3</c:v>
                </c:pt>
                <c:pt idx="4">
                  <c:v>-2.5999999999999999E-3</c:v>
                </c:pt>
                <c:pt idx="5">
                  <c:v>-3.8E-3</c:v>
                </c:pt>
                <c:pt idx="7">
                  <c:v>-3.3999999999999998E-3</c:v>
                </c:pt>
                <c:pt idx="8">
                  <c:v>-3.3999999999999998E-3</c:v>
                </c:pt>
                <c:pt idx="9">
                  <c:v>-2.5999999999999999E-3</c:v>
                </c:pt>
                <c:pt idx="10">
                  <c:v>-2.5999999999999999E-3</c:v>
                </c:pt>
              </c:numCache>
            </c:numRef>
          </c:xVal>
          <c:yVal>
            <c:numRef>
              <c:f>Sheet1!$D$3:$D$13</c:f>
              <c:numCache>
                <c:formatCode>0%</c:formatCode>
                <c:ptCount val="11"/>
                <c:pt idx="1">
                  <c:v>1.1080000000000001</c:v>
                </c:pt>
                <c:pt idx="2">
                  <c:v>1.117</c:v>
                </c:pt>
                <c:pt idx="3">
                  <c:v>1.2310000000000001</c:v>
                </c:pt>
                <c:pt idx="4">
                  <c:v>1.1739999999999999</c:v>
                </c:pt>
                <c:pt idx="5">
                  <c:v>1.3069999999999999</c:v>
                </c:pt>
                <c:pt idx="7">
                  <c:v>1.2430000000000001</c:v>
                </c:pt>
                <c:pt idx="8">
                  <c:v>1.248</c:v>
                </c:pt>
                <c:pt idx="9">
                  <c:v>1.21</c:v>
                </c:pt>
                <c:pt idx="10">
                  <c:v>1.17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Sheet1!$B$3:$B$13</c15:f>
                <c15:dlblRangeCache>
                  <c:ptCount val="11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6">
                    <c:v>[max MTT depth first TID + 1] and [1]</c:v>
                  </c:pt>
                  <c:pt idx="7">
                    <c:v>non-square QT (LGE)</c:v>
                  </c:pt>
                  <c:pt idx="8">
                    <c:v>non-square QT (ID)</c:v>
                  </c:pt>
                  <c:pt idx="9">
                    <c:v>[3] (Ericsson)</c:v>
                  </c:pt>
                  <c:pt idx="10">
                    <c:v>[2] and [1] (Ofinno)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B-67FB-45B8-B885-3904D8DB1AF3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68122880"/>
        <c:axId val="668123600"/>
      </c:scatterChart>
      <c:valAx>
        <c:axId val="668122880"/>
        <c:scaling>
          <c:orientation val="minMax"/>
          <c:max val="0"/>
          <c:min val="-4.000000000000001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68123600"/>
        <c:crosses val="autoZero"/>
        <c:crossBetween val="midCat"/>
      </c:valAx>
      <c:valAx>
        <c:axId val="668123600"/>
        <c:scaling>
          <c:orientation val="minMax"/>
          <c:max val="1.4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68122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mean DB-rate gains versus encoding runtime, averaged over class B</a:t>
            </a:r>
          </a:p>
        </c:rich>
      </c:tx>
      <c:layout>
        <c:manualLayout>
          <c:xMode val="edge"/>
          <c:yMode val="edge"/>
          <c:x val="0.1859294030553873"/>
          <c:y val="2.25479143179255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5.0363247863247862E-2"/>
          <c:y val="0.11736189402480271"/>
          <c:w val="0.90221683827983046"/>
          <c:h val="0.75186996777601234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7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F4C9-4F51-A5D7-7125B665CC90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1"/>
                </c:ext>
                <c:ext xmlns:c16="http://schemas.microsoft.com/office/drawing/2014/chart" uri="{C3380CC4-5D6E-409C-BE32-E72D297353CC}">
                  <c16:uniqueId val="{00000001-F4C9-4F51-A5D7-7125B665CC90}"/>
                </c:ext>
              </c:extLst>
            </c:dLbl>
            <c:dLbl>
              <c:idx val="1"/>
              <c:layout>
                <c:manualLayout>
                  <c:x val="-4.273504273504352E-3"/>
                  <c:y val="0"/>
                </c:manualLayout>
              </c:layout>
              <c:tx>
                <c:rich>
                  <a:bodyPr/>
                  <a:lstStyle/>
                  <a:p>
                    <a:fld id="{A4632890-1F16-40E8-B4E6-91535A8E6919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528854566256142"/>
                      <c:h val="0.1407553551296505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F4C9-4F51-A5D7-7125B665CC90}"/>
                </c:ext>
              </c:extLst>
            </c:dLbl>
            <c:dLbl>
              <c:idx val="2"/>
              <c:layout>
                <c:manualLayout>
                  <c:x val="-4.273504273504352E-3"/>
                  <c:y val="-1.1273957158962795E-2"/>
                </c:manualLayout>
              </c:layout>
              <c:tx>
                <c:rich>
                  <a:bodyPr/>
                  <a:lstStyle/>
                  <a:p>
                    <a:fld id="{099BEEFC-E8F9-4356-8958-D46067435ECB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6869742243758"/>
                      <c:h val="0.1407553551296505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F4C9-4F51-A5D7-7125B665CC90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1266BB6-65C6-464F-8D54-5F00225B5A5D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832273369674942"/>
                      <c:h val="0.1407553551296505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F4C9-4F51-A5D7-7125B665CC90}"/>
                </c:ext>
              </c:extLst>
            </c:dLbl>
            <c:dLbl>
              <c:idx val="4"/>
              <c:layout>
                <c:manualLayout>
                  <c:x val="-8.547008547008586E-3"/>
                  <c:y val="-2.2547914317925591E-2"/>
                </c:manualLayout>
              </c:layout>
              <c:tx>
                <c:rich>
                  <a:bodyPr/>
                  <a:lstStyle/>
                  <a:p>
                    <a:fld id="{75CF1433-E45D-4E61-B6BD-BC67F9D720A3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F4C9-4F51-A5D7-7125B665CC9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B57D378E-46C7-4928-A219-DD9C97545256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F4C9-4F51-A5D7-7125B665CC90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F4C9-4F51-A5D7-7125B665CC90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35B5062F-2A3D-4DD0-9384-AA62F31680DD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F4C9-4F51-A5D7-7125B665CC90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fr-FR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F4C9-4F51-A5D7-7125B665CC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Sheet1!$C$17:$C$25</c:f>
              <c:numCache>
                <c:formatCode>0.00%</c:formatCode>
                <c:ptCount val="9"/>
                <c:pt idx="1">
                  <c:v>-1.5E-3</c:v>
                </c:pt>
                <c:pt idx="2">
                  <c:v>-2.3E-3</c:v>
                </c:pt>
                <c:pt idx="3">
                  <c:v>-3.3E-3</c:v>
                </c:pt>
                <c:pt idx="4">
                  <c:v>-3.3999999999999998E-3</c:v>
                </c:pt>
                <c:pt idx="5">
                  <c:v>-4.4999999999999997E-3</c:v>
                </c:pt>
                <c:pt idx="7">
                  <c:v>-3.3999999999999998E-3</c:v>
                </c:pt>
              </c:numCache>
            </c:numRef>
          </c:xVal>
          <c:yVal>
            <c:numRef>
              <c:f>Sheet1!$D$17:$D$25</c:f>
              <c:numCache>
                <c:formatCode>0%</c:formatCode>
                <c:ptCount val="9"/>
                <c:pt idx="1">
                  <c:v>1.121</c:v>
                </c:pt>
                <c:pt idx="2">
                  <c:v>1.1599999999999999</c:v>
                </c:pt>
                <c:pt idx="3">
                  <c:v>1.2989999999999999</c:v>
                </c:pt>
                <c:pt idx="4">
                  <c:v>1.234</c:v>
                </c:pt>
                <c:pt idx="5">
                  <c:v>1.387</c:v>
                </c:pt>
                <c:pt idx="7">
                  <c:v>1.218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Sheet1!$B$17:$B$25</c15:f>
                <c15:dlblRangeCache>
                  <c:ptCount val="9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6">
                    <c:v>[max MTT depth first TID + 1] and [1]</c:v>
                  </c:pt>
                  <c:pt idx="7">
                    <c:v>non-square QT (LGE)</c:v>
                  </c:pt>
                  <c:pt idx="8">
                    <c:v>non-square QT (ID)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9-F4C9-4F51-A5D7-7125B665CC90}"/>
            </c:ext>
          </c:extLst>
        </c:ser>
        <c:dLbls>
          <c:dLblPos val="r"/>
          <c:showLegendKey val="0"/>
          <c:showVal val="1"/>
          <c:showCatName val="0"/>
          <c:showSerName val="0"/>
          <c:showPercent val="0"/>
          <c:showBubbleSize val="0"/>
        </c:dLbls>
        <c:axId val="523140536"/>
        <c:axId val="523134776"/>
      </c:scatterChart>
      <c:valAx>
        <c:axId val="5231405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23134776"/>
        <c:crosses val="autoZero"/>
        <c:crossBetween val="midCat"/>
      </c:valAx>
      <c:valAx>
        <c:axId val="523134776"/>
        <c:scaling>
          <c:orientation val="minMax"/>
          <c:max val="1.5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231405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/>
              <a:t>mean</a:t>
            </a:r>
            <a:r>
              <a:rPr lang="fr-FR" sz="1050" baseline="0"/>
              <a:t> BD-rate gains versus encoding runtime, averaged over class A1</a:t>
            </a:r>
            <a:endParaRPr lang="fr-FR" sz="1050"/>
          </a:p>
        </c:rich>
      </c:tx>
      <c:layout>
        <c:manualLayout>
          <c:xMode val="edge"/>
          <c:yMode val="edge"/>
          <c:x val="0.17985564304461943"/>
          <c:y val="1.600853788687299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5.0363247863247862E-2"/>
          <c:y val="0.11643543223052294"/>
          <c:w val="0.90221683827983046"/>
          <c:h val="0.75977445188615045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7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5086-49C4-B204-1A56EA838A92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1"/>
                </c:ext>
                <c:ext xmlns:c16="http://schemas.microsoft.com/office/drawing/2014/chart" uri="{C3380CC4-5D6E-409C-BE32-E72D297353CC}">
                  <c16:uniqueId val="{00000001-5086-49C4-B204-1A56EA838A9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1892BC06-4501-4EBF-89B1-7AE95D118814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5086-49C4-B204-1A56EA838A92}"/>
                </c:ext>
              </c:extLst>
            </c:dLbl>
            <c:dLbl>
              <c:idx val="2"/>
              <c:layout>
                <c:manualLayout>
                  <c:x val="-1.0683760683760684E-2"/>
                  <c:y val="0"/>
                </c:manualLayout>
              </c:layout>
              <c:tx>
                <c:rich>
                  <a:bodyPr/>
                  <a:lstStyle/>
                  <a:p>
                    <a:fld id="{EFE6E5B4-8180-4298-AB35-57FF5168F964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327999865401444"/>
                      <c:h val="0.1332443970117396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5086-49C4-B204-1A56EA838A92}"/>
                </c:ext>
              </c:extLst>
            </c:dLbl>
            <c:dLbl>
              <c:idx val="3"/>
              <c:layout>
                <c:manualLayout>
                  <c:x val="-6.41025641025641E-3"/>
                  <c:y val="-5.3361792956243817E-3"/>
                </c:manualLayout>
              </c:layout>
              <c:tx>
                <c:rich>
                  <a:bodyPr/>
                  <a:lstStyle/>
                  <a:p>
                    <a:fld id="{23DD59BA-4AE6-4444-BBEA-CF3B191280F1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259623797025374"/>
                      <c:h val="0.1332443970117396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5086-49C4-B204-1A56EA838A92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5489D9DF-448A-4AF5-99F9-3596B00B683C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5086-49C4-B204-1A56EA838A92}"/>
                </c:ext>
              </c:extLst>
            </c:dLbl>
            <c:dLbl>
              <c:idx val="5"/>
              <c:layout>
                <c:manualLayout>
                  <c:x val="-6.41025641025641E-3"/>
                  <c:y val="-5.3361792956243331E-3"/>
                </c:manualLayout>
              </c:layout>
              <c:tx>
                <c:rich>
                  <a:bodyPr/>
                  <a:lstStyle/>
                  <a:p>
                    <a:fld id="{ED3B54AB-54D7-46A9-B70E-19E57B4E7EB1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5086-49C4-B204-1A56EA838A92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5086-49C4-B204-1A56EA838A92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2EDF6FF2-4FD4-4383-AA7B-CBD238F56092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5086-49C4-B204-1A56EA838A92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5086-49C4-B204-1A56EA838A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Sheet1!$C$31:$C$39</c:f>
              <c:numCache>
                <c:formatCode>0.00%</c:formatCode>
                <c:ptCount val="9"/>
                <c:pt idx="1">
                  <c:v>-1E-4</c:v>
                </c:pt>
                <c:pt idx="2">
                  <c:v>-2E-3</c:v>
                </c:pt>
                <c:pt idx="3">
                  <c:v>-2.8999999999999998E-3</c:v>
                </c:pt>
                <c:pt idx="4">
                  <c:v>-2.3999999999999998E-3</c:v>
                </c:pt>
                <c:pt idx="5">
                  <c:v>-3.7000000000000002E-3</c:v>
                </c:pt>
                <c:pt idx="7">
                  <c:v>-3.5999999999999999E-3</c:v>
                </c:pt>
              </c:numCache>
            </c:numRef>
          </c:xVal>
          <c:yVal>
            <c:numRef>
              <c:f>Sheet1!$D$31:$D$39</c:f>
              <c:numCache>
                <c:formatCode>0.00%</c:formatCode>
                <c:ptCount val="9"/>
                <c:pt idx="1">
                  <c:v>1.091</c:v>
                </c:pt>
                <c:pt idx="2" formatCode="0%">
                  <c:v>1.1499999999999999</c:v>
                </c:pt>
                <c:pt idx="3" formatCode="0%">
                  <c:v>1.2929999999999999</c:v>
                </c:pt>
                <c:pt idx="4">
                  <c:v>1.2090000000000001</c:v>
                </c:pt>
                <c:pt idx="5">
                  <c:v>1.403</c:v>
                </c:pt>
                <c:pt idx="7">
                  <c:v>1.202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Sheet1!$B$31:$B$39</c15:f>
                <c15:dlblRangeCache>
                  <c:ptCount val="9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6">
                    <c:v>[max MTT depth first TID + 1] and [1]</c:v>
                  </c:pt>
                  <c:pt idx="7">
                    <c:v>non-square QT (LGE)</c:v>
                  </c:pt>
                  <c:pt idx="8">
                    <c:v>non-square QT (ID)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9-5086-49C4-B204-1A56EA838A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8898824"/>
        <c:axId val="628895224"/>
      </c:scatterChart>
      <c:valAx>
        <c:axId val="6288988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8895224"/>
        <c:crosses val="autoZero"/>
        <c:crossBetween val="midCat"/>
      </c:valAx>
      <c:valAx>
        <c:axId val="628895224"/>
        <c:scaling>
          <c:orientation val="minMax"/>
          <c:max val="1.5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88988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/>
              <a:t>mean</a:t>
            </a:r>
            <a:r>
              <a:rPr lang="fr-FR" sz="1050" baseline="0"/>
              <a:t> BD-rate gains versus encoding runtime, averaged over class A2</a:t>
            </a:r>
            <a:endParaRPr lang="fr-FR" sz="1050"/>
          </a:p>
        </c:rich>
      </c:tx>
      <c:layout>
        <c:manualLayout>
          <c:xMode val="edge"/>
          <c:yMode val="edge"/>
          <c:x val="0.17985564304461943"/>
          <c:y val="1.838235294117647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5.0363247863247862E-2"/>
          <c:y val="0.10027573529411765"/>
          <c:w val="0.90221683827983046"/>
          <c:h val="0.79311457850856881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7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A50C-468E-955A-5413327E1238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1"/>
                </c:ext>
                <c:ext xmlns:c16="http://schemas.microsoft.com/office/drawing/2014/chart" uri="{C3380CC4-5D6E-409C-BE32-E72D297353CC}">
                  <c16:uniqueId val="{00000001-A50C-468E-955A-5413327E123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E255AEE3-F421-403E-B2FE-2A9CDDF1E7C4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A50C-468E-955A-5413327E1238}"/>
                </c:ext>
              </c:extLst>
            </c:dLbl>
            <c:dLbl>
              <c:idx val="2"/>
              <c:layout>
                <c:manualLayout>
                  <c:x val="-4.273504273504352E-3"/>
                  <c:y val="0"/>
                </c:manualLayout>
              </c:layout>
              <c:tx>
                <c:rich>
                  <a:bodyPr/>
                  <a:lstStyle/>
                  <a:p>
                    <a:fld id="{F88EC9EC-17ED-46F6-9AA9-D13B2739B795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259623797025374"/>
                      <c:h val="0.1147518382352941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A50C-468E-955A-5413327E123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4D3CD42F-D52E-4845-81FF-D716705001F1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473299010700587"/>
                      <c:h val="0.1147518382352941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A50C-468E-955A-5413327E1238}"/>
                </c:ext>
              </c:extLst>
            </c:dLbl>
            <c:dLbl>
              <c:idx val="4"/>
              <c:layout>
                <c:manualLayout>
                  <c:x val="-6.41025641025641E-3"/>
                  <c:y val="0"/>
                </c:manualLayout>
              </c:layout>
              <c:tx>
                <c:rich>
                  <a:bodyPr/>
                  <a:lstStyle/>
                  <a:p>
                    <a:fld id="{FEC9D7B2-6C0F-4A84-AFE4-5CA9647307A1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A50C-468E-955A-5413327E123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AE250B49-10B6-4ECC-A9E3-F49C57550905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A50C-468E-955A-5413327E123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A50C-468E-955A-5413327E123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D7DC6D1B-4A20-4A23-B880-31CCA30E2B69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A50C-468E-955A-5413327E123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A50C-468E-955A-5413327E123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Sheet1!$C$45:$C$53</c:f>
              <c:numCache>
                <c:formatCode>0.00%</c:formatCode>
                <c:ptCount val="9"/>
                <c:pt idx="1">
                  <c:v>-5.0000000000000001E-4</c:v>
                </c:pt>
                <c:pt idx="2">
                  <c:v>-2.5999999999999999E-3</c:v>
                </c:pt>
                <c:pt idx="3">
                  <c:v>-4.3E-3</c:v>
                </c:pt>
                <c:pt idx="4">
                  <c:v>-3.5000000000000001E-3</c:v>
                </c:pt>
                <c:pt idx="5">
                  <c:v>-5.1000000000000004E-3</c:v>
                </c:pt>
                <c:pt idx="7">
                  <c:v>-3.3999999999999998E-3</c:v>
                </c:pt>
              </c:numCache>
            </c:numRef>
          </c:xVal>
          <c:yVal>
            <c:numRef>
              <c:f>Sheet1!$D$45:$D$53</c:f>
              <c:numCache>
                <c:formatCode>0.00%</c:formatCode>
                <c:ptCount val="9"/>
                <c:pt idx="1">
                  <c:v>1.0940000000000001</c:v>
                </c:pt>
                <c:pt idx="2" formatCode="0%">
                  <c:v>1.1830000000000001</c:v>
                </c:pt>
                <c:pt idx="3" formatCode="0%">
                  <c:v>1.3280000000000001</c:v>
                </c:pt>
                <c:pt idx="4">
                  <c:v>1.228</c:v>
                </c:pt>
                <c:pt idx="5">
                  <c:v>1.345</c:v>
                </c:pt>
                <c:pt idx="7">
                  <c:v>1.2050000000000001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Sheet1!$B$45:$B$53</c15:f>
                <c15:dlblRangeCache>
                  <c:ptCount val="9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6">
                    <c:v>[max MTT depth first TID + 1] and [1]</c:v>
                  </c:pt>
                  <c:pt idx="7">
                    <c:v>non-square QT (LGE)</c:v>
                  </c:pt>
                  <c:pt idx="8">
                    <c:v>non-square QT (ID)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9-A50C-468E-955A-5413327E12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9829216"/>
        <c:axId val="629821656"/>
      </c:scatterChart>
      <c:valAx>
        <c:axId val="629829216"/>
        <c:scaling>
          <c:orientation val="minMax"/>
          <c:max val="0"/>
          <c:min val="-6.0000000000000019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9821656"/>
        <c:crosses val="autoZero"/>
        <c:crossBetween val="midCat"/>
      </c:valAx>
      <c:valAx>
        <c:axId val="629821656"/>
        <c:scaling>
          <c:orientation val="minMax"/>
          <c:max val="1.4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9829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/>
              <a:t>mean</a:t>
            </a:r>
            <a:r>
              <a:rPr lang="fr-FR" sz="1050" baseline="0"/>
              <a:t> BD-rate gains versus encoding runtime, averaged over all classes</a:t>
            </a:r>
            <a:endParaRPr lang="fr-FR" sz="1050"/>
          </a:p>
        </c:rich>
      </c:tx>
      <c:layout>
        <c:manualLayout>
          <c:xMode val="edge"/>
          <c:yMode val="edge"/>
          <c:x val="0.17153846153846153"/>
          <c:y val="1.45701796988829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5.0363247863247862E-2"/>
          <c:y val="0.10597377367654201"/>
          <c:w val="0.90221683827983046"/>
          <c:h val="0.781358583212552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6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BE19-4B59-8D52-E7567BD37A05}"/>
              </c:ext>
            </c:extLst>
          </c:dPt>
          <c:dLbls>
            <c:dLbl>
              <c:idx val="0"/>
              <c:layout>
                <c:manualLayout>
                  <c:x val="-1.068376068376225E-3"/>
                  <c:y val="-4.8567265662943174E-3"/>
                </c:manualLayout>
              </c:layout>
              <c:tx>
                <c:rich>
                  <a:bodyPr/>
                  <a:lstStyle/>
                  <a:p>
                    <a:fld id="{7D18265A-C6E4-49D3-ABE3-CE91E299ED4D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670940170940171"/>
                      <c:h val="0.1212724623603691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BE19-4B59-8D52-E7567BD37A05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A243B3AA-3A0B-402A-9A5E-A47564586853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67319003007836"/>
                      <c:h val="0.1212724623603691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BE19-4B59-8D52-E7567BD37A05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C4683356-02B9-4CFE-8B1C-2D438B753FAF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18458915263327"/>
                      <c:h val="0.1212724623603691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BE19-4B59-8D52-E7567BD37A05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90518BB5-8E3A-4EF0-890C-479F571CBFCD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BE19-4B59-8D52-E7567BD37A05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0961B81A-17D0-40EB-95F3-6FFEEE38A4CF}" type="CELLRANGE">
                      <a:rPr lang="fr-FR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BE19-4B59-8D52-E7567BD37A05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BE19-4B59-8D52-E7567BD37A05}"/>
                </c:ext>
              </c:extLst>
            </c:dLbl>
            <c:dLbl>
              <c:idx val="6"/>
              <c:layout>
                <c:manualLayout>
                  <c:x val="-1.4193025141930252E-2"/>
                  <c:y val="-3.3997085964060224E-2"/>
                </c:manualLayout>
              </c:layout>
              <c:tx>
                <c:rich>
                  <a:bodyPr/>
                  <a:lstStyle/>
                  <a:p>
                    <a:fld id="{573FBD71-2A66-4EFB-AE18-2BCA2DDD852D}" type="CELLRANGE">
                      <a:rPr lang="en-US"/>
                      <a:pPr/>
                      <a:t>[CELLRANGE]</a:t>
                    </a:fld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BE19-4B59-8D52-E7567BD37A05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fr-FR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BE19-4B59-8D52-E7567BD37A0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Sheet1!$C$59:$C$66</c:f>
              <c:numCache>
                <c:formatCode>0.00%</c:formatCode>
                <c:ptCount val="8"/>
                <c:pt idx="0">
                  <c:v>-1E-3</c:v>
                </c:pt>
                <c:pt idx="1">
                  <c:v>-2.0999999999999999E-3</c:v>
                </c:pt>
                <c:pt idx="2">
                  <c:v>-3.2000000000000002E-3</c:v>
                </c:pt>
                <c:pt idx="3">
                  <c:v>-3.0000000000000001E-3</c:v>
                </c:pt>
                <c:pt idx="4">
                  <c:v>-4.3E-3</c:v>
                </c:pt>
                <c:pt idx="6">
                  <c:v>-3.3999999999999998E-3</c:v>
                </c:pt>
              </c:numCache>
            </c:numRef>
          </c:xVal>
          <c:yVal>
            <c:numRef>
              <c:f>Sheet1!$D$59:$D$66</c:f>
              <c:numCache>
                <c:formatCode>0.00%</c:formatCode>
                <c:ptCount val="8"/>
                <c:pt idx="0">
                  <c:v>1.1060000000000001</c:v>
                </c:pt>
                <c:pt idx="1">
                  <c:v>1.151</c:v>
                </c:pt>
                <c:pt idx="2">
                  <c:v>1.2849999999999999</c:v>
                </c:pt>
                <c:pt idx="3" formatCode="0%">
                  <c:v>1.212</c:v>
                </c:pt>
                <c:pt idx="4" formatCode="0%">
                  <c:v>1.36</c:v>
                </c:pt>
                <c:pt idx="6">
                  <c:v>1.2190000000000001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Sheet1!$B$59:$B$66</c15:f>
                <c15:dlblRangeCache>
                  <c:ptCount val="8"/>
                  <c:pt idx="0">
                    <c:v>[1] max MTT depth I-slice + 1</c:v>
                  </c:pt>
                  <c:pt idx="1">
                    <c:v>[2] max MTT depth first 2 TIDs + 1</c:v>
                  </c:pt>
                  <c:pt idx="2">
                    <c:v>[3] max MTT depth first 3 TIDs + 1</c:v>
                  </c:pt>
                  <c:pt idx="3">
                    <c:v>[2] and [1]</c:v>
                  </c:pt>
                  <c:pt idx="4">
                    <c:v>[3] and [1]</c:v>
                  </c:pt>
                  <c:pt idx="6">
                    <c:v>non-square QT (LGE)</c:v>
                  </c:pt>
                  <c:pt idx="7">
                    <c:v>non-square QT (ID)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8-BE19-4B59-8D52-E7567BD37A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8917168"/>
        <c:axId val="618918608"/>
      </c:scatterChart>
      <c:valAx>
        <c:axId val="618917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8918608"/>
        <c:crosses val="autoZero"/>
        <c:crossBetween val="midCat"/>
      </c:valAx>
      <c:valAx>
        <c:axId val="618918608"/>
        <c:scaling>
          <c:orientation val="minMax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89171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62CB0339-A90A-44E4-A8DA-7B6CE95D6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9985A-290D-4259-A1E5-27693EE8F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6</Pages>
  <Words>1459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873</cp:revision>
  <cp:lastPrinted>1900-01-01T08:00:00Z</cp:lastPrinted>
  <dcterms:created xsi:type="dcterms:W3CDTF">2023-08-08T17:48:00Z</dcterms:created>
  <dcterms:modified xsi:type="dcterms:W3CDTF">2023-10-12T21:12:00Z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