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7D27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3CEA7646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515BB7">
              <w:rPr>
                <w:lang w:val="en-CA"/>
              </w:rPr>
              <w:t>180-v1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F933B0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11</w:t>
            </w:r>
            <w:r w:rsidR="003D2134" w:rsidRPr="00C6756F">
              <w:rPr>
                <w:b/>
                <w:szCs w:val="22"/>
                <w:lang w:val="en-CA"/>
              </w:rPr>
              <w:t xml:space="preserve">: </w:t>
            </w:r>
            <w:r w:rsidR="00462270">
              <w:rPr>
                <w:b/>
                <w:szCs w:val="22"/>
                <w:lang w:val="en-CA"/>
              </w:rPr>
              <w:t xml:space="preserve">HOP training adjustment to </w:t>
            </w:r>
            <w:r w:rsidR="000B2C8E">
              <w:rPr>
                <w:b/>
                <w:szCs w:val="22"/>
                <w:lang w:val="en-CA"/>
              </w:rPr>
              <w:t xml:space="preserve">improve luma/chroma </w:t>
            </w:r>
            <w:r w:rsidR="00462270">
              <w:rPr>
                <w:b/>
                <w:szCs w:val="22"/>
                <w:lang w:val="en-CA"/>
              </w:rPr>
              <w:t xml:space="preserve">coding gain </w:t>
            </w:r>
            <w:r w:rsidR="000B2C8E">
              <w:rPr>
                <w:b/>
                <w:szCs w:val="22"/>
                <w:lang w:val="en-CA"/>
              </w:rPr>
              <w:t>balance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ECF955" w:rsidR="00E61DAC" w:rsidRPr="005B217D" w:rsidRDefault="00124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8555EC" w:rsidR="00E61DAC" w:rsidRPr="000869D3" w:rsidRDefault="00CE1E07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D. Rusanovskyy</w:t>
            </w:r>
            <w:r w:rsidR="001C32E8">
              <w:rPr>
                <w:szCs w:val="22"/>
                <w:lang w:val="de-DE"/>
              </w:rPr>
              <w:t xml:space="preserve">, </w:t>
            </w:r>
            <w:r w:rsidR="002B39EE">
              <w:rPr>
                <w:szCs w:val="22"/>
                <w:lang w:val="de-DE"/>
              </w:rPr>
              <w:br/>
            </w:r>
            <w:r w:rsidR="001C32E8">
              <w:rPr>
                <w:szCs w:val="22"/>
                <w:lang w:val="de-DE"/>
              </w:rPr>
              <w:t>Y.Li</w:t>
            </w:r>
            <w:r w:rsidR="00993B41">
              <w:rPr>
                <w:szCs w:val="22"/>
                <w:lang w:val="de-DE"/>
              </w:rPr>
              <w:t xml:space="preserve">, </w:t>
            </w:r>
            <w:r w:rsidR="00993B41">
              <w:rPr>
                <w:szCs w:val="22"/>
                <w:lang w:val="de-DE"/>
              </w:rPr>
              <w:br/>
            </w:r>
            <w:r w:rsidR="00993B41" w:rsidRPr="00993B41">
              <w:rPr>
                <w:szCs w:val="22"/>
                <w:lang w:val="de-DE"/>
              </w:rPr>
              <w:t>Marta Karczewicz</w:t>
            </w:r>
            <w:r w:rsidR="00993B41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(Qualcomm)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32AB154" w:rsidR="00CE023E" w:rsidRPr="005B217D" w:rsidRDefault="00000000" w:rsidP="00E043B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1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2" w:history="1">
              <w:r w:rsidR="00993B41" w:rsidRPr="008768D1">
                <w:rPr>
                  <w:rStyle w:val="Hyperlink"/>
                  <w:szCs w:val="22"/>
                  <w:lang w:val="de-DE"/>
                </w:rPr>
                <w:t>martak@qti.qualcomm.com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F1982C" w:rsidR="00E61DAC" w:rsidRPr="003443A3" w:rsidRDefault="00462270">
            <w:pPr>
              <w:spacing w:before="60" w:after="60"/>
              <w:rPr>
                <w:szCs w:val="22"/>
                <w:lang w:val="en-CA"/>
              </w:rPr>
            </w:pPr>
            <w:r w:rsidRPr="003443A3">
              <w:rPr>
                <w:szCs w:val="22"/>
                <w:lang w:val="fr-FR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657DE6" w14:textId="412C792A" w:rsidR="00074ECE" w:rsidRDefault="00F40C6F" w:rsidP="0004326D">
      <w:pPr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JVET-AD0380. </w:t>
      </w:r>
      <w:r w:rsidR="00C547F1">
        <w:rPr>
          <w:szCs w:val="22"/>
          <w:lang w:val="en-CA"/>
        </w:rPr>
        <w:t>T</w:t>
      </w:r>
      <w:r w:rsidR="008C6211">
        <w:rPr>
          <w:szCs w:val="22"/>
          <w:lang w:val="en-CA"/>
        </w:rPr>
        <w:t xml:space="preserve">est </w:t>
      </w:r>
      <w:r w:rsidR="00EE4DAA">
        <w:rPr>
          <w:szCs w:val="22"/>
          <w:lang w:val="en-CA"/>
        </w:rPr>
        <w:t xml:space="preserve">results </w:t>
      </w:r>
      <w:r w:rsidR="008C6211">
        <w:rPr>
          <w:szCs w:val="22"/>
          <w:lang w:val="en-CA"/>
        </w:rPr>
        <w:t xml:space="preserve">for </w:t>
      </w:r>
      <w:r w:rsidR="00303BFD">
        <w:rPr>
          <w:szCs w:val="22"/>
          <w:lang w:val="en-CA"/>
        </w:rPr>
        <w:t xml:space="preserve">stage </w:t>
      </w:r>
      <w:r w:rsidR="00394126">
        <w:rPr>
          <w:szCs w:val="22"/>
          <w:lang w:val="en-CA"/>
        </w:rPr>
        <w:t>3</w:t>
      </w:r>
      <w:r w:rsidR="008C6211">
        <w:rPr>
          <w:szCs w:val="22"/>
          <w:lang w:val="en-CA"/>
        </w:rPr>
        <w:t xml:space="preserve"> of </w:t>
      </w:r>
      <w:r>
        <w:rPr>
          <w:lang w:val="en-CA"/>
        </w:rPr>
        <w:t xml:space="preserve">HOP </w:t>
      </w:r>
      <w:r w:rsidR="008C6211">
        <w:rPr>
          <w:lang w:val="en-CA"/>
        </w:rPr>
        <w:t>report</w:t>
      </w:r>
      <w:r w:rsidR="00394126">
        <w:rPr>
          <w:lang w:val="en-CA"/>
        </w:rPr>
        <w:t>ed</w:t>
      </w:r>
      <w:r w:rsidR="008C6211">
        <w:rPr>
          <w:lang w:val="en-CA"/>
        </w:rPr>
        <w:t xml:space="preserve"> in </w:t>
      </w:r>
      <w:r w:rsidR="00303BFD">
        <w:rPr>
          <w:lang w:val="en-CA"/>
        </w:rPr>
        <w:t>JVET-AF00141</w:t>
      </w:r>
      <w:r w:rsidR="008C6211">
        <w:rPr>
          <w:lang w:val="en-CA"/>
        </w:rPr>
        <w:t xml:space="preserve"> indicated a noticeable </w:t>
      </w:r>
      <w:r w:rsidR="00427829">
        <w:rPr>
          <w:lang w:val="en-CA"/>
        </w:rPr>
        <w:t xml:space="preserve">disbalance in coding </w:t>
      </w:r>
      <w:r w:rsidR="00C547F1">
        <w:rPr>
          <w:lang w:val="en-CA"/>
        </w:rPr>
        <w:t xml:space="preserve">gain </w:t>
      </w:r>
      <w:r w:rsidR="00427829">
        <w:rPr>
          <w:lang w:val="en-CA"/>
        </w:rPr>
        <w:t>for luma and chroma components</w:t>
      </w:r>
      <w:r w:rsidR="00B360EA">
        <w:rPr>
          <w:lang w:val="en-CA"/>
        </w:rPr>
        <w:t xml:space="preserve">. </w:t>
      </w:r>
      <w:r w:rsidR="00346FBF">
        <w:rPr>
          <w:lang w:val="en-CA"/>
        </w:rPr>
        <w:t>HOP bd-rate gain o</w:t>
      </w:r>
      <w:r w:rsidR="00074ECE">
        <w:rPr>
          <w:lang w:val="en-CA"/>
        </w:rPr>
        <w:t>ver the NNVC anchor</w:t>
      </w:r>
      <w:r w:rsidR="00346FBF">
        <w:rPr>
          <w:lang w:val="en-CA"/>
        </w:rPr>
        <w:t xml:space="preserve"> </w:t>
      </w:r>
      <w:r w:rsidR="006C1269">
        <w:rPr>
          <w:lang w:val="en-CA"/>
        </w:rPr>
        <w:t xml:space="preserve">is </w:t>
      </w:r>
      <w:r w:rsidR="009753E1">
        <w:rPr>
          <w:lang w:val="en-CA"/>
        </w:rPr>
        <w:t>{</w:t>
      </w:r>
      <w:r w:rsidR="009753E1" w:rsidRPr="00074ECE">
        <w:rPr>
          <w:lang w:val="en-CA"/>
        </w:rPr>
        <w:t>-5.</w:t>
      </w:r>
      <w:r w:rsidR="009753E1">
        <w:rPr>
          <w:lang w:val="en-CA"/>
        </w:rPr>
        <w:t>4</w:t>
      </w:r>
      <w:r w:rsidR="009753E1" w:rsidRPr="00074ECE">
        <w:rPr>
          <w:lang w:val="en-CA"/>
        </w:rPr>
        <w:t>%</w:t>
      </w:r>
      <w:r w:rsidR="009753E1">
        <w:rPr>
          <w:lang w:val="en-CA"/>
        </w:rPr>
        <w:t xml:space="preserve">, </w:t>
      </w:r>
      <w:r w:rsidR="009753E1" w:rsidRPr="00074ECE">
        <w:rPr>
          <w:lang w:val="en-CA"/>
        </w:rPr>
        <w:t>-19.</w:t>
      </w:r>
      <w:r w:rsidR="009753E1">
        <w:rPr>
          <w:lang w:val="en-CA"/>
        </w:rPr>
        <w:t>2</w:t>
      </w:r>
      <w:r w:rsidR="009753E1" w:rsidRPr="00074ECE">
        <w:rPr>
          <w:lang w:val="en-CA"/>
        </w:rPr>
        <w:t>%</w:t>
      </w:r>
      <w:r w:rsidR="009753E1">
        <w:rPr>
          <w:lang w:val="en-CA"/>
        </w:rPr>
        <w:t xml:space="preserve">, </w:t>
      </w:r>
      <w:r w:rsidR="009753E1" w:rsidRPr="00074ECE">
        <w:rPr>
          <w:lang w:val="en-CA"/>
        </w:rPr>
        <w:t>-19.9%</w:t>
      </w:r>
      <w:r w:rsidR="009753E1">
        <w:rPr>
          <w:lang w:val="en-CA"/>
        </w:rPr>
        <w:t xml:space="preserve">} </w:t>
      </w:r>
      <w:r w:rsidR="00DA1E16">
        <w:rPr>
          <w:lang w:val="en-CA"/>
        </w:rPr>
        <w:t xml:space="preserve">in </w:t>
      </w:r>
      <w:r w:rsidR="00346FBF">
        <w:rPr>
          <w:lang w:val="en-CA"/>
        </w:rPr>
        <w:t xml:space="preserve">RA and </w:t>
      </w:r>
      <w:r w:rsidR="006C1269">
        <w:rPr>
          <w:lang w:val="en-CA"/>
        </w:rPr>
        <w:t xml:space="preserve">{-3.3, -14.7, -15.8} </w:t>
      </w:r>
      <w:r w:rsidR="00DA1E16">
        <w:rPr>
          <w:lang w:val="en-CA"/>
        </w:rPr>
        <w:t>in</w:t>
      </w:r>
      <w:r w:rsidR="006C1269">
        <w:rPr>
          <w:lang w:val="en-CA"/>
        </w:rPr>
        <w:t xml:space="preserve"> </w:t>
      </w:r>
      <w:r w:rsidR="00DA1E16">
        <w:rPr>
          <w:lang w:val="en-CA"/>
        </w:rPr>
        <w:t xml:space="preserve">AI. </w:t>
      </w:r>
      <w:r w:rsidR="00FF1836">
        <w:rPr>
          <w:lang w:val="en-CA"/>
        </w:rPr>
        <w:t xml:space="preserve">Since </w:t>
      </w:r>
      <w:r w:rsidR="00615144">
        <w:rPr>
          <w:lang w:val="en-CA"/>
        </w:rPr>
        <w:t xml:space="preserve">HOP </w:t>
      </w:r>
      <w:r w:rsidR="00FF1836">
        <w:rPr>
          <w:lang w:val="en-CA"/>
        </w:rPr>
        <w:t xml:space="preserve">utilizes a single model for Luma and </w:t>
      </w:r>
      <w:r w:rsidR="00EC280C">
        <w:rPr>
          <w:lang w:val="en-CA"/>
        </w:rPr>
        <w:t>C</w:t>
      </w:r>
      <w:r w:rsidR="00FF1836">
        <w:rPr>
          <w:lang w:val="en-CA"/>
        </w:rPr>
        <w:t xml:space="preserve">hroma, the balance can be improved by </w:t>
      </w:r>
      <w:r w:rsidR="00615144">
        <w:rPr>
          <w:lang w:val="en-CA"/>
        </w:rPr>
        <w:t xml:space="preserve">adjusting </w:t>
      </w:r>
      <w:r w:rsidR="00EC280C">
        <w:rPr>
          <w:lang w:val="en-CA"/>
        </w:rPr>
        <w:t xml:space="preserve">the </w:t>
      </w:r>
      <w:r w:rsidR="00615144">
        <w:rPr>
          <w:lang w:val="en-CA"/>
        </w:rPr>
        <w:t xml:space="preserve">training strategy. It is proposed </w:t>
      </w:r>
      <w:r w:rsidR="00E06F68">
        <w:rPr>
          <w:lang w:val="en-CA"/>
        </w:rPr>
        <w:t>to increase training loss weight for the luma component from 6 to 12</w:t>
      </w:r>
      <w:r w:rsidR="006B1661">
        <w:rPr>
          <w:lang w:val="en-CA"/>
        </w:rPr>
        <w:t xml:space="preserve">, similarly to the </w:t>
      </w:r>
      <w:r w:rsidR="006214F7">
        <w:rPr>
          <w:lang w:val="en-CA"/>
        </w:rPr>
        <w:t xml:space="preserve">method </w:t>
      </w:r>
      <w:r w:rsidR="008D1F02">
        <w:rPr>
          <w:lang w:val="en-CA"/>
        </w:rPr>
        <w:t xml:space="preserve">utilized </w:t>
      </w:r>
      <w:r w:rsidR="006B1661">
        <w:rPr>
          <w:lang w:val="en-CA"/>
        </w:rPr>
        <w:t xml:space="preserve">in EE1-0 LOP2 training. </w:t>
      </w:r>
      <w:r w:rsidR="008D1F02">
        <w:rPr>
          <w:lang w:val="en-CA"/>
        </w:rPr>
        <w:t xml:space="preserve">HOP with </w:t>
      </w:r>
      <w:r w:rsidR="00E52C05">
        <w:rPr>
          <w:lang w:val="en-CA"/>
        </w:rPr>
        <w:t xml:space="preserve">luma weight equal to 12 </w:t>
      </w:r>
      <w:r w:rsidR="00264396">
        <w:rPr>
          <w:lang w:val="en-CA"/>
        </w:rPr>
        <w:t>reportedly provides {</w:t>
      </w:r>
      <w:r w:rsidR="00EA13F2" w:rsidRPr="00803F5E">
        <w:rPr>
          <w:lang w:val="en-CA"/>
        </w:rPr>
        <w:t>-5.</w:t>
      </w:r>
      <w:r w:rsidR="00EA13F2">
        <w:rPr>
          <w:lang w:val="en-CA"/>
        </w:rPr>
        <w:t>8</w:t>
      </w:r>
      <w:r w:rsidR="00EA13F2" w:rsidRPr="00803F5E">
        <w:rPr>
          <w:lang w:val="en-CA"/>
        </w:rPr>
        <w:t>%</w:t>
      </w:r>
      <w:r w:rsidR="00EA13F2">
        <w:rPr>
          <w:lang w:val="en-CA"/>
        </w:rPr>
        <w:t xml:space="preserve">, </w:t>
      </w:r>
      <w:r w:rsidR="00EA13F2" w:rsidRPr="00803F5E">
        <w:rPr>
          <w:lang w:val="en-CA"/>
        </w:rPr>
        <w:t>-16.1%</w:t>
      </w:r>
      <w:r w:rsidR="00EA13F2">
        <w:rPr>
          <w:lang w:val="en-CA"/>
        </w:rPr>
        <w:t xml:space="preserve">, </w:t>
      </w:r>
      <w:r w:rsidR="00EA13F2" w:rsidRPr="00803F5E">
        <w:rPr>
          <w:lang w:val="en-CA"/>
        </w:rPr>
        <w:t>-16.9%</w:t>
      </w:r>
      <w:r w:rsidR="00264396">
        <w:rPr>
          <w:lang w:val="en-CA"/>
        </w:rPr>
        <w:t>} and {</w:t>
      </w:r>
      <w:r w:rsidR="00EA13F2" w:rsidRPr="00803F5E">
        <w:rPr>
          <w:lang w:val="en-CA"/>
        </w:rPr>
        <w:t>-3.5%</w:t>
      </w:r>
      <w:r w:rsidR="00EA13F2">
        <w:rPr>
          <w:lang w:val="en-CA"/>
        </w:rPr>
        <w:t xml:space="preserve">, </w:t>
      </w:r>
      <w:r w:rsidR="00EA13F2" w:rsidRPr="00803F5E">
        <w:rPr>
          <w:lang w:val="en-CA"/>
        </w:rPr>
        <w:t>-12.1%</w:t>
      </w:r>
      <w:r w:rsidR="00EA13F2">
        <w:rPr>
          <w:lang w:val="en-CA"/>
        </w:rPr>
        <w:t xml:space="preserve">, </w:t>
      </w:r>
      <w:r w:rsidR="00EA13F2" w:rsidRPr="00803F5E">
        <w:rPr>
          <w:lang w:val="en-CA"/>
        </w:rPr>
        <w:t>-13.3%</w:t>
      </w:r>
      <w:r w:rsidR="00264396">
        <w:rPr>
          <w:lang w:val="en-CA"/>
        </w:rPr>
        <w:t xml:space="preserve">} bd-rate gain </w:t>
      </w:r>
      <w:r w:rsidR="00E52C05">
        <w:rPr>
          <w:lang w:val="en-CA"/>
        </w:rPr>
        <w:t xml:space="preserve">over the </w:t>
      </w:r>
      <w:r w:rsidR="00264396">
        <w:rPr>
          <w:lang w:val="en-CA"/>
        </w:rPr>
        <w:t xml:space="preserve">NNVC anchor in RA and AI configurations, respectively. </w:t>
      </w:r>
      <w:r w:rsidR="00DE4858">
        <w:rPr>
          <w:lang w:val="en-CA"/>
        </w:rPr>
        <w:t xml:space="preserve">Additional test was conducted with a weight for the luma component being equal to 24. Achieved results does not </w:t>
      </w:r>
      <w:r w:rsidR="00AC687B">
        <w:rPr>
          <w:lang w:val="en-CA"/>
        </w:rPr>
        <w:t xml:space="preserve">demonstrate favourable luma/chroma trade off. </w:t>
      </w:r>
      <w:r w:rsidR="00D3045F">
        <w:rPr>
          <w:lang w:val="en-CA"/>
        </w:rPr>
        <w:t xml:space="preserve">It is proposed to </w:t>
      </w:r>
      <w:r w:rsidR="0052277A">
        <w:rPr>
          <w:lang w:val="en-CA"/>
        </w:rPr>
        <w:t xml:space="preserve">modify </w:t>
      </w:r>
      <w:r w:rsidR="006870C2">
        <w:rPr>
          <w:lang w:val="en-CA"/>
        </w:rPr>
        <w:t xml:space="preserve">HOP training strategy by </w:t>
      </w:r>
      <w:r w:rsidR="0052277A">
        <w:rPr>
          <w:lang w:val="en-CA"/>
        </w:rPr>
        <w:t xml:space="preserve">increasing </w:t>
      </w:r>
      <w:r w:rsidR="00CA7657">
        <w:rPr>
          <w:lang w:val="en-CA"/>
        </w:rPr>
        <w:t xml:space="preserve">luma training loss weight </w:t>
      </w:r>
      <w:r w:rsidR="00CF3EE3">
        <w:rPr>
          <w:lang w:val="en-CA"/>
        </w:rPr>
        <w:t>to 12</w:t>
      </w:r>
      <w:r w:rsidR="00CA7657">
        <w:rPr>
          <w:lang w:val="en-CA"/>
        </w:rPr>
        <w:t xml:space="preserve">. </w:t>
      </w:r>
    </w:p>
    <w:p w14:paraId="1C6EE02C" w14:textId="67090D88" w:rsidR="00137485" w:rsidRDefault="00137485" w:rsidP="0013465C">
      <w:pPr>
        <w:rPr>
          <w:szCs w:val="22"/>
          <w:lang w:val="en-CA"/>
        </w:rPr>
      </w:pP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459AEC" w14:textId="1FA16005" w:rsidR="00F22160" w:rsidRDefault="000512C1" w:rsidP="00F22160">
      <w:pPr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JVET-AD0380. </w:t>
      </w:r>
      <w:r w:rsidR="00F22160">
        <w:rPr>
          <w:szCs w:val="22"/>
          <w:lang w:val="en-CA"/>
        </w:rPr>
        <w:t xml:space="preserve">Training strategy and intermediate results were presented in JVET-AE0191 and complete inference results for Stage3 </w:t>
      </w:r>
      <w:r w:rsidR="00F22160">
        <w:rPr>
          <w:lang w:val="en-CA"/>
        </w:rPr>
        <w:t>HOP training are reported in JVET-AF0041.</w:t>
      </w:r>
    </w:p>
    <w:p w14:paraId="4E4A2CE8" w14:textId="1E261EC1" w:rsidR="0067372B" w:rsidRDefault="0067372B" w:rsidP="0067372B">
      <w:pPr>
        <w:rPr>
          <w:lang w:val="en-CA"/>
        </w:rPr>
      </w:pPr>
      <w:r>
        <w:rPr>
          <w:lang w:val="en-CA"/>
        </w:rPr>
        <w:t>It can be observed from the reported inference results, that all independently trained models resulted in a noticeable disbalance</w:t>
      </w:r>
      <w:r w:rsidR="00C37CD2">
        <w:rPr>
          <w:lang w:val="en-CA"/>
        </w:rPr>
        <w:t xml:space="preserve"> </w:t>
      </w:r>
      <w:r>
        <w:rPr>
          <w:lang w:val="en-CA"/>
        </w:rPr>
        <w:t>of the HOP coding gains over utilized anchors, either VTM or NNVC anchor</w:t>
      </w:r>
      <w:r w:rsidR="00672EB2">
        <w:rPr>
          <w:lang w:val="en-CA"/>
        </w:rPr>
        <w:t xml:space="preserve">, as shown in Tables </w:t>
      </w:r>
      <w:r w:rsidR="00CE02C1">
        <w:rPr>
          <w:lang w:val="en-CA"/>
        </w:rPr>
        <w:t xml:space="preserve">1 and 2 </w:t>
      </w:r>
      <w:r w:rsidR="00672EB2">
        <w:rPr>
          <w:lang w:val="en-CA"/>
        </w:rPr>
        <w:t>below.</w:t>
      </w:r>
    </w:p>
    <w:p w14:paraId="3524B447" w14:textId="136AE4AD" w:rsidR="007720B8" w:rsidRDefault="007720B8" w:rsidP="007720B8">
      <w:pPr>
        <w:pStyle w:val="Caption"/>
        <w:keepNext/>
        <w:jc w:val="center"/>
      </w:pPr>
      <w:r>
        <w:t xml:space="preserve">Table </w:t>
      </w:r>
      <w:fldSimple w:instr=" SEQ Table \* ARABIC ">
        <w:r w:rsidR="00CE02C1">
          <w:rPr>
            <w:noProof/>
          </w:rPr>
          <w:t>1</w:t>
        </w:r>
      </w:fldSimple>
      <w:r>
        <w:t xml:space="preserve"> NNVC 6.0 vs NNVC 6.0 + HOP int16 (source </w:t>
      </w:r>
      <w:r w:rsidR="001C2F56">
        <w:t>JVET-AF0041</w:t>
      </w:r>
      <w:r>
        <w:t>)</w:t>
      </w:r>
    </w:p>
    <w:tbl>
      <w:tblPr>
        <w:tblW w:w="8510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145"/>
        <w:gridCol w:w="1145"/>
        <w:gridCol w:w="1145"/>
      </w:tblGrid>
      <w:tr w:rsidR="007720B8" w14:paraId="7D341F64" w14:textId="77777777" w:rsidTr="007720B8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4D7D1" w14:textId="77777777" w:rsidR="007720B8" w:rsidRDefault="0077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784678" w14:textId="77777777" w:rsidR="007720B8" w:rsidRDefault="0077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NNVC-6.0rc VTM+HOP int16</w:t>
            </w:r>
          </w:p>
        </w:tc>
      </w:tr>
      <w:tr w:rsidR="007720B8" w14:paraId="6692C6B9" w14:textId="77777777" w:rsidTr="007720B8">
        <w:trPr>
          <w:trHeight w:val="25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2933" w14:textId="77777777" w:rsidR="007720B8" w:rsidRDefault="007720B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2A7CB2" w14:textId="77777777" w:rsidR="007720B8" w:rsidRDefault="0077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2FE731C" w14:textId="77777777" w:rsidR="007720B8" w:rsidRDefault="0077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720B8" w14:paraId="73C029EF" w14:textId="77777777" w:rsidTr="007720B8">
        <w:trPr>
          <w:trHeight w:val="25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97FA" w14:textId="77777777" w:rsidR="007720B8" w:rsidRDefault="007720B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1376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C4DD7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FEE1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A8EC68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82367B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111AF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720B8" w14:paraId="17BF3C54" w14:textId="77777777" w:rsidTr="007720B8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159AFB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DE74B0E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D371094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4483FC52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1673A7B0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DF4D2DE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644A76DF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-22.03%</w:t>
            </w:r>
          </w:p>
        </w:tc>
      </w:tr>
      <w:tr w:rsidR="007720B8" w14:paraId="73658CE1" w14:textId="77777777" w:rsidTr="007720B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7A2AE6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FCC7EDD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732BBECC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70438221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E42D16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14A2A400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E7A42E8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</w:tr>
      <w:tr w:rsidR="007720B8" w14:paraId="23E3A0FC" w14:textId="77777777" w:rsidTr="007720B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A8256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C6D49D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5CD76DCA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4F9BC7CE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-14.82%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264D197B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76D74FE2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D2086E4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</w:tr>
      <w:tr w:rsidR="007720B8" w14:paraId="4433D496" w14:textId="77777777" w:rsidTr="007720B8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A3BA50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A2F75F1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29CC612A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20B84E18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5998AD48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513C96B2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C6E07F4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</w:tr>
      <w:tr w:rsidR="007720B8" w14:paraId="1F4CDD89" w14:textId="77777777" w:rsidTr="007720B8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F5A22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1E18373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337C95FD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4D92E220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-18.11%</w:t>
            </w:r>
          </w:p>
        </w:tc>
        <w:tc>
          <w:tcPr>
            <w:tcW w:w="1145" w:type="dxa"/>
            <w:shd w:val="clear" w:color="auto" w:fill="CCFFCC"/>
            <w:noWrap/>
            <w:vAlign w:val="center"/>
            <w:hideMark/>
          </w:tcPr>
          <w:p w14:paraId="16F9CFF3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shd w:val="clear" w:color="auto" w:fill="CCFFCC"/>
            <w:noWrap/>
            <w:vAlign w:val="center"/>
          </w:tcPr>
          <w:p w14:paraId="08AB6D74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392BC41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20B8" w14:paraId="17F8C65A" w14:textId="77777777" w:rsidTr="007720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DB9507" w14:textId="77777777" w:rsidR="007720B8" w:rsidRDefault="00772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CF11998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86F8CD8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1A7B3641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3DD11CA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300325F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499944FF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</w:tr>
      <w:tr w:rsidR="007720B8" w14:paraId="5CC1B62C" w14:textId="77777777" w:rsidTr="007720B8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DE2AC2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F1B39EF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28A370E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2B6ED487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5DBFA9C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32A1C05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3181D47E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</w:tr>
      <w:tr w:rsidR="007720B8" w14:paraId="6DB1323E" w14:textId="77777777" w:rsidTr="007720B8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E768C01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4E5C9EB" w14:textId="77777777" w:rsidR="007720B8" w:rsidRDefault="0077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E80281F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058FE889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CD876E1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7558EE6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hideMark/>
          </w:tcPr>
          <w:p w14:paraId="4857DC74" w14:textId="77777777" w:rsidR="007720B8" w:rsidRDefault="007720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</w:tr>
    </w:tbl>
    <w:p w14:paraId="1B20DBC6" w14:textId="77777777" w:rsidR="007720B8" w:rsidRDefault="007720B8" w:rsidP="0067372B">
      <w:pPr>
        <w:rPr>
          <w:lang w:val="en-CA"/>
        </w:rPr>
      </w:pPr>
    </w:p>
    <w:p w14:paraId="51B50EF3" w14:textId="466DB5B8" w:rsidR="00B61CBF" w:rsidRDefault="00B61CBF" w:rsidP="00B61CB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CE02C1">
        <w:rPr>
          <w:noProof/>
        </w:rPr>
        <w:t>2</w:t>
      </w:r>
      <w:r>
        <w:fldChar w:fldCharType="end"/>
      </w:r>
      <w:r>
        <w:t xml:space="preserve"> NNVC 4.0 vs NNVC 6.0rc VTM + HOP int16 </w:t>
      </w:r>
      <w:r w:rsidR="001C2F56">
        <w:t>(source JVET-AF0041)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912"/>
        <w:gridCol w:w="1134"/>
        <w:gridCol w:w="1151"/>
        <w:gridCol w:w="1134"/>
        <w:gridCol w:w="1336"/>
        <w:gridCol w:w="1336"/>
        <w:gridCol w:w="1337"/>
      </w:tblGrid>
      <w:tr w:rsidR="00B61CBF" w14:paraId="2C4DD885" w14:textId="77777777" w:rsidTr="00F941E2">
        <w:trPr>
          <w:trHeight w:val="315"/>
          <w:jc w:val="center"/>
        </w:trPr>
        <w:tc>
          <w:tcPr>
            <w:tcW w:w="102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B5493" w14:textId="77777777" w:rsidR="00B61CBF" w:rsidRDefault="00B61C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7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B84C25" w14:textId="77777777" w:rsidR="00B61CBF" w:rsidRDefault="00B61C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4.0 vs NNVC-6.0rc VTM+HOP int16</w:t>
            </w:r>
          </w:p>
        </w:tc>
      </w:tr>
      <w:tr w:rsidR="00B61CBF" w14:paraId="25BDA9BF" w14:textId="77777777" w:rsidTr="00F941E2">
        <w:trPr>
          <w:trHeight w:val="255"/>
          <w:jc w:val="center"/>
        </w:trPr>
        <w:tc>
          <w:tcPr>
            <w:tcW w:w="102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3F2E" w14:textId="77777777" w:rsidR="00B61CBF" w:rsidRDefault="00B61C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D1CB1E3" w14:textId="77777777" w:rsidR="00B61CBF" w:rsidRDefault="00B61C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46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E113B4" w14:textId="77777777" w:rsidR="00B61CBF" w:rsidRDefault="00B61C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61CBF" w14:paraId="7D4A3F20" w14:textId="77777777" w:rsidTr="00F941E2">
        <w:trPr>
          <w:trHeight w:val="255"/>
          <w:jc w:val="center"/>
        </w:trPr>
        <w:tc>
          <w:tcPr>
            <w:tcW w:w="102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D78E" w14:textId="77777777" w:rsidR="00B61CBF" w:rsidRDefault="00B61C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B5440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C0A38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0E090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439C19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C8563C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A0F100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61CBF" w14:paraId="5D5268FE" w14:textId="77777777" w:rsidTr="00F941E2">
        <w:trPr>
          <w:trHeight w:val="240"/>
          <w:jc w:val="center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649C52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2CDCCA2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-7.20%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6C302A55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-18.27%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0ED4E3A9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-22.13%</w:t>
            </w:r>
          </w:p>
        </w:tc>
        <w:tc>
          <w:tcPr>
            <w:tcW w:w="715" w:type="pct"/>
            <w:shd w:val="clear" w:color="auto" w:fill="CCFFCC"/>
            <w:noWrap/>
            <w:hideMark/>
          </w:tcPr>
          <w:p w14:paraId="182E89B6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-10.52%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4C65D140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-20.62%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79195EAF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-25.85%</w:t>
            </w:r>
          </w:p>
        </w:tc>
      </w:tr>
      <w:tr w:rsidR="00B61CBF" w14:paraId="4F99AB8E" w14:textId="77777777" w:rsidTr="00F941E2">
        <w:trPr>
          <w:trHeight w:val="240"/>
          <w:jc w:val="center"/>
        </w:trPr>
        <w:tc>
          <w:tcPr>
            <w:tcW w:w="10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92B735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08B4B6A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-7.09%</w:t>
            </w:r>
          </w:p>
        </w:tc>
        <w:tc>
          <w:tcPr>
            <w:tcW w:w="616" w:type="pct"/>
            <w:shd w:val="clear" w:color="auto" w:fill="CCFFCC"/>
            <w:noWrap/>
            <w:hideMark/>
          </w:tcPr>
          <w:p w14:paraId="3AD8EF36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-20.09%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2F5DABF5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-18.85%</w:t>
            </w:r>
          </w:p>
        </w:tc>
        <w:tc>
          <w:tcPr>
            <w:tcW w:w="7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379A9877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-10.79%</w:t>
            </w:r>
          </w:p>
        </w:tc>
        <w:tc>
          <w:tcPr>
            <w:tcW w:w="715" w:type="pct"/>
            <w:shd w:val="clear" w:color="auto" w:fill="CCFFCC"/>
            <w:noWrap/>
            <w:hideMark/>
          </w:tcPr>
          <w:p w14:paraId="40D7EB7E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-23.75%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36720795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-22.69%</w:t>
            </w:r>
          </w:p>
        </w:tc>
      </w:tr>
      <w:tr w:rsidR="00B61CBF" w14:paraId="7F0CAA94" w14:textId="77777777" w:rsidTr="00F941E2">
        <w:trPr>
          <w:trHeight w:val="240"/>
          <w:jc w:val="center"/>
        </w:trPr>
        <w:tc>
          <w:tcPr>
            <w:tcW w:w="10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574AEA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10E1D52B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-6.98%</w:t>
            </w:r>
          </w:p>
        </w:tc>
        <w:tc>
          <w:tcPr>
            <w:tcW w:w="616" w:type="pct"/>
            <w:shd w:val="clear" w:color="auto" w:fill="CCFFCC"/>
            <w:noWrap/>
            <w:hideMark/>
          </w:tcPr>
          <w:p w14:paraId="42BB8426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-19.22%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2EC9821E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-19.78%</w:t>
            </w:r>
          </w:p>
        </w:tc>
        <w:tc>
          <w:tcPr>
            <w:tcW w:w="715" w:type="pct"/>
            <w:shd w:val="clear" w:color="auto" w:fill="CCFFCC"/>
            <w:noWrap/>
            <w:hideMark/>
          </w:tcPr>
          <w:p w14:paraId="03918A59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-9.65%</w:t>
            </w:r>
          </w:p>
        </w:tc>
        <w:tc>
          <w:tcPr>
            <w:tcW w:w="715" w:type="pct"/>
            <w:shd w:val="clear" w:color="auto" w:fill="CCFFCC"/>
            <w:noWrap/>
            <w:hideMark/>
          </w:tcPr>
          <w:p w14:paraId="01753CD2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-25.88%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09AAF885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-24.33%</w:t>
            </w:r>
          </w:p>
        </w:tc>
      </w:tr>
      <w:tr w:rsidR="00B61CBF" w14:paraId="673FDBEE" w14:textId="77777777" w:rsidTr="00F941E2">
        <w:trPr>
          <w:trHeight w:val="240"/>
          <w:jc w:val="center"/>
        </w:trPr>
        <w:tc>
          <w:tcPr>
            <w:tcW w:w="10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F8F82D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215590B8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-8.08%</w:t>
            </w:r>
          </w:p>
        </w:tc>
        <w:tc>
          <w:tcPr>
            <w:tcW w:w="616" w:type="pct"/>
            <w:shd w:val="clear" w:color="auto" w:fill="CCFFCC"/>
            <w:noWrap/>
            <w:hideMark/>
          </w:tcPr>
          <w:p w14:paraId="6A9DA96D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-18.41%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3D79987C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-21.09%</w:t>
            </w:r>
          </w:p>
        </w:tc>
        <w:tc>
          <w:tcPr>
            <w:tcW w:w="715" w:type="pct"/>
            <w:shd w:val="clear" w:color="auto" w:fill="CCFFCC"/>
            <w:noWrap/>
            <w:hideMark/>
          </w:tcPr>
          <w:p w14:paraId="7CDB975F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-10.49%</w:t>
            </w:r>
          </w:p>
        </w:tc>
        <w:tc>
          <w:tcPr>
            <w:tcW w:w="715" w:type="pct"/>
            <w:shd w:val="clear" w:color="auto" w:fill="CCFFCC"/>
            <w:noWrap/>
            <w:hideMark/>
          </w:tcPr>
          <w:p w14:paraId="0F4B1EE9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-27.44%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4FED8CD0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-27.39%</w:t>
            </w:r>
          </w:p>
        </w:tc>
      </w:tr>
      <w:tr w:rsidR="00B61CBF" w14:paraId="2D50875E" w14:textId="77777777" w:rsidTr="00F941E2">
        <w:trPr>
          <w:trHeight w:val="172"/>
          <w:jc w:val="center"/>
        </w:trPr>
        <w:tc>
          <w:tcPr>
            <w:tcW w:w="10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E52789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D2A5FBA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-10.45%</w:t>
            </w:r>
          </w:p>
        </w:tc>
        <w:tc>
          <w:tcPr>
            <w:tcW w:w="616" w:type="pct"/>
            <w:shd w:val="clear" w:color="auto" w:fill="CCFFCC"/>
            <w:noWrap/>
            <w:hideMark/>
          </w:tcPr>
          <w:p w14:paraId="6DA73BCF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-20.65%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43AE5ADA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-21.76%</w:t>
            </w:r>
          </w:p>
        </w:tc>
        <w:tc>
          <w:tcPr>
            <w:tcW w:w="715" w:type="pct"/>
            <w:shd w:val="clear" w:color="auto" w:fill="CCFFCC"/>
            <w:noWrap/>
          </w:tcPr>
          <w:p w14:paraId="12E03158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5" w:type="pct"/>
            <w:shd w:val="clear" w:color="auto" w:fill="CCFFCC"/>
            <w:noWrap/>
          </w:tcPr>
          <w:p w14:paraId="3DD1AFC5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050F840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1CBF" w14:paraId="23087E48" w14:textId="77777777" w:rsidTr="00F941E2">
        <w:trPr>
          <w:trHeight w:val="255"/>
          <w:jc w:val="center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65EC01" w14:textId="77777777" w:rsidR="00B61CBF" w:rsidRDefault="00B61C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321BA773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-7.86%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69F3AC62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-19.27%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442921FD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-20.64%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7909C072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-10.27%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0628D7F1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-24.82%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67F0FC35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-25.12%</w:t>
            </w:r>
          </w:p>
        </w:tc>
      </w:tr>
      <w:tr w:rsidR="00B61CBF" w14:paraId="74E742C8" w14:textId="77777777" w:rsidTr="00F941E2">
        <w:trPr>
          <w:trHeight w:val="240"/>
          <w:jc w:val="center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E161C2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3C6FFB89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-7.92%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2F11891E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-17.77%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hideMark/>
          </w:tcPr>
          <w:p w14:paraId="4EC60F47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-21.44%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1F44E64B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-11.88%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31439A5F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-26.75%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hideMark/>
          </w:tcPr>
          <w:p w14:paraId="09860129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-27.45%</w:t>
            </w:r>
          </w:p>
        </w:tc>
      </w:tr>
      <w:tr w:rsidR="00B61CBF" w14:paraId="5E2AE6F6" w14:textId="77777777" w:rsidTr="00F941E2">
        <w:trPr>
          <w:trHeight w:val="240"/>
          <w:jc w:val="center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F9D808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19E1A1F8" w14:textId="77777777" w:rsidR="00B61CBF" w:rsidRDefault="00B61C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>-5.27%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000F72A0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-15.78%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6BAD1B32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-15.91%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6AF93A69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-5.81%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7642AF53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-18.45%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hideMark/>
          </w:tcPr>
          <w:p w14:paraId="774CF39E" w14:textId="77777777" w:rsidR="00B61CBF" w:rsidRDefault="00B61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-17.28%</w:t>
            </w:r>
          </w:p>
        </w:tc>
      </w:tr>
    </w:tbl>
    <w:p w14:paraId="66FA05A6" w14:textId="0BB6A293" w:rsidR="00CE02C1" w:rsidRDefault="00243D02" w:rsidP="00CE02C1">
      <w:pPr>
        <w:rPr>
          <w:lang w:val="en-CA"/>
        </w:rPr>
      </w:pPr>
      <w:r>
        <w:rPr>
          <w:lang w:val="en-CA"/>
        </w:rPr>
        <w:t>U</w:t>
      </w:r>
      <w:r w:rsidR="00CE02C1">
        <w:rPr>
          <w:lang w:val="en-CA"/>
        </w:rPr>
        <w:t xml:space="preserve">nified Filter Architecture </w:t>
      </w:r>
      <w:r w:rsidR="0003192F">
        <w:rPr>
          <w:lang w:val="en-CA"/>
        </w:rPr>
        <w:t xml:space="preserve">has a single NN model for filtering of </w:t>
      </w:r>
      <w:r w:rsidR="005A0113">
        <w:rPr>
          <w:lang w:val="en-CA"/>
        </w:rPr>
        <w:t xml:space="preserve">all color </w:t>
      </w:r>
      <w:r w:rsidR="005A0113" w:rsidRPr="005A0113">
        <w:t>components</w:t>
      </w:r>
      <w:r w:rsidR="005A0113">
        <w:t xml:space="preserve"> </w:t>
      </w:r>
      <w:r w:rsidR="00174DFB">
        <w:t xml:space="preserve">and </w:t>
      </w:r>
      <w:r>
        <w:t xml:space="preserve">its </w:t>
      </w:r>
      <w:r w:rsidR="00CE02C1">
        <w:rPr>
          <w:lang w:val="en-CA"/>
        </w:rPr>
        <w:t xml:space="preserve">features a joint processing of Luma and Chroma components in a single backbone. </w:t>
      </w:r>
      <w:r w:rsidR="008D5544">
        <w:rPr>
          <w:lang w:val="en-CA"/>
        </w:rPr>
        <w:t>T</w:t>
      </w:r>
      <w:r w:rsidR="00CE02C1">
        <w:rPr>
          <w:lang w:val="en-CA"/>
        </w:rPr>
        <w:t xml:space="preserve">o adjust </w:t>
      </w:r>
      <w:r w:rsidR="0075713A">
        <w:rPr>
          <w:lang w:val="en-CA"/>
        </w:rPr>
        <w:t xml:space="preserve">NN model </w:t>
      </w:r>
      <w:r w:rsidR="00CE02C1">
        <w:rPr>
          <w:lang w:val="en-CA"/>
        </w:rPr>
        <w:t>performance between color components</w:t>
      </w:r>
      <w:r w:rsidR="0075713A">
        <w:rPr>
          <w:lang w:val="en-CA"/>
        </w:rPr>
        <w:t xml:space="preserve"> during the training</w:t>
      </w:r>
      <w:r w:rsidR="00CE02C1">
        <w:rPr>
          <w:lang w:val="en-CA"/>
        </w:rPr>
        <w:t xml:space="preserve">, </w:t>
      </w:r>
      <w:r w:rsidR="0075713A">
        <w:rPr>
          <w:lang w:val="en-CA"/>
        </w:rPr>
        <w:t>training loss weight</w:t>
      </w:r>
      <w:r w:rsidR="009C3787">
        <w:rPr>
          <w:lang w:val="en-CA"/>
        </w:rPr>
        <w:t xml:space="preserve"> parameters</w:t>
      </w:r>
      <w:r w:rsidR="0075713A">
        <w:rPr>
          <w:lang w:val="en-CA"/>
        </w:rPr>
        <w:t xml:space="preserve"> </w:t>
      </w:r>
      <w:r w:rsidR="00A960BD">
        <w:rPr>
          <w:lang w:val="en-CA"/>
        </w:rPr>
        <w:t xml:space="preserve">for luma and chroma components can be utilized. JVET-AE0191 </w:t>
      </w:r>
      <w:r w:rsidR="009C3787">
        <w:rPr>
          <w:lang w:val="en-CA"/>
        </w:rPr>
        <w:t xml:space="preserve">sets </w:t>
      </w:r>
      <w:r w:rsidR="0075713A" w:rsidRPr="00DC2D80">
        <w:rPr>
          <w:lang w:val="en-CA"/>
        </w:rPr>
        <w:t>component_loss_weightings</w:t>
      </w:r>
      <w:r w:rsidR="00A960BD">
        <w:rPr>
          <w:lang w:val="en-CA"/>
        </w:rPr>
        <w:t xml:space="preserve"> </w:t>
      </w:r>
      <w:r w:rsidR="00CE02C1">
        <w:rPr>
          <w:lang w:val="en-CA"/>
        </w:rPr>
        <w:t xml:space="preserve">= {6,2} </w:t>
      </w:r>
      <w:r w:rsidR="00A960BD">
        <w:rPr>
          <w:lang w:val="en-CA"/>
        </w:rPr>
        <w:t xml:space="preserve">for HOP </w:t>
      </w:r>
      <w:r w:rsidR="009C3787">
        <w:rPr>
          <w:lang w:val="en-CA"/>
        </w:rPr>
        <w:t>training</w:t>
      </w:r>
      <w:r w:rsidR="00CE02C1">
        <w:rPr>
          <w:lang w:val="en-CA"/>
        </w:rPr>
        <w:t>.</w:t>
      </w:r>
    </w:p>
    <w:p w14:paraId="368DC3DB" w14:textId="77777777" w:rsidR="00D95B75" w:rsidRDefault="00D95B75" w:rsidP="003C4222">
      <w:pPr>
        <w:rPr>
          <w:szCs w:val="22"/>
        </w:rPr>
      </w:pPr>
    </w:p>
    <w:p w14:paraId="36F5BB65" w14:textId="0EC43904" w:rsidR="00EA057B" w:rsidRPr="00EA057B" w:rsidRDefault="00EA057B" w:rsidP="00EA057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AB3E1E" w14:textId="77777777" w:rsidR="002118CF" w:rsidRDefault="00EA057B" w:rsidP="00FB05DD">
      <w:r>
        <w:t xml:space="preserve">In </w:t>
      </w:r>
      <w:r w:rsidR="005C1187">
        <w:t>this contribution</w:t>
      </w:r>
      <w:r>
        <w:t xml:space="preserve"> HOP training strategy was adjusted to achieve better </w:t>
      </w:r>
      <w:r w:rsidR="005C1187">
        <w:t xml:space="preserve">coding gains </w:t>
      </w:r>
      <w:r>
        <w:t>balance between luma and chroma</w:t>
      </w:r>
      <w:r w:rsidR="005C1187">
        <w:t xml:space="preserve"> components</w:t>
      </w:r>
      <w:r>
        <w:t xml:space="preserve">. </w:t>
      </w:r>
    </w:p>
    <w:p w14:paraId="1BE30BA7" w14:textId="2E27606F" w:rsidR="00FB05DD" w:rsidRDefault="00620E06" w:rsidP="00FB05DD">
      <w:pPr>
        <w:rPr>
          <w:lang w:val="en-CA"/>
        </w:rPr>
      </w:pPr>
      <w:r>
        <w:t xml:space="preserve">HOP </w:t>
      </w:r>
      <w:r w:rsidR="00735C3A">
        <w:t>t</w:t>
      </w:r>
      <w:r w:rsidR="005C1187">
        <w:t xml:space="preserve">raining with </w:t>
      </w:r>
      <w:r w:rsidR="005C1187" w:rsidRPr="00DC2D80">
        <w:rPr>
          <w:lang w:val="en-CA"/>
        </w:rPr>
        <w:t>component_loss_weightings</w:t>
      </w:r>
      <w:r w:rsidR="005C1187">
        <w:rPr>
          <w:lang w:val="en-CA"/>
        </w:rPr>
        <w:t xml:space="preserve"> = {12,2}</w:t>
      </w:r>
      <w:r>
        <w:rPr>
          <w:lang w:val="en-CA"/>
        </w:rPr>
        <w:t xml:space="preserve"> was conducted</w:t>
      </w:r>
      <w:r w:rsidR="00FB05DD">
        <w:rPr>
          <w:lang w:val="en-CA"/>
        </w:rPr>
        <w:t>, similarly to the training adjusted employed in LOP2 training (EE1-0)</w:t>
      </w:r>
      <w:r>
        <w:rPr>
          <w:lang w:val="en-CA"/>
        </w:rPr>
        <w:t>.</w:t>
      </w:r>
    </w:p>
    <w:p w14:paraId="419A2950" w14:textId="7042C880" w:rsidR="005C1187" w:rsidRDefault="00864430" w:rsidP="00FB05DD">
      <w:pPr>
        <w:jc w:val="center"/>
        <w:rPr>
          <w:lang w:val="en-CA"/>
        </w:rPr>
      </w:pPr>
      <w:r w:rsidRPr="00864430">
        <w:rPr>
          <w:highlight w:val="yellow"/>
          <w:lang w:val="en-CA"/>
        </w:rPr>
        <w:t>component_loss_weightings = {12,2}</w:t>
      </w:r>
    </w:p>
    <w:p w14:paraId="6FC4F870" w14:textId="0A88D8A3" w:rsidR="005C1187" w:rsidRDefault="002C07C7" w:rsidP="00EA057B">
      <w:r>
        <w:t xml:space="preserve">Additional test was conduction with </w:t>
      </w:r>
      <w:r w:rsidR="002118CF">
        <w:t>following parameters:</w:t>
      </w:r>
    </w:p>
    <w:p w14:paraId="6E52E156" w14:textId="472A4470" w:rsidR="002C07C7" w:rsidRDefault="002C07C7" w:rsidP="002C07C7">
      <w:pPr>
        <w:jc w:val="center"/>
        <w:rPr>
          <w:lang w:val="en-CA"/>
        </w:rPr>
      </w:pPr>
      <w:r w:rsidRPr="00864430">
        <w:rPr>
          <w:highlight w:val="yellow"/>
          <w:lang w:val="en-CA"/>
        </w:rPr>
        <w:t>component_loss_weightings = {</w:t>
      </w:r>
      <w:r w:rsidR="002118CF">
        <w:rPr>
          <w:highlight w:val="yellow"/>
          <w:lang w:val="en-CA"/>
        </w:rPr>
        <w:t>24</w:t>
      </w:r>
      <w:r w:rsidRPr="00864430">
        <w:rPr>
          <w:highlight w:val="yellow"/>
          <w:lang w:val="en-CA"/>
        </w:rPr>
        <w:t>,2}</w:t>
      </w:r>
    </w:p>
    <w:p w14:paraId="2AA5CF2D" w14:textId="77777777" w:rsidR="002C07C7" w:rsidRDefault="002C07C7" w:rsidP="00EA057B"/>
    <w:p w14:paraId="15C08F11" w14:textId="0CB9134E" w:rsidR="00004610" w:rsidRP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B1A4B2D" w14:textId="72B6FC0E" w:rsidR="00004610" w:rsidRDefault="00004610" w:rsidP="00735C3A">
      <w:r>
        <w:t xml:space="preserve">Proposed training strategy was tested on the Stage 3 HOP training, following the guidance specified in JVET-AE0191. Inference test was conducted with NNVC6.0 </w:t>
      </w:r>
      <w:r w:rsidR="002C76B5">
        <w:t xml:space="preserve">reference SW, following the NNVC CTC. </w:t>
      </w:r>
      <w:r>
        <w:t xml:space="preserve"> </w:t>
      </w:r>
    </w:p>
    <w:p w14:paraId="177F2CB9" w14:textId="47DBD774" w:rsidR="00735C3A" w:rsidRDefault="00A37F4C" w:rsidP="00735C3A">
      <w:r>
        <w:t>Validation loss function</w:t>
      </w:r>
      <w:r w:rsidR="00E70F8F">
        <w:t>s</w:t>
      </w:r>
      <w:r>
        <w:t xml:space="preserve"> for the proposed </w:t>
      </w:r>
      <w:r w:rsidR="00E70F8F">
        <w:t xml:space="preserve">training strategy, comparing to the HOP anchor validation loss </w:t>
      </w:r>
      <w:r w:rsidR="007F2440">
        <w:t xml:space="preserve">L1 for Y and CbCr components </w:t>
      </w:r>
      <w:r w:rsidR="00E70F8F">
        <w:t>are shown in Figure 1</w:t>
      </w:r>
      <w:r w:rsidR="002054A6">
        <w:t>.</w:t>
      </w:r>
    </w:p>
    <w:p w14:paraId="13CCB07D" w14:textId="3F497B1D" w:rsidR="004356D0" w:rsidRDefault="00AD2542" w:rsidP="000B6BEE">
      <w:pPr>
        <w:jc w:val="right"/>
        <w:rPr>
          <w:noProof/>
        </w:rPr>
      </w:pPr>
      <w:r>
        <w:rPr>
          <w:noProof/>
        </w:rPr>
        <w:lastRenderedPageBreak/>
        <w:drawing>
          <wp:inline distT="0" distB="0" distL="0" distR="0" wp14:anchorId="598EA6BB" wp14:editId="545540D3">
            <wp:extent cx="2843625" cy="1965960"/>
            <wp:effectExtent l="0" t="0" r="13970" b="15240"/>
            <wp:docPr id="205233442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42B769C2-67D2-B5EB-1EF3-1EA65F8F8D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FB1C5B" w:rsidRPr="00FB1C5B">
        <w:rPr>
          <w:noProof/>
        </w:rPr>
        <w:t xml:space="preserve"> </w:t>
      </w:r>
      <w:r w:rsidR="000B6BEE">
        <w:rPr>
          <w:noProof/>
        </w:rPr>
        <w:t xml:space="preserve">   </w:t>
      </w:r>
      <w:r w:rsidR="00D83FD4">
        <w:rPr>
          <w:noProof/>
        </w:rPr>
        <w:drawing>
          <wp:inline distT="0" distB="0" distL="0" distR="0" wp14:anchorId="5008214A" wp14:editId="689918B2">
            <wp:extent cx="2901179" cy="1965325"/>
            <wp:effectExtent l="0" t="0" r="13970" b="15875"/>
            <wp:docPr id="189580040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FAB8FEA-1241-4B76-BF2A-498443866C4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6AA8D15" w14:textId="764556CC" w:rsidR="00D83FD4" w:rsidRDefault="007F2440" w:rsidP="00735C3A">
      <w:r>
        <w:t xml:space="preserve">Figure 1. </w:t>
      </w:r>
      <w:r w:rsidR="00D50721">
        <w:t>Validation loss comparison for HOP anchor and proposed method.</w:t>
      </w:r>
    </w:p>
    <w:p w14:paraId="4D6211E3" w14:textId="183116CC" w:rsidR="005533DD" w:rsidRDefault="002054A6" w:rsidP="002054A6">
      <w:pPr>
        <w:rPr>
          <w:lang w:val="en-CA"/>
        </w:rPr>
      </w:pPr>
      <w:r>
        <w:t>Summary of the inference test results, comparing to the NNVC anchor are shown in Table 3</w:t>
      </w:r>
      <w:r w:rsidR="00D50721">
        <w:rPr>
          <w:lang w:val="en-CA"/>
        </w:rPr>
        <w:t>, complete results in CTC template are provide along this document.</w:t>
      </w:r>
    </w:p>
    <w:p w14:paraId="2B5D76CF" w14:textId="59012AE8" w:rsidR="00004610" w:rsidRDefault="00004610" w:rsidP="002054A6">
      <w:pPr>
        <w:rPr>
          <w:lang w:val="en-CA"/>
        </w:rPr>
      </w:pPr>
      <w:r>
        <w:rPr>
          <w:lang w:val="en-CA"/>
        </w:rPr>
        <w:t xml:space="preserve">Table 3. </w:t>
      </w:r>
      <w:r w:rsidR="00A84808">
        <w:rPr>
          <w:lang w:val="en-CA"/>
        </w:rPr>
        <w:t>Proposed training strategy (luma weight =12)</w:t>
      </w:r>
      <w:r>
        <w:rPr>
          <w:lang w:val="en-CA"/>
        </w:rPr>
        <w:t xml:space="preserve"> vs NNVC anchor.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83F58" w:rsidRPr="00383F58" w14:paraId="519E495D" w14:textId="77777777" w:rsidTr="00383F58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D2DC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0000B" w14:textId="48B6849E" w:rsidR="00383F58" w:rsidRPr="00383F58" w:rsidRDefault="00F941E2" w:rsidP="00383F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</w:t>
            </w: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(luma weight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  <w:r w:rsidR="00383F58" w:rsidRPr="00383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 w:rsidR="00383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0046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383F58" w:rsidRPr="00383F58" w14:paraId="2B262927" w14:textId="77777777" w:rsidTr="00383F58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71446F" w14:textId="77777777" w:rsidR="00383F58" w:rsidRPr="00383F58" w:rsidRDefault="00383F58" w:rsidP="00383F5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B3362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F275E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83F58" w:rsidRPr="00383F58" w14:paraId="50B7038B" w14:textId="77777777" w:rsidTr="00383F58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057523" w14:textId="77777777" w:rsidR="00383F58" w:rsidRPr="00383F58" w:rsidRDefault="00383F58" w:rsidP="00383F5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B3DA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A103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E2BB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F67A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784A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A424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83F58" w:rsidRPr="00383F58" w14:paraId="7F3704D2" w14:textId="77777777" w:rsidTr="00383F5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DF1D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196D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F45C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150C0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7B6AD7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EB56F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-14.35%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4362ED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</w:tr>
      <w:tr w:rsidR="00383F58" w:rsidRPr="00383F58" w14:paraId="30395ACE" w14:textId="77777777" w:rsidTr="00383F5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ED9D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88DA9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F35FC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96B0C1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7BC66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35832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B200D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-13.72%</w:t>
            </w:r>
          </w:p>
        </w:tc>
      </w:tr>
      <w:tr w:rsidR="00383F58" w:rsidRPr="00383F58" w14:paraId="55D0D85D" w14:textId="77777777" w:rsidTr="00383F5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60A3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111D9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9A5B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FC7DCF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3457F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-5.39%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DBDB4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A36E71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</w:tr>
      <w:tr w:rsidR="00383F58" w:rsidRPr="00383F58" w14:paraId="5F54B55A" w14:textId="77777777" w:rsidTr="00383F5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5687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964B7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99AFE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ABEC4C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4FA5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500E5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1045DA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-17.35%</w:t>
            </w:r>
          </w:p>
        </w:tc>
      </w:tr>
      <w:tr w:rsidR="00383F58" w:rsidRPr="00383F58" w14:paraId="48A4EF94" w14:textId="77777777" w:rsidTr="00383F5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32E2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2E53D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1268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-14.52%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01349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B63B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BFB0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9D00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3F58" w:rsidRPr="00383F58" w14:paraId="18F8B22E" w14:textId="77777777" w:rsidTr="00383F5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CDCA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EB41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FE45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67E5D4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8B20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C9B4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00CE56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</w:tr>
      <w:tr w:rsidR="00383F58" w:rsidRPr="00383F58" w14:paraId="207DDC94" w14:textId="77777777" w:rsidTr="00383F5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48C8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F5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CF1BA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825AF0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E79862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-13.90%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DB05B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37B35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CA8C87" w14:textId="77777777" w:rsidR="00383F58" w:rsidRPr="00383F58" w:rsidRDefault="00383F58" w:rsidP="00383F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3F58"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</w:tr>
    </w:tbl>
    <w:p w14:paraId="344A75E4" w14:textId="69840DE5" w:rsidR="0030351E" w:rsidRDefault="0030351E" w:rsidP="0030351E">
      <w:pPr>
        <w:rPr>
          <w:lang w:val="en-CA"/>
        </w:rPr>
      </w:pPr>
      <w:r>
        <w:t>Summary of the inference test results comparing to the Anchor HOP training strategy are shown in Table 4</w:t>
      </w:r>
      <w:r>
        <w:rPr>
          <w:lang w:val="en-CA"/>
        </w:rPr>
        <w:t>.</w:t>
      </w:r>
    </w:p>
    <w:p w14:paraId="34542F06" w14:textId="298C9A16" w:rsidR="00067470" w:rsidRDefault="00067470" w:rsidP="00067470">
      <w:pPr>
        <w:rPr>
          <w:lang w:val="en-CA"/>
        </w:rPr>
      </w:pPr>
      <w:r>
        <w:rPr>
          <w:lang w:val="en-CA"/>
        </w:rPr>
        <w:t xml:space="preserve">Table 4. </w:t>
      </w:r>
      <w:r w:rsidR="00A84808">
        <w:rPr>
          <w:lang w:val="en-CA"/>
        </w:rPr>
        <w:t>Proposed training strategy (luma weight =</w:t>
      </w:r>
      <w:r w:rsidR="00A84808">
        <w:rPr>
          <w:lang w:val="en-CA"/>
        </w:rPr>
        <w:t>12</w:t>
      </w:r>
      <w:r w:rsidR="00A84808">
        <w:rPr>
          <w:lang w:val="en-CA"/>
        </w:rPr>
        <w:t>)</w:t>
      </w:r>
      <w:r>
        <w:rPr>
          <w:lang w:val="en-CA"/>
        </w:rPr>
        <w:t xml:space="preserve"> vs HOP anchor.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C92B22" w:rsidRPr="00C92B22" w14:paraId="05E6EC02" w14:textId="77777777" w:rsidTr="00C92B22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AEE44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35815" w14:textId="7A0547E3" w:rsidR="00C92B22" w:rsidRPr="00C92B22" w:rsidRDefault="00C92B22" w:rsidP="00C92B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</w:t>
            </w: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HOP</w:t>
            </w:r>
            <w:r w:rsidR="00F94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(luma weight 12)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 HOP</w:t>
            </w:r>
          </w:p>
        </w:tc>
      </w:tr>
      <w:tr w:rsidR="00C92B22" w:rsidRPr="00C92B22" w14:paraId="5454E836" w14:textId="77777777" w:rsidTr="00C92B2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F8BC0E" w14:textId="77777777" w:rsidR="00C92B22" w:rsidRPr="00C92B22" w:rsidRDefault="00C92B22" w:rsidP="00C92B2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328D3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1E1ED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92B22" w:rsidRPr="00C92B22" w14:paraId="460F803B" w14:textId="77777777" w:rsidTr="00C92B2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5D3269" w14:textId="77777777" w:rsidR="00C92B22" w:rsidRPr="00C92B22" w:rsidRDefault="00C92B22" w:rsidP="00C92B2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DB56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2904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4FD4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F358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811D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2626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92B22" w:rsidRPr="00C92B22" w14:paraId="2FB400EC" w14:textId="77777777" w:rsidTr="00C92B2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3E29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85D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941007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4.17%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37C4D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6651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CEEB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0ED2A7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</w:tr>
      <w:tr w:rsidR="00C92B22" w:rsidRPr="00C92B22" w14:paraId="02FF88EC" w14:textId="77777777" w:rsidTr="00C92B2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36AD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559F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9BBF9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212671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9A27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8AEA5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9E0E009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6.76%</w:t>
            </w:r>
          </w:p>
        </w:tc>
      </w:tr>
      <w:tr w:rsidR="00C92B22" w:rsidRPr="00C92B22" w14:paraId="4D307AB2" w14:textId="77777777" w:rsidTr="00C92B2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7C6F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78B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A27692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BAAB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2716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93F4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2B51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</w:tr>
      <w:tr w:rsidR="00C92B22" w:rsidRPr="00C92B22" w14:paraId="6A8845C3" w14:textId="77777777" w:rsidTr="00C92B2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E850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233F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0E1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58E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79DF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8D45B1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B75D6F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3.88%</w:t>
            </w:r>
          </w:p>
        </w:tc>
      </w:tr>
      <w:tr w:rsidR="00C92B22" w:rsidRPr="00C92B22" w14:paraId="4FE74014" w14:textId="77777777" w:rsidTr="00C92B2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2CE6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2BF9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E70A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66F0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EC3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CA75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A121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2B22" w:rsidRPr="00C92B22" w14:paraId="3F720AA7" w14:textId="77777777" w:rsidTr="00C92B2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25C4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BCA1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B419A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3.30%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49A344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58FE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A7FAB0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4919DC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</w:tr>
      <w:tr w:rsidR="00C92B22" w:rsidRPr="00C92B22" w14:paraId="721DC010" w14:textId="77777777" w:rsidTr="00C92B2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7AB8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945A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FA50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C30E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AA75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01117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B22"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56E1" w14:textId="77777777" w:rsidR="00C92B22" w:rsidRPr="00C92B22" w:rsidRDefault="00C92B22" w:rsidP="00C92B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2B22"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</w:tr>
    </w:tbl>
    <w:p w14:paraId="13C08B39" w14:textId="77777777" w:rsidR="00210631" w:rsidRDefault="00210631" w:rsidP="00004610">
      <w:pPr>
        <w:rPr>
          <w:lang w:val="en-CA"/>
        </w:rPr>
      </w:pPr>
    </w:p>
    <w:p w14:paraId="605700C1" w14:textId="11761EEA" w:rsidR="00B201AF" w:rsidRDefault="00B201AF" w:rsidP="00004610">
      <w:pPr>
        <w:rPr>
          <w:lang w:val="en-CA"/>
        </w:rPr>
      </w:pPr>
      <w:r>
        <w:rPr>
          <w:lang w:val="en-CA"/>
        </w:rPr>
        <w:t xml:space="preserve">Simulation results for additional test, </w:t>
      </w:r>
      <w:r w:rsidRPr="00864430">
        <w:rPr>
          <w:highlight w:val="yellow"/>
          <w:lang w:val="en-CA"/>
        </w:rPr>
        <w:t>component_loss_weightings = {</w:t>
      </w:r>
      <w:r>
        <w:rPr>
          <w:highlight w:val="yellow"/>
          <w:lang w:val="en-CA"/>
        </w:rPr>
        <w:t>24</w:t>
      </w:r>
      <w:r w:rsidRPr="00864430">
        <w:rPr>
          <w:highlight w:val="yellow"/>
          <w:lang w:val="en-CA"/>
        </w:rPr>
        <w:t>,2}</w:t>
      </w:r>
      <w:r w:rsidR="006E0508">
        <w:rPr>
          <w:lang w:val="en-CA"/>
        </w:rPr>
        <w:t xml:space="preserve"> </w:t>
      </w:r>
      <w:r w:rsidR="00741B47">
        <w:rPr>
          <w:lang w:val="en-CA"/>
        </w:rPr>
        <w:t>are shown in Table 5.</w:t>
      </w:r>
    </w:p>
    <w:p w14:paraId="0F985605" w14:textId="77777777" w:rsidR="00741B47" w:rsidRDefault="00741B47" w:rsidP="00A84808">
      <w:pPr>
        <w:rPr>
          <w:lang w:val="en-CA"/>
        </w:rPr>
      </w:pPr>
    </w:p>
    <w:p w14:paraId="55A65066" w14:textId="77777777" w:rsidR="006C478D" w:rsidRDefault="006C478D" w:rsidP="00A84808">
      <w:pPr>
        <w:rPr>
          <w:lang w:val="en-CA"/>
        </w:rPr>
      </w:pPr>
    </w:p>
    <w:p w14:paraId="5DA783DE" w14:textId="77777777" w:rsidR="006C478D" w:rsidRDefault="006C478D" w:rsidP="00A84808">
      <w:pPr>
        <w:rPr>
          <w:lang w:val="en-CA"/>
        </w:rPr>
      </w:pPr>
    </w:p>
    <w:p w14:paraId="296B8E53" w14:textId="6228BF87" w:rsidR="00A84808" w:rsidRDefault="00A84808" w:rsidP="00A84808">
      <w:pPr>
        <w:rPr>
          <w:lang w:val="en-CA"/>
        </w:rPr>
      </w:pPr>
      <w:r>
        <w:rPr>
          <w:lang w:val="en-CA"/>
        </w:rPr>
        <w:lastRenderedPageBreak/>
        <w:t xml:space="preserve">Table </w:t>
      </w:r>
      <w:r>
        <w:rPr>
          <w:lang w:val="en-CA"/>
        </w:rPr>
        <w:t>5</w:t>
      </w:r>
      <w:r>
        <w:rPr>
          <w:lang w:val="en-CA"/>
        </w:rPr>
        <w:t>.</w:t>
      </w:r>
      <w:r>
        <w:rPr>
          <w:lang w:val="en-CA"/>
        </w:rPr>
        <w:t xml:space="preserve"> P</w:t>
      </w:r>
      <w:r>
        <w:rPr>
          <w:lang w:val="en-CA"/>
        </w:rPr>
        <w:t>roposed training strategy</w:t>
      </w:r>
      <w:r>
        <w:rPr>
          <w:lang w:val="en-CA"/>
        </w:rPr>
        <w:t xml:space="preserve"> (luma weight =24) </w:t>
      </w:r>
      <w:r>
        <w:rPr>
          <w:lang w:val="en-CA"/>
        </w:rPr>
        <w:t>vs HOP anchor.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F941E2" w14:paraId="754BE80C" w14:textId="77777777" w:rsidTr="00A84808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621F" w14:textId="77777777" w:rsidR="00F941E2" w:rsidRDefault="00F941E2" w:rsidP="00F941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D08EB" w14:textId="6C74CDD5" w:rsidR="00F941E2" w:rsidRDefault="00F941E2" w:rsidP="00F941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</w:t>
            </w: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(luma weight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  <w:r w:rsidRPr="00C92B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 HOP</w:t>
            </w:r>
          </w:p>
        </w:tc>
      </w:tr>
      <w:tr w:rsidR="00F941E2" w14:paraId="46C8200C" w14:textId="77777777" w:rsidTr="00A84808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121BE7" w14:textId="77777777" w:rsidR="00F941E2" w:rsidRDefault="00F941E2" w:rsidP="00F941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55D62" w14:textId="77777777" w:rsidR="00F941E2" w:rsidRDefault="00F941E2" w:rsidP="00F941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9C6B2A" w14:textId="77777777" w:rsidR="00F941E2" w:rsidRDefault="00F941E2" w:rsidP="00F941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941E2" w14:paraId="169CACC8" w14:textId="77777777" w:rsidTr="00A84808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823485" w14:textId="77777777" w:rsidR="00F941E2" w:rsidRDefault="00F941E2" w:rsidP="00F941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82B8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B3B8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82BE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9840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B85F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0EA5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941E2" w14:paraId="662A8365" w14:textId="77777777" w:rsidTr="00A8480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2A28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0E89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A5549D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4AC09BE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777E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3B02D3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E841A1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11.65%</w:t>
            </w:r>
          </w:p>
        </w:tc>
      </w:tr>
      <w:tr w:rsidR="00F941E2" w14:paraId="2371B8C5" w14:textId="77777777" w:rsidTr="00A8480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A598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5AE8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2C7A4E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5CDE46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F866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13A25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707629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12.50%</w:t>
            </w:r>
          </w:p>
        </w:tc>
      </w:tr>
      <w:tr w:rsidR="00F941E2" w14:paraId="1E1257B4" w14:textId="77777777" w:rsidTr="00A8480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280B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1CF7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B709F3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055711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EBF6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E0C77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0111BE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9.93%</w:t>
            </w:r>
          </w:p>
        </w:tc>
      </w:tr>
      <w:tr w:rsidR="00F941E2" w14:paraId="27E382C7" w14:textId="77777777" w:rsidTr="00A8480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5847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64FF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D763C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3DAF57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8AC0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E3C209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97CEC1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12.42%</w:t>
            </w:r>
          </w:p>
        </w:tc>
      </w:tr>
      <w:tr w:rsidR="00F941E2" w14:paraId="59AC1CCE" w14:textId="77777777" w:rsidTr="00A8480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DCC4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2831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8A33D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A4B20EB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B554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4F2D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4E42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41E2" w14:paraId="22304A9B" w14:textId="77777777" w:rsidTr="00A8480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FB14" w14:textId="77777777" w:rsidR="00F941E2" w:rsidRDefault="00F941E2" w:rsidP="00F941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0BDA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0D7F04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7CE879C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2644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09DA31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045B52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11.45%</w:t>
            </w:r>
          </w:p>
        </w:tc>
      </w:tr>
      <w:tr w:rsidR="00F941E2" w14:paraId="02B786C5" w14:textId="77777777" w:rsidTr="00A84808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2C7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874D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C341A2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B9A137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B21E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3FFB8C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A1EABF" w14:textId="77777777" w:rsidR="00F941E2" w:rsidRDefault="00F941E2" w:rsidP="00F94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11.70%</w:t>
            </w:r>
          </w:p>
        </w:tc>
      </w:tr>
      <w:tr w:rsidR="00F941E2" w14:paraId="1972AA2C" w14:textId="77777777" w:rsidTr="00A84808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9DDE6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B272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B3DA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9660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B52B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19BA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A5A7" w14:textId="77777777" w:rsidR="00F941E2" w:rsidRDefault="00F941E2" w:rsidP="00F941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8435AFF" w14:textId="77777777" w:rsidR="006E0508" w:rsidRDefault="006E0508" w:rsidP="00004610">
      <w:pPr>
        <w:rPr>
          <w:lang w:val="en-CA"/>
        </w:rPr>
      </w:pPr>
    </w:p>
    <w:p w14:paraId="14556742" w14:textId="77777777" w:rsidR="00210631" w:rsidRDefault="00210631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8E348F0" w14:textId="3D3D1C6D" w:rsidR="00210631" w:rsidRDefault="00210631" w:rsidP="00004610">
      <w:pPr>
        <w:rPr>
          <w:lang w:val="en-CA"/>
        </w:rPr>
      </w:pPr>
      <w:r>
        <w:rPr>
          <w:szCs w:val="22"/>
          <w:lang w:val="en-CA"/>
        </w:rPr>
        <w:t xml:space="preserve">Test results for stage 3 training of </w:t>
      </w:r>
      <w:r>
        <w:rPr>
          <w:lang w:val="en-CA"/>
        </w:rPr>
        <w:t>HOP reported in JVET-AF00141 indicated a noticeable disbalance in coding gain for luma and chroma components. HOP bd-rate gain over the NNVC anchor is {</w:t>
      </w:r>
      <w:r w:rsidRPr="00074ECE">
        <w:rPr>
          <w:lang w:val="en-CA"/>
        </w:rPr>
        <w:t>-5.</w:t>
      </w:r>
      <w:r>
        <w:rPr>
          <w:lang w:val="en-CA"/>
        </w:rPr>
        <w:t>4</w:t>
      </w:r>
      <w:r w:rsidRPr="00074ECE">
        <w:rPr>
          <w:lang w:val="en-CA"/>
        </w:rPr>
        <w:t>%</w:t>
      </w:r>
      <w:r>
        <w:rPr>
          <w:lang w:val="en-CA"/>
        </w:rPr>
        <w:t xml:space="preserve">, </w:t>
      </w:r>
      <w:r w:rsidRPr="00074ECE">
        <w:rPr>
          <w:lang w:val="en-CA"/>
        </w:rPr>
        <w:t>-19.</w:t>
      </w:r>
      <w:r>
        <w:rPr>
          <w:lang w:val="en-CA"/>
        </w:rPr>
        <w:t>2</w:t>
      </w:r>
      <w:r w:rsidRPr="00074ECE">
        <w:rPr>
          <w:lang w:val="en-CA"/>
        </w:rPr>
        <w:t>%</w:t>
      </w:r>
      <w:r>
        <w:rPr>
          <w:lang w:val="en-CA"/>
        </w:rPr>
        <w:t xml:space="preserve">, </w:t>
      </w:r>
      <w:r w:rsidRPr="00074ECE">
        <w:rPr>
          <w:lang w:val="en-CA"/>
        </w:rPr>
        <w:t>-19.9%</w:t>
      </w:r>
      <w:r>
        <w:rPr>
          <w:lang w:val="en-CA"/>
        </w:rPr>
        <w:t>} in RA and {-3.3, -14.7, -15.8} in AI</w:t>
      </w:r>
      <w:r w:rsidR="002D2CDE">
        <w:rPr>
          <w:lang w:val="en-CA"/>
        </w:rPr>
        <w:t xml:space="preserve"> is reported</w:t>
      </w:r>
      <w:r>
        <w:rPr>
          <w:lang w:val="en-CA"/>
        </w:rPr>
        <w:t xml:space="preserve">. This contribution </w:t>
      </w:r>
      <w:r w:rsidR="0006537A">
        <w:rPr>
          <w:lang w:val="en-CA"/>
        </w:rPr>
        <w:t>proposes</w:t>
      </w:r>
      <w:r w:rsidR="002D2CDE">
        <w:rPr>
          <w:lang w:val="en-CA"/>
        </w:rPr>
        <w:t xml:space="preserve"> a change to the HOP training strategy, namely by </w:t>
      </w:r>
      <w:r w:rsidR="00F20CE3">
        <w:rPr>
          <w:lang w:val="en-CA"/>
        </w:rPr>
        <w:t xml:space="preserve">increasing </w:t>
      </w:r>
      <w:r>
        <w:rPr>
          <w:lang w:val="en-CA"/>
        </w:rPr>
        <w:t xml:space="preserve">training loss weight for the luma component by 2x, similarly to the training strategy adjustment utilized in EE1-0 LOP2 training. HOP with </w:t>
      </w:r>
      <w:r w:rsidR="008C28B8">
        <w:rPr>
          <w:lang w:val="en-CA"/>
        </w:rPr>
        <w:t>proposed</w:t>
      </w:r>
      <w:r>
        <w:rPr>
          <w:lang w:val="en-CA"/>
        </w:rPr>
        <w:t xml:space="preserve"> training provides {</w:t>
      </w:r>
      <w:r w:rsidRPr="00803F5E">
        <w:rPr>
          <w:lang w:val="en-CA"/>
        </w:rPr>
        <w:t>-5.</w:t>
      </w:r>
      <w:r>
        <w:rPr>
          <w:lang w:val="en-CA"/>
        </w:rPr>
        <w:t>8</w:t>
      </w:r>
      <w:r w:rsidRPr="00803F5E">
        <w:rPr>
          <w:lang w:val="en-CA"/>
        </w:rPr>
        <w:t>%</w:t>
      </w:r>
      <w:r>
        <w:rPr>
          <w:lang w:val="en-CA"/>
        </w:rPr>
        <w:t xml:space="preserve">, </w:t>
      </w:r>
      <w:r w:rsidRPr="00803F5E">
        <w:rPr>
          <w:lang w:val="en-CA"/>
        </w:rPr>
        <w:t>-16.1%</w:t>
      </w:r>
      <w:r>
        <w:rPr>
          <w:lang w:val="en-CA"/>
        </w:rPr>
        <w:t xml:space="preserve">, </w:t>
      </w:r>
      <w:r w:rsidRPr="00803F5E">
        <w:rPr>
          <w:lang w:val="en-CA"/>
        </w:rPr>
        <w:t>-16.9%</w:t>
      </w:r>
      <w:r>
        <w:rPr>
          <w:lang w:val="en-CA"/>
        </w:rPr>
        <w:t>} and {</w:t>
      </w:r>
      <w:r w:rsidRPr="00803F5E">
        <w:rPr>
          <w:lang w:val="en-CA"/>
        </w:rPr>
        <w:t>-3.5%</w:t>
      </w:r>
      <w:r>
        <w:rPr>
          <w:lang w:val="en-CA"/>
        </w:rPr>
        <w:t xml:space="preserve">, </w:t>
      </w:r>
      <w:r w:rsidRPr="00803F5E">
        <w:rPr>
          <w:lang w:val="en-CA"/>
        </w:rPr>
        <w:t>-12.1%</w:t>
      </w:r>
      <w:r>
        <w:rPr>
          <w:lang w:val="en-CA"/>
        </w:rPr>
        <w:t xml:space="preserve">, </w:t>
      </w:r>
      <w:r w:rsidRPr="00803F5E">
        <w:rPr>
          <w:lang w:val="en-CA"/>
        </w:rPr>
        <w:t>-13.3%</w:t>
      </w:r>
      <w:r>
        <w:rPr>
          <w:lang w:val="en-CA"/>
        </w:rPr>
        <w:t xml:space="preserve">} bd-rate gain vs NNVC anchor in RA and AI configurations, respectively. It is proposed to modify HOP training by increasing luma training loss weight </w:t>
      </w:r>
      <w:r w:rsidR="006C478D">
        <w:rPr>
          <w:lang w:val="en-CA"/>
        </w:rPr>
        <w:t>to 12</w:t>
      </w:r>
      <w:r w:rsidR="008C28B8">
        <w:rPr>
          <w:lang w:val="en-CA"/>
        </w:rPr>
        <w:t xml:space="preserve">, which </w:t>
      </w:r>
      <w:r w:rsidR="0062291A">
        <w:rPr>
          <w:lang w:val="en-CA"/>
        </w:rPr>
        <w:t xml:space="preserve">would </w:t>
      </w:r>
      <w:r w:rsidR="008C28B8">
        <w:rPr>
          <w:lang w:val="en-CA"/>
        </w:rPr>
        <w:t>align training between HOP and LOP filters</w:t>
      </w:r>
      <w:r>
        <w:rPr>
          <w:lang w:val="en-CA"/>
        </w:rPr>
        <w:t>.</w:t>
      </w:r>
    </w:p>
    <w:p w14:paraId="15C548B7" w14:textId="77777777" w:rsidR="00210631" w:rsidRDefault="00210631" w:rsidP="00004610">
      <w:pPr>
        <w:rPr>
          <w:lang w:val="en-CA"/>
        </w:rPr>
      </w:pPr>
    </w:p>
    <w:p w14:paraId="0C4DB7BE" w14:textId="77777777" w:rsidR="00C5734C" w:rsidRPr="00771549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B784301" w14:textId="3727F694" w:rsidR="00781E8E" w:rsidRDefault="00D41B49" w:rsidP="00781E8E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bookmarkStart w:id="0" w:name="_Ref108000857"/>
      <w:r w:rsidRPr="00D41B49">
        <w:t>BoG report on NN-filter design unification</w:t>
      </w:r>
      <w:r w:rsidR="00973649">
        <w:t>,</w:t>
      </w:r>
      <w:r w:rsidR="006A1FB6">
        <w:t xml:space="preserve"> </w:t>
      </w:r>
      <w:r w:rsidR="00A67777">
        <w:t xml:space="preserve">JVET-AD0380, </w:t>
      </w:r>
      <w:r w:rsidR="00D12B43" w:rsidRPr="00D12B43">
        <w:t>E. Alshina, F. Galpin</w:t>
      </w:r>
      <w:r w:rsidR="006A1FB6">
        <w:t>, Apr</w:t>
      </w:r>
      <w:r w:rsidR="000F43D6">
        <w:t>il</w:t>
      </w:r>
      <w:r w:rsidR="006A1FB6">
        <w:t xml:space="preserve"> 2023</w:t>
      </w:r>
    </w:p>
    <w:p w14:paraId="274C9038" w14:textId="36FC5DD1" w:rsidR="00C5734C" w:rsidRDefault="001A058A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 w:rsidRPr="001A058A">
        <w:t>AhG11: EE1-0 High Operation Point model</w:t>
      </w:r>
      <w:r>
        <w:t xml:space="preserve">, </w:t>
      </w:r>
      <w:r w:rsidR="00D12B43" w:rsidRPr="00D12B43">
        <w:t>F. Galpin (InterDigital), S. Eadie, D. Rusanovskyy, Y. Li (Qualcomm), Y. Li, J. Li (ByteDance), L. Wang, R. Chang (Tencent), Z. Xie (Oppo), E. Alshina (Huawei)</w:t>
      </w:r>
      <w:r w:rsidR="00D12B43">
        <w:t xml:space="preserve">, </w:t>
      </w:r>
      <w:r w:rsidR="00A67777">
        <w:t xml:space="preserve">JVET-AE0191, </w:t>
      </w:r>
      <w:r>
        <w:t>2023.</w:t>
      </w:r>
    </w:p>
    <w:p w14:paraId="32AEAEB7" w14:textId="71E70E31" w:rsidR="00781E8E" w:rsidRDefault="000C6659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 w:rsidRPr="000C6659">
        <w:t>AhG11: HOP full results</w:t>
      </w:r>
      <w:r>
        <w:t xml:space="preserve">, </w:t>
      </w:r>
      <w:r w:rsidR="00D0157C" w:rsidRPr="00D0157C">
        <w:t>F. Galpin (InterDigital), D. Rusanovskyy, Y. Li (Qualcomm), Y. Li, J. Li (ByteDance), L. Wang, R. Chang (Tencent), Z. Xie (Oppo), E. Alshina (Huawei)</w:t>
      </w:r>
      <w:r w:rsidR="00D0157C">
        <w:t xml:space="preserve">, </w:t>
      </w:r>
      <w:r w:rsidR="00A67777">
        <w:t>JVET-AF0043</w:t>
      </w:r>
      <w:r>
        <w:t>, 2</w:t>
      </w:r>
      <w:r w:rsidR="000F43D6">
        <w:t>023.</w:t>
      </w:r>
    </w:p>
    <w:p w14:paraId="03AEBED0" w14:textId="77777777" w:rsidR="00C5734C" w:rsidRPr="00125BEF" w:rsidRDefault="00C5734C" w:rsidP="00C5734C">
      <w:pPr>
        <w:pStyle w:val="ListParagraph"/>
        <w:numPr>
          <w:ilvl w:val="0"/>
          <w:numId w:val="3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val="en-CA"/>
        </w:rPr>
      </w:pPr>
      <w:bookmarkStart w:id="1" w:name="_Ref108006382"/>
      <w:bookmarkEnd w:id="0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 E. Alshina, R.-L. Liao, S. Liu, A. Segall.</w:t>
      </w:r>
      <w:bookmarkEnd w:id="1"/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77777777" w:rsidR="00C5734C" w:rsidRPr="005B217D" w:rsidRDefault="00C5734C" w:rsidP="00C5734C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52C51" w14:textId="77777777" w:rsidR="00E30825" w:rsidRDefault="00E30825">
      <w:r>
        <w:separator/>
      </w:r>
    </w:p>
  </w:endnote>
  <w:endnote w:type="continuationSeparator" w:id="0">
    <w:p w14:paraId="267DEEA4" w14:textId="77777777" w:rsidR="00E30825" w:rsidRDefault="00E3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378BEB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07C7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0A688" w14:textId="77777777" w:rsidR="00E30825" w:rsidRDefault="00E30825">
      <w:r>
        <w:separator/>
      </w:r>
    </w:p>
  </w:footnote>
  <w:footnote w:type="continuationSeparator" w:id="0">
    <w:p w14:paraId="34E73F7C" w14:textId="77777777" w:rsidR="00E30825" w:rsidRDefault="00E30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29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192F"/>
    <w:rsid w:val="00033EEB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80536"/>
    <w:rsid w:val="00080A1C"/>
    <w:rsid w:val="00081398"/>
    <w:rsid w:val="0008237E"/>
    <w:rsid w:val="00083CCB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219E"/>
    <w:rsid w:val="000C228D"/>
    <w:rsid w:val="000C2BAA"/>
    <w:rsid w:val="000C5F4C"/>
    <w:rsid w:val="000C6659"/>
    <w:rsid w:val="000C72E1"/>
    <w:rsid w:val="000D5E43"/>
    <w:rsid w:val="000D76AC"/>
    <w:rsid w:val="000E00F3"/>
    <w:rsid w:val="000E1B35"/>
    <w:rsid w:val="000E5E8B"/>
    <w:rsid w:val="000E610D"/>
    <w:rsid w:val="000F158C"/>
    <w:rsid w:val="000F19F8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427CD"/>
    <w:rsid w:val="00146152"/>
    <w:rsid w:val="00151178"/>
    <w:rsid w:val="001511D2"/>
    <w:rsid w:val="00151B8B"/>
    <w:rsid w:val="0015282E"/>
    <w:rsid w:val="00154161"/>
    <w:rsid w:val="00155280"/>
    <w:rsid w:val="00155526"/>
    <w:rsid w:val="00156896"/>
    <w:rsid w:val="001649E5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9C0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2940"/>
    <w:rsid w:val="001B4E28"/>
    <w:rsid w:val="001B5151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18CF"/>
    <w:rsid w:val="00215DFC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3398"/>
    <w:rsid w:val="00263A23"/>
    <w:rsid w:val="00263B99"/>
    <w:rsid w:val="002642C9"/>
    <w:rsid w:val="00264396"/>
    <w:rsid w:val="002647D8"/>
    <w:rsid w:val="00266F06"/>
    <w:rsid w:val="00273BFD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07C7"/>
    <w:rsid w:val="002C3031"/>
    <w:rsid w:val="002C4D1C"/>
    <w:rsid w:val="002C5E45"/>
    <w:rsid w:val="002C6F5A"/>
    <w:rsid w:val="002C76B5"/>
    <w:rsid w:val="002D0AF6"/>
    <w:rsid w:val="002D0E82"/>
    <w:rsid w:val="002D2CDE"/>
    <w:rsid w:val="002E16DF"/>
    <w:rsid w:val="002F0C86"/>
    <w:rsid w:val="002F164D"/>
    <w:rsid w:val="002F181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D85"/>
    <w:rsid w:val="00317E1D"/>
    <w:rsid w:val="0032098E"/>
    <w:rsid w:val="00323E86"/>
    <w:rsid w:val="00324643"/>
    <w:rsid w:val="00327C56"/>
    <w:rsid w:val="003315A1"/>
    <w:rsid w:val="00331A25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836F7"/>
    <w:rsid w:val="00383F58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1015C"/>
    <w:rsid w:val="0051043A"/>
    <w:rsid w:val="005106E6"/>
    <w:rsid w:val="005111F3"/>
    <w:rsid w:val="00513071"/>
    <w:rsid w:val="00513EDC"/>
    <w:rsid w:val="00515BB7"/>
    <w:rsid w:val="00515C09"/>
    <w:rsid w:val="00516CF1"/>
    <w:rsid w:val="00520392"/>
    <w:rsid w:val="0052277A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910C4"/>
    <w:rsid w:val="005929A4"/>
    <w:rsid w:val="005952A5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E1059"/>
    <w:rsid w:val="005E1295"/>
    <w:rsid w:val="005E162F"/>
    <w:rsid w:val="005E1AC6"/>
    <w:rsid w:val="005E3F2B"/>
    <w:rsid w:val="005E5A8F"/>
    <w:rsid w:val="005F5580"/>
    <w:rsid w:val="005F6F1B"/>
    <w:rsid w:val="00601264"/>
    <w:rsid w:val="00603F85"/>
    <w:rsid w:val="0061261A"/>
    <w:rsid w:val="006129BA"/>
    <w:rsid w:val="00615144"/>
    <w:rsid w:val="00615594"/>
    <w:rsid w:val="00615888"/>
    <w:rsid w:val="00615995"/>
    <w:rsid w:val="00616155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53759"/>
    <w:rsid w:val="00656FFD"/>
    <w:rsid w:val="00657BD4"/>
    <w:rsid w:val="00657F7E"/>
    <w:rsid w:val="00662203"/>
    <w:rsid w:val="00662E58"/>
    <w:rsid w:val="006637F2"/>
    <w:rsid w:val="00663846"/>
    <w:rsid w:val="006642A5"/>
    <w:rsid w:val="00664DCF"/>
    <w:rsid w:val="006714FC"/>
    <w:rsid w:val="0067157A"/>
    <w:rsid w:val="006720B3"/>
    <w:rsid w:val="00672EB2"/>
    <w:rsid w:val="00673681"/>
    <w:rsid w:val="0067372B"/>
    <w:rsid w:val="0067510C"/>
    <w:rsid w:val="00681ACD"/>
    <w:rsid w:val="00681D0D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718A"/>
    <w:rsid w:val="006C1269"/>
    <w:rsid w:val="006C478D"/>
    <w:rsid w:val="006C5B5D"/>
    <w:rsid w:val="006C5D39"/>
    <w:rsid w:val="006C6F39"/>
    <w:rsid w:val="006C7D34"/>
    <w:rsid w:val="006D1964"/>
    <w:rsid w:val="006D6D9B"/>
    <w:rsid w:val="006D733E"/>
    <w:rsid w:val="006E0508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1219C"/>
    <w:rsid w:val="00712DD6"/>
    <w:rsid w:val="00712F60"/>
    <w:rsid w:val="00717486"/>
    <w:rsid w:val="00720E3B"/>
    <w:rsid w:val="007301D5"/>
    <w:rsid w:val="007327AF"/>
    <w:rsid w:val="00735584"/>
    <w:rsid w:val="00735C3A"/>
    <w:rsid w:val="00740699"/>
    <w:rsid w:val="00741B47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2CF9"/>
    <w:rsid w:val="007673DC"/>
    <w:rsid w:val="00770571"/>
    <w:rsid w:val="007720B8"/>
    <w:rsid w:val="007768FF"/>
    <w:rsid w:val="00781325"/>
    <w:rsid w:val="00781E8E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F5E"/>
    <w:rsid w:val="00805B4C"/>
    <w:rsid w:val="00811C05"/>
    <w:rsid w:val="00812260"/>
    <w:rsid w:val="00812BEE"/>
    <w:rsid w:val="00817C99"/>
    <w:rsid w:val="008206C8"/>
    <w:rsid w:val="0082269D"/>
    <w:rsid w:val="00822ACE"/>
    <w:rsid w:val="0083004A"/>
    <w:rsid w:val="00831CA6"/>
    <w:rsid w:val="0083660C"/>
    <w:rsid w:val="008366CD"/>
    <w:rsid w:val="008369A6"/>
    <w:rsid w:val="00842D59"/>
    <w:rsid w:val="008435AF"/>
    <w:rsid w:val="00851228"/>
    <w:rsid w:val="00852DE9"/>
    <w:rsid w:val="00857630"/>
    <w:rsid w:val="00860271"/>
    <w:rsid w:val="00861D70"/>
    <w:rsid w:val="00863246"/>
    <w:rsid w:val="0086387C"/>
    <w:rsid w:val="00864430"/>
    <w:rsid w:val="0086698A"/>
    <w:rsid w:val="00867092"/>
    <w:rsid w:val="008704B1"/>
    <w:rsid w:val="00874A6C"/>
    <w:rsid w:val="00876C65"/>
    <w:rsid w:val="00882403"/>
    <w:rsid w:val="00882F72"/>
    <w:rsid w:val="008833E8"/>
    <w:rsid w:val="008863CD"/>
    <w:rsid w:val="00887AB2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1F02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71A6"/>
    <w:rsid w:val="00951BBB"/>
    <w:rsid w:val="00955F6D"/>
    <w:rsid w:val="00965E14"/>
    <w:rsid w:val="00973649"/>
    <w:rsid w:val="009753E1"/>
    <w:rsid w:val="00977C16"/>
    <w:rsid w:val="00980592"/>
    <w:rsid w:val="00981962"/>
    <w:rsid w:val="0098484E"/>
    <w:rsid w:val="0098551D"/>
    <w:rsid w:val="00985BBE"/>
    <w:rsid w:val="00985DCB"/>
    <w:rsid w:val="009871DD"/>
    <w:rsid w:val="009911A7"/>
    <w:rsid w:val="00993B41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3048"/>
    <w:rsid w:val="00A2085B"/>
    <w:rsid w:val="00A210AE"/>
    <w:rsid w:val="00A23F3B"/>
    <w:rsid w:val="00A248A1"/>
    <w:rsid w:val="00A278F1"/>
    <w:rsid w:val="00A30351"/>
    <w:rsid w:val="00A31929"/>
    <w:rsid w:val="00A3340D"/>
    <w:rsid w:val="00A34C2A"/>
    <w:rsid w:val="00A37265"/>
    <w:rsid w:val="00A37F4C"/>
    <w:rsid w:val="00A41C03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2D9B"/>
    <w:rsid w:val="00A83253"/>
    <w:rsid w:val="00A84808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687B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279A"/>
    <w:rsid w:val="00B143CE"/>
    <w:rsid w:val="00B165A1"/>
    <w:rsid w:val="00B201AF"/>
    <w:rsid w:val="00B26551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EA"/>
    <w:rsid w:val="00B57A23"/>
    <w:rsid w:val="00B600CD"/>
    <w:rsid w:val="00B60BC8"/>
    <w:rsid w:val="00B61C96"/>
    <w:rsid w:val="00B61CBF"/>
    <w:rsid w:val="00B6754F"/>
    <w:rsid w:val="00B67FDD"/>
    <w:rsid w:val="00B7344D"/>
    <w:rsid w:val="00B73A2A"/>
    <w:rsid w:val="00B75A51"/>
    <w:rsid w:val="00B75C6B"/>
    <w:rsid w:val="00B80386"/>
    <w:rsid w:val="00B827C6"/>
    <w:rsid w:val="00B90349"/>
    <w:rsid w:val="00B94615"/>
    <w:rsid w:val="00B94B06"/>
    <w:rsid w:val="00B94C28"/>
    <w:rsid w:val="00B96D39"/>
    <w:rsid w:val="00BA0017"/>
    <w:rsid w:val="00BA0E9D"/>
    <w:rsid w:val="00BA66F8"/>
    <w:rsid w:val="00BA7271"/>
    <w:rsid w:val="00BA7AD6"/>
    <w:rsid w:val="00BB1D1E"/>
    <w:rsid w:val="00BB2C87"/>
    <w:rsid w:val="00BC067F"/>
    <w:rsid w:val="00BC10BA"/>
    <w:rsid w:val="00BC14E8"/>
    <w:rsid w:val="00BC5AFD"/>
    <w:rsid w:val="00BC6EA1"/>
    <w:rsid w:val="00BC6FF1"/>
    <w:rsid w:val="00BD66C7"/>
    <w:rsid w:val="00BD6D84"/>
    <w:rsid w:val="00BE1867"/>
    <w:rsid w:val="00BE26B8"/>
    <w:rsid w:val="00BE4EC9"/>
    <w:rsid w:val="00BE616B"/>
    <w:rsid w:val="00BE6554"/>
    <w:rsid w:val="00BF05F7"/>
    <w:rsid w:val="00BF2CF6"/>
    <w:rsid w:val="00BF426C"/>
    <w:rsid w:val="00C002ED"/>
    <w:rsid w:val="00C00DDE"/>
    <w:rsid w:val="00C01AC6"/>
    <w:rsid w:val="00C04F43"/>
    <w:rsid w:val="00C05271"/>
    <w:rsid w:val="00C0609D"/>
    <w:rsid w:val="00C07A2A"/>
    <w:rsid w:val="00C115AB"/>
    <w:rsid w:val="00C1741F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41CF"/>
    <w:rsid w:val="00C51613"/>
    <w:rsid w:val="00C547F1"/>
    <w:rsid w:val="00C5734C"/>
    <w:rsid w:val="00C606C9"/>
    <w:rsid w:val="00C60B94"/>
    <w:rsid w:val="00C66FCA"/>
    <w:rsid w:val="00C6756F"/>
    <w:rsid w:val="00C80288"/>
    <w:rsid w:val="00C836F0"/>
    <w:rsid w:val="00C84003"/>
    <w:rsid w:val="00C84A8A"/>
    <w:rsid w:val="00C90650"/>
    <w:rsid w:val="00C92B22"/>
    <w:rsid w:val="00C95594"/>
    <w:rsid w:val="00C97D78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F17B7"/>
    <w:rsid w:val="00CF3139"/>
    <w:rsid w:val="00CF34DB"/>
    <w:rsid w:val="00CF3917"/>
    <w:rsid w:val="00CF3EE3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3045F"/>
    <w:rsid w:val="00D306B7"/>
    <w:rsid w:val="00D30961"/>
    <w:rsid w:val="00D40624"/>
    <w:rsid w:val="00D41B49"/>
    <w:rsid w:val="00D446EC"/>
    <w:rsid w:val="00D460E3"/>
    <w:rsid w:val="00D50721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7887"/>
    <w:rsid w:val="00DB1B73"/>
    <w:rsid w:val="00DB2C26"/>
    <w:rsid w:val="00DB45C3"/>
    <w:rsid w:val="00DB46E1"/>
    <w:rsid w:val="00DB4975"/>
    <w:rsid w:val="00DC247E"/>
    <w:rsid w:val="00DC2D80"/>
    <w:rsid w:val="00DC4256"/>
    <w:rsid w:val="00DC5128"/>
    <w:rsid w:val="00DC5447"/>
    <w:rsid w:val="00DD02F4"/>
    <w:rsid w:val="00DD0865"/>
    <w:rsid w:val="00DD63EA"/>
    <w:rsid w:val="00DD6622"/>
    <w:rsid w:val="00DE0FEB"/>
    <w:rsid w:val="00DE1C7C"/>
    <w:rsid w:val="00DE4858"/>
    <w:rsid w:val="00DE6B43"/>
    <w:rsid w:val="00DF2EF7"/>
    <w:rsid w:val="00DF4B73"/>
    <w:rsid w:val="00E01091"/>
    <w:rsid w:val="00E036D0"/>
    <w:rsid w:val="00E039CC"/>
    <w:rsid w:val="00E041C6"/>
    <w:rsid w:val="00E043B9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0825"/>
    <w:rsid w:val="00E34EAB"/>
    <w:rsid w:val="00E36250"/>
    <w:rsid w:val="00E41692"/>
    <w:rsid w:val="00E41B3A"/>
    <w:rsid w:val="00E4314B"/>
    <w:rsid w:val="00E47F2D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ACB"/>
    <w:rsid w:val="00EA5AE0"/>
    <w:rsid w:val="00EB2EA9"/>
    <w:rsid w:val="00EB322D"/>
    <w:rsid w:val="00EB56E1"/>
    <w:rsid w:val="00EB7AB1"/>
    <w:rsid w:val="00EC166A"/>
    <w:rsid w:val="00EC280C"/>
    <w:rsid w:val="00EC32BD"/>
    <w:rsid w:val="00EC724F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F00801"/>
    <w:rsid w:val="00F042E3"/>
    <w:rsid w:val="00F059C1"/>
    <w:rsid w:val="00F06020"/>
    <w:rsid w:val="00F143DD"/>
    <w:rsid w:val="00F1606A"/>
    <w:rsid w:val="00F20CE3"/>
    <w:rsid w:val="00F22160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3032"/>
    <w:rsid w:val="00F74873"/>
    <w:rsid w:val="00F74F7C"/>
    <w:rsid w:val="00F80682"/>
    <w:rsid w:val="00F848FC"/>
    <w:rsid w:val="00F906F6"/>
    <w:rsid w:val="00F90A87"/>
    <w:rsid w:val="00F9282A"/>
    <w:rsid w:val="00F941E2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D01C2"/>
    <w:rsid w:val="00FD1BA4"/>
    <w:rsid w:val="00FD7FE3"/>
    <w:rsid w:val="00FE595C"/>
    <w:rsid w:val="00FE618D"/>
    <w:rsid w:val="00FE7293"/>
    <w:rsid w:val="00FE76AD"/>
    <w:rsid w:val="00FF0135"/>
    <w:rsid w:val="00FF0CE3"/>
    <w:rsid w:val="00FF1836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80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8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8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Validation loss L1, Y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074781277340333"/>
          <c:y val="0.17171296296296296"/>
          <c:w val="0.79775174978127739"/>
          <c:h val="0.72088764946048411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HOP Anchor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Sheet1!$A$3:$A$22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xVal>
          <c:yVal>
            <c:numRef>
              <c:f>Sheet1!$B$3:$B$22</c:f>
              <c:numCache>
                <c:formatCode>0.00E+00</c:formatCode>
                <c:ptCount val="20"/>
                <c:pt idx="0">
                  <c:v>8.6333999999999994E-3</c:v>
                </c:pt>
                <c:pt idx="1">
                  <c:v>8.5824000000000004E-3</c:v>
                </c:pt>
                <c:pt idx="2">
                  <c:v>8.5643000000000004E-3</c:v>
                </c:pt>
                <c:pt idx="3">
                  <c:v>8.5515000000000001E-3</c:v>
                </c:pt>
                <c:pt idx="4">
                  <c:v>8.5462000000000003E-3</c:v>
                </c:pt>
                <c:pt idx="5">
                  <c:v>8.5386999999999998E-3</c:v>
                </c:pt>
                <c:pt idx="6">
                  <c:v>8.5357000000000002E-3</c:v>
                </c:pt>
                <c:pt idx="7">
                  <c:v>8.5342999999999999E-3</c:v>
                </c:pt>
                <c:pt idx="8">
                  <c:v>8.5310000000000004E-3</c:v>
                </c:pt>
                <c:pt idx="9">
                  <c:v>8.5272999999999998E-3</c:v>
                </c:pt>
                <c:pt idx="10">
                  <c:v>8.5261999999999994E-3</c:v>
                </c:pt>
                <c:pt idx="11">
                  <c:v>8.5222000000000006E-3</c:v>
                </c:pt>
                <c:pt idx="12">
                  <c:v>8.5255999999999995E-3</c:v>
                </c:pt>
                <c:pt idx="13">
                  <c:v>8.5232999999999993E-3</c:v>
                </c:pt>
                <c:pt idx="14">
                  <c:v>8.5210000000000008E-3</c:v>
                </c:pt>
                <c:pt idx="15">
                  <c:v>8.5123000000000004E-3</c:v>
                </c:pt>
                <c:pt idx="16">
                  <c:v>8.5056999999999997E-3</c:v>
                </c:pt>
                <c:pt idx="17">
                  <c:v>8.5038000000000006E-3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A4A-4882-B235-A51B254474E9}"/>
            </c:ext>
          </c:extLst>
        </c:ser>
        <c:ser>
          <c:idx val="1"/>
          <c:order val="1"/>
          <c:tx>
            <c:strRef>
              <c:f>Sheet1!$F$1</c:f>
              <c:strCache>
                <c:ptCount val="1"/>
                <c:pt idx="0">
                  <c:v>Proposed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Sheet1!$A$3:$A$22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xVal>
          <c:yVal>
            <c:numRef>
              <c:f>Sheet1!$F$3:$F$22</c:f>
              <c:numCache>
                <c:formatCode>0.00E+00</c:formatCode>
                <c:ptCount val="20"/>
                <c:pt idx="0">
                  <c:v>8.5777000000000006E-3</c:v>
                </c:pt>
                <c:pt idx="1">
                  <c:v>8.5541999999999997E-3</c:v>
                </c:pt>
                <c:pt idx="2">
                  <c:v>8.5445E-3</c:v>
                </c:pt>
                <c:pt idx="3">
                  <c:v>8.5360000000000002E-3</c:v>
                </c:pt>
                <c:pt idx="4">
                  <c:v>8.5307999999999998E-3</c:v>
                </c:pt>
                <c:pt idx="5">
                  <c:v>8.5275000000000004E-3</c:v>
                </c:pt>
                <c:pt idx="6">
                  <c:v>8.5254000000000007E-3</c:v>
                </c:pt>
                <c:pt idx="7">
                  <c:v>8.5214999999999996E-3</c:v>
                </c:pt>
                <c:pt idx="8">
                  <c:v>8.5178000000000007E-3</c:v>
                </c:pt>
                <c:pt idx="9">
                  <c:v>8.5172000000000008E-3</c:v>
                </c:pt>
                <c:pt idx="10">
                  <c:v>8.5193999999999999E-3</c:v>
                </c:pt>
                <c:pt idx="11">
                  <c:v>8.515E-3</c:v>
                </c:pt>
                <c:pt idx="12">
                  <c:v>8.5135000000000002E-3</c:v>
                </c:pt>
                <c:pt idx="13">
                  <c:v>8.515E-3</c:v>
                </c:pt>
                <c:pt idx="14">
                  <c:v>8.5064000000000008E-3</c:v>
                </c:pt>
                <c:pt idx="15">
                  <c:v>8.4965000000000006E-3</c:v>
                </c:pt>
                <c:pt idx="16">
                  <c:v>8.4960999999999995E-3</c:v>
                </c:pt>
                <c:pt idx="17">
                  <c:v>8.4960999999999995E-3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A4A-4882-B235-A51B254474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5481632"/>
        <c:axId val="365951456"/>
      </c:scatterChart>
      <c:valAx>
        <c:axId val="1135481632"/>
        <c:scaling>
          <c:orientation val="minMax"/>
          <c:max val="1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Epochs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5951456"/>
        <c:crosses val="autoZero"/>
        <c:crossBetween val="midCat"/>
      </c:valAx>
      <c:valAx>
        <c:axId val="365951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Error</a:t>
                </a:r>
              </a:p>
            </c:rich>
          </c:tx>
          <c:layout>
            <c:manualLayout>
              <c:xMode val="edge"/>
              <c:yMode val="edge"/>
              <c:x val="3.888888888888889E-2"/>
              <c:y val="1.74114173228346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E+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35481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894388313117839"/>
          <c:y val="0.21159586156381616"/>
          <c:w val="0.32337376430000736"/>
          <c:h val="0.1627108384707725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en-US"/>
              <a:t>Validation loss L1, UV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074781277340333"/>
          <c:y val="0.17171296296296296"/>
          <c:w val="0.79775174978127739"/>
          <c:h val="0.72088764946048411"/>
        </c:manualLayout>
      </c:layout>
      <c:scatterChart>
        <c:scatterStyle val="smoothMarker"/>
        <c:varyColors val="0"/>
        <c:ser>
          <c:idx val="2"/>
          <c:order val="0"/>
          <c:tx>
            <c:strRef>
              <c:f>Sheet1!$B$1</c:f>
              <c:strCache>
                <c:ptCount val="1"/>
                <c:pt idx="0">
                  <c:v>HOP Anchor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marker>
            <c:symbol val="circle"/>
            <c:size val="6"/>
            <c:spPr>
              <a:solidFill>
                <a:schemeClr val="accent1"/>
              </a:solidFill>
              <a:ln>
                <a:solidFill>
                  <a:schemeClr val="accent1"/>
                </a:solidFill>
              </a:ln>
            </c:spPr>
          </c:marker>
          <c:xVal>
            <c:numRef>
              <c:f>Sheet1!$A$3:$A$22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xVal>
          <c:yVal>
            <c:numRef>
              <c:f>Sheet1!$C$3:$C$22</c:f>
              <c:numCache>
                <c:formatCode>0.00E+00</c:formatCode>
                <c:ptCount val="20"/>
                <c:pt idx="0">
                  <c:v>4.6822000000000001E-3</c:v>
                </c:pt>
                <c:pt idx="1">
                  <c:v>4.6202999999999999E-3</c:v>
                </c:pt>
                <c:pt idx="2">
                  <c:v>4.6005000000000004E-3</c:v>
                </c:pt>
                <c:pt idx="3">
                  <c:v>4.5834999999999999E-3</c:v>
                </c:pt>
                <c:pt idx="4">
                  <c:v>4.5814000000000002E-3</c:v>
                </c:pt>
                <c:pt idx="5">
                  <c:v>4.5742999999999999E-3</c:v>
                </c:pt>
                <c:pt idx="6">
                  <c:v>4.5706000000000002E-3</c:v>
                </c:pt>
                <c:pt idx="7">
                  <c:v>4.5703999999999996E-3</c:v>
                </c:pt>
                <c:pt idx="8">
                  <c:v>4.5624000000000003E-3</c:v>
                </c:pt>
                <c:pt idx="9">
                  <c:v>4.5576999999999996E-3</c:v>
                </c:pt>
                <c:pt idx="10">
                  <c:v>4.5585000000000001E-3</c:v>
                </c:pt>
                <c:pt idx="11">
                  <c:v>4.5532999999999997E-3</c:v>
                </c:pt>
                <c:pt idx="12">
                  <c:v>4.5554999999999997E-3</c:v>
                </c:pt>
                <c:pt idx="13">
                  <c:v>4.5510999999999998E-3</c:v>
                </c:pt>
                <c:pt idx="14">
                  <c:v>4.5532000000000003E-3</c:v>
                </c:pt>
                <c:pt idx="15">
                  <c:v>4.5316999999999996E-3</c:v>
                </c:pt>
                <c:pt idx="16">
                  <c:v>4.5313999999999997E-3</c:v>
                </c:pt>
                <c:pt idx="17">
                  <c:v>4.5297999999999996E-3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055-4B47-8423-A4D6CDA279C7}"/>
            </c:ext>
          </c:extLst>
        </c:ser>
        <c:ser>
          <c:idx val="3"/>
          <c:order val="1"/>
          <c:tx>
            <c:strRef>
              <c:f>Sheet1!$F$1</c:f>
              <c:strCache>
                <c:ptCount val="1"/>
                <c:pt idx="0">
                  <c:v>Proposed</c:v>
                </c:pt>
              </c:strCache>
            </c:strRef>
          </c:tx>
          <c:spPr>
            <a:ln>
              <a:solidFill>
                <a:schemeClr val="accent2"/>
              </a:solidFill>
            </a:ln>
          </c:spPr>
          <c:marker>
            <c:symbol val="circle"/>
            <c:size val="6"/>
            <c:spPr>
              <a:solidFill>
                <a:schemeClr val="accent2"/>
              </a:solidFill>
              <a:ln>
                <a:solidFill>
                  <a:schemeClr val="accent2"/>
                </a:solidFill>
              </a:ln>
            </c:spPr>
          </c:marker>
          <c:xVal>
            <c:numRef>
              <c:f>Sheet1!$A$3:$A$22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xVal>
          <c:yVal>
            <c:numRef>
              <c:f>Sheet1!$G$3:$G$22</c:f>
              <c:numCache>
                <c:formatCode>0.00E+00</c:formatCode>
                <c:ptCount val="20"/>
                <c:pt idx="0">
                  <c:v>4.6638000000000001E-3</c:v>
                </c:pt>
                <c:pt idx="1">
                  <c:v>4.6357000000000004E-3</c:v>
                </c:pt>
                <c:pt idx="2">
                  <c:v>4.6303000000000004E-3</c:v>
                </c:pt>
                <c:pt idx="3">
                  <c:v>4.6131999999999996E-3</c:v>
                </c:pt>
                <c:pt idx="4">
                  <c:v>4.6086E-3</c:v>
                </c:pt>
                <c:pt idx="5">
                  <c:v>4.6068999999999997E-3</c:v>
                </c:pt>
                <c:pt idx="6">
                  <c:v>4.6093000000000002E-3</c:v>
                </c:pt>
                <c:pt idx="7">
                  <c:v>4.6089E-3</c:v>
                </c:pt>
                <c:pt idx="8">
                  <c:v>4.5959E-3</c:v>
                </c:pt>
                <c:pt idx="9">
                  <c:v>4.5982000000000002E-3</c:v>
                </c:pt>
                <c:pt idx="10">
                  <c:v>4.5938000000000003E-3</c:v>
                </c:pt>
                <c:pt idx="11">
                  <c:v>4.5948999999999999E-3</c:v>
                </c:pt>
                <c:pt idx="12">
                  <c:v>4.5941999999999997E-3</c:v>
                </c:pt>
                <c:pt idx="13">
                  <c:v>4.5867E-3</c:v>
                </c:pt>
                <c:pt idx="14">
                  <c:v>4.5909999999999996E-3</c:v>
                </c:pt>
                <c:pt idx="15">
                  <c:v>4.5688999999999999E-3</c:v>
                </c:pt>
                <c:pt idx="16">
                  <c:v>4.5687999999999996E-3</c:v>
                </c:pt>
                <c:pt idx="17">
                  <c:v>4.5687999999999996E-3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055-4B47-8423-A4D6CDA279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5481632"/>
        <c:axId val="365951456"/>
      </c:scatterChart>
      <c:valAx>
        <c:axId val="1135481632"/>
        <c:scaling>
          <c:orientation val="minMax"/>
          <c:max val="18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Epochs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365951456"/>
        <c:crosses val="autoZero"/>
        <c:crossBetween val="midCat"/>
      </c:valAx>
      <c:valAx>
        <c:axId val="365951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Error</a:t>
                </a:r>
              </a:p>
            </c:rich>
          </c:tx>
          <c:layout>
            <c:manualLayout>
              <c:xMode val="edge"/>
              <c:yMode val="edge"/>
              <c:x val="3.8888747777495562E-2"/>
              <c:y val="4.4872985384096769E-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E+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en-US"/>
          </a:p>
        </c:txPr>
        <c:crossAx val="113548163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4705276004247283"/>
          <c:y val="0.19861142559118725"/>
          <c:w val="0.33891259980418387"/>
          <c:h val="0.16917507282510527"/>
        </c:manualLayout>
      </c:layout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 sz="700" b="0"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1291</Words>
  <Characters>7360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162</cp:revision>
  <cp:lastPrinted>1900-01-01T08:00:00Z</cp:lastPrinted>
  <dcterms:created xsi:type="dcterms:W3CDTF">2023-10-04T01:49:00Z</dcterms:created>
  <dcterms:modified xsi:type="dcterms:W3CDTF">2023-10-06T21:35:00Z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