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FEBF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13A50">
              <w:rPr>
                <w:lang w:val="en-CA"/>
              </w:rPr>
              <w:t>0267</w:t>
            </w:r>
            <w:r w:rsidR="006A0E5C" w:rsidRPr="006A0E5C">
              <w:rPr>
                <w:lang w:val="en-CA"/>
              </w:rPr>
              <w:t>-v</w:t>
            </w:r>
            <w:r w:rsidR="00F13A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16051" w:rsidR="00E61DAC" w:rsidRPr="005B217D" w:rsidRDefault="008E41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4B7271">
              <w:rPr>
                <w:b/>
                <w:szCs w:val="22"/>
                <w:lang w:val="en-CA"/>
              </w:rPr>
              <w:t>JVET-AE0145 (</w:t>
            </w:r>
            <w:r w:rsidR="004B7271" w:rsidRPr="004B7271">
              <w:rPr>
                <w:b/>
                <w:szCs w:val="22"/>
                <w:lang w:val="en-CA"/>
              </w:rPr>
              <w:t>AHG 12: Flexible GDR</w:t>
            </w:r>
            <w:r w:rsidR="004B727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68B5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5C048" w:rsidR="00E61DAC" w:rsidRPr="005B217D" w:rsidRDefault="008D050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r</w:t>
            </w:r>
            <w:r w:rsidR="00E61DAC" w:rsidRPr="005B217D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3A3B0D" w:rsidR="00E61DAC" w:rsidRPr="005B217D" w:rsidRDefault="008D05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Enhorn</w:t>
            </w:r>
          </w:p>
        </w:tc>
        <w:tc>
          <w:tcPr>
            <w:tcW w:w="900" w:type="dxa"/>
          </w:tcPr>
          <w:p w14:paraId="0140ECA2" w14:textId="2EED784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C75FA57" w:rsidR="00E61DAC" w:rsidRPr="005B217D" w:rsidRDefault="008D05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58AA91" w:rsidR="00E61DAC" w:rsidRPr="005B217D" w:rsidRDefault="008D05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760E5E" w14:textId="3EFF4B2C" w:rsidR="00D62EC3" w:rsidRPr="00D62EC3" w:rsidRDefault="00D62EC3" w:rsidP="00D62EC3">
      <w:pPr>
        <w:rPr>
          <w:lang w:val="en-CA"/>
        </w:rPr>
      </w:pPr>
      <w:r>
        <w:rPr>
          <w:lang w:val="en-CA"/>
        </w:rPr>
        <w:t xml:space="preserve">This report presents the crosscheck of </w:t>
      </w:r>
      <w:r w:rsidRPr="00D62EC3">
        <w:rPr>
          <w:lang w:val="en-CA"/>
        </w:rPr>
        <w:t>JVET-AE0145 (AHG 12: Flexible GDR)</w:t>
      </w:r>
      <w:r>
        <w:rPr>
          <w:lang w:val="en-CA"/>
        </w:rPr>
        <w:t xml:space="preserve">. </w:t>
      </w:r>
      <w:r w:rsidR="00424969">
        <w:rPr>
          <w:lang w:val="en-CA"/>
        </w:rPr>
        <w:t>This crosscheck of included study of code, simulations to verify results,</w:t>
      </w:r>
      <w:r w:rsidR="00465DC3">
        <w:rPr>
          <w:lang w:val="en-CA"/>
        </w:rPr>
        <w:t xml:space="preserve"> leak testing,</w:t>
      </w:r>
      <w:r w:rsidR="00424969">
        <w:rPr>
          <w:lang w:val="en-CA"/>
        </w:rPr>
        <w:t xml:space="preserve"> and brief subjective evaluation.</w:t>
      </w:r>
    </w:p>
    <w:p w14:paraId="7D2AC1F0" w14:textId="75BB4EFB" w:rsidR="00AD3396" w:rsidRDefault="00745F6B" w:rsidP="00AD339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E103CE" w14:textId="4EE2D752" w:rsidR="00AD3396" w:rsidRDefault="00CA0043" w:rsidP="00AD3396">
      <w:pPr>
        <w:rPr>
          <w:lang w:val="en-CA"/>
        </w:rPr>
      </w:pPr>
      <w:r>
        <w:rPr>
          <w:lang w:val="en-CA"/>
        </w:rPr>
        <w:t xml:space="preserve">Since the implementation of Gradual Decoder Refresh (GDR) </w:t>
      </w:r>
      <w:r w:rsidR="00287A51">
        <w:rPr>
          <w:lang w:val="en-CA"/>
        </w:rPr>
        <w:t xml:space="preserve">without encoder constraints in ECM [1] </w:t>
      </w:r>
      <w:r w:rsidR="00357A84">
        <w:rPr>
          <w:lang w:val="en-CA"/>
        </w:rPr>
        <w:t xml:space="preserve">the decoder needs to be aware of the pattern of GDR </w:t>
      </w:r>
      <w:r w:rsidR="00DC62FF">
        <w:rPr>
          <w:lang w:val="en-CA"/>
        </w:rPr>
        <w:t>refresh. Due to implicit derivation</w:t>
      </w:r>
      <w:r w:rsidR="00DA7ED1">
        <w:rPr>
          <w:lang w:val="en-CA"/>
        </w:rPr>
        <w:t xml:space="preserve"> </w:t>
      </w:r>
      <w:r w:rsidR="00AD3E0E">
        <w:rPr>
          <w:lang w:val="en-CA"/>
        </w:rPr>
        <w:t>of refreshed and non-refreshed areas</w:t>
      </w:r>
      <w:r w:rsidR="00DC62FF">
        <w:rPr>
          <w:lang w:val="en-CA"/>
        </w:rPr>
        <w:t xml:space="preserve"> the only </w:t>
      </w:r>
      <w:r w:rsidR="004609CA">
        <w:rPr>
          <w:lang w:val="en-CA"/>
        </w:rPr>
        <w:t>possible</w:t>
      </w:r>
      <w:r w:rsidR="00DC62FF">
        <w:rPr>
          <w:lang w:val="en-CA"/>
        </w:rPr>
        <w:t xml:space="preserve"> refresh pattern has then been</w:t>
      </w:r>
      <w:r w:rsidR="004609CA">
        <w:rPr>
          <w:lang w:val="en-CA"/>
        </w:rPr>
        <w:t xml:space="preserve"> a left-to-right sweep</w:t>
      </w:r>
      <w:r w:rsidR="00F7770A">
        <w:rPr>
          <w:lang w:val="en-CA"/>
        </w:rPr>
        <w:t xml:space="preserve"> </w:t>
      </w:r>
      <w:r w:rsidR="0077659B">
        <w:rPr>
          <w:lang w:val="en-CA"/>
        </w:rPr>
        <w:t xml:space="preserve">when using virtual boundaries as basis for GDR </w:t>
      </w:r>
      <w:r w:rsidR="00F0284C">
        <w:rPr>
          <w:lang w:val="en-CA"/>
        </w:rPr>
        <w:t>recovery</w:t>
      </w:r>
      <w:r w:rsidR="004609CA">
        <w:rPr>
          <w:lang w:val="en-CA"/>
        </w:rPr>
        <w:t xml:space="preserve">. </w:t>
      </w:r>
      <w:r w:rsidR="000F144F">
        <w:rPr>
          <w:lang w:val="en-CA"/>
        </w:rPr>
        <w:t>The Flexible GDR [2]</w:t>
      </w:r>
      <w:r w:rsidR="00AD3EC7">
        <w:rPr>
          <w:lang w:val="en-CA"/>
        </w:rPr>
        <w:t xml:space="preserve"> contribution proposes an explicit signaling </w:t>
      </w:r>
      <w:r w:rsidR="00771AFB">
        <w:rPr>
          <w:lang w:val="en-CA"/>
        </w:rPr>
        <w:t>of which area on each side of a virtual boundary is refreshed</w:t>
      </w:r>
      <w:r w:rsidR="00754305">
        <w:rPr>
          <w:lang w:val="en-CA"/>
        </w:rPr>
        <w:t xml:space="preserve"> allowing for many different patterns o</w:t>
      </w:r>
      <w:r w:rsidR="002C72C8">
        <w:rPr>
          <w:lang w:val="en-CA"/>
        </w:rPr>
        <w:t>f</w:t>
      </w:r>
      <w:r w:rsidR="00754305">
        <w:rPr>
          <w:lang w:val="en-CA"/>
        </w:rPr>
        <w:t xml:space="preserve"> GDR refresh. </w:t>
      </w:r>
      <w:r w:rsidR="002C72C8">
        <w:rPr>
          <w:lang w:val="en-CA"/>
        </w:rPr>
        <w:t xml:space="preserve">In the proposal examples of </w:t>
      </w:r>
      <w:r w:rsidR="00E74E96">
        <w:rPr>
          <w:lang w:val="en-CA"/>
        </w:rPr>
        <w:t>middle-to-out and center-to-out are presented with BD-rate results.</w:t>
      </w:r>
    </w:p>
    <w:p w14:paraId="05189621" w14:textId="0ED72C1D" w:rsidR="00E74E96" w:rsidRPr="00AD3396" w:rsidRDefault="00BD1E5A" w:rsidP="00AD3396">
      <w:pPr>
        <w:rPr>
          <w:lang w:val="en-CA"/>
        </w:rPr>
      </w:pPr>
      <w:r>
        <w:rPr>
          <w:lang w:val="en-CA"/>
        </w:rPr>
        <w:t xml:space="preserve">This crosscheck of [2] </w:t>
      </w:r>
      <w:r w:rsidR="00424969">
        <w:rPr>
          <w:lang w:val="en-CA"/>
        </w:rPr>
        <w:t>included</w:t>
      </w:r>
      <w:r>
        <w:rPr>
          <w:lang w:val="en-CA"/>
        </w:rPr>
        <w:t xml:space="preserve"> study of code, </w:t>
      </w:r>
      <w:r w:rsidR="006D5995">
        <w:rPr>
          <w:lang w:val="en-CA"/>
        </w:rPr>
        <w:t>simulations to verify results,</w:t>
      </w:r>
      <w:r w:rsidR="00A05F98">
        <w:rPr>
          <w:lang w:val="en-CA"/>
        </w:rPr>
        <w:t xml:space="preserve"> </w:t>
      </w:r>
      <w:r w:rsidR="00A05F98">
        <w:rPr>
          <w:lang w:val="en-CA"/>
        </w:rPr>
        <w:t>leak testing,</w:t>
      </w:r>
      <w:r w:rsidR="006D5995">
        <w:rPr>
          <w:lang w:val="en-CA"/>
        </w:rPr>
        <w:t xml:space="preserve"> and brief subjective evaluation.</w:t>
      </w:r>
    </w:p>
    <w:p w14:paraId="5F0CF8E4" w14:textId="44B97485" w:rsidR="001F2594" w:rsidRDefault="008E418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8C8CB51" w14:textId="740472C7" w:rsidR="00BA21BC" w:rsidRDefault="00CB4A57" w:rsidP="008D0501">
      <w:pPr>
        <w:rPr>
          <w:lang w:val="en-CA"/>
        </w:rPr>
      </w:pPr>
      <w:r>
        <w:rPr>
          <w:lang w:val="en-CA"/>
        </w:rPr>
        <w:t>Implementation was applied on top of ECM-9.0</w:t>
      </w:r>
      <w:r w:rsidR="00FB15B5">
        <w:rPr>
          <w:lang w:val="en-CA"/>
        </w:rPr>
        <w:t xml:space="preserve">. Results matches for Class D but for the higher resolution classes small differences compared to </w:t>
      </w:r>
      <w:proofErr w:type="gramStart"/>
      <w:r w:rsidR="00FB15B5">
        <w:rPr>
          <w:lang w:val="en-CA"/>
        </w:rPr>
        <w:t>proponents</w:t>
      </w:r>
      <w:proofErr w:type="gramEnd"/>
      <w:r w:rsidR="00FB15B5">
        <w:rPr>
          <w:lang w:val="en-CA"/>
        </w:rPr>
        <w:t xml:space="preserve"> results were observed. </w:t>
      </w:r>
      <w:r w:rsidR="000E4F53">
        <w:rPr>
          <w:lang w:val="en-CA"/>
        </w:rPr>
        <w:t xml:space="preserve">Possibly </w:t>
      </w:r>
      <w:r w:rsidR="00251E74">
        <w:rPr>
          <w:lang w:val="en-CA"/>
        </w:rPr>
        <w:t xml:space="preserve">the differences in results are due to existing problems in ECM with virtual boundaries </w:t>
      </w:r>
      <w:r w:rsidR="0070770D">
        <w:rPr>
          <w:lang w:val="en-CA"/>
        </w:rPr>
        <w:t xml:space="preserve">producing different results when executed on </w:t>
      </w:r>
      <w:r w:rsidR="00686AAC">
        <w:rPr>
          <w:lang w:val="en-CA"/>
        </w:rPr>
        <w:t>different simulation environments, further investigations are ongoing to verify this.</w:t>
      </w:r>
    </w:p>
    <w:p w14:paraId="0AA63D01" w14:textId="23FC1545" w:rsidR="008D0501" w:rsidRDefault="0025528D" w:rsidP="008D0501">
      <w:pPr>
        <w:rPr>
          <w:lang w:val="en-CA"/>
        </w:rPr>
      </w:pPr>
      <w:r>
        <w:rPr>
          <w:lang w:val="en-CA"/>
        </w:rPr>
        <w:t xml:space="preserve"> </w:t>
      </w:r>
      <w:r w:rsidR="009C0AD0">
        <w:rPr>
          <w:lang w:val="en-CA"/>
        </w:rPr>
        <w:t>Crosscheck results as follows:</w:t>
      </w:r>
    </w:p>
    <w:p w14:paraId="71D01476" w14:textId="77777777" w:rsidR="009C0AD0" w:rsidRDefault="009C0AD0" w:rsidP="008D0501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96112" w:rsidRPr="00F96112" w14:paraId="2C206AF1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F3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4EF9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Main10 </w:t>
            </w:r>
          </w:p>
        </w:tc>
      </w:tr>
      <w:tr w:rsidR="00F96112" w:rsidRPr="00F96112" w14:paraId="39B9D34C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7A23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1B4" w14:textId="34666340" w:rsidR="00F96112" w:rsidRPr="00F96112" w:rsidRDefault="009C0AD0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Middle-to-</w:t>
            </w:r>
            <w:r w:rsidR="00D00B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ut over </w:t>
            </w:r>
            <w:r w:rsidR="00D00B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Left-to-Right GDR</w:t>
            </w:r>
          </w:p>
        </w:tc>
      </w:tr>
      <w:tr w:rsidR="00F96112" w:rsidRPr="00F96112" w14:paraId="2CB5F742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DC9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A0F0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63A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A48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BFD7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764B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F96112" w:rsidRPr="00F96112" w14:paraId="3D45A8FB" w14:textId="77777777" w:rsidTr="00F9611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7AEA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37FB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4AE9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A55C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96A9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9BE0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F96112" w:rsidRPr="00F96112" w14:paraId="5F8A109A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7F6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3A3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C80A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F7BB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A171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4417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F96112" w:rsidRPr="00F96112" w14:paraId="17BA8DAB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D383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3430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E8FB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D35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17CD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0EF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F96112" w:rsidRPr="00F96112" w14:paraId="6BCD4633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A997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093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F9C3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A0ED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A44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EFB8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</w:tr>
      <w:tr w:rsidR="00F96112" w:rsidRPr="00F96112" w14:paraId="1617592E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032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847C9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sz w:val="18"/>
                <w:szCs w:val="18"/>
                <w:lang w:val="en-SE" w:eastAsia="en-SE"/>
              </w:rPr>
              <w:t>4,77%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AC274F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sz w:val="18"/>
                <w:szCs w:val="18"/>
                <w:lang w:val="en-SE" w:eastAsia="en-SE"/>
              </w:rPr>
              <w:t>7,31%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6CF0F8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sz w:val="18"/>
                <w:szCs w:val="18"/>
                <w:lang w:val="en-SE" w:eastAsia="en-SE"/>
              </w:rPr>
              <w:t>7,60%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29E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FAD3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115%</w:t>
            </w:r>
          </w:p>
        </w:tc>
      </w:tr>
      <w:tr w:rsidR="00F96112" w:rsidRPr="00F96112" w14:paraId="39EE30B3" w14:textId="77777777" w:rsidTr="00F9611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FC2D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023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F1B2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061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84B0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0FC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F96112" w:rsidRPr="00F96112" w14:paraId="0EA2B36E" w14:textId="77777777" w:rsidTr="00F9611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033F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2E8C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2A693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sz w:val="18"/>
                <w:szCs w:val="18"/>
                <w:lang w:val="en-SE" w:eastAsia="en-SE"/>
              </w:rPr>
              <w:t>3,08%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D97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2,04%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F20A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50F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96%</w:t>
            </w:r>
          </w:p>
        </w:tc>
      </w:tr>
      <w:tr w:rsidR="00F96112" w:rsidRPr="00F96112" w14:paraId="78198C0D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3012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E359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D21C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2A8E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4DC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63A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F96112" w:rsidRPr="00F96112" w14:paraId="464D0669" w14:textId="77777777" w:rsidTr="00F9611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CA22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341F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64D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CB24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11C6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AFC5" w14:textId="77777777" w:rsidR="00F96112" w:rsidRPr="00F96112" w:rsidRDefault="00F96112" w:rsidP="00F9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96112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</w:tbl>
    <w:p w14:paraId="2543E2D7" w14:textId="77777777" w:rsidR="00F96112" w:rsidRDefault="00F96112" w:rsidP="008D0501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0AD0" w:rsidRPr="009C0AD0" w14:paraId="09EF65C6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176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E7DDD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Main10 </w:t>
            </w:r>
          </w:p>
        </w:tc>
      </w:tr>
      <w:tr w:rsidR="009C0AD0" w:rsidRPr="009C0AD0" w14:paraId="65968DCB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124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1439" w14:textId="20254918" w:rsidR="009C0AD0" w:rsidRPr="009C0AD0" w:rsidRDefault="00D00B7E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Center-to-Out over </w:t>
            </w:r>
            <w:r w:rsidR="00755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Left-to-Right GDR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</w:t>
            </w:r>
          </w:p>
        </w:tc>
      </w:tr>
      <w:tr w:rsidR="009C0AD0" w:rsidRPr="009C0AD0" w14:paraId="32730F58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A2B3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093D5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0DF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E643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810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46C6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9C0AD0" w:rsidRPr="009C0AD0" w14:paraId="2A82C36F" w14:textId="77777777" w:rsidTr="009C0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6EBA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7B3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9AF5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9486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CBB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3E9D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9C0AD0" w:rsidRPr="009C0AD0" w14:paraId="5BF5BD27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4E3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8C7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8E1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FE0B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93A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8B1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9C0AD0" w:rsidRPr="009C0AD0" w14:paraId="76D5AF02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60EC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432E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28E1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328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495F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A3AB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9C0AD0" w:rsidRPr="009C0AD0" w14:paraId="531CE2F4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E266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5ADE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BB36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2,72%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69C1D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3,01%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0F13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FC7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103%</w:t>
            </w:r>
          </w:p>
        </w:tc>
      </w:tr>
      <w:tr w:rsidR="009C0AD0" w:rsidRPr="009C0AD0" w14:paraId="4B8E3650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8B4D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5BC89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8,25%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B048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11,98%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586C7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11,83%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82B1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B75D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104%</w:t>
            </w:r>
          </w:p>
        </w:tc>
      </w:tr>
      <w:tr w:rsidR="009C0AD0" w:rsidRPr="009C0AD0" w14:paraId="631A0A16" w14:textId="77777777" w:rsidTr="009C0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788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8D6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BC0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05D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1201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5E71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9C0AD0" w:rsidRPr="009C0AD0" w14:paraId="646E843E" w14:textId="77777777" w:rsidTr="009C0AD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E3B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8957F1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3,37%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FF939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5,20%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CDD5EF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sz w:val="18"/>
                <w:szCs w:val="18"/>
                <w:lang w:val="en-SE" w:eastAsia="en-SE"/>
              </w:rPr>
              <w:t>4,36%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EFA3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3ACC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</w:tr>
      <w:tr w:rsidR="009C0AD0" w:rsidRPr="009C0AD0" w14:paraId="3C241466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1A15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967C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DA7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71F4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60FF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2227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9C0AD0" w:rsidRPr="009C0AD0" w14:paraId="12756EF6" w14:textId="77777777" w:rsidTr="009C0AD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6BEA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C832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C1E5A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23A8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5D060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E5BE" w14:textId="77777777" w:rsidR="009C0AD0" w:rsidRPr="009C0AD0" w:rsidRDefault="009C0AD0" w:rsidP="009C0A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C0AD0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</w:tbl>
    <w:p w14:paraId="20BFC7D8" w14:textId="1A68249E" w:rsidR="00BC2EFB" w:rsidRDefault="00BC2EFB" w:rsidP="008D0501">
      <w:pPr>
        <w:rPr>
          <w:lang w:val="en-CA"/>
        </w:rPr>
      </w:pPr>
      <w:r>
        <w:rPr>
          <w:lang w:val="en-CA"/>
        </w:rPr>
        <w:t>All md5 hashes for encoder and decoder matches.</w:t>
      </w:r>
      <w:r>
        <w:rPr>
          <w:lang w:val="en-CA"/>
        </w:rPr>
        <w:t xml:space="preserve"> </w:t>
      </w:r>
      <w:r w:rsidR="00B83FBF">
        <w:rPr>
          <w:lang w:val="en-CA"/>
        </w:rPr>
        <w:t>Encoder/decoder run times are not reliable.</w:t>
      </w:r>
    </w:p>
    <w:p w14:paraId="28E95857" w14:textId="285EAC4C" w:rsidR="00F96112" w:rsidRDefault="00A27478" w:rsidP="008D0501">
      <w:pPr>
        <w:rPr>
          <w:lang w:val="en-CA"/>
        </w:rPr>
      </w:pPr>
      <w:r>
        <w:rPr>
          <w:lang w:val="en-CA"/>
        </w:rPr>
        <w:t xml:space="preserve">A few </w:t>
      </w:r>
      <w:r w:rsidR="00F22680">
        <w:rPr>
          <w:lang w:val="en-CA"/>
        </w:rPr>
        <w:t xml:space="preserve">sequences were tested for leaks for all three refresh patterns. </w:t>
      </w:r>
      <w:r w:rsidR="007D2CFB">
        <w:rPr>
          <w:lang w:val="en-CA"/>
        </w:rPr>
        <w:t>All tested cases showed successful recovery.</w:t>
      </w:r>
    </w:p>
    <w:p w14:paraId="4842D104" w14:textId="48132281" w:rsidR="00686AAC" w:rsidRPr="008D0501" w:rsidRDefault="00A85E10" w:rsidP="008D0501">
      <w:pPr>
        <w:rPr>
          <w:lang w:val="en-CA"/>
        </w:rPr>
      </w:pPr>
      <w:r>
        <w:rPr>
          <w:lang w:val="en-CA"/>
        </w:rPr>
        <w:t xml:space="preserve">A few sequences </w:t>
      </w:r>
      <w:r w:rsidR="00BE573E">
        <w:rPr>
          <w:lang w:val="en-CA"/>
        </w:rPr>
        <w:t>were view</w:t>
      </w:r>
      <w:r w:rsidR="00384A68">
        <w:rPr>
          <w:lang w:val="en-CA"/>
        </w:rPr>
        <w:t>ed</w:t>
      </w:r>
      <w:r w:rsidR="00BE573E">
        <w:rPr>
          <w:lang w:val="en-CA"/>
        </w:rPr>
        <w:t xml:space="preserve"> subjectively for all three refresh patterns. </w:t>
      </w:r>
      <w:r w:rsidR="00384A68">
        <w:rPr>
          <w:lang w:val="en-CA"/>
        </w:rPr>
        <w:t>No problems were observed.</w:t>
      </w:r>
    </w:p>
    <w:p w14:paraId="32EAF635" w14:textId="011BBBEE" w:rsidR="007F1F8B" w:rsidRDefault="008D0501" w:rsidP="008D050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CA6A3E" w14:textId="7ABBD736" w:rsidR="002C1AE8" w:rsidRDefault="00B91523" w:rsidP="006D67B1">
      <w:pPr>
        <w:rPr>
          <w:lang w:val="en-CA"/>
        </w:rPr>
      </w:pPr>
      <w:r>
        <w:t xml:space="preserve">[1] </w:t>
      </w:r>
      <w:r w:rsidRPr="00B91523">
        <w:t xml:space="preserve">L. Wang, S. Hong, K. Panusopone, M. M. </w:t>
      </w:r>
      <w:proofErr w:type="spellStart"/>
      <w:r w:rsidRPr="00B91523">
        <w:t>Hannuksela</w:t>
      </w:r>
      <w:proofErr w:type="spellEnd"/>
      <w:r w:rsidRPr="00B91523">
        <w:t>, J. Lainema</w:t>
      </w:r>
      <w:r>
        <w:t>,</w:t>
      </w:r>
      <w:r w:rsidRPr="00B91523">
        <w:t xml:space="preserve"> </w:t>
      </w:r>
      <w:r w:rsidR="002C1AE8">
        <w:t>“AHG 7: GDR without encoder constraints for ECM”</w:t>
      </w:r>
      <w:r>
        <w:t xml:space="preserve">, </w:t>
      </w:r>
      <w:r w:rsidRPr="00B91523">
        <w:t>JVET-Y0163</w:t>
      </w:r>
      <w:r>
        <w:t xml:space="preserve">, </w:t>
      </w:r>
      <w:r w:rsidR="00581DA8">
        <w:t>January 2022</w:t>
      </w:r>
    </w:p>
    <w:p w14:paraId="5324D3D2" w14:textId="6C7D2BFE" w:rsidR="006D67B1" w:rsidRPr="006D67B1" w:rsidRDefault="0035547B" w:rsidP="006D67B1">
      <w:pPr>
        <w:rPr>
          <w:lang w:val="en-CA"/>
        </w:rPr>
      </w:pPr>
      <w:r>
        <w:rPr>
          <w:lang w:val="en-CA"/>
        </w:rPr>
        <w:t>[</w:t>
      </w:r>
      <w:r w:rsidR="00CA0043">
        <w:rPr>
          <w:lang w:val="en-CA"/>
        </w:rPr>
        <w:t>2</w:t>
      </w:r>
      <w:r>
        <w:rPr>
          <w:lang w:val="en-CA"/>
        </w:rPr>
        <w:t xml:space="preserve">] </w:t>
      </w:r>
      <w:r w:rsidRPr="0035547B">
        <w:rPr>
          <w:lang w:val="en-CA"/>
        </w:rPr>
        <w:t>L. Wang, S. Hong, K. Panusopone</w:t>
      </w:r>
      <w:r>
        <w:rPr>
          <w:lang w:val="en-CA"/>
        </w:rPr>
        <w:t xml:space="preserve">, </w:t>
      </w:r>
      <w:r w:rsidR="008953F9">
        <w:rPr>
          <w:lang w:val="en-CA"/>
        </w:rPr>
        <w:t>“</w:t>
      </w:r>
      <w:r w:rsidR="008953F9" w:rsidRPr="008953F9">
        <w:rPr>
          <w:lang w:val="en-CA"/>
        </w:rPr>
        <w:t>AHG 12: Flexible GDR</w:t>
      </w:r>
      <w:r w:rsidR="008953F9">
        <w:rPr>
          <w:lang w:val="en-CA"/>
        </w:rPr>
        <w:t xml:space="preserve">”, JVET-AE0145, </w:t>
      </w:r>
      <w:r w:rsidR="00DE6B66">
        <w:rPr>
          <w:lang w:val="en-CA"/>
        </w:rPr>
        <w:t>July 2023</w:t>
      </w:r>
    </w:p>
    <w:sectPr w:rsidR="006D67B1" w:rsidRPr="006D67B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6EA1" w14:textId="77777777" w:rsidR="00063B95" w:rsidRDefault="00063B95">
      <w:r>
        <w:separator/>
      </w:r>
    </w:p>
  </w:endnote>
  <w:endnote w:type="continuationSeparator" w:id="0">
    <w:p w14:paraId="7E5D4C7D" w14:textId="77777777" w:rsidR="00063B95" w:rsidRDefault="0006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2ECD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5DC3">
      <w:rPr>
        <w:rStyle w:val="PageNumber"/>
        <w:noProof/>
      </w:rPr>
      <w:t>2023-07-12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AA80F" w14:textId="77777777" w:rsidR="00063B95" w:rsidRDefault="00063B95">
      <w:r>
        <w:separator/>
      </w:r>
    </w:p>
  </w:footnote>
  <w:footnote w:type="continuationSeparator" w:id="0">
    <w:p w14:paraId="3B9E854C" w14:textId="77777777" w:rsidR="00063B95" w:rsidRDefault="00063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35472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1696581">
    <w:abstractNumId w:val="9"/>
  </w:num>
  <w:num w:numId="3" w16cid:durableId="1724602858">
    <w:abstractNumId w:val="8"/>
  </w:num>
  <w:num w:numId="4" w16cid:durableId="1110659099">
    <w:abstractNumId w:val="6"/>
  </w:num>
  <w:num w:numId="5" w16cid:durableId="956764072">
    <w:abstractNumId w:val="7"/>
  </w:num>
  <w:num w:numId="6" w16cid:durableId="2084986963">
    <w:abstractNumId w:val="4"/>
  </w:num>
  <w:num w:numId="7" w16cid:durableId="1127166623">
    <w:abstractNumId w:val="5"/>
  </w:num>
  <w:num w:numId="8" w16cid:durableId="205945303">
    <w:abstractNumId w:val="4"/>
  </w:num>
  <w:num w:numId="9" w16cid:durableId="520556533">
    <w:abstractNumId w:val="1"/>
  </w:num>
  <w:num w:numId="10" w16cid:durableId="1366757124">
    <w:abstractNumId w:val="3"/>
  </w:num>
  <w:num w:numId="11" w16cid:durableId="789980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15"/>
    <w:rsid w:val="000034EC"/>
    <w:rsid w:val="00016BE7"/>
    <w:rsid w:val="000308A3"/>
    <w:rsid w:val="0004543A"/>
    <w:rsid w:val="000458BC"/>
    <w:rsid w:val="00045C41"/>
    <w:rsid w:val="00046C03"/>
    <w:rsid w:val="00063B9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F53"/>
    <w:rsid w:val="000F144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21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74"/>
    <w:rsid w:val="0025528D"/>
    <w:rsid w:val="00263398"/>
    <w:rsid w:val="00263B99"/>
    <w:rsid w:val="002647D8"/>
    <w:rsid w:val="00266F06"/>
    <w:rsid w:val="00275BCF"/>
    <w:rsid w:val="00280613"/>
    <w:rsid w:val="00287A51"/>
    <w:rsid w:val="00291E36"/>
    <w:rsid w:val="00292257"/>
    <w:rsid w:val="002A54E0"/>
    <w:rsid w:val="002B1595"/>
    <w:rsid w:val="002B191D"/>
    <w:rsid w:val="002B2E83"/>
    <w:rsid w:val="002C1AE8"/>
    <w:rsid w:val="002C72C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47B"/>
    <w:rsid w:val="00357A84"/>
    <w:rsid w:val="003669EA"/>
    <w:rsid w:val="003706CC"/>
    <w:rsid w:val="00377710"/>
    <w:rsid w:val="00384A6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969"/>
    <w:rsid w:val="00427EEC"/>
    <w:rsid w:val="00433DDB"/>
    <w:rsid w:val="00435A29"/>
    <w:rsid w:val="00437619"/>
    <w:rsid w:val="004609CA"/>
    <w:rsid w:val="00465A1E"/>
    <w:rsid w:val="00465DC3"/>
    <w:rsid w:val="0049445A"/>
    <w:rsid w:val="004957D9"/>
    <w:rsid w:val="004A2A63"/>
    <w:rsid w:val="004B210C"/>
    <w:rsid w:val="004B6170"/>
    <w:rsid w:val="004B7271"/>
    <w:rsid w:val="004D405F"/>
    <w:rsid w:val="004E3336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8DC"/>
    <w:rsid w:val="00550A66"/>
    <w:rsid w:val="00567EC7"/>
    <w:rsid w:val="00570013"/>
    <w:rsid w:val="005753EC"/>
    <w:rsid w:val="005801A2"/>
    <w:rsid w:val="00581DA8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AAC"/>
    <w:rsid w:val="006A0E5C"/>
    <w:rsid w:val="006A48E6"/>
    <w:rsid w:val="006C5D39"/>
    <w:rsid w:val="006D5995"/>
    <w:rsid w:val="006D67B1"/>
    <w:rsid w:val="006D6D9B"/>
    <w:rsid w:val="006E2810"/>
    <w:rsid w:val="006E5417"/>
    <w:rsid w:val="006F0794"/>
    <w:rsid w:val="006F7528"/>
    <w:rsid w:val="007023DE"/>
    <w:rsid w:val="0070770D"/>
    <w:rsid w:val="00712F60"/>
    <w:rsid w:val="00720E3B"/>
    <w:rsid w:val="0074393F"/>
    <w:rsid w:val="00745F6B"/>
    <w:rsid w:val="0075175B"/>
    <w:rsid w:val="00754305"/>
    <w:rsid w:val="0075573A"/>
    <w:rsid w:val="0075585E"/>
    <w:rsid w:val="00770571"/>
    <w:rsid w:val="00771AFB"/>
    <w:rsid w:val="0077659B"/>
    <w:rsid w:val="007768FF"/>
    <w:rsid w:val="007824D3"/>
    <w:rsid w:val="00796EE3"/>
    <w:rsid w:val="007A7D29"/>
    <w:rsid w:val="007B4AB8"/>
    <w:rsid w:val="007C081C"/>
    <w:rsid w:val="007D1181"/>
    <w:rsid w:val="007D2CFB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3F9"/>
    <w:rsid w:val="008A147E"/>
    <w:rsid w:val="008A4B4C"/>
    <w:rsid w:val="008C0214"/>
    <w:rsid w:val="008C239F"/>
    <w:rsid w:val="008D0501"/>
    <w:rsid w:val="008E418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D0"/>
    <w:rsid w:val="009D7CE6"/>
    <w:rsid w:val="009E448E"/>
    <w:rsid w:val="009F496B"/>
    <w:rsid w:val="00A01439"/>
    <w:rsid w:val="00A02E61"/>
    <w:rsid w:val="00A05CFF"/>
    <w:rsid w:val="00A05F98"/>
    <w:rsid w:val="00A13048"/>
    <w:rsid w:val="00A26ECE"/>
    <w:rsid w:val="00A27478"/>
    <w:rsid w:val="00A45740"/>
    <w:rsid w:val="00A46843"/>
    <w:rsid w:val="00A56B97"/>
    <w:rsid w:val="00A6093D"/>
    <w:rsid w:val="00A703CE"/>
    <w:rsid w:val="00A72017"/>
    <w:rsid w:val="00A767DC"/>
    <w:rsid w:val="00A76A6D"/>
    <w:rsid w:val="00A83253"/>
    <w:rsid w:val="00A85E10"/>
    <w:rsid w:val="00AA6E84"/>
    <w:rsid w:val="00AB1A1C"/>
    <w:rsid w:val="00AB4721"/>
    <w:rsid w:val="00AB7405"/>
    <w:rsid w:val="00AD05A8"/>
    <w:rsid w:val="00AD3396"/>
    <w:rsid w:val="00AD3E0E"/>
    <w:rsid w:val="00AD3EC7"/>
    <w:rsid w:val="00AE341B"/>
    <w:rsid w:val="00AF51C5"/>
    <w:rsid w:val="00AF58A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FBF"/>
    <w:rsid w:val="00B91523"/>
    <w:rsid w:val="00B94B06"/>
    <w:rsid w:val="00B94C28"/>
    <w:rsid w:val="00BA21BC"/>
    <w:rsid w:val="00BC10BA"/>
    <w:rsid w:val="00BC2EFB"/>
    <w:rsid w:val="00BC5AFD"/>
    <w:rsid w:val="00BD1E5A"/>
    <w:rsid w:val="00BE573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043"/>
    <w:rsid w:val="00CA6C65"/>
    <w:rsid w:val="00CB4A57"/>
    <w:rsid w:val="00CC2AAE"/>
    <w:rsid w:val="00CC5A42"/>
    <w:rsid w:val="00CD0EAB"/>
    <w:rsid w:val="00CE5E02"/>
    <w:rsid w:val="00CF34DB"/>
    <w:rsid w:val="00CF3917"/>
    <w:rsid w:val="00CF558F"/>
    <w:rsid w:val="00D00B7E"/>
    <w:rsid w:val="00D010C0"/>
    <w:rsid w:val="00D06B8B"/>
    <w:rsid w:val="00D073E2"/>
    <w:rsid w:val="00D1555A"/>
    <w:rsid w:val="00D446EC"/>
    <w:rsid w:val="00D51BF0"/>
    <w:rsid w:val="00D531DB"/>
    <w:rsid w:val="00D55942"/>
    <w:rsid w:val="00D62EC3"/>
    <w:rsid w:val="00D807BF"/>
    <w:rsid w:val="00D82FCC"/>
    <w:rsid w:val="00DA17FC"/>
    <w:rsid w:val="00DA7887"/>
    <w:rsid w:val="00DA7ED1"/>
    <w:rsid w:val="00DB2C26"/>
    <w:rsid w:val="00DB45C3"/>
    <w:rsid w:val="00DC62FF"/>
    <w:rsid w:val="00DD02F4"/>
    <w:rsid w:val="00DD6622"/>
    <w:rsid w:val="00DE1C7C"/>
    <w:rsid w:val="00DE6B43"/>
    <w:rsid w:val="00DE6B66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4A62"/>
    <w:rsid w:val="00E72B80"/>
    <w:rsid w:val="00E74E96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284C"/>
    <w:rsid w:val="00F13A50"/>
    <w:rsid w:val="00F22680"/>
    <w:rsid w:val="00F2488D"/>
    <w:rsid w:val="00F601A0"/>
    <w:rsid w:val="00F712E9"/>
    <w:rsid w:val="00F73032"/>
    <w:rsid w:val="00F7770A"/>
    <w:rsid w:val="00F848FC"/>
    <w:rsid w:val="00F906F6"/>
    <w:rsid w:val="00F9282A"/>
    <w:rsid w:val="00F96112"/>
    <w:rsid w:val="00F96BAD"/>
    <w:rsid w:val="00FA139D"/>
    <w:rsid w:val="00FA56CF"/>
    <w:rsid w:val="00FA60F5"/>
    <w:rsid w:val="00FB0E84"/>
    <w:rsid w:val="00FB15B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8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66</cp:revision>
  <cp:lastPrinted>1900-01-01T08:00:00Z</cp:lastPrinted>
  <dcterms:created xsi:type="dcterms:W3CDTF">2023-05-09T15:06:00Z</dcterms:created>
  <dcterms:modified xsi:type="dcterms:W3CDTF">2023-07-13T09:04:00Z</dcterms:modified>
</cp:coreProperties>
</file>