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747C5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ECC6DDD" w:rsidR="008A4B4C" w:rsidRPr="005B217D" w:rsidRDefault="00E61DAC" w:rsidP="008848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884820">
              <w:rPr>
                <w:lang w:val="en-CA"/>
              </w:rPr>
              <w:t>0230</w:t>
            </w:r>
            <w:r w:rsidR="006A0E5C" w:rsidRPr="006A0E5C">
              <w:rPr>
                <w:lang w:val="en-CA"/>
              </w:rPr>
              <w:t>-v</w:t>
            </w:r>
            <w:r w:rsidR="0088482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F07C7E" w:rsidR="00E61DAC" w:rsidRPr="005B217D" w:rsidRDefault="00B33E7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Pr="00B33E74">
              <w:rPr>
                <w:b/>
                <w:szCs w:val="22"/>
                <w:lang w:val="en-CA"/>
              </w:rPr>
              <w:t>JVET-AE0162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Pr="00B33E74">
              <w:rPr>
                <w:b/>
                <w:szCs w:val="22"/>
                <w:lang w:val="en-CA"/>
              </w:rPr>
              <w:t>(AHG11/AHG14: Fix MS-SSIM calculation for SR)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E7937E" w:rsidR="00E61DAC" w:rsidRPr="005B217D" w:rsidRDefault="0013458C" w:rsidP="00B33E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AAA20A" w:rsidR="00E61DAC" w:rsidRPr="005B217D" w:rsidRDefault="00E61DAC" w:rsidP="00B33E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F95CB1" w:rsidR="00E61DAC" w:rsidRPr="005B217D" w:rsidRDefault="00B33E74" w:rsidP="00B33E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CA3C5E2" w:rsidR="00E61DAC" w:rsidRPr="005B217D" w:rsidRDefault="00E61DAC" w:rsidP="00B33E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B33E74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0C93E7" w:rsidR="00E61DAC" w:rsidRPr="005B217D" w:rsidRDefault="00B33E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740997" w:rsidR="00263398" w:rsidRPr="005B217D" w:rsidRDefault="00E2477B" w:rsidP="009234A5">
      <w:pPr>
        <w:rPr>
          <w:szCs w:val="22"/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 w:eastAsia="zh-CN"/>
        </w:rPr>
        <w:t>his</w:t>
      </w:r>
      <w:r>
        <w:rPr>
          <w:lang w:val="en-CA" w:eastAsia="zh-CN"/>
        </w:rPr>
        <w:t xml:space="preserve"> contribution reports the cross-check results of </w:t>
      </w:r>
      <w:r w:rsidRPr="00E2477B">
        <w:rPr>
          <w:lang w:val="en-CA" w:eastAsia="zh-CN"/>
        </w:rPr>
        <w:t>JVET-AE0162 (AHG11/AHG14: Fix MS-SSIM calculation for SR)</w:t>
      </w:r>
      <w:r>
        <w:rPr>
          <w:lang w:val="en-CA" w:eastAsia="zh-CN"/>
        </w:rPr>
        <w:t>, which proposed to fix the MS-SSIM calculation problem for NNSR. The completed results can match the data from proponent’s, while there are still fourth decimal(0.0001) difference probably due to different rounding method.</w:t>
      </w:r>
    </w:p>
    <w:p w14:paraId="7D2AC1F0" w14:textId="4D940B0D" w:rsidR="00745F6B" w:rsidRDefault="00E2477B" w:rsidP="00E11923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59B2B684" w14:textId="665178AF" w:rsidR="00E2477B" w:rsidRPr="00E2477B" w:rsidRDefault="00E2477B" w:rsidP="004234F0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simulation was conducted under the common test condition</w:t>
      </w:r>
      <w:r w:rsidR="00884820" w:rsidRPr="00884820">
        <w:rPr>
          <w:vertAlign w:val="superscript"/>
          <w:lang w:val="en-CA" w:eastAsia="zh-CN"/>
        </w:rPr>
        <w:t>[1]</w:t>
      </w:r>
      <w:r>
        <w:rPr>
          <w:lang w:val="en-CA" w:eastAsia="zh-CN"/>
        </w:rPr>
        <w:t>, and only nnsr</w:t>
      </w:r>
      <w:r w:rsidR="00884820" w:rsidRPr="00884820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 xml:space="preserve"> was enabled.</w:t>
      </w:r>
      <w:r>
        <w:rPr>
          <w:lang w:val="en-CA"/>
        </w:rPr>
        <w:fldChar w:fldCharType="begin"/>
      </w:r>
      <w:r>
        <w:rPr>
          <w:lang w:val="en-CA"/>
        </w:rPr>
        <w:instrText xml:space="preserve"> LINK </w:instrText>
      </w:r>
      <w:r w:rsidR="002C64B3">
        <w:rPr>
          <w:lang w:val="en-CA"/>
        </w:rPr>
        <w:instrText xml:space="preserve">Excel.SheetMacroEnabled.12 "C:\\Users\\Administrator\\Downloads\\JVET-AE0162-v2 (1)\\JVET-AE0162-v2\\NNSR_with_fix_vs_NNVC5.0_VTM-anchor.xlsm" Summary!R41C2:R45C10 </w:instrText>
      </w:r>
      <w:r>
        <w:rPr>
          <w:lang w:val="en-CA"/>
        </w:rPr>
        <w:instrText xml:space="preserve">\a \f 4 \h </w:instrText>
      </w:r>
      <w:r w:rsidR="001C2922">
        <w:rPr>
          <w:lang w:val="en-CA"/>
        </w:rPr>
        <w:instrText xml:space="preserve"> \* MERGEFORMAT </w:instrText>
      </w:r>
      <w:r>
        <w:rPr>
          <w:lang w:val="en-CA"/>
        </w:rPr>
        <w:fldChar w:fldCharType="separate"/>
      </w:r>
    </w:p>
    <w:tbl>
      <w:tblPr>
        <w:tblW w:w="9458" w:type="dxa"/>
        <w:tblInd w:w="40" w:type="dxa"/>
        <w:tblLook w:val="04A0" w:firstRow="1" w:lastRow="0" w:firstColumn="1" w:lastColumn="0" w:noHBand="0" w:noVBand="1"/>
      </w:tblPr>
      <w:tblGrid>
        <w:gridCol w:w="1640"/>
        <w:gridCol w:w="997"/>
        <w:gridCol w:w="1011"/>
        <w:gridCol w:w="997"/>
        <w:gridCol w:w="983"/>
        <w:gridCol w:w="983"/>
        <w:gridCol w:w="953"/>
        <w:gridCol w:w="777"/>
        <w:gridCol w:w="1117"/>
      </w:tblGrid>
      <w:tr w:rsidR="00E2477B" w:rsidRPr="00E2477B" w14:paraId="0E7BC65E" w14:textId="77777777" w:rsidTr="001C29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8FCB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4"/>
                <w:szCs w:val="24"/>
                <w:lang w:eastAsia="zh-CN"/>
              </w:rPr>
            </w:pPr>
          </w:p>
        </w:tc>
        <w:tc>
          <w:tcPr>
            <w:tcW w:w="7818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9374F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E2477B" w:rsidRPr="00E2477B" w14:paraId="2257F7C7" w14:textId="77777777" w:rsidTr="001C29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5B095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12F4" w14:textId="2E84BAF8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BD-rate Over </w:t>
            </w:r>
            <w:r w:rsidR="00884820" w:rsidRPr="00E247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VTM-11.0_nnvc-4.0</w:t>
            </w:r>
          </w:p>
        </w:tc>
      </w:tr>
      <w:tr w:rsidR="00E2477B" w:rsidRPr="00E2477B" w14:paraId="42A29E8E" w14:textId="77777777" w:rsidTr="001C29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95EAB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183A2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3E2ED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5685B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11EC3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5DF0E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AE91D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DCCE2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E1A8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2477B" w:rsidRPr="00E2477B" w14:paraId="681A67A0" w14:textId="77777777" w:rsidTr="001C2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99416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A2FC6A" w14:textId="1D2E3E1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-5.54%</w:t>
            </w:r>
          </w:p>
        </w:tc>
        <w:tc>
          <w:tcPr>
            <w:tcW w:w="1011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BA420E" w14:textId="297F43CC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84DADD" w14:textId="6DFA46F6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-7.10%</w:t>
            </w:r>
          </w:p>
        </w:tc>
        <w:tc>
          <w:tcPr>
            <w:tcW w:w="98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CD50EF" w14:textId="3A8525A6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A6DC61" w14:textId="6A04AA35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-8.12%</w:t>
            </w:r>
          </w:p>
        </w:tc>
        <w:tc>
          <w:tcPr>
            <w:tcW w:w="95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1634F" w14:textId="10EDD539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-7.01%</w:t>
            </w:r>
          </w:p>
        </w:tc>
        <w:tc>
          <w:tcPr>
            <w:tcW w:w="77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72BA119" w14:textId="45A0E2A9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17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FF5EC" w14:textId="48244476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2477B" w:rsidRPr="00E2477B" w14:paraId="6D322C76" w14:textId="77777777" w:rsidTr="001C2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65FEE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B2281" w14:textId="68A89574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8757B2" w14:textId="444181D3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-9.31%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43C47A5" w14:textId="448C4DEC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98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9541B5" w14:textId="7EAF9F1D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-13.88%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06A281" w14:textId="432C263C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-10.59%</w:t>
            </w:r>
          </w:p>
        </w:tc>
        <w:tc>
          <w:tcPr>
            <w:tcW w:w="9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952253" w14:textId="5F4BD4AC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-4.77%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52C6D6" w14:textId="32633F41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2BCCF" w14:textId="247E7908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6C5F0B19" w14:textId="1148B548" w:rsidR="00E61DAC" w:rsidRDefault="00E2477B" w:rsidP="004234F0">
      <w:pPr>
        <w:rPr>
          <w:szCs w:val="22"/>
          <w:lang w:val="en-CA"/>
        </w:rPr>
      </w:pPr>
      <w:r>
        <w:rPr>
          <w:szCs w:val="22"/>
          <w:lang w:val="en-CA"/>
        </w:rPr>
        <w:fldChar w:fldCharType="end"/>
      </w:r>
    </w:p>
    <w:tbl>
      <w:tblPr>
        <w:tblW w:w="9540" w:type="dxa"/>
        <w:tblInd w:w="10" w:type="dxa"/>
        <w:tblLook w:val="04A0" w:firstRow="1" w:lastRow="0" w:firstColumn="1" w:lastColumn="0" w:noHBand="0" w:noVBand="1"/>
      </w:tblPr>
      <w:tblGrid>
        <w:gridCol w:w="1660"/>
        <w:gridCol w:w="979"/>
        <w:gridCol w:w="992"/>
        <w:gridCol w:w="978"/>
        <w:gridCol w:w="964"/>
        <w:gridCol w:w="964"/>
        <w:gridCol w:w="964"/>
        <w:gridCol w:w="813"/>
        <w:gridCol w:w="1226"/>
      </w:tblGrid>
      <w:tr w:rsidR="00E2477B" w:rsidRPr="00E2477B" w14:paraId="66FF8595" w14:textId="77777777" w:rsidTr="00E2477B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359B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5041F8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  <w:bookmarkStart w:id="0" w:name="_GoBack"/>
            <w:bookmarkEnd w:id="0"/>
          </w:p>
        </w:tc>
      </w:tr>
      <w:tr w:rsidR="00E2477B" w:rsidRPr="00E2477B" w14:paraId="3414BE42" w14:textId="77777777" w:rsidTr="00E2477B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91B2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8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616E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VTM-11.0_nnvc-4.0</w:t>
            </w:r>
          </w:p>
        </w:tc>
      </w:tr>
      <w:tr w:rsidR="00E2477B" w:rsidRPr="00E2477B" w14:paraId="6FF66353" w14:textId="77777777" w:rsidTr="00E2477B">
        <w:trPr>
          <w:trHeight w:val="255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3C937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AF149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76119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E547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D5E6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68AD5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U-MSIM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E2A6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V-MSIM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BC8E7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73483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 CPU</w:t>
            </w:r>
          </w:p>
        </w:tc>
      </w:tr>
      <w:tr w:rsidR="00E2477B" w:rsidRPr="00E2477B" w14:paraId="6023FBC6" w14:textId="77777777" w:rsidTr="00E2477B">
        <w:trPr>
          <w:trHeight w:val="255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49E8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9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1932B4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-7.45%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B1308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-8.36%</w:t>
            </w:r>
          </w:p>
        </w:tc>
        <w:tc>
          <w:tcPr>
            <w:tcW w:w="978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D60C79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-8.06%</w:t>
            </w:r>
          </w:p>
        </w:tc>
        <w:tc>
          <w:tcPr>
            <w:tcW w:w="964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A94D74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-11.13%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D50A2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-12.04%</w:t>
            </w:r>
          </w:p>
        </w:tc>
        <w:tc>
          <w:tcPr>
            <w:tcW w:w="964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DB0323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-11.79%</w:t>
            </w: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169B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3F753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E2477B" w:rsidRPr="00E2477B" w14:paraId="35E90D69" w14:textId="77777777" w:rsidTr="00E2477B">
        <w:trPr>
          <w:trHeight w:val="255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C5DA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791DC1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-3.22%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A773B9F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3.20%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3719AD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sz w:val="18"/>
                <w:szCs w:val="18"/>
                <w:lang w:eastAsia="zh-CN"/>
              </w:rPr>
              <w:t>3.71%</w:t>
            </w:r>
          </w:p>
        </w:tc>
        <w:tc>
          <w:tcPr>
            <w:tcW w:w="9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E0F6A9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sz w:val="18"/>
                <w:szCs w:val="18"/>
                <w:lang w:eastAsia="zh-CN"/>
              </w:rPr>
              <w:t>-8.70%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3920E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BFBFBF"/>
                <w:sz w:val="18"/>
                <w:szCs w:val="18"/>
                <w:lang w:eastAsia="zh-CN"/>
              </w:rPr>
              <w:t>2.79%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E6E2D9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3.08%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98EC7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72A28" w14:textId="77777777" w:rsidR="00E2477B" w:rsidRPr="00E2477B" w:rsidRDefault="00E2477B" w:rsidP="00E247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2477B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77DB82EF" w14:textId="3A1E9635" w:rsidR="00E2477B" w:rsidRDefault="00E2477B" w:rsidP="00E2477B">
      <w:pPr>
        <w:pStyle w:val="1"/>
        <w:rPr>
          <w:lang w:val="en-CA" w:eastAsia="zh-CN"/>
        </w:rPr>
      </w:pPr>
      <w:r>
        <w:rPr>
          <w:lang w:val="en-CA" w:eastAsia="zh-CN"/>
        </w:rPr>
        <w:t>Conclusion</w:t>
      </w:r>
    </w:p>
    <w:p w14:paraId="42753EC1" w14:textId="43DB8C81" w:rsidR="00E2477B" w:rsidRPr="00E2477B" w:rsidRDefault="002C64B3" w:rsidP="00E2477B">
      <w:pPr>
        <w:rPr>
          <w:lang w:val="en-CA" w:eastAsia="zh-CN"/>
        </w:rPr>
      </w:pPr>
      <w:r>
        <w:rPr>
          <w:lang w:val="en-CA" w:eastAsia="zh-CN"/>
        </w:rPr>
        <w:t>It is considered that the crosscheck is successful</w:t>
      </w:r>
      <w:r w:rsidR="00E2477B">
        <w:rPr>
          <w:lang w:val="en-CA" w:eastAsia="zh-CN"/>
        </w:rPr>
        <w:t>.</w:t>
      </w:r>
    </w:p>
    <w:p w14:paraId="5F0CF8E4" w14:textId="52E0098F" w:rsidR="001F2594" w:rsidRPr="005B217D" w:rsidRDefault="00E2477B" w:rsidP="00E11923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7A9B4D21" w14:textId="7A70BA34" w:rsidR="00342FF4" w:rsidRDefault="00E2477B" w:rsidP="009234A5">
      <w:pPr>
        <w:rPr>
          <w:szCs w:val="22"/>
          <w:lang w:val="en-CA"/>
        </w:rPr>
      </w:pPr>
      <w:r w:rsidRPr="00E2477B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Pr="00E2477B">
        <w:rPr>
          <w:szCs w:val="22"/>
          <w:lang w:val="en-CA"/>
        </w:rPr>
        <w:t>]</w:t>
      </w:r>
      <w:r w:rsidRPr="00E2477B">
        <w:rPr>
          <w:szCs w:val="22"/>
          <w:lang w:val="en-CA"/>
        </w:rPr>
        <w:tab/>
        <w:t>E. Alshina, R.-L. Liao, S. Liu, A. Segall. JVET common test conditions and evaluation procedures for neural network-based video coding technology. JVET-AD2016, 30th Meeting, Antalya, TR, 21–28 April 2023.</w:t>
      </w:r>
    </w:p>
    <w:p w14:paraId="35C576CE" w14:textId="653309E4" w:rsidR="00E2477B" w:rsidRPr="00E2477B" w:rsidRDefault="00E2477B" w:rsidP="00E2477B">
      <w:pPr>
        <w:rPr>
          <w:szCs w:val="22"/>
          <w:lang w:val="en-CA"/>
        </w:rPr>
      </w:pPr>
      <w:bookmarkStart w:id="1" w:name="_Ref139275318"/>
      <w:bookmarkStart w:id="2" w:name="_Ref139313853"/>
      <w:r>
        <w:rPr>
          <w:rFonts w:hint="eastAsia"/>
          <w:szCs w:val="22"/>
          <w:lang w:val="en-CA" w:eastAsia="zh-CN"/>
        </w:rPr>
        <w:t>[</w:t>
      </w:r>
      <w:r>
        <w:rPr>
          <w:szCs w:val="22"/>
          <w:lang w:val="en-CA" w:eastAsia="zh-CN"/>
        </w:rPr>
        <w:t xml:space="preserve">2] </w:t>
      </w:r>
      <w:r w:rsidRPr="00E2477B">
        <w:rPr>
          <w:szCs w:val="22"/>
          <w:lang w:val="en-CA"/>
        </w:rPr>
        <w:t xml:space="preserve">R. Chang, L. Wang, X. Xu, S. Liu. EE1-2.2: GOP Level Adaptive Resampling with CNN-based Super Resolution. JVET-AC0196, 29th Meeting, </w:t>
      </w:r>
      <w:bookmarkEnd w:id="1"/>
      <w:r w:rsidRPr="00E2477B">
        <w:rPr>
          <w:szCs w:val="22"/>
          <w:lang w:val="en-CA"/>
        </w:rPr>
        <w:t>by teleconference, 11–20 January 2023.</w:t>
      </w:r>
      <w:bookmarkEnd w:id="2"/>
    </w:p>
    <w:p w14:paraId="51A4535A" w14:textId="77777777" w:rsidR="00E2477B" w:rsidRPr="005B217D" w:rsidRDefault="00E2477B" w:rsidP="009234A5">
      <w:pPr>
        <w:rPr>
          <w:szCs w:val="22"/>
          <w:lang w:val="en-CA"/>
        </w:rPr>
      </w:pPr>
    </w:p>
    <w:sectPr w:rsidR="00E2477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60AEF" w14:textId="77777777" w:rsidR="00F50C43" w:rsidRDefault="00F50C43">
      <w:r>
        <w:separator/>
      </w:r>
    </w:p>
  </w:endnote>
  <w:endnote w:type="continuationSeparator" w:id="0">
    <w:p w14:paraId="7D07033F" w14:textId="77777777" w:rsidR="00F50C43" w:rsidRDefault="00F5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D5552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C292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C64B3">
      <w:rPr>
        <w:rStyle w:val="a5"/>
        <w:noProof/>
      </w:rPr>
      <w:t>2023-07-13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D9B13" w14:textId="77777777" w:rsidR="00F50C43" w:rsidRDefault="00F50C43">
      <w:r>
        <w:separator/>
      </w:r>
    </w:p>
  </w:footnote>
  <w:footnote w:type="continuationSeparator" w:id="0">
    <w:p w14:paraId="36B92C4C" w14:textId="77777777" w:rsidR="00F50C43" w:rsidRDefault="00F50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2E337F7"/>
    <w:multiLevelType w:val="hybridMultilevel"/>
    <w:tmpl w:val="877AC602"/>
    <w:lvl w:ilvl="0" w:tplc="6F76871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5D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922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64B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820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3E7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60F6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477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0C43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link w:val="Char0"/>
    <w:uiPriority w:val="34"/>
    <w:qFormat/>
    <w:rsid w:val="00E247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jc w:val="left"/>
      <w:textAlignment w:val="auto"/>
    </w:pPr>
    <w:rPr>
      <w:rFonts w:eastAsia="宋体" w:cs="宋体"/>
      <w:szCs w:val="24"/>
      <w:lang w:eastAsia="zh-CN"/>
    </w:rPr>
  </w:style>
  <w:style w:type="character" w:customStyle="1" w:styleId="Char0">
    <w:name w:val="列出段落 Char"/>
    <w:link w:val="ab"/>
    <w:uiPriority w:val="34"/>
    <w:rsid w:val="00E2477B"/>
    <w:rPr>
      <w:rFonts w:eastAsia="宋体" w:cs="宋体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5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80275729</cp:lastModifiedBy>
  <cp:revision>5</cp:revision>
  <cp:lastPrinted>1900-01-01T08:00:00Z</cp:lastPrinted>
  <dcterms:created xsi:type="dcterms:W3CDTF">2023-07-13T07:38:00Z</dcterms:created>
  <dcterms:modified xsi:type="dcterms:W3CDTF">2023-07-13T09:56:00Z</dcterms:modified>
</cp:coreProperties>
</file>