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0A68A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E77812">
              <w:rPr>
                <w:lang w:val="en-CA"/>
              </w:rPr>
              <w:t>0384</w:t>
            </w:r>
            <w:r w:rsidR="006A0E5C" w:rsidRPr="006A0E5C">
              <w:rPr>
                <w:lang w:val="en-CA"/>
              </w:rPr>
              <w:t>-v</w:t>
            </w:r>
            <w:r w:rsidR="00E778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57E995" w:rsidR="00E61DAC" w:rsidRPr="005B217D" w:rsidRDefault="00C803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On extensibility of NNPFC purpose bitmask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ECCDF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FB2F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21C8D7" w:rsidR="00E61DAC" w:rsidRPr="005B217D" w:rsidRDefault="00C80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Stephan Wenger &amp; 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2D6F3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803BE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C803BE">
              <w:rPr>
                <w:szCs w:val="22"/>
                <w:lang w:val="en-CA"/>
              </w:rPr>
              <w:t>swenger,shanl</w:t>
            </w:r>
            <w:proofErr w:type="spellEnd"/>
            <w:r w:rsidR="00C803BE">
              <w:rPr>
                <w:szCs w:val="22"/>
                <w:lang w:val="en-CA"/>
              </w:rPr>
              <w:t>}@global.tencent.com</w:t>
            </w:r>
            <w:proofErr w:type="gramEnd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11AC1D" w:rsidR="00E61DAC" w:rsidRPr="005B217D" w:rsidRDefault="00C80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08943B" w:rsidR="00263398" w:rsidRPr="005B217D" w:rsidRDefault="009456E6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C803BE">
        <w:rPr>
          <w:szCs w:val="22"/>
          <w:lang w:val="en-CA"/>
        </w:rPr>
        <w:t xml:space="preserve">his document </w:t>
      </w:r>
      <w:r>
        <w:rPr>
          <w:szCs w:val="22"/>
          <w:lang w:val="en-CA"/>
        </w:rPr>
        <w:t xml:space="preserve">has been </w:t>
      </w:r>
      <w:r w:rsidR="00C803BE">
        <w:rPr>
          <w:szCs w:val="22"/>
          <w:lang w:val="en-CA"/>
        </w:rPr>
        <w:t xml:space="preserve">submitted late to draw attention to a possible problem with the extensibility of the </w:t>
      </w:r>
      <w:proofErr w:type="spellStart"/>
      <w:r w:rsidR="00C803BE">
        <w:rPr>
          <w:szCs w:val="22"/>
          <w:lang w:val="en-CA"/>
        </w:rPr>
        <w:t>nnpfc_purpose</w:t>
      </w:r>
      <w:proofErr w:type="spellEnd"/>
      <w:r w:rsidR="00C803BE">
        <w:rPr>
          <w:szCs w:val="22"/>
          <w:lang w:val="en-CA"/>
        </w:rPr>
        <w:t xml:space="preserve"> syntax element.  It is argued that a bit mask indicating on/off switches of “purposes” (or anything else, really) is not extensible in future versions of the standard</w:t>
      </w:r>
      <w:r>
        <w:rPr>
          <w:szCs w:val="22"/>
          <w:lang w:val="en-CA"/>
        </w:rPr>
        <w:t>, even if bits rare used that in previous standards versions were reserved</w:t>
      </w:r>
      <w:r w:rsidR="00C803BE">
        <w:rPr>
          <w:szCs w:val="22"/>
          <w:lang w:val="en-CA"/>
        </w:rPr>
        <w:t>.  The problem, if existing, can be addressed by various mechanisms.  Specifically proposed herein is a solution that changes “purpose” and “not purpose” with “purpose” and “undefined/unknown”.</w:t>
      </w:r>
    </w:p>
    <w:p w14:paraId="7D2AC1F0" w14:textId="64E6759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/ Problem Statement </w:t>
      </w:r>
    </w:p>
    <w:p w14:paraId="22209F89" w14:textId="1FC38CAF" w:rsidR="00C803BE" w:rsidRPr="00C803BE" w:rsidRDefault="00C803BE" w:rsidP="00C803BE">
      <w:pPr>
        <w:rPr>
          <w:szCs w:val="22"/>
        </w:rPr>
      </w:pPr>
      <w:r>
        <w:rPr>
          <w:szCs w:val="22"/>
        </w:rPr>
        <w:t xml:space="preserve">After studying JVET-AD0370, </w:t>
      </w:r>
      <w:r w:rsidR="009456E6">
        <w:rPr>
          <w:szCs w:val="22"/>
        </w:rPr>
        <w:t>we are</w:t>
      </w:r>
      <w:r w:rsidRPr="00C803BE">
        <w:rPr>
          <w:szCs w:val="22"/>
        </w:rPr>
        <w:t xml:space="preserve"> wondering whether the bitmask of </w:t>
      </w:r>
      <w:proofErr w:type="spellStart"/>
      <w:r w:rsidRPr="00C803BE">
        <w:rPr>
          <w:szCs w:val="22"/>
        </w:rPr>
        <w:t>nnpfc_purpose</w:t>
      </w:r>
      <w:proofErr w:type="spellEnd"/>
      <w:r w:rsidRPr="00C803BE">
        <w:rPr>
          <w:szCs w:val="22"/>
        </w:rPr>
        <w:t xml:space="preserve"> has an extensibility bug.  </w:t>
      </w:r>
    </w:p>
    <w:p w14:paraId="7EA4DB29" w14:textId="6199A2EE" w:rsidR="009456E6" w:rsidRDefault="00C803BE" w:rsidP="00C803BE">
      <w:pPr>
        <w:rPr>
          <w:szCs w:val="22"/>
        </w:rPr>
      </w:pPr>
      <w:r w:rsidRPr="00C803BE">
        <w:rPr>
          <w:szCs w:val="22"/>
        </w:rPr>
        <w:t xml:space="preserve">Suppose </w:t>
      </w:r>
      <w:r w:rsidR="009456E6">
        <w:rPr>
          <w:szCs w:val="22"/>
        </w:rPr>
        <w:t xml:space="preserve">VSEI </w:t>
      </w:r>
      <w:r w:rsidRPr="00C803BE">
        <w:rPr>
          <w:szCs w:val="22"/>
        </w:rPr>
        <w:t xml:space="preserve">v4 </w:t>
      </w:r>
      <w:proofErr w:type="spellStart"/>
      <w:r w:rsidRPr="00C803BE">
        <w:rPr>
          <w:szCs w:val="22"/>
        </w:rPr>
        <w:t>nnpfc</w:t>
      </w:r>
      <w:proofErr w:type="spellEnd"/>
      <w:r w:rsidRPr="00C803BE">
        <w:rPr>
          <w:szCs w:val="22"/>
        </w:rPr>
        <w:t xml:space="preserve"> defines bit 12 </w:t>
      </w:r>
      <w:proofErr w:type="gramStart"/>
      <w:r w:rsidRPr="00C803BE">
        <w:rPr>
          <w:szCs w:val="22"/>
        </w:rPr>
        <w:t>( %</w:t>
      </w:r>
      <w:proofErr w:type="gramEnd"/>
      <w:r w:rsidRPr="00C803BE">
        <w:rPr>
          <w:szCs w:val="22"/>
        </w:rPr>
        <w:t xml:space="preserve"> 0x1000) </w:t>
      </w:r>
      <w:r w:rsidR="009456E6">
        <w:rPr>
          <w:szCs w:val="22"/>
        </w:rPr>
        <w:t xml:space="preserve">of </w:t>
      </w:r>
      <w:proofErr w:type="spellStart"/>
      <w:r w:rsidR="009456E6">
        <w:rPr>
          <w:szCs w:val="22"/>
        </w:rPr>
        <w:t>nnpfc_purpose</w:t>
      </w:r>
      <w:proofErr w:type="spellEnd"/>
      <w:r w:rsidR="009456E6">
        <w:rPr>
          <w:szCs w:val="22"/>
        </w:rPr>
        <w:t xml:space="preserve"> </w:t>
      </w:r>
      <w:r w:rsidRPr="00C803BE">
        <w:rPr>
          <w:szCs w:val="22"/>
        </w:rPr>
        <w:t>as when 1, the purpose is “</w:t>
      </w:r>
      <w:r w:rsidR="009456E6">
        <w:rPr>
          <w:szCs w:val="22"/>
        </w:rPr>
        <w:t>with A</w:t>
      </w:r>
      <w:r w:rsidRPr="00C803BE">
        <w:rPr>
          <w:szCs w:val="22"/>
        </w:rPr>
        <w:t>”, and when 0, the purpose is “</w:t>
      </w:r>
      <w:r w:rsidR="009456E6">
        <w:rPr>
          <w:szCs w:val="22"/>
        </w:rPr>
        <w:t>without A</w:t>
      </w:r>
      <w:r w:rsidRPr="00C803BE">
        <w:rPr>
          <w:szCs w:val="22"/>
        </w:rPr>
        <w:t>”.  </w:t>
      </w:r>
      <w:r w:rsidR="009456E6">
        <w:rPr>
          <w:szCs w:val="22"/>
        </w:rPr>
        <w:t xml:space="preserve">This would be inline in spirit with the current definition of the bits in </w:t>
      </w:r>
      <w:proofErr w:type="spellStart"/>
      <w:r w:rsidR="009456E6">
        <w:rPr>
          <w:szCs w:val="22"/>
        </w:rPr>
        <w:t>nnpfc_purpose</w:t>
      </w:r>
      <w:proofErr w:type="spellEnd"/>
      <w:r w:rsidR="009456E6">
        <w:rPr>
          <w:szCs w:val="22"/>
        </w:rPr>
        <w:t xml:space="preserve">, </w:t>
      </w:r>
      <w:r w:rsidR="00373D67">
        <w:rPr>
          <w:szCs w:val="22"/>
        </w:rPr>
        <w:t>and</w:t>
      </w:r>
      <w:r w:rsidR="009456E6">
        <w:rPr>
          <w:szCs w:val="22"/>
        </w:rPr>
        <w:t xml:space="preserve"> with the editorial changes proposed in JVET-AD0370.</w:t>
      </w:r>
    </w:p>
    <w:p w14:paraId="6BE02E0E" w14:textId="0261D42E" w:rsidR="009456E6" w:rsidRDefault="00C803BE" w:rsidP="00C803BE">
      <w:pPr>
        <w:rPr>
          <w:szCs w:val="22"/>
        </w:rPr>
      </w:pPr>
      <w:r w:rsidRPr="00C803BE">
        <w:rPr>
          <w:szCs w:val="22"/>
        </w:rPr>
        <w:t xml:space="preserve">Suppose a v4 decoder encounters a v3 bitstream containing a v3 </w:t>
      </w:r>
      <w:proofErr w:type="spellStart"/>
      <w:r w:rsidRPr="00C803BE">
        <w:rPr>
          <w:szCs w:val="22"/>
        </w:rPr>
        <w:t>nnpfc_purpose</w:t>
      </w:r>
      <w:proofErr w:type="spellEnd"/>
      <w:r w:rsidRPr="00C803BE">
        <w:rPr>
          <w:szCs w:val="22"/>
        </w:rPr>
        <w:t xml:space="preserve"> SEI.  As the v3 encoder doesn’t know about this </w:t>
      </w:r>
      <w:r w:rsidR="009456E6">
        <w:rPr>
          <w:szCs w:val="22"/>
        </w:rPr>
        <w:t xml:space="preserve">“A” </w:t>
      </w:r>
      <w:r w:rsidRPr="00C803BE">
        <w:rPr>
          <w:szCs w:val="22"/>
        </w:rPr>
        <w:t>bit</w:t>
      </w:r>
      <w:r w:rsidR="009456E6">
        <w:rPr>
          <w:szCs w:val="22"/>
        </w:rPr>
        <w:t xml:space="preserve"> 12</w:t>
      </w:r>
      <w:r w:rsidRPr="00C803BE">
        <w:rPr>
          <w:szCs w:val="22"/>
        </w:rPr>
        <w:t>, it always sets it to 0, meaning “</w:t>
      </w:r>
      <w:r w:rsidR="009456E6">
        <w:rPr>
          <w:szCs w:val="22"/>
        </w:rPr>
        <w:t xml:space="preserve">without </w:t>
      </w:r>
      <w:r w:rsidR="009456E6">
        <w:rPr>
          <w:szCs w:val="22"/>
        </w:rPr>
        <w:t>A</w:t>
      </w:r>
      <w:r w:rsidRPr="00C803BE">
        <w:rPr>
          <w:szCs w:val="22"/>
        </w:rPr>
        <w:t xml:space="preserve">”.  The v4 decoder receives that and does not employ the optimizations it has for the purpose of </w:t>
      </w:r>
      <w:r w:rsidR="009456E6">
        <w:rPr>
          <w:szCs w:val="22"/>
        </w:rPr>
        <w:t>A</w:t>
      </w:r>
      <w:r w:rsidRPr="00C803BE">
        <w:rPr>
          <w:szCs w:val="22"/>
        </w:rPr>
        <w:t xml:space="preserve">, because it is </w:t>
      </w:r>
      <w:r w:rsidR="009456E6" w:rsidRPr="009456E6">
        <w:rPr>
          <w:i/>
          <w:iCs/>
          <w:szCs w:val="22"/>
        </w:rPr>
        <w:t xml:space="preserve">actively </w:t>
      </w:r>
      <w:r w:rsidRPr="00C803BE">
        <w:rPr>
          <w:i/>
          <w:iCs/>
          <w:szCs w:val="22"/>
        </w:rPr>
        <w:t>guided away</w:t>
      </w:r>
      <w:r w:rsidRPr="00C803BE">
        <w:rPr>
          <w:szCs w:val="22"/>
        </w:rPr>
        <w:t xml:space="preserve"> by the bit set to zero</w:t>
      </w:r>
      <w:r w:rsidR="009456E6">
        <w:rPr>
          <w:szCs w:val="22"/>
        </w:rPr>
        <w:t xml:space="preserve"> indicating “without A”</w:t>
      </w:r>
      <w:r w:rsidRPr="00C803BE">
        <w:rPr>
          <w:szCs w:val="22"/>
        </w:rPr>
        <w:t xml:space="preserve">.  That’s despite the </w:t>
      </w:r>
      <w:r w:rsidR="009456E6">
        <w:rPr>
          <w:szCs w:val="22"/>
        </w:rPr>
        <w:t xml:space="preserve">option that the </w:t>
      </w:r>
      <w:r w:rsidRPr="00C803BE">
        <w:rPr>
          <w:szCs w:val="22"/>
        </w:rPr>
        <w:t xml:space="preserve">encoder </w:t>
      </w:r>
      <w:r w:rsidR="009456E6">
        <w:rPr>
          <w:szCs w:val="22"/>
        </w:rPr>
        <w:t xml:space="preserve">creates a bitstream that may be very much targeted towards “with A”.  </w:t>
      </w:r>
      <w:r w:rsidR="00373D67">
        <w:rPr>
          <w:szCs w:val="22"/>
        </w:rPr>
        <w:t xml:space="preserve">What would be really needed is information such as “I don’t know what that bit means”.  </w:t>
      </w:r>
      <w:r w:rsidR="009456E6" w:rsidRPr="009456E6">
        <w:rPr>
          <w:szCs w:val="22"/>
        </w:rPr>
        <w:t>The overall performance of the system may well be better if the decoder were not guided away from something the legacy encoder simply didn’t know about.</w:t>
      </w:r>
    </w:p>
    <w:p w14:paraId="74B0D447" w14:textId="5BD47F17" w:rsidR="009456E6" w:rsidRDefault="009456E6" w:rsidP="00C803BE">
      <w:pPr>
        <w:rPr>
          <w:szCs w:val="22"/>
        </w:rPr>
      </w:pPr>
      <w:r>
        <w:rPr>
          <w:szCs w:val="22"/>
        </w:rPr>
        <w:t xml:space="preserve">To put this a bit more </w:t>
      </w:r>
      <w:r w:rsidR="00373D67">
        <w:rPr>
          <w:szCs w:val="22"/>
        </w:rPr>
        <w:t>theoretical</w:t>
      </w:r>
      <w:r>
        <w:rPr>
          <w:szCs w:val="22"/>
        </w:rPr>
        <w:t xml:space="preserve">, it is </w:t>
      </w:r>
      <w:r w:rsidR="00373D67">
        <w:rPr>
          <w:szCs w:val="22"/>
        </w:rPr>
        <w:t xml:space="preserve">impossible to code the three states “on”, “off”, and “unknown” in one bit.  </w:t>
      </w:r>
    </w:p>
    <w:p w14:paraId="7750306D" w14:textId="002EC3C9" w:rsidR="00C803BE" w:rsidRPr="00C803BE" w:rsidRDefault="00373D67" w:rsidP="00C803BE">
      <w:pPr>
        <w:rPr>
          <w:szCs w:val="22"/>
        </w:rPr>
      </w:pPr>
      <w:r>
        <w:rPr>
          <w:szCs w:val="22"/>
        </w:rPr>
        <w:t xml:space="preserve">As a practical example, think of “A” as “colorization optimized for night vision device”.  Consider a decoder coupled to a targeting device of some sort.  If the decoder were fed a v4 bitstream from a gun-camera operating with night vision enhancement, all is good, as the decoder through bit 12 of the </w:t>
      </w:r>
      <w:proofErr w:type="spellStart"/>
      <w:r>
        <w:rPr>
          <w:szCs w:val="22"/>
        </w:rPr>
        <w:t>nnpfc_purpose</w:t>
      </w:r>
      <w:proofErr w:type="spellEnd"/>
      <w:r>
        <w:rPr>
          <w:szCs w:val="22"/>
        </w:rPr>
        <w:t xml:space="preserve"> message is specifically informed that the signal uses colorization optimized for night vision devices.  However, if it receives a V3 bitstream (because the encoder is a legacy device), the decoder </w:t>
      </w:r>
      <w:proofErr w:type="gramStart"/>
      <w:r>
        <w:rPr>
          <w:szCs w:val="22"/>
        </w:rPr>
        <w:t>would</w:t>
      </w:r>
      <w:proofErr w:type="gramEnd"/>
      <w:r>
        <w:rPr>
          <w:szCs w:val="22"/>
        </w:rPr>
        <w:t xml:space="preserve"> see that bit 12 is off, hence is guided not to assume night vision devices, and hence optimizes for day vision.</w:t>
      </w:r>
    </w:p>
    <w:p w14:paraId="5A5EB7DD" w14:textId="470F1CF7" w:rsidR="00C803BE" w:rsidRPr="00C803BE" w:rsidRDefault="00842412" w:rsidP="00373D67">
      <w:pPr>
        <w:pStyle w:val="Heading1"/>
      </w:pPr>
      <w:r>
        <w:lastRenderedPageBreak/>
        <w:t xml:space="preserve">Proposal </w:t>
      </w:r>
      <w:r w:rsidR="00373D67">
        <w:t>Options</w:t>
      </w:r>
    </w:p>
    <w:p w14:paraId="7EC07345" w14:textId="77777777" w:rsidR="00C803BE" w:rsidRPr="00C803BE" w:rsidRDefault="00C803BE" w:rsidP="00C803BE">
      <w:pPr>
        <w:rPr>
          <w:szCs w:val="22"/>
        </w:rPr>
      </w:pPr>
      <w:r w:rsidRPr="00C803BE">
        <w:rPr>
          <w:szCs w:val="22"/>
        </w:rPr>
        <w:t>Solutions that come to mind:</w:t>
      </w:r>
    </w:p>
    <w:p w14:paraId="3813240A" w14:textId="4E279BCD" w:rsidR="00C803BE" w:rsidRPr="00C803BE" w:rsidRDefault="00C803BE" w:rsidP="00C803BE">
      <w:pPr>
        <w:numPr>
          <w:ilvl w:val="0"/>
          <w:numId w:val="12"/>
        </w:numPr>
        <w:tabs>
          <w:tab w:val="left" w:pos="720"/>
        </w:tabs>
        <w:rPr>
          <w:szCs w:val="22"/>
        </w:rPr>
      </w:pPr>
      <w:r w:rsidRPr="00C803BE">
        <w:rPr>
          <w:szCs w:val="22"/>
        </w:rPr>
        <w:t xml:space="preserve">Explicit versioning of the bitstream?  </w:t>
      </w:r>
      <w:r w:rsidR="00373D67">
        <w:rPr>
          <w:szCs w:val="22"/>
        </w:rPr>
        <w:t xml:space="preserve">Add a version number to PTL?  For </w:t>
      </w:r>
      <w:r w:rsidR="00842412">
        <w:rPr>
          <w:szCs w:val="22"/>
        </w:rPr>
        <w:t xml:space="preserve">our legacy codec specs including </w:t>
      </w:r>
      <w:r w:rsidR="00373D67">
        <w:rPr>
          <w:szCs w:val="22"/>
        </w:rPr>
        <w:t>H.266, it’s too late for that.  That said</w:t>
      </w:r>
      <w:r w:rsidRPr="00C803BE">
        <w:rPr>
          <w:szCs w:val="22"/>
        </w:rPr>
        <w:t xml:space="preserve">, having a standard version number in the normative part of the spec (in addition to PTL) would have made things easy </w:t>
      </w:r>
      <w:proofErr w:type="gramStart"/>
      <w:r w:rsidRPr="00C803BE">
        <w:rPr>
          <w:szCs w:val="22"/>
        </w:rPr>
        <w:t>a number of</w:t>
      </w:r>
      <w:proofErr w:type="gramEnd"/>
      <w:r w:rsidRPr="00C803BE">
        <w:rPr>
          <w:szCs w:val="22"/>
        </w:rPr>
        <w:t xml:space="preserve"> times, because it would allow for fixing bugs in non-backward compatible ways.  Protocol versioning in non-backward compatible ways </w:t>
      </w:r>
      <w:proofErr w:type="gramStart"/>
      <w:r w:rsidRPr="00C803BE">
        <w:rPr>
          <w:szCs w:val="22"/>
        </w:rPr>
        <w:t>are</w:t>
      </w:r>
      <w:proofErr w:type="gramEnd"/>
      <w:r w:rsidRPr="00C803BE">
        <w:rPr>
          <w:szCs w:val="22"/>
        </w:rPr>
        <w:t xml:space="preserve"> used all the time, and the world has not stopped spinning.  </w:t>
      </w:r>
    </w:p>
    <w:p w14:paraId="3BFE1C09" w14:textId="017B786A" w:rsidR="00842412" w:rsidRPr="00C803BE" w:rsidRDefault="00C803BE" w:rsidP="00842412">
      <w:pPr>
        <w:numPr>
          <w:ilvl w:val="0"/>
          <w:numId w:val="12"/>
        </w:numPr>
        <w:tabs>
          <w:tab w:val="left" w:pos="720"/>
        </w:tabs>
        <w:rPr>
          <w:szCs w:val="22"/>
        </w:rPr>
      </w:pPr>
      <w:r w:rsidRPr="00C803BE">
        <w:rPr>
          <w:szCs w:val="22"/>
        </w:rPr>
        <w:t xml:space="preserve">Explicit versioning of this SEI message?  Should be relatively easy to implement—either a syntax element in the SEI message itself, or a versioning SEI that is bundled with and </w:t>
      </w:r>
      <w:r w:rsidR="00373D67" w:rsidRPr="00C803BE">
        <w:rPr>
          <w:szCs w:val="22"/>
        </w:rPr>
        <w:t>precedes</w:t>
      </w:r>
      <w:r w:rsidRPr="00C803BE">
        <w:rPr>
          <w:szCs w:val="22"/>
        </w:rPr>
        <w:t xml:space="preserve"> </w:t>
      </w:r>
      <w:r w:rsidR="00373D67">
        <w:rPr>
          <w:szCs w:val="22"/>
        </w:rPr>
        <w:t xml:space="preserve">the </w:t>
      </w:r>
      <w:proofErr w:type="spellStart"/>
      <w:r w:rsidR="00373D67">
        <w:rPr>
          <w:szCs w:val="22"/>
        </w:rPr>
        <w:t>nnpfc</w:t>
      </w:r>
      <w:proofErr w:type="spellEnd"/>
      <w:r w:rsidRPr="00C803BE">
        <w:rPr>
          <w:szCs w:val="22"/>
        </w:rPr>
        <w:t xml:space="preserve"> SEI message.  Protocol versioning, when implemented in a small</w:t>
      </w:r>
      <w:r w:rsidR="00842412">
        <w:rPr>
          <w:szCs w:val="22"/>
        </w:rPr>
        <w:t>, isolated</w:t>
      </w:r>
      <w:r w:rsidRPr="00C803BE">
        <w:rPr>
          <w:szCs w:val="22"/>
        </w:rPr>
        <w:t xml:space="preserve"> part of the spec (like a few SEI messages) does not impose a significant implementation burden. </w:t>
      </w:r>
      <w:r w:rsidR="00842412">
        <w:rPr>
          <w:szCs w:val="22"/>
        </w:rPr>
        <w:t xml:space="preserve">This option can be trivially implemented by adding, preferably early in the </w:t>
      </w:r>
      <w:proofErr w:type="spellStart"/>
      <w:r w:rsidR="00842412">
        <w:rPr>
          <w:szCs w:val="22"/>
        </w:rPr>
        <w:t>nnpfc</w:t>
      </w:r>
      <w:proofErr w:type="spellEnd"/>
      <w:r w:rsidR="00842412">
        <w:rPr>
          <w:szCs w:val="22"/>
        </w:rPr>
        <w:t xml:space="preserve"> SEI, a syntax element indicating </w:t>
      </w:r>
      <w:proofErr w:type="spellStart"/>
      <w:r w:rsidR="00842412">
        <w:rPr>
          <w:szCs w:val="22"/>
        </w:rPr>
        <w:t>vsei_version_number</w:t>
      </w:r>
      <w:proofErr w:type="spellEnd"/>
      <w:r w:rsidR="00842412">
        <w:rPr>
          <w:szCs w:val="22"/>
        </w:rPr>
        <w:t xml:space="preserve">; either as an </w:t>
      </w:r>
      <w:proofErr w:type="spellStart"/>
      <w:r w:rsidR="00842412">
        <w:rPr>
          <w:szCs w:val="22"/>
        </w:rPr>
        <w:t>ue</w:t>
      </w:r>
      <w:proofErr w:type="spellEnd"/>
      <w:r w:rsidR="00842412">
        <w:rPr>
          <w:szCs w:val="22"/>
        </w:rPr>
        <w:t>(v) or a reasonably sized u(n).</w:t>
      </w:r>
      <w:r w:rsidRPr="00C803BE">
        <w:rPr>
          <w:szCs w:val="22"/>
        </w:rPr>
        <w:t> </w:t>
      </w:r>
    </w:p>
    <w:p w14:paraId="0B05DA90" w14:textId="261AD1E3" w:rsidR="00C803BE" w:rsidRDefault="00C803BE" w:rsidP="00C803BE">
      <w:pPr>
        <w:numPr>
          <w:ilvl w:val="0"/>
          <w:numId w:val="12"/>
        </w:numPr>
        <w:tabs>
          <w:tab w:val="left" w:pos="720"/>
        </w:tabs>
        <w:rPr>
          <w:szCs w:val="22"/>
        </w:rPr>
      </w:pPr>
      <w:r w:rsidRPr="00C803BE">
        <w:rPr>
          <w:szCs w:val="22"/>
        </w:rPr>
        <w:t xml:space="preserve">Change each of the bits in the bitmask to an </w:t>
      </w:r>
      <w:proofErr w:type="spellStart"/>
      <w:r w:rsidRPr="00C803BE">
        <w:rPr>
          <w:szCs w:val="22"/>
        </w:rPr>
        <w:t>ue</w:t>
      </w:r>
      <w:proofErr w:type="spellEnd"/>
      <w:r w:rsidRPr="00C803BE">
        <w:rPr>
          <w:szCs w:val="22"/>
        </w:rPr>
        <w:t>(v), with 0==undefined, 1==on, 2==off.  When not in use, the overhead would be the same as the bitmask.  When in use, we have higher overhead but can, version-independently, indicate the precise situation the encoder has been in.</w:t>
      </w:r>
      <w:r w:rsidR="00842412">
        <w:rPr>
          <w:szCs w:val="22"/>
        </w:rPr>
        <w:t xml:space="preserve">  It may also provide a future-proof path to extend the semantics of those “purpose” fields beyond on/off.  This seems to us the cleanest solution.</w:t>
      </w:r>
    </w:p>
    <w:p w14:paraId="5996F911" w14:textId="2F4E23E1" w:rsidR="00842412" w:rsidRPr="00C803BE" w:rsidRDefault="00842412" w:rsidP="00842412">
      <w:pPr>
        <w:numPr>
          <w:ilvl w:val="0"/>
          <w:numId w:val="12"/>
        </w:numPr>
        <w:tabs>
          <w:tab w:val="left" w:pos="720"/>
        </w:tabs>
        <w:rPr>
          <w:szCs w:val="22"/>
        </w:rPr>
      </w:pPr>
      <w:r w:rsidRPr="00C803BE">
        <w:rPr>
          <w:szCs w:val="22"/>
        </w:rPr>
        <w:t xml:space="preserve">Change the semantics of the </w:t>
      </w:r>
      <w:proofErr w:type="spellStart"/>
      <w:r w:rsidRPr="00C803BE">
        <w:rPr>
          <w:szCs w:val="22"/>
        </w:rPr>
        <w:t>nnfc_purpose</w:t>
      </w:r>
      <w:proofErr w:type="spellEnd"/>
      <w:r w:rsidRPr="00C803BE">
        <w:rPr>
          <w:szCs w:val="22"/>
        </w:rPr>
        <w:t xml:space="preserve"> bits equal to 0 from “no xxx purpose” to “xxx purpose undefined” (where xxx is one of those purposes we have now or in the future).  That looks to </w:t>
      </w:r>
      <w:r>
        <w:rPr>
          <w:szCs w:val="22"/>
        </w:rPr>
        <w:t>us</w:t>
      </w:r>
      <w:r w:rsidRPr="00C803BE">
        <w:rPr>
          <w:szCs w:val="22"/>
        </w:rPr>
        <w:t xml:space="preserve"> like the minimal impact solution.</w:t>
      </w:r>
    </w:p>
    <w:p w14:paraId="28A83F73" w14:textId="548A83B4" w:rsidR="00842412" w:rsidRDefault="00842412" w:rsidP="00842412">
      <w:pPr>
        <w:ind w:left="720"/>
        <w:rPr>
          <w:szCs w:val="22"/>
        </w:rPr>
      </w:pPr>
      <w:r>
        <w:rPr>
          <w:szCs w:val="22"/>
        </w:rPr>
        <w:t>As an example, this solution could look like as follows:</w:t>
      </w:r>
    </w:p>
    <w:p w14:paraId="06E28FBF" w14:textId="77777777" w:rsidR="00842412" w:rsidRPr="00FD2A9A" w:rsidRDefault="00842412" w:rsidP="0084241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FD2A9A">
        <w:rPr>
          <w:b/>
          <w:sz w:val="20"/>
          <w:lang w:val="en-GB"/>
        </w:rPr>
        <w:t xml:space="preserve">Table 20 – Definition of </w:t>
      </w:r>
      <w:proofErr w:type="spellStart"/>
      <w:r w:rsidRPr="00FD2A9A">
        <w:rPr>
          <w:b/>
          <w:sz w:val="20"/>
          <w:lang w:val="en-GB"/>
        </w:rPr>
        <w:t>nnpfc_purpose</w:t>
      </w:r>
      <w:proofErr w:type="spellEnd"/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6100"/>
      </w:tblGrid>
      <w:tr w:rsidR="00842412" w:rsidRPr="00FD2A9A" w14:paraId="4C375502" w14:textId="77777777" w:rsidTr="00745F54">
        <w:trPr>
          <w:jc w:val="center"/>
        </w:trPr>
        <w:tc>
          <w:tcPr>
            <w:tcW w:w="2689" w:type="dxa"/>
          </w:tcPr>
          <w:p w14:paraId="3CB151C7" w14:textId="77777777" w:rsidR="00842412" w:rsidRPr="00FD2A9A" w:rsidRDefault="00842412" w:rsidP="00745F5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6100" w:type="dxa"/>
          </w:tcPr>
          <w:p w14:paraId="799B0C64" w14:textId="77777777" w:rsidR="00842412" w:rsidRPr="00FD2A9A" w:rsidRDefault="00842412" w:rsidP="00745F5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Interpretation</w:t>
            </w:r>
          </w:p>
        </w:tc>
      </w:tr>
      <w:tr w:rsidR="00842412" w:rsidRPr="00FD2A9A" w14:paraId="4D817CBA" w14:textId="77777777" w:rsidTr="00745F54">
        <w:trPr>
          <w:jc w:val="center"/>
        </w:trPr>
        <w:tc>
          <w:tcPr>
            <w:tcW w:w="2689" w:type="dxa"/>
            <w:vAlign w:val="center"/>
          </w:tcPr>
          <w:p w14:paraId="01C51129" w14:textId="77777777" w:rsidR="00842412" w:rsidRPr="00FD2A9A" w:rsidRDefault="00842412" w:rsidP="00745F5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green"/>
                <w:lang w:val="en-GB"/>
              </w:rPr>
            </w:pPr>
            <w:proofErr w:type="spellStart"/>
            <w:r w:rsidRPr="00B529EF">
              <w:rPr>
                <w:sz w:val="18"/>
              </w:rPr>
              <w:t>nnpfc_</w:t>
            </w:r>
            <w:proofErr w:type="gramStart"/>
            <w:r w:rsidRPr="00B529EF">
              <w:rPr>
                <w:sz w:val="18"/>
              </w:rPr>
              <w:t>purpose</w:t>
            </w:r>
            <w:proofErr w:type="spellEnd"/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=</w:t>
            </w:r>
            <w:proofErr w:type="gramEnd"/>
            <w:r w:rsidRPr="00B529EF">
              <w:rPr>
                <w:sz w:val="18"/>
              </w:rPr>
              <w:t> =</w:t>
            </w:r>
            <w:r>
              <w:rPr>
                <w:sz w:val="18"/>
              </w:rPr>
              <w:t>  0</w:t>
            </w:r>
          </w:p>
        </w:tc>
        <w:tc>
          <w:tcPr>
            <w:tcW w:w="6100" w:type="dxa"/>
            <w:vAlign w:val="center"/>
          </w:tcPr>
          <w:p w14:paraId="003006CC" w14:textId="77777777" w:rsidR="00842412" w:rsidRPr="00FD2A9A" w:rsidRDefault="00842412" w:rsidP="00745F5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FD2A9A">
              <w:rPr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842412" w:rsidRPr="00FD2A9A" w14:paraId="1143610F" w14:textId="77777777" w:rsidTr="00745F54">
        <w:trPr>
          <w:jc w:val="center"/>
        </w:trPr>
        <w:tc>
          <w:tcPr>
            <w:tcW w:w="2689" w:type="dxa"/>
            <w:vAlign w:val="center"/>
          </w:tcPr>
          <w:p w14:paraId="7B9ADA61" w14:textId="77777777" w:rsidR="00842412" w:rsidRPr="00B529EF" w:rsidRDefault="00842412" w:rsidP="00745F5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&gt; </w:t>
            </w:r>
            <w:proofErr w:type="gramStart"/>
            <w:r>
              <w:rPr>
                <w:sz w:val="18"/>
              </w:rPr>
              <w:t>0  &amp;</w:t>
            </w:r>
            <w:proofErr w:type="gramEnd"/>
            <w:r>
              <w:rPr>
                <w:sz w:val="18"/>
              </w:rPr>
              <w:t>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100" w:type="dxa"/>
            <w:vAlign w:val="center"/>
          </w:tcPr>
          <w:p w14:paraId="7EB8C3FB" w14:textId="620551DE" w:rsidR="00842412" w:rsidRPr="00FD2A9A" w:rsidRDefault="00842412" w:rsidP="00745F5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842412">
              <w:rPr>
                <w:strike/>
                <w:sz w:val="18"/>
                <w:szCs w:val="22"/>
                <w:lang w:val="en-GB"/>
              </w:rPr>
              <w:t>No general</w:t>
            </w:r>
            <w:r>
              <w:rPr>
                <w:sz w:val="18"/>
                <w:szCs w:val="22"/>
                <w:lang w:val="en-GB"/>
              </w:rPr>
              <w:t xml:space="preserve"> </w:t>
            </w:r>
            <w:r w:rsidRPr="00842412">
              <w:rPr>
                <w:sz w:val="18"/>
                <w:szCs w:val="22"/>
                <w:highlight w:val="yellow"/>
                <w:lang w:val="en-GB"/>
              </w:rPr>
              <w:t>Undefined use of</w:t>
            </w:r>
            <w:r>
              <w:rPr>
                <w:sz w:val="18"/>
                <w:szCs w:val="22"/>
                <w:lang w:val="en-GB"/>
              </w:rPr>
              <w:t xml:space="preserve"> general </w:t>
            </w:r>
            <w:r>
              <w:rPr>
                <w:sz w:val="18"/>
                <w:szCs w:val="22"/>
                <w:lang w:val="en-GB"/>
              </w:rPr>
              <w:t>visual quality improvement</w:t>
            </w:r>
          </w:p>
        </w:tc>
      </w:tr>
      <w:tr w:rsidR="00842412" w:rsidRPr="00FD2A9A" w14:paraId="0C626F1D" w14:textId="77777777" w:rsidTr="00745F54">
        <w:trPr>
          <w:jc w:val="center"/>
        </w:trPr>
        <w:tc>
          <w:tcPr>
            <w:tcW w:w="2689" w:type="dxa"/>
            <w:vAlign w:val="center"/>
          </w:tcPr>
          <w:p w14:paraId="60EF2D13" w14:textId="77777777" w:rsidR="00842412" w:rsidRPr="00FD2A9A" w:rsidRDefault="00842412" w:rsidP="00745F5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100" w:type="dxa"/>
            <w:vAlign w:val="center"/>
          </w:tcPr>
          <w:p w14:paraId="52A12DAF" w14:textId="77777777" w:rsidR="00842412" w:rsidRPr="00FD2A9A" w:rsidRDefault="00842412" w:rsidP="00745F5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With general visual quality improvement</w:t>
            </w:r>
          </w:p>
        </w:tc>
      </w:tr>
    </w:tbl>
    <w:p w14:paraId="2820FC47" w14:textId="77777777" w:rsidR="00842412" w:rsidRPr="00C803BE" w:rsidRDefault="00842412" w:rsidP="00C803BE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B111A8" w:rsidR="00342FF4" w:rsidRPr="005B217D" w:rsidRDefault="0084241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41C2B" w14:textId="77777777" w:rsidR="003928B0" w:rsidRDefault="003928B0">
      <w:r>
        <w:separator/>
      </w:r>
    </w:p>
  </w:endnote>
  <w:endnote w:type="continuationSeparator" w:id="0">
    <w:p w14:paraId="2CCE6ABA" w14:textId="77777777" w:rsidR="003928B0" w:rsidRDefault="0039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E4D9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03BE">
      <w:rPr>
        <w:rStyle w:val="PageNumber"/>
        <w:noProof/>
      </w:rPr>
      <w:t>2023-02-06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054C3" w14:textId="77777777" w:rsidR="003928B0" w:rsidRDefault="003928B0">
      <w:r>
        <w:separator/>
      </w:r>
    </w:p>
  </w:footnote>
  <w:footnote w:type="continuationSeparator" w:id="0">
    <w:p w14:paraId="47D2CD9E" w14:textId="77777777" w:rsidR="003928B0" w:rsidRDefault="00392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34B7B"/>
    <w:multiLevelType w:val="multilevel"/>
    <w:tmpl w:val="F3B4F8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7362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5287614">
    <w:abstractNumId w:val="10"/>
  </w:num>
  <w:num w:numId="3" w16cid:durableId="1212377259">
    <w:abstractNumId w:val="9"/>
  </w:num>
  <w:num w:numId="4" w16cid:durableId="913860160">
    <w:abstractNumId w:val="7"/>
  </w:num>
  <w:num w:numId="5" w16cid:durableId="1727099218">
    <w:abstractNumId w:val="8"/>
  </w:num>
  <w:num w:numId="6" w16cid:durableId="631640081">
    <w:abstractNumId w:val="4"/>
  </w:num>
  <w:num w:numId="7" w16cid:durableId="1998267504">
    <w:abstractNumId w:val="5"/>
  </w:num>
  <w:num w:numId="8" w16cid:durableId="1151941529">
    <w:abstractNumId w:val="4"/>
  </w:num>
  <w:num w:numId="9" w16cid:durableId="721292224">
    <w:abstractNumId w:val="1"/>
  </w:num>
  <w:num w:numId="10" w16cid:durableId="919480502">
    <w:abstractNumId w:val="3"/>
  </w:num>
  <w:num w:numId="11" w16cid:durableId="1083912936">
    <w:abstractNumId w:val="2"/>
  </w:num>
  <w:num w:numId="12" w16cid:durableId="1829796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D67"/>
    <w:rsid w:val="00377710"/>
    <w:rsid w:val="003928B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2412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6E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03BE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7812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1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Stephan Wenger</cp:lastModifiedBy>
  <cp:revision>2</cp:revision>
  <cp:lastPrinted>1900-01-01T08:00:00Z</cp:lastPrinted>
  <dcterms:created xsi:type="dcterms:W3CDTF">2023-04-24T08:16:00Z</dcterms:created>
  <dcterms:modified xsi:type="dcterms:W3CDTF">2023-04-24T08:16:00Z</dcterms:modified>
</cp:coreProperties>
</file>