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A9F58A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6A5A93" w:rsidRPr="006A5A93">
              <w:rPr>
                <w:lang w:val="en-CA"/>
              </w:rPr>
              <w:t>JVET-AD0345</w:t>
            </w:r>
            <w:r w:rsidR="006A0E5C" w:rsidRPr="006A0E5C">
              <w:rPr>
                <w:lang w:val="en-CA"/>
              </w:rPr>
              <w:t>-v</w:t>
            </w:r>
            <w:r w:rsidR="00394ED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E60873" w:rsidR="00E61DAC" w:rsidRPr="005B217D" w:rsidRDefault="008A6752" w:rsidP="009D7CE6">
            <w:pPr>
              <w:spacing w:before="60" w:after="60"/>
              <w:rPr>
                <w:b/>
                <w:szCs w:val="22"/>
                <w:lang w:val="en-CA"/>
              </w:rPr>
            </w:pPr>
            <w:r w:rsidRPr="008A6752">
              <w:rPr>
                <w:b/>
                <w:szCs w:val="22"/>
                <w:lang w:val="en-CA"/>
              </w:rPr>
              <w:t>Cross-check of JVET-AD0169 (AHG12: RPR filters for scale factors below 1.5x)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9570D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2EF0B5" w:rsidR="00E61DAC" w:rsidRPr="005B217D" w:rsidRDefault="008A6752"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F7A0E71" w:rsidR="00E61DAC" w:rsidRPr="005B217D" w:rsidRDefault="008A6752">
            <w:pPr>
              <w:spacing w:before="60" w:after="60"/>
              <w:rPr>
                <w:szCs w:val="22"/>
                <w:lang w:val="en-CA"/>
              </w:rPr>
            </w:pPr>
            <w:r>
              <w:rPr>
                <w:szCs w:val="22"/>
                <w:lang w:val="en-CA"/>
              </w:rPr>
              <w:t>K. Andersson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A001624" w:rsidR="00E61DAC" w:rsidRPr="005B217D" w:rsidRDefault="00E61DAC" w:rsidP="005952A5">
            <w:pPr>
              <w:spacing w:before="60" w:after="60"/>
              <w:rPr>
                <w:szCs w:val="22"/>
                <w:lang w:val="en-CA"/>
              </w:rPr>
            </w:pPr>
            <w:r w:rsidRPr="005B217D">
              <w:rPr>
                <w:szCs w:val="22"/>
                <w:lang w:val="en-CA"/>
              </w:rPr>
              <w:br/>
            </w:r>
            <w:r w:rsidR="008A6752">
              <w:rPr>
                <w:szCs w:val="22"/>
                <w:lang w:val="en-CA"/>
              </w:rPr>
              <w:t>+46730371390</w:t>
            </w:r>
            <w:r w:rsidR="008A6752" w:rsidRPr="005B217D">
              <w:rPr>
                <w:szCs w:val="22"/>
                <w:lang w:val="en-CA"/>
              </w:rPr>
              <w:br/>
            </w:r>
            <w:hyperlink r:id="rId9" w:history="1">
              <w:r w:rsidR="008A6752" w:rsidRPr="002A2B23">
                <w:rPr>
                  <w:rStyle w:val="Hyperlink"/>
                  <w:szCs w:val="22"/>
                  <w:lang w:val="en-CA"/>
                </w:rPr>
                <w:t>kenneth.r.andersson@ericsson.com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E1F90C" w:rsidR="00E61DAC" w:rsidRPr="005B217D" w:rsidRDefault="008A6752">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8EF66E" w14:textId="766E2773" w:rsidR="0052326F" w:rsidRDefault="008A6752" w:rsidP="009234A5">
      <w:pPr>
        <w:rPr>
          <w:lang w:val="en-CA"/>
        </w:rPr>
      </w:pPr>
      <w:r>
        <w:rPr>
          <w:lang w:val="en-CA"/>
        </w:rPr>
        <w:t xml:space="preserve">The cross-check verifies the results obtained </w:t>
      </w:r>
      <w:r w:rsidR="00FF6FCE">
        <w:rPr>
          <w:lang w:val="en-CA"/>
        </w:rPr>
        <w:t xml:space="preserve">on ECM-8.0 </w:t>
      </w:r>
      <w:r>
        <w:rPr>
          <w:lang w:val="en-CA"/>
        </w:rPr>
        <w:t xml:space="preserve">in JVET-AD0169 </w:t>
      </w:r>
      <w:r w:rsidR="00850C51">
        <w:rPr>
          <w:lang w:val="en-CA"/>
        </w:rPr>
        <w:t>on a selected set of classes</w:t>
      </w:r>
      <w:r w:rsidR="0045623B">
        <w:rPr>
          <w:lang w:val="en-CA"/>
        </w:rPr>
        <w:t xml:space="preserve"> for both RPR 1.33x and RPR 1.25x</w:t>
      </w:r>
      <w:r w:rsidR="00850C51">
        <w:rPr>
          <w:lang w:val="en-CA"/>
        </w:rPr>
        <w:t>.</w:t>
      </w:r>
      <w:r w:rsidR="007C1A55">
        <w:rPr>
          <w:lang w:val="en-CA"/>
        </w:rPr>
        <w:t xml:space="preserve"> Only difference in results is for </w:t>
      </w:r>
      <w:proofErr w:type="spellStart"/>
      <w:r w:rsidR="007C1A55">
        <w:rPr>
          <w:lang w:val="en-CA"/>
        </w:rPr>
        <w:t>SlideShow</w:t>
      </w:r>
      <w:proofErr w:type="spellEnd"/>
      <w:r w:rsidR="007C1A55">
        <w:rPr>
          <w:lang w:val="en-CA"/>
        </w:rPr>
        <w:t xml:space="preserve"> in LDB where the proponent used a different length than 5s.</w:t>
      </w:r>
      <w:r w:rsidR="00850C51">
        <w:rPr>
          <w:lang w:val="en-CA"/>
        </w:rPr>
        <w:t xml:space="preserve"> </w:t>
      </w:r>
    </w:p>
    <w:p w14:paraId="1368D036" w14:textId="06683DF3" w:rsidR="008A6752" w:rsidRDefault="008A6752" w:rsidP="009234A5">
      <w:pPr>
        <w:rPr>
          <w:lang w:val="en-CA"/>
        </w:rPr>
      </w:pPr>
      <w:r>
        <w:rPr>
          <w:lang w:val="en-CA"/>
        </w:rPr>
        <w:t xml:space="preserve">The proposed non-normative new range (1.1x to 1.35x) for down-sampling of the source and new filters for that range has also been </w:t>
      </w:r>
      <w:r w:rsidR="0052326F">
        <w:rPr>
          <w:lang w:val="en-CA"/>
        </w:rPr>
        <w:t>tested</w:t>
      </w:r>
      <w:r>
        <w:rPr>
          <w:lang w:val="en-CA"/>
        </w:rPr>
        <w:t xml:space="preserve"> for VTM</w:t>
      </w:r>
      <w:r w:rsidR="007706EE">
        <w:rPr>
          <w:lang w:val="en-CA"/>
        </w:rPr>
        <w:t>.</w:t>
      </w:r>
      <w:r>
        <w:rPr>
          <w:lang w:val="en-CA"/>
        </w:rPr>
        <w:t xml:space="preserve"> </w:t>
      </w:r>
      <w:r w:rsidR="007706EE">
        <w:rPr>
          <w:lang w:val="en-CA"/>
        </w:rPr>
        <w:t xml:space="preserve">The test was performed for one class </w:t>
      </w:r>
      <w:r w:rsidR="00563F1F">
        <w:rPr>
          <w:lang w:val="en-CA"/>
        </w:rPr>
        <w:t xml:space="preserve">in </w:t>
      </w:r>
      <w:r w:rsidR="003017D7">
        <w:rPr>
          <w:lang w:val="en-CA"/>
        </w:rPr>
        <w:t>similar</w:t>
      </w:r>
      <w:r w:rsidR="00563F1F">
        <w:rPr>
          <w:lang w:val="en-CA"/>
        </w:rPr>
        <w:t xml:space="preserve"> fashion</w:t>
      </w:r>
      <w:r w:rsidR="003017D7">
        <w:rPr>
          <w:lang w:val="en-CA"/>
        </w:rPr>
        <w:t xml:space="preserve"> as was done for ECM in JVET-AD0169 </w:t>
      </w:r>
      <w:r>
        <w:rPr>
          <w:lang w:val="en-CA"/>
        </w:rPr>
        <w:t>by testing switching between full resolution and 1.25x respectively full resolution and 1.33x</w:t>
      </w:r>
      <w:r w:rsidR="003017D7">
        <w:rPr>
          <w:lang w:val="en-CA"/>
        </w:rPr>
        <w:t xml:space="preserve">. </w:t>
      </w:r>
      <w:r w:rsidR="006018EF">
        <w:rPr>
          <w:lang w:val="en-CA"/>
        </w:rPr>
        <w:t xml:space="preserve">Similar objective </w:t>
      </w:r>
      <w:r w:rsidR="00FF6226">
        <w:rPr>
          <w:lang w:val="en-CA"/>
        </w:rPr>
        <w:t>and subjective benefits</w:t>
      </w:r>
      <w:r w:rsidR="006018EF">
        <w:rPr>
          <w:lang w:val="en-CA"/>
        </w:rPr>
        <w:t xml:space="preserve"> are found for VTM </w:t>
      </w:r>
      <w:r w:rsidR="004E6458">
        <w:rPr>
          <w:lang w:val="en-CA"/>
        </w:rPr>
        <w:t>as for ECM when only down scaling is used</w:t>
      </w:r>
      <w:r>
        <w:rPr>
          <w:lang w:val="en-CA"/>
        </w:rPr>
        <w:t xml:space="preserve">. </w:t>
      </w:r>
      <w:r w:rsidR="00104554">
        <w:rPr>
          <w:lang w:val="en-CA"/>
        </w:rPr>
        <w:t xml:space="preserve">The non-normative change </w:t>
      </w:r>
      <w:r>
        <w:rPr>
          <w:lang w:val="en-CA"/>
        </w:rPr>
        <w:t xml:space="preserve">was also tested for RA for GOP based RPR </w:t>
      </w:r>
      <w:r w:rsidR="0052326F">
        <w:rPr>
          <w:lang w:val="en-CA"/>
        </w:rPr>
        <w:t xml:space="preserve">in VTM </w:t>
      </w:r>
      <w:r>
        <w:rPr>
          <w:lang w:val="en-CA"/>
        </w:rPr>
        <w:t xml:space="preserve">and could also there bring some small </w:t>
      </w:r>
      <w:r w:rsidR="00104554">
        <w:rPr>
          <w:lang w:val="en-CA"/>
        </w:rPr>
        <w:t xml:space="preserve">objective </w:t>
      </w:r>
      <w:r>
        <w:rPr>
          <w:lang w:val="en-CA"/>
        </w:rPr>
        <w:t xml:space="preserve">gain for class B </w:t>
      </w:r>
      <w:r w:rsidR="00931B58">
        <w:rPr>
          <w:lang w:val="en-CA"/>
        </w:rPr>
        <w:t>and A2</w:t>
      </w:r>
      <w:r>
        <w:rPr>
          <w:lang w:val="en-CA"/>
        </w:rPr>
        <w:t>.</w:t>
      </w:r>
    </w:p>
    <w:p w14:paraId="723883F2" w14:textId="701C8B2E" w:rsidR="00263398" w:rsidRPr="005B217D" w:rsidRDefault="008A6752" w:rsidP="009234A5">
      <w:pPr>
        <w:rPr>
          <w:szCs w:val="22"/>
          <w:lang w:val="en-CA"/>
        </w:rPr>
      </w:pPr>
      <w:r>
        <w:rPr>
          <w:lang w:val="en-CA"/>
        </w:rPr>
        <w:t>It is suggested to add the new non-normative range and filter changes for source downscaling for both VTM and ECM.</w:t>
      </w:r>
      <w:r w:rsidR="00377243">
        <w:rPr>
          <w:lang w:val="en-CA"/>
        </w:rPr>
        <w:t xml:space="preserve"> Doing a similar extension for RPR filters </w:t>
      </w:r>
      <w:r w:rsidR="00713822">
        <w:rPr>
          <w:lang w:val="en-CA"/>
        </w:rPr>
        <w:t xml:space="preserve">for the same range of scaling’s </w:t>
      </w:r>
      <w:r w:rsidR="00377243">
        <w:rPr>
          <w:lang w:val="en-CA"/>
        </w:rPr>
        <w:t xml:space="preserve">in ECM </w:t>
      </w:r>
      <w:r w:rsidR="0052326F">
        <w:rPr>
          <w:lang w:val="en-CA"/>
        </w:rPr>
        <w:t xml:space="preserve">would </w:t>
      </w:r>
      <w:r w:rsidR="00377243">
        <w:rPr>
          <w:lang w:val="en-CA"/>
        </w:rPr>
        <w:t xml:space="preserve">also make sense. </w:t>
      </w:r>
      <w:r>
        <w:rPr>
          <w:lang w:val="en-CA"/>
        </w:rPr>
        <w:t xml:space="preserve">   </w:t>
      </w:r>
    </w:p>
    <w:p w14:paraId="7D2AC1F0" w14:textId="075FC447" w:rsidR="00745F6B" w:rsidRPr="005B217D" w:rsidRDefault="00745F6B" w:rsidP="00E11923">
      <w:pPr>
        <w:pStyle w:val="Heading1"/>
        <w:rPr>
          <w:lang w:val="en-CA"/>
        </w:rPr>
      </w:pPr>
      <w:r w:rsidRPr="005B217D">
        <w:rPr>
          <w:lang w:val="en-CA"/>
        </w:rPr>
        <w:t>Introduction</w:t>
      </w:r>
    </w:p>
    <w:p w14:paraId="1539A21D" w14:textId="6BC3D336" w:rsidR="001F2594" w:rsidRPr="005B217D" w:rsidRDefault="00377243" w:rsidP="009234A5">
      <w:pPr>
        <w:rPr>
          <w:szCs w:val="22"/>
          <w:lang w:val="en-CA"/>
        </w:rPr>
      </w:pPr>
      <w:r>
        <w:rPr>
          <w:szCs w:val="22"/>
          <w:lang w:val="en-CA"/>
        </w:rPr>
        <w:t xml:space="preserve">The source downscaling filters in VTM and ECM are suboptimal for scaling’s below 1.5x. RPR in ECM (also VTM) only support dedicated RPR downscaling filters for 1.5x and 2x and since </w:t>
      </w:r>
      <w:r w:rsidR="00EB5448">
        <w:rPr>
          <w:szCs w:val="22"/>
          <w:lang w:val="en-CA"/>
        </w:rPr>
        <w:t>it</w:t>
      </w:r>
      <w:r>
        <w:rPr>
          <w:szCs w:val="22"/>
          <w:lang w:val="en-CA"/>
        </w:rPr>
        <w:t xml:space="preserve"> is useful to also do scaling’s below 1.5</w:t>
      </w:r>
      <w:r w:rsidR="0088376B">
        <w:rPr>
          <w:szCs w:val="22"/>
          <w:lang w:val="en-CA"/>
        </w:rPr>
        <w:t xml:space="preserve"> </w:t>
      </w:r>
      <w:r>
        <w:rPr>
          <w:szCs w:val="22"/>
          <w:lang w:val="en-CA"/>
        </w:rPr>
        <w:t>it also makes sense to have some dedicated RPR filters for such scaling’s</w:t>
      </w:r>
      <w:r w:rsidR="00E76ABB">
        <w:rPr>
          <w:szCs w:val="22"/>
          <w:lang w:val="en-CA"/>
        </w:rPr>
        <w:t xml:space="preserve"> in ECM</w:t>
      </w:r>
      <w:r>
        <w:rPr>
          <w:szCs w:val="22"/>
          <w:lang w:val="en-CA"/>
        </w:rPr>
        <w:t xml:space="preserve">.  </w:t>
      </w:r>
    </w:p>
    <w:p w14:paraId="464108FC" w14:textId="2A8932DD" w:rsidR="00377243" w:rsidRDefault="00377243" w:rsidP="00A83253">
      <w:pPr>
        <w:pStyle w:val="Heading1"/>
        <w:rPr>
          <w:lang w:val="en-CA"/>
        </w:rPr>
      </w:pPr>
      <w:r>
        <w:rPr>
          <w:lang w:val="en-CA"/>
        </w:rPr>
        <w:t>Results</w:t>
      </w:r>
    </w:p>
    <w:p w14:paraId="6C712319" w14:textId="39762573" w:rsidR="00431D1D" w:rsidRDefault="00FD7ABE" w:rsidP="00431D1D">
      <w:pPr>
        <w:rPr>
          <w:lang w:val="en-CA"/>
        </w:rPr>
      </w:pPr>
      <w:r>
        <w:rPr>
          <w:lang w:val="en-CA"/>
        </w:rPr>
        <w:t xml:space="preserve">Performance is measured in source resolution. </w:t>
      </w:r>
      <w:r w:rsidR="00A4784D">
        <w:rPr>
          <w:lang w:val="en-CA"/>
        </w:rPr>
        <w:t>Encoding and decoding time are not accurate.</w:t>
      </w:r>
      <w:r w:rsidR="00B9774F">
        <w:rPr>
          <w:lang w:val="en-CA"/>
        </w:rPr>
        <w:t xml:space="preserve"> PSNR and bitrate match the proponent for the tested classes</w:t>
      </w:r>
      <w:r w:rsidR="0009227F">
        <w:rPr>
          <w:lang w:val="en-CA"/>
        </w:rPr>
        <w:t xml:space="preserve">. </w:t>
      </w:r>
      <w:r w:rsidR="0009227F">
        <w:rPr>
          <w:lang w:val="en-CA"/>
        </w:rPr>
        <w:t xml:space="preserve">Only difference in results for </w:t>
      </w:r>
      <w:proofErr w:type="spellStart"/>
      <w:r w:rsidR="0009227F">
        <w:rPr>
          <w:lang w:val="en-CA"/>
        </w:rPr>
        <w:t>SlideShow</w:t>
      </w:r>
      <w:proofErr w:type="spellEnd"/>
      <w:r w:rsidR="0009227F">
        <w:rPr>
          <w:lang w:val="en-CA"/>
        </w:rPr>
        <w:t xml:space="preserve"> in LDB </w:t>
      </w:r>
      <w:r w:rsidR="002C50C2">
        <w:rPr>
          <w:lang w:val="en-CA"/>
        </w:rPr>
        <w:t xml:space="preserve">for both </w:t>
      </w:r>
      <w:r w:rsidR="00843B52">
        <w:rPr>
          <w:lang w:val="en-CA"/>
        </w:rPr>
        <w:t xml:space="preserve">1.25x and 1.33x </w:t>
      </w:r>
      <w:r w:rsidR="0009227F">
        <w:rPr>
          <w:lang w:val="en-CA"/>
        </w:rPr>
        <w:t>where the proponent used a different length than 5s.</w:t>
      </w:r>
    </w:p>
    <w:p w14:paraId="63EAB066" w14:textId="49762AC9" w:rsidR="00431D1D" w:rsidRDefault="00431D1D" w:rsidP="00431D1D">
      <w:pPr>
        <w:pStyle w:val="Heading2"/>
        <w:rPr>
          <w:lang w:val="en-CA"/>
        </w:rPr>
      </w:pPr>
      <w:r>
        <w:rPr>
          <w:lang w:val="en-CA"/>
        </w:rPr>
        <w:t>ECM combined downscaling and RPR for 1.1x to 1.35x</w:t>
      </w:r>
    </w:p>
    <w:tbl>
      <w:tblPr>
        <w:tblW w:w="6360" w:type="dxa"/>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431D1D" w:rsidRPr="00431D1D" w14:paraId="6C47A37A" w14:textId="77777777" w:rsidTr="00431D1D">
        <w:trPr>
          <w:trHeight w:val="255"/>
        </w:trPr>
        <w:tc>
          <w:tcPr>
            <w:tcW w:w="1060" w:type="dxa"/>
            <w:tcBorders>
              <w:top w:val="nil"/>
              <w:left w:val="nil"/>
              <w:bottom w:val="nil"/>
              <w:right w:val="nil"/>
            </w:tcBorders>
            <w:shd w:val="clear" w:color="auto" w:fill="auto"/>
            <w:noWrap/>
            <w:vAlign w:val="center"/>
            <w:hideMark/>
          </w:tcPr>
          <w:p w14:paraId="0E2608F3"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431F9C3"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31D1D">
              <w:rPr>
                <w:rFonts w:ascii="Arial" w:hAnsi="Arial" w:cs="Arial"/>
                <w:b/>
                <w:bCs/>
                <w:color w:val="000000"/>
                <w:sz w:val="18"/>
                <w:szCs w:val="18"/>
                <w:lang w:val="sv-SE" w:eastAsia="sv-SE"/>
              </w:rPr>
              <w:t>Random Access Main 10</w:t>
            </w:r>
          </w:p>
        </w:tc>
      </w:tr>
      <w:tr w:rsidR="00431D1D" w:rsidRPr="00431D1D" w14:paraId="1997ED19" w14:textId="77777777" w:rsidTr="00431D1D">
        <w:trPr>
          <w:trHeight w:val="255"/>
        </w:trPr>
        <w:tc>
          <w:tcPr>
            <w:tcW w:w="1060" w:type="dxa"/>
            <w:tcBorders>
              <w:top w:val="nil"/>
              <w:left w:val="nil"/>
              <w:bottom w:val="nil"/>
              <w:right w:val="nil"/>
            </w:tcBorders>
            <w:shd w:val="clear" w:color="auto" w:fill="auto"/>
            <w:noWrap/>
            <w:vAlign w:val="center"/>
            <w:hideMark/>
          </w:tcPr>
          <w:p w14:paraId="13575FE8"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A070001"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31D1D">
              <w:rPr>
                <w:rFonts w:ascii="Arial" w:hAnsi="Arial" w:cs="Arial"/>
                <w:b/>
                <w:bCs/>
                <w:color w:val="000000"/>
                <w:sz w:val="18"/>
                <w:szCs w:val="18"/>
                <w:lang w:val="sv-SE" w:eastAsia="sv-SE"/>
              </w:rPr>
              <w:t>Over ECM-8.0 RPR1.25x</w:t>
            </w:r>
          </w:p>
        </w:tc>
      </w:tr>
      <w:tr w:rsidR="00431D1D" w:rsidRPr="00431D1D" w14:paraId="1568FD39" w14:textId="77777777" w:rsidTr="00431D1D">
        <w:trPr>
          <w:trHeight w:val="255"/>
        </w:trPr>
        <w:tc>
          <w:tcPr>
            <w:tcW w:w="1060" w:type="dxa"/>
            <w:tcBorders>
              <w:top w:val="nil"/>
              <w:left w:val="nil"/>
              <w:bottom w:val="nil"/>
              <w:right w:val="nil"/>
            </w:tcBorders>
            <w:shd w:val="clear" w:color="auto" w:fill="auto"/>
            <w:noWrap/>
            <w:vAlign w:val="center"/>
            <w:hideMark/>
          </w:tcPr>
          <w:p w14:paraId="746F9D8A"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78FB9F94"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Y</w:t>
            </w:r>
          </w:p>
        </w:tc>
        <w:tc>
          <w:tcPr>
            <w:tcW w:w="1143" w:type="dxa"/>
            <w:tcBorders>
              <w:top w:val="nil"/>
              <w:left w:val="nil"/>
              <w:bottom w:val="single" w:sz="8" w:space="0" w:color="auto"/>
              <w:right w:val="nil"/>
            </w:tcBorders>
            <w:shd w:val="clear" w:color="auto" w:fill="auto"/>
            <w:noWrap/>
            <w:vAlign w:val="center"/>
            <w:hideMark/>
          </w:tcPr>
          <w:p w14:paraId="6825F90F"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U</w:t>
            </w:r>
          </w:p>
        </w:tc>
        <w:tc>
          <w:tcPr>
            <w:tcW w:w="1143" w:type="dxa"/>
            <w:tcBorders>
              <w:top w:val="nil"/>
              <w:left w:val="nil"/>
              <w:bottom w:val="single" w:sz="8" w:space="0" w:color="auto"/>
              <w:right w:val="single" w:sz="4" w:space="0" w:color="auto"/>
            </w:tcBorders>
            <w:shd w:val="clear" w:color="auto" w:fill="auto"/>
            <w:noWrap/>
            <w:vAlign w:val="center"/>
            <w:hideMark/>
          </w:tcPr>
          <w:p w14:paraId="13D09DE0"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w:t>
            </w:r>
          </w:p>
        </w:tc>
        <w:tc>
          <w:tcPr>
            <w:tcW w:w="935" w:type="dxa"/>
            <w:tcBorders>
              <w:top w:val="nil"/>
              <w:left w:val="nil"/>
              <w:bottom w:val="single" w:sz="8" w:space="0" w:color="auto"/>
              <w:right w:val="nil"/>
            </w:tcBorders>
            <w:shd w:val="clear" w:color="auto" w:fill="auto"/>
            <w:noWrap/>
            <w:vAlign w:val="center"/>
            <w:hideMark/>
          </w:tcPr>
          <w:p w14:paraId="454563A8"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20CF03D"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DecT</w:t>
            </w:r>
          </w:p>
        </w:tc>
      </w:tr>
      <w:tr w:rsidR="00431D1D" w:rsidRPr="00431D1D" w14:paraId="19B4B923" w14:textId="77777777" w:rsidTr="00431D1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C73BDC"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3150640E"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741B2DBF"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51B6EF39"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72043AD7"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275241D8"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r>
      <w:tr w:rsidR="00431D1D" w:rsidRPr="00431D1D" w14:paraId="531312CC" w14:textId="77777777" w:rsidTr="00431D1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52F39FF"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3FD0D403"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496251E7"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5BECEA73"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2AEB2E52"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1B5CD2E3"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r>
      <w:tr w:rsidR="00431D1D" w:rsidRPr="00431D1D" w14:paraId="125FB0E0" w14:textId="77777777" w:rsidTr="00431D1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C50F20"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2BE2117F"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1AC60AEF"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3A9E257A"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60108B11"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75B3EB88"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r>
      <w:tr w:rsidR="00431D1D" w:rsidRPr="00431D1D" w14:paraId="1A740482" w14:textId="77777777" w:rsidTr="00431D1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114D93"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Class C</w:t>
            </w:r>
          </w:p>
        </w:tc>
        <w:tc>
          <w:tcPr>
            <w:tcW w:w="1144" w:type="dxa"/>
            <w:tcBorders>
              <w:top w:val="nil"/>
              <w:left w:val="single" w:sz="8" w:space="0" w:color="auto"/>
              <w:bottom w:val="nil"/>
              <w:right w:val="nil"/>
            </w:tcBorders>
            <w:shd w:val="clear" w:color="000000" w:fill="CCFFCC"/>
            <w:noWrap/>
            <w:vAlign w:val="center"/>
            <w:hideMark/>
          </w:tcPr>
          <w:p w14:paraId="3ED9F631"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1D1D">
              <w:rPr>
                <w:rFonts w:ascii="Arial" w:hAnsi="Arial" w:cs="Arial"/>
                <w:sz w:val="18"/>
                <w:szCs w:val="18"/>
                <w:lang w:val="sv-SE" w:eastAsia="sv-SE"/>
              </w:rPr>
              <w:t>-11,65%</w:t>
            </w:r>
          </w:p>
        </w:tc>
        <w:tc>
          <w:tcPr>
            <w:tcW w:w="1143" w:type="dxa"/>
            <w:tcBorders>
              <w:top w:val="nil"/>
              <w:left w:val="nil"/>
              <w:bottom w:val="nil"/>
              <w:right w:val="nil"/>
            </w:tcBorders>
            <w:shd w:val="clear" w:color="000000" w:fill="CCFFCC"/>
            <w:noWrap/>
            <w:vAlign w:val="center"/>
            <w:hideMark/>
          </w:tcPr>
          <w:p w14:paraId="4AC67DF5"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1D1D">
              <w:rPr>
                <w:rFonts w:ascii="Arial" w:hAnsi="Arial" w:cs="Arial"/>
                <w:sz w:val="18"/>
                <w:szCs w:val="18"/>
                <w:lang w:val="sv-SE" w:eastAsia="sv-SE"/>
              </w:rPr>
              <w:t>-4,68%</w:t>
            </w:r>
          </w:p>
        </w:tc>
        <w:tc>
          <w:tcPr>
            <w:tcW w:w="1143" w:type="dxa"/>
            <w:tcBorders>
              <w:top w:val="nil"/>
              <w:left w:val="nil"/>
              <w:bottom w:val="nil"/>
              <w:right w:val="single" w:sz="4" w:space="0" w:color="auto"/>
            </w:tcBorders>
            <w:shd w:val="clear" w:color="000000" w:fill="CCFFCC"/>
            <w:noWrap/>
            <w:vAlign w:val="center"/>
            <w:hideMark/>
          </w:tcPr>
          <w:p w14:paraId="3BDAF6C5"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1D1D">
              <w:rPr>
                <w:rFonts w:ascii="Arial" w:hAnsi="Arial" w:cs="Arial"/>
                <w:sz w:val="18"/>
                <w:szCs w:val="18"/>
                <w:lang w:val="sv-SE" w:eastAsia="sv-SE"/>
              </w:rPr>
              <w:t>-4,36%</w:t>
            </w:r>
          </w:p>
        </w:tc>
        <w:tc>
          <w:tcPr>
            <w:tcW w:w="935" w:type="dxa"/>
            <w:tcBorders>
              <w:top w:val="nil"/>
              <w:left w:val="nil"/>
              <w:bottom w:val="nil"/>
              <w:right w:val="nil"/>
            </w:tcBorders>
            <w:shd w:val="clear" w:color="auto" w:fill="auto"/>
            <w:noWrap/>
            <w:vAlign w:val="center"/>
            <w:hideMark/>
          </w:tcPr>
          <w:p w14:paraId="5A39CA71"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101%</w:t>
            </w:r>
          </w:p>
        </w:tc>
        <w:tc>
          <w:tcPr>
            <w:tcW w:w="935" w:type="dxa"/>
            <w:tcBorders>
              <w:top w:val="nil"/>
              <w:left w:val="nil"/>
              <w:bottom w:val="nil"/>
              <w:right w:val="single" w:sz="8" w:space="0" w:color="auto"/>
            </w:tcBorders>
            <w:shd w:val="clear" w:color="auto" w:fill="auto"/>
            <w:noWrap/>
            <w:vAlign w:val="center"/>
            <w:hideMark/>
          </w:tcPr>
          <w:p w14:paraId="761839F3"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101%</w:t>
            </w:r>
          </w:p>
        </w:tc>
      </w:tr>
      <w:tr w:rsidR="00431D1D" w:rsidRPr="00431D1D" w14:paraId="45F8FA12" w14:textId="77777777" w:rsidTr="00431D1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FDDB1FC"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lastRenderedPageBreak/>
              <w:t>Class E</w:t>
            </w:r>
          </w:p>
        </w:tc>
        <w:tc>
          <w:tcPr>
            <w:tcW w:w="1144" w:type="dxa"/>
            <w:tcBorders>
              <w:top w:val="nil"/>
              <w:left w:val="nil"/>
              <w:bottom w:val="nil"/>
              <w:right w:val="nil"/>
            </w:tcBorders>
            <w:shd w:val="clear" w:color="auto" w:fill="auto"/>
            <w:noWrap/>
            <w:vAlign w:val="center"/>
            <w:hideMark/>
          </w:tcPr>
          <w:p w14:paraId="27020AAF"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 </w:t>
            </w:r>
          </w:p>
        </w:tc>
        <w:tc>
          <w:tcPr>
            <w:tcW w:w="1143" w:type="dxa"/>
            <w:tcBorders>
              <w:top w:val="nil"/>
              <w:left w:val="nil"/>
              <w:bottom w:val="nil"/>
              <w:right w:val="nil"/>
            </w:tcBorders>
            <w:shd w:val="clear" w:color="auto" w:fill="auto"/>
            <w:noWrap/>
            <w:vAlign w:val="center"/>
            <w:hideMark/>
          </w:tcPr>
          <w:p w14:paraId="1460920D"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tcBorders>
              <w:top w:val="nil"/>
              <w:left w:val="nil"/>
              <w:bottom w:val="nil"/>
              <w:right w:val="single" w:sz="4" w:space="0" w:color="auto"/>
            </w:tcBorders>
            <w:shd w:val="clear" w:color="auto" w:fill="auto"/>
            <w:noWrap/>
            <w:vAlign w:val="center"/>
            <w:hideMark/>
          </w:tcPr>
          <w:p w14:paraId="57CFB238"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 </w:t>
            </w:r>
          </w:p>
        </w:tc>
        <w:tc>
          <w:tcPr>
            <w:tcW w:w="935" w:type="dxa"/>
            <w:tcBorders>
              <w:top w:val="nil"/>
              <w:left w:val="nil"/>
              <w:bottom w:val="nil"/>
              <w:right w:val="nil"/>
            </w:tcBorders>
            <w:shd w:val="clear" w:color="auto" w:fill="auto"/>
            <w:noWrap/>
            <w:vAlign w:val="center"/>
            <w:hideMark/>
          </w:tcPr>
          <w:p w14:paraId="55F502B5"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 </w:t>
            </w:r>
          </w:p>
        </w:tc>
        <w:tc>
          <w:tcPr>
            <w:tcW w:w="935" w:type="dxa"/>
            <w:tcBorders>
              <w:top w:val="nil"/>
              <w:left w:val="nil"/>
              <w:bottom w:val="nil"/>
              <w:right w:val="single" w:sz="8" w:space="0" w:color="auto"/>
            </w:tcBorders>
            <w:shd w:val="clear" w:color="auto" w:fill="auto"/>
            <w:noWrap/>
            <w:vAlign w:val="center"/>
            <w:hideMark/>
          </w:tcPr>
          <w:p w14:paraId="3375B6F7"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 </w:t>
            </w:r>
          </w:p>
        </w:tc>
      </w:tr>
      <w:tr w:rsidR="00431D1D" w:rsidRPr="00431D1D" w14:paraId="4166334A" w14:textId="77777777" w:rsidTr="00431D1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9E644B"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31D1D">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067A96B2"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single" w:sz="8" w:space="0" w:color="auto"/>
              <w:left w:val="nil"/>
              <w:bottom w:val="nil"/>
              <w:right w:val="nil"/>
            </w:tcBorders>
            <w:shd w:val="clear" w:color="auto" w:fill="auto"/>
            <w:noWrap/>
            <w:vAlign w:val="center"/>
            <w:hideMark/>
          </w:tcPr>
          <w:p w14:paraId="27F3F179"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4837B62"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935" w:type="dxa"/>
            <w:tcBorders>
              <w:top w:val="single" w:sz="8" w:space="0" w:color="auto"/>
              <w:left w:val="nil"/>
              <w:bottom w:val="nil"/>
              <w:right w:val="nil"/>
            </w:tcBorders>
            <w:shd w:val="clear" w:color="auto" w:fill="auto"/>
            <w:noWrap/>
            <w:vAlign w:val="center"/>
            <w:hideMark/>
          </w:tcPr>
          <w:p w14:paraId="532142EE"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E11869E"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r>
      <w:tr w:rsidR="00431D1D" w:rsidRPr="00431D1D" w14:paraId="05A8CE6A" w14:textId="77777777" w:rsidTr="00431D1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CA7A33"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5ABEA19C"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1D1D">
              <w:rPr>
                <w:rFonts w:ascii="Arial" w:hAnsi="Arial" w:cs="Arial"/>
                <w:sz w:val="18"/>
                <w:szCs w:val="18"/>
                <w:lang w:val="sv-SE" w:eastAsia="sv-SE"/>
              </w:rPr>
              <w:t>-16,25%</w:t>
            </w:r>
          </w:p>
        </w:tc>
        <w:tc>
          <w:tcPr>
            <w:tcW w:w="1143" w:type="dxa"/>
            <w:tcBorders>
              <w:top w:val="single" w:sz="8" w:space="0" w:color="auto"/>
              <w:left w:val="nil"/>
              <w:bottom w:val="nil"/>
              <w:right w:val="nil"/>
            </w:tcBorders>
            <w:shd w:val="clear" w:color="000000" w:fill="CCFFCC"/>
            <w:noWrap/>
            <w:vAlign w:val="center"/>
            <w:hideMark/>
          </w:tcPr>
          <w:p w14:paraId="5E4AC885"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1D1D">
              <w:rPr>
                <w:rFonts w:ascii="Arial" w:hAnsi="Arial" w:cs="Arial"/>
                <w:sz w:val="18"/>
                <w:szCs w:val="18"/>
                <w:lang w:val="sv-SE" w:eastAsia="sv-SE"/>
              </w:rPr>
              <w:t>-3,55%</w:t>
            </w:r>
          </w:p>
        </w:tc>
        <w:tc>
          <w:tcPr>
            <w:tcW w:w="1143" w:type="dxa"/>
            <w:tcBorders>
              <w:top w:val="single" w:sz="8" w:space="0" w:color="auto"/>
              <w:left w:val="nil"/>
              <w:bottom w:val="nil"/>
              <w:right w:val="single" w:sz="4" w:space="0" w:color="auto"/>
            </w:tcBorders>
            <w:shd w:val="clear" w:color="000000" w:fill="CCFFCC"/>
            <w:noWrap/>
            <w:vAlign w:val="center"/>
            <w:hideMark/>
          </w:tcPr>
          <w:p w14:paraId="75FB70E7"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1D1D">
              <w:rPr>
                <w:rFonts w:ascii="Arial" w:hAnsi="Arial" w:cs="Arial"/>
                <w:sz w:val="18"/>
                <w:szCs w:val="18"/>
                <w:lang w:val="sv-SE" w:eastAsia="sv-SE"/>
              </w:rPr>
              <w:t>-3,45%</w:t>
            </w:r>
          </w:p>
        </w:tc>
        <w:tc>
          <w:tcPr>
            <w:tcW w:w="935" w:type="dxa"/>
            <w:tcBorders>
              <w:top w:val="single" w:sz="8" w:space="0" w:color="auto"/>
              <w:left w:val="nil"/>
              <w:bottom w:val="nil"/>
              <w:right w:val="nil"/>
            </w:tcBorders>
            <w:shd w:val="clear" w:color="auto" w:fill="auto"/>
            <w:noWrap/>
            <w:vAlign w:val="center"/>
            <w:hideMark/>
          </w:tcPr>
          <w:p w14:paraId="4A273EE9"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98%</w:t>
            </w:r>
          </w:p>
        </w:tc>
        <w:tc>
          <w:tcPr>
            <w:tcW w:w="935" w:type="dxa"/>
            <w:tcBorders>
              <w:top w:val="single" w:sz="8" w:space="0" w:color="auto"/>
              <w:left w:val="nil"/>
              <w:bottom w:val="nil"/>
              <w:right w:val="single" w:sz="8" w:space="0" w:color="auto"/>
            </w:tcBorders>
            <w:shd w:val="clear" w:color="auto" w:fill="auto"/>
            <w:noWrap/>
            <w:vAlign w:val="center"/>
            <w:hideMark/>
          </w:tcPr>
          <w:p w14:paraId="5EA5472F"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113%</w:t>
            </w:r>
          </w:p>
        </w:tc>
      </w:tr>
      <w:tr w:rsidR="00431D1D" w:rsidRPr="00431D1D" w14:paraId="158E7767" w14:textId="77777777" w:rsidTr="00431D1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803610B"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Class F</w:t>
            </w:r>
          </w:p>
        </w:tc>
        <w:tc>
          <w:tcPr>
            <w:tcW w:w="1144" w:type="dxa"/>
            <w:tcBorders>
              <w:top w:val="nil"/>
              <w:left w:val="nil"/>
              <w:bottom w:val="nil"/>
              <w:right w:val="nil"/>
            </w:tcBorders>
            <w:shd w:val="clear" w:color="auto" w:fill="auto"/>
            <w:noWrap/>
            <w:vAlign w:val="center"/>
            <w:hideMark/>
          </w:tcPr>
          <w:p w14:paraId="74AEC719"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7018FDB2"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09C979FF"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1159E782"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41131EB9"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r>
    </w:tbl>
    <w:p w14:paraId="304D58A7" w14:textId="2EF4B1AE" w:rsidR="00431D1D" w:rsidRDefault="00431D1D" w:rsidP="00431D1D">
      <w:pPr>
        <w:rPr>
          <w:lang w:val="en-CA"/>
        </w:rPr>
      </w:pPr>
    </w:p>
    <w:tbl>
      <w:tblPr>
        <w:tblW w:w="6360" w:type="dxa"/>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431D1D" w:rsidRPr="00431D1D" w14:paraId="6B648A95" w14:textId="77777777" w:rsidTr="00431D1D">
        <w:trPr>
          <w:trHeight w:val="255"/>
        </w:trPr>
        <w:tc>
          <w:tcPr>
            <w:tcW w:w="1060" w:type="dxa"/>
            <w:tcBorders>
              <w:top w:val="nil"/>
              <w:left w:val="nil"/>
              <w:bottom w:val="nil"/>
              <w:right w:val="nil"/>
            </w:tcBorders>
            <w:shd w:val="clear" w:color="auto" w:fill="auto"/>
            <w:noWrap/>
            <w:vAlign w:val="center"/>
            <w:hideMark/>
          </w:tcPr>
          <w:p w14:paraId="7C290851"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D30FCF1"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31D1D">
              <w:rPr>
                <w:rFonts w:ascii="Arial" w:hAnsi="Arial" w:cs="Arial"/>
                <w:b/>
                <w:bCs/>
                <w:color w:val="000000"/>
                <w:sz w:val="18"/>
                <w:szCs w:val="18"/>
                <w:lang w:val="sv-SE" w:eastAsia="sv-SE"/>
              </w:rPr>
              <w:t xml:space="preserve">Low delay B Main10 </w:t>
            </w:r>
          </w:p>
        </w:tc>
      </w:tr>
      <w:tr w:rsidR="00431D1D" w:rsidRPr="00431D1D" w14:paraId="2DD9BFC3" w14:textId="77777777" w:rsidTr="00431D1D">
        <w:trPr>
          <w:trHeight w:val="255"/>
        </w:trPr>
        <w:tc>
          <w:tcPr>
            <w:tcW w:w="1060" w:type="dxa"/>
            <w:tcBorders>
              <w:top w:val="nil"/>
              <w:left w:val="nil"/>
              <w:bottom w:val="nil"/>
              <w:right w:val="nil"/>
            </w:tcBorders>
            <w:shd w:val="clear" w:color="auto" w:fill="auto"/>
            <w:noWrap/>
            <w:vAlign w:val="center"/>
            <w:hideMark/>
          </w:tcPr>
          <w:p w14:paraId="0B255897"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2C4400B"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31D1D">
              <w:rPr>
                <w:rFonts w:ascii="Arial" w:hAnsi="Arial" w:cs="Arial"/>
                <w:b/>
                <w:bCs/>
                <w:color w:val="000000"/>
                <w:sz w:val="18"/>
                <w:szCs w:val="18"/>
                <w:lang w:val="sv-SE" w:eastAsia="sv-SE"/>
              </w:rPr>
              <w:t>Over ECM-8.0 RPR1.25x</w:t>
            </w:r>
          </w:p>
        </w:tc>
      </w:tr>
      <w:tr w:rsidR="00431D1D" w:rsidRPr="00431D1D" w14:paraId="26830122" w14:textId="77777777" w:rsidTr="00431D1D">
        <w:trPr>
          <w:trHeight w:val="255"/>
        </w:trPr>
        <w:tc>
          <w:tcPr>
            <w:tcW w:w="1060" w:type="dxa"/>
            <w:tcBorders>
              <w:top w:val="nil"/>
              <w:left w:val="nil"/>
              <w:bottom w:val="nil"/>
              <w:right w:val="nil"/>
            </w:tcBorders>
            <w:shd w:val="clear" w:color="auto" w:fill="auto"/>
            <w:noWrap/>
            <w:vAlign w:val="center"/>
            <w:hideMark/>
          </w:tcPr>
          <w:p w14:paraId="159E668C"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78D0C001"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Y</w:t>
            </w:r>
          </w:p>
        </w:tc>
        <w:tc>
          <w:tcPr>
            <w:tcW w:w="1143" w:type="dxa"/>
            <w:tcBorders>
              <w:top w:val="nil"/>
              <w:left w:val="nil"/>
              <w:bottom w:val="single" w:sz="8" w:space="0" w:color="auto"/>
              <w:right w:val="nil"/>
            </w:tcBorders>
            <w:shd w:val="clear" w:color="auto" w:fill="auto"/>
            <w:noWrap/>
            <w:vAlign w:val="center"/>
            <w:hideMark/>
          </w:tcPr>
          <w:p w14:paraId="7B62DA93"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U</w:t>
            </w:r>
          </w:p>
        </w:tc>
        <w:tc>
          <w:tcPr>
            <w:tcW w:w="1143" w:type="dxa"/>
            <w:tcBorders>
              <w:top w:val="nil"/>
              <w:left w:val="nil"/>
              <w:bottom w:val="single" w:sz="8" w:space="0" w:color="auto"/>
              <w:right w:val="single" w:sz="4" w:space="0" w:color="auto"/>
            </w:tcBorders>
            <w:shd w:val="clear" w:color="auto" w:fill="auto"/>
            <w:noWrap/>
            <w:vAlign w:val="center"/>
            <w:hideMark/>
          </w:tcPr>
          <w:p w14:paraId="1A682F1E"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w:t>
            </w:r>
          </w:p>
        </w:tc>
        <w:tc>
          <w:tcPr>
            <w:tcW w:w="935" w:type="dxa"/>
            <w:tcBorders>
              <w:top w:val="nil"/>
              <w:left w:val="nil"/>
              <w:bottom w:val="single" w:sz="8" w:space="0" w:color="auto"/>
              <w:right w:val="nil"/>
            </w:tcBorders>
            <w:shd w:val="clear" w:color="auto" w:fill="auto"/>
            <w:noWrap/>
            <w:vAlign w:val="center"/>
            <w:hideMark/>
          </w:tcPr>
          <w:p w14:paraId="29E4532A"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37572DC0"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DecT</w:t>
            </w:r>
          </w:p>
        </w:tc>
      </w:tr>
      <w:tr w:rsidR="00431D1D" w:rsidRPr="00431D1D" w14:paraId="54E02C06" w14:textId="77777777" w:rsidTr="00431D1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CF3BCA"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4B355DF8"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 </w:t>
            </w:r>
          </w:p>
        </w:tc>
        <w:tc>
          <w:tcPr>
            <w:tcW w:w="1143" w:type="dxa"/>
            <w:tcBorders>
              <w:top w:val="nil"/>
              <w:left w:val="nil"/>
              <w:bottom w:val="nil"/>
              <w:right w:val="nil"/>
            </w:tcBorders>
            <w:shd w:val="clear" w:color="auto" w:fill="auto"/>
            <w:noWrap/>
            <w:vAlign w:val="center"/>
            <w:hideMark/>
          </w:tcPr>
          <w:p w14:paraId="5962C5AA"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 </w:t>
            </w:r>
          </w:p>
        </w:tc>
        <w:tc>
          <w:tcPr>
            <w:tcW w:w="1143" w:type="dxa"/>
            <w:tcBorders>
              <w:top w:val="nil"/>
              <w:left w:val="nil"/>
              <w:bottom w:val="nil"/>
              <w:right w:val="single" w:sz="4" w:space="0" w:color="auto"/>
            </w:tcBorders>
            <w:shd w:val="clear" w:color="auto" w:fill="auto"/>
            <w:noWrap/>
            <w:vAlign w:val="center"/>
            <w:hideMark/>
          </w:tcPr>
          <w:p w14:paraId="3D45EB0B"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 </w:t>
            </w:r>
          </w:p>
        </w:tc>
        <w:tc>
          <w:tcPr>
            <w:tcW w:w="935" w:type="dxa"/>
            <w:tcBorders>
              <w:top w:val="nil"/>
              <w:left w:val="nil"/>
              <w:bottom w:val="nil"/>
              <w:right w:val="nil"/>
            </w:tcBorders>
            <w:shd w:val="clear" w:color="auto" w:fill="auto"/>
            <w:noWrap/>
            <w:vAlign w:val="center"/>
            <w:hideMark/>
          </w:tcPr>
          <w:p w14:paraId="3E56C822"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 </w:t>
            </w:r>
          </w:p>
        </w:tc>
        <w:tc>
          <w:tcPr>
            <w:tcW w:w="935" w:type="dxa"/>
            <w:tcBorders>
              <w:top w:val="nil"/>
              <w:left w:val="nil"/>
              <w:bottom w:val="nil"/>
              <w:right w:val="single" w:sz="8" w:space="0" w:color="auto"/>
            </w:tcBorders>
            <w:shd w:val="clear" w:color="auto" w:fill="auto"/>
            <w:noWrap/>
            <w:vAlign w:val="center"/>
            <w:hideMark/>
          </w:tcPr>
          <w:p w14:paraId="2248909A"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 </w:t>
            </w:r>
          </w:p>
        </w:tc>
      </w:tr>
      <w:tr w:rsidR="00431D1D" w:rsidRPr="00431D1D" w14:paraId="0CF8C916" w14:textId="77777777" w:rsidTr="00431D1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705D858"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76496C9A"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 </w:t>
            </w:r>
          </w:p>
        </w:tc>
        <w:tc>
          <w:tcPr>
            <w:tcW w:w="1143" w:type="dxa"/>
            <w:tcBorders>
              <w:top w:val="nil"/>
              <w:left w:val="nil"/>
              <w:bottom w:val="nil"/>
              <w:right w:val="nil"/>
            </w:tcBorders>
            <w:shd w:val="clear" w:color="auto" w:fill="auto"/>
            <w:noWrap/>
            <w:vAlign w:val="center"/>
            <w:hideMark/>
          </w:tcPr>
          <w:p w14:paraId="79D83878"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tcBorders>
              <w:top w:val="nil"/>
              <w:left w:val="nil"/>
              <w:bottom w:val="nil"/>
              <w:right w:val="single" w:sz="4" w:space="0" w:color="auto"/>
            </w:tcBorders>
            <w:shd w:val="clear" w:color="auto" w:fill="auto"/>
            <w:noWrap/>
            <w:vAlign w:val="center"/>
            <w:hideMark/>
          </w:tcPr>
          <w:p w14:paraId="76FB3C6A"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 </w:t>
            </w:r>
          </w:p>
        </w:tc>
        <w:tc>
          <w:tcPr>
            <w:tcW w:w="935" w:type="dxa"/>
            <w:tcBorders>
              <w:top w:val="nil"/>
              <w:left w:val="nil"/>
              <w:bottom w:val="nil"/>
              <w:right w:val="nil"/>
            </w:tcBorders>
            <w:shd w:val="clear" w:color="auto" w:fill="auto"/>
            <w:noWrap/>
            <w:vAlign w:val="center"/>
            <w:hideMark/>
          </w:tcPr>
          <w:p w14:paraId="1F49B335"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 </w:t>
            </w:r>
          </w:p>
        </w:tc>
        <w:tc>
          <w:tcPr>
            <w:tcW w:w="935" w:type="dxa"/>
            <w:tcBorders>
              <w:top w:val="nil"/>
              <w:left w:val="nil"/>
              <w:bottom w:val="nil"/>
              <w:right w:val="single" w:sz="8" w:space="0" w:color="auto"/>
            </w:tcBorders>
            <w:shd w:val="clear" w:color="auto" w:fill="auto"/>
            <w:noWrap/>
            <w:vAlign w:val="center"/>
            <w:hideMark/>
          </w:tcPr>
          <w:p w14:paraId="696CC61A"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 </w:t>
            </w:r>
          </w:p>
        </w:tc>
      </w:tr>
      <w:tr w:rsidR="00431D1D" w:rsidRPr="00431D1D" w14:paraId="450785DE" w14:textId="77777777" w:rsidTr="00431D1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F470B36"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2385F5A1"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652CE140"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05CA4432"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3BA6F3E0"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0EE6BDAE"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r>
      <w:tr w:rsidR="00431D1D" w:rsidRPr="00431D1D" w14:paraId="212957D3" w14:textId="77777777" w:rsidTr="00431D1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CA75E54"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Class C</w:t>
            </w:r>
          </w:p>
        </w:tc>
        <w:tc>
          <w:tcPr>
            <w:tcW w:w="1144" w:type="dxa"/>
            <w:tcBorders>
              <w:top w:val="nil"/>
              <w:left w:val="single" w:sz="8" w:space="0" w:color="auto"/>
              <w:bottom w:val="nil"/>
              <w:right w:val="nil"/>
            </w:tcBorders>
            <w:shd w:val="clear" w:color="000000" w:fill="CCFFCC"/>
            <w:noWrap/>
            <w:vAlign w:val="center"/>
            <w:hideMark/>
          </w:tcPr>
          <w:p w14:paraId="4BDA9DB2"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1D1D">
              <w:rPr>
                <w:rFonts w:ascii="Arial" w:hAnsi="Arial" w:cs="Arial"/>
                <w:sz w:val="18"/>
                <w:szCs w:val="18"/>
                <w:lang w:val="sv-SE" w:eastAsia="sv-SE"/>
              </w:rPr>
              <w:t>-9,31%</w:t>
            </w:r>
          </w:p>
        </w:tc>
        <w:tc>
          <w:tcPr>
            <w:tcW w:w="1143" w:type="dxa"/>
            <w:tcBorders>
              <w:top w:val="nil"/>
              <w:left w:val="nil"/>
              <w:bottom w:val="nil"/>
              <w:right w:val="nil"/>
            </w:tcBorders>
            <w:shd w:val="clear" w:color="000000" w:fill="CCFFCC"/>
            <w:noWrap/>
            <w:vAlign w:val="center"/>
            <w:hideMark/>
          </w:tcPr>
          <w:p w14:paraId="1CE0A60F"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1D1D">
              <w:rPr>
                <w:rFonts w:ascii="Arial" w:hAnsi="Arial" w:cs="Arial"/>
                <w:sz w:val="18"/>
                <w:szCs w:val="18"/>
                <w:lang w:val="sv-SE" w:eastAsia="sv-SE"/>
              </w:rPr>
              <w:t>-3,02%</w:t>
            </w:r>
          </w:p>
        </w:tc>
        <w:tc>
          <w:tcPr>
            <w:tcW w:w="1143" w:type="dxa"/>
            <w:tcBorders>
              <w:top w:val="nil"/>
              <w:left w:val="nil"/>
              <w:bottom w:val="nil"/>
              <w:right w:val="single" w:sz="4" w:space="0" w:color="auto"/>
            </w:tcBorders>
            <w:shd w:val="clear" w:color="auto" w:fill="auto"/>
            <w:noWrap/>
            <w:vAlign w:val="center"/>
            <w:hideMark/>
          </w:tcPr>
          <w:p w14:paraId="714F529B"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-2,78%</w:t>
            </w:r>
          </w:p>
        </w:tc>
        <w:tc>
          <w:tcPr>
            <w:tcW w:w="935" w:type="dxa"/>
            <w:tcBorders>
              <w:top w:val="nil"/>
              <w:left w:val="nil"/>
              <w:bottom w:val="nil"/>
              <w:right w:val="nil"/>
            </w:tcBorders>
            <w:shd w:val="clear" w:color="auto" w:fill="auto"/>
            <w:noWrap/>
            <w:vAlign w:val="center"/>
            <w:hideMark/>
          </w:tcPr>
          <w:p w14:paraId="0B20F741"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101%</w:t>
            </w:r>
          </w:p>
        </w:tc>
        <w:tc>
          <w:tcPr>
            <w:tcW w:w="935" w:type="dxa"/>
            <w:tcBorders>
              <w:top w:val="nil"/>
              <w:left w:val="nil"/>
              <w:bottom w:val="nil"/>
              <w:right w:val="single" w:sz="8" w:space="0" w:color="auto"/>
            </w:tcBorders>
            <w:shd w:val="clear" w:color="auto" w:fill="auto"/>
            <w:noWrap/>
            <w:vAlign w:val="center"/>
            <w:hideMark/>
          </w:tcPr>
          <w:p w14:paraId="0ABA1E4E"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102%</w:t>
            </w:r>
          </w:p>
        </w:tc>
      </w:tr>
      <w:tr w:rsidR="00431D1D" w:rsidRPr="00431D1D" w14:paraId="5C8DBC16" w14:textId="77777777" w:rsidTr="00431D1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A1B0A0D"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Class E</w:t>
            </w:r>
          </w:p>
        </w:tc>
        <w:tc>
          <w:tcPr>
            <w:tcW w:w="1144" w:type="dxa"/>
            <w:tcBorders>
              <w:top w:val="nil"/>
              <w:left w:val="single" w:sz="8" w:space="0" w:color="auto"/>
              <w:bottom w:val="nil"/>
              <w:right w:val="nil"/>
            </w:tcBorders>
            <w:shd w:val="clear" w:color="000000" w:fill="CCFFCC"/>
            <w:noWrap/>
            <w:vAlign w:val="center"/>
            <w:hideMark/>
          </w:tcPr>
          <w:p w14:paraId="0A5D6ABE"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1D1D">
              <w:rPr>
                <w:rFonts w:ascii="Arial" w:hAnsi="Arial" w:cs="Arial"/>
                <w:sz w:val="18"/>
                <w:szCs w:val="18"/>
                <w:lang w:val="sv-SE" w:eastAsia="sv-SE"/>
              </w:rPr>
              <w:t>-8,88%</w:t>
            </w:r>
          </w:p>
        </w:tc>
        <w:tc>
          <w:tcPr>
            <w:tcW w:w="1143" w:type="dxa"/>
            <w:tcBorders>
              <w:top w:val="nil"/>
              <w:left w:val="nil"/>
              <w:bottom w:val="nil"/>
              <w:right w:val="nil"/>
            </w:tcBorders>
            <w:shd w:val="clear" w:color="auto" w:fill="auto"/>
            <w:noWrap/>
            <w:vAlign w:val="center"/>
            <w:hideMark/>
          </w:tcPr>
          <w:p w14:paraId="3CD4C295"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-1,87%</w:t>
            </w:r>
          </w:p>
        </w:tc>
        <w:tc>
          <w:tcPr>
            <w:tcW w:w="1143" w:type="dxa"/>
            <w:tcBorders>
              <w:top w:val="nil"/>
              <w:left w:val="nil"/>
              <w:bottom w:val="nil"/>
              <w:right w:val="single" w:sz="4" w:space="0" w:color="auto"/>
            </w:tcBorders>
            <w:shd w:val="clear" w:color="auto" w:fill="auto"/>
            <w:noWrap/>
            <w:vAlign w:val="center"/>
            <w:hideMark/>
          </w:tcPr>
          <w:p w14:paraId="49399383"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-0,58%</w:t>
            </w:r>
          </w:p>
        </w:tc>
        <w:tc>
          <w:tcPr>
            <w:tcW w:w="935" w:type="dxa"/>
            <w:tcBorders>
              <w:top w:val="nil"/>
              <w:left w:val="nil"/>
              <w:bottom w:val="nil"/>
              <w:right w:val="nil"/>
            </w:tcBorders>
            <w:shd w:val="clear" w:color="auto" w:fill="auto"/>
            <w:noWrap/>
            <w:vAlign w:val="center"/>
            <w:hideMark/>
          </w:tcPr>
          <w:p w14:paraId="40DCEA12"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99%</w:t>
            </w:r>
          </w:p>
        </w:tc>
        <w:tc>
          <w:tcPr>
            <w:tcW w:w="935" w:type="dxa"/>
            <w:tcBorders>
              <w:top w:val="nil"/>
              <w:left w:val="nil"/>
              <w:bottom w:val="nil"/>
              <w:right w:val="single" w:sz="8" w:space="0" w:color="auto"/>
            </w:tcBorders>
            <w:shd w:val="clear" w:color="auto" w:fill="auto"/>
            <w:noWrap/>
            <w:vAlign w:val="center"/>
            <w:hideMark/>
          </w:tcPr>
          <w:p w14:paraId="760C9A70"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100%</w:t>
            </w:r>
          </w:p>
        </w:tc>
      </w:tr>
      <w:tr w:rsidR="00431D1D" w:rsidRPr="00431D1D" w14:paraId="5398BD3C" w14:textId="77777777" w:rsidTr="00431D1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758C81"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31D1D">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6C9C1C02"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single" w:sz="8" w:space="0" w:color="auto"/>
              <w:left w:val="nil"/>
              <w:bottom w:val="nil"/>
              <w:right w:val="nil"/>
            </w:tcBorders>
            <w:shd w:val="clear" w:color="auto" w:fill="auto"/>
            <w:noWrap/>
            <w:vAlign w:val="center"/>
            <w:hideMark/>
          </w:tcPr>
          <w:p w14:paraId="3BEB6F30"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2156505"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935" w:type="dxa"/>
            <w:tcBorders>
              <w:top w:val="single" w:sz="8" w:space="0" w:color="auto"/>
              <w:left w:val="nil"/>
              <w:bottom w:val="nil"/>
              <w:right w:val="nil"/>
            </w:tcBorders>
            <w:shd w:val="clear" w:color="auto" w:fill="auto"/>
            <w:noWrap/>
            <w:vAlign w:val="center"/>
            <w:hideMark/>
          </w:tcPr>
          <w:p w14:paraId="19D14FD4"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DF037C8"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r>
      <w:tr w:rsidR="00431D1D" w:rsidRPr="00431D1D" w14:paraId="5319A582" w14:textId="77777777" w:rsidTr="00431D1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A08EE0"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1B95E651"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1D1D">
              <w:rPr>
                <w:rFonts w:ascii="Arial" w:hAnsi="Arial" w:cs="Arial"/>
                <w:sz w:val="18"/>
                <w:szCs w:val="18"/>
                <w:lang w:val="sv-SE" w:eastAsia="sv-SE"/>
              </w:rPr>
              <w:t>-12,34%</w:t>
            </w:r>
          </w:p>
        </w:tc>
        <w:tc>
          <w:tcPr>
            <w:tcW w:w="1143" w:type="dxa"/>
            <w:tcBorders>
              <w:top w:val="single" w:sz="8" w:space="0" w:color="auto"/>
              <w:left w:val="nil"/>
              <w:bottom w:val="nil"/>
              <w:right w:val="nil"/>
            </w:tcBorders>
            <w:shd w:val="clear" w:color="auto" w:fill="auto"/>
            <w:noWrap/>
            <w:vAlign w:val="center"/>
            <w:hideMark/>
          </w:tcPr>
          <w:p w14:paraId="60B17B14"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-1,70%</w:t>
            </w:r>
          </w:p>
        </w:tc>
        <w:tc>
          <w:tcPr>
            <w:tcW w:w="1143" w:type="dxa"/>
            <w:tcBorders>
              <w:top w:val="single" w:sz="8" w:space="0" w:color="auto"/>
              <w:left w:val="nil"/>
              <w:bottom w:val="nil"/>
              <w:right w:val="single" w:sz="4" w:space="0" w:color="auto"/>
            </w:tcBorders>
            <w:shd w:val="clear" w:color="auto" w:fill="auto"/>
            <w:noWrap/>
            <w:vAlign w:val="center"/>
            <w:hideMark/>
          </w:tcPr>
          <w:p w14:paraId="13CB9D50"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-1,40%</w:t>
            </w:r>
          </w:p>
        </w:tc>
        <w:tc>
          <w:tcPr>
            <w:tcW w:w="935" w:type="dxa"/>
            <w:tcBorders>
              <w:top w:val="single" w:sz="8" w:space="0" w:color="auto"/>
              <w:left w:val="nil"/>
              <w:bottom w:val="nil"/>
              <w:right w:val="nil"/>
            </w:tcBorders>
            <w:shd w:val="clear" w:color="auto" w:fill="auto"/>
            <w:noWrap/>
            <w:vAlign w:val="center"/>
            <w:hideMark/>
          </w:tcPr>
          <w:p w14:paraId="055EC0E3"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102%</w:t>
            </w:r>
          </w:p>
        </w:tc>
        <w:tc>
          <w:tcPr>
            <w:tcW w:w="935" w:type="dxa"/>
            <w:tcBorders>
              <w:top w:val="single" w:sz="8" w:space="0" w:color="auto"/>
              <w:left w:val="nil"/>
              <w:bottom w:val="nil"/>
              <w:right w:val="single" w:sz="8" w:space="0" w:color="auto"/>
            </w:tcBorders>
            <w:shd w:val="clear" w:color="auto" w:fill="auto"/>
            <w:noWrap/>
            <w:vAlign w:val="center"/>
            <w:hideMark/>
          </w:tcPr>
          <w:p w14:paraId="1F1A6822"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103%</w:t>
            </w:r>
          </w:p>
        </w:tc>
      </w:tr>
      <w:tr w:rsidR="00431D1D" w:rsidRPr="00431D1D" w14:paraId="201B23A7" w14:textId="77777777" w:rsidTr="00431D1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9EF5F2B"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Class F</w:t>
            </w:r>
          </w:p>
        </w:tc>
        <w:tc>
          <w:tcPr>
            <w:tcW w:w="1144" w:type="dxa"/>
            <w:tcBorders>
              <w:top w:val="nil"/>
              <w:left w:val="nil"/>
              <w:bottom w:val="nil"/>
              <w:right w:val="nil"/>
            </w:tcBorders>
            <w:shd w:val="clear" w:color="auto" w:fill="auto"/>
            <w:noWrap/>
            <w:vAlign w:val="center"/>
            <w:hideMark/>
          </w:tcPr>
          <w:p w14:paraId="0F22C087"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4340AE98"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2376D5DC"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20F72E31"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45B3DC67" w14:textId="77777777" w:rsidR="00431D1D" w:rsidRPr="00431D1D" w:rsidRDefault="00431D1D" w:rsidP="00431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1D1D">
              <w:rPr>
                <w:rFonts w:ascii="Arial" w:hAnsi="Arial" w:cs="Arial"/>
                <w:color w:val="000000"/>
                <w:sz w:val="18"/>
                <w:szCs w:val="18"/>
                <w:lang w:val="sv-SE" w:eastAsia="sv-SE"/>
              </w:rPr>
              <w:t>#DIV/0!</w:t>
            </w:r>
          </w:p>
        </w:tc>
      </w:tr>
    </w:tbl>
    <w:p w14:paraId="7C51327B" w14:textId="77777777" w:rsidR="00431D1D" w:rsidRPr="00431D1D" w:rsidRDefault="00431D1D" w:rsidP="00431D1D">
      <w:pPr>
        <w:rPr>
          <w:lang w:val="en-CA"/>
        </w:rPr>
      </w:pPr>
    </w:p>
    <w:p w14:paraId="34A09074" w14:textId="56621668" w:rsidR="00377243" w:rsidRDefault="00377243" w:rsidP="00377243">
      <w:pPr>
        <w:rPr>
          <w:lang w:val="en-CA"/>
        </w:rPr>
      </w:pPr>
    </w:p>
    <w:tbl>
      <w:tblPr>
        <w:tblW w:w="6360" w:type="dxa"/>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136079" w:rsidRPr="00136079" w14:paraId="2A13F5E1" w14:textId="77777777" w:rsidTr="00136079">
        <w:trPr>
          <w:trHeight w:val="255"/>
        </w:trPr>
        <w:tc>
          <w:tcPr>
            <w:tcW w:w="1060" w:type="dxa"/>
            <w:tcBorders>
              <w:top w:val="nil"/>
              <w:left w:val="nil"/>
              <w:bottom w:val="nil"/>
              <w:right w:val="nil"/>
            </w:tcBorders>
            <w:shd w:val="clear" w:color="auto" w:fill="auto"/>
            <w:noWrap/>
            <w:vAlign w:val="center"/>
            <w:hideMark/>
          </w:tcPr>
          <w:p w14:paraId="547CB1EF"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EC30141"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36079">
              <w:rPr>
                <w:rFonts w:ascii="Arial" w:hAnsi="Arial" w:cs="Arial"/>
                <w:b/>
                <w:bCs/>
                <w:color w:val="000000"/>
                <w:sz w:val="18"/>
                <w:szCs w:val="18"/>
                <w:lang w:val="sv-SE" w:eastAsia="sv-SE"/>
              </w:rPr>
              <w:t>Random Access Main 10</w:t>
            </w:r>
          </w:p>
        </w:tc>
      </w:tr>
      <w:tr w:rsidR="00136079" w:rsidRPr="00136079" w14:paraId="69D195B7" w14:textId="77777777" w:rsidTr="00136079">
        <w:trPr>
          <w:trHeight w:val="255"/>
        </w:trPr>
        <w:tc>
          <w:tcPr>
            <w:tcW w:w="1060" w:type="dxa"/>
            <w:tcBorders>
              <w:top w:val="nil"/>
              <w:left w:val="nil"/>
              <w:bottom w:val="nil"/>
              <w:right w:val="nil"/>
            </w:tcBorders>
            <w:shd w:val="clear" w:color="auto" w:fill="auto"/>
            <w:noWrap/>
            <w:vAlign w:val="center"/>
            <w:hideMark/>
          </w:tcPr>
          <w:p w14:paraId="5ACC755B"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0BEFBDF"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36079">
              <w:rPr>
                <w:rFonts w:ascii="Arial" w:hAnsi="Arial" w:cs="Arial"/>
                <w:b/>
                <w:bCs/>
                <w:color w:val="000000"/>
                <w:sz w:val="18"/>
                <w:szCs w:val="18"/>
                <w:lang w:val="sv-SE" w:eastAsia="sv-SE"/>
              </w:rPr>
              <w:t>Over ECM-8.0 RPR 1.33x</w:t>
            </w:r>
          </w:p>
        </w:tc>
      </w:tr>
      <w:tr w:rsidR="00136079" w:rsidRPr="00136079" w14:paraId="7633BFC7" w14:textId="77777777" w:rsidTr="00136079">
        <w:trPr>
          <w:trHeight w:val="255"/>
        </w:trPr>
        <w:tc>
          <w:tcPr>
            <w:tcW w:w="1060" w:type="dxa"/>
            <w:tcBorders>
              <w:top w:val="nil"/>
              <w:left w:val="nil"/>
              <w:bottom w:val="nil"/>
              <w:right w:val="nil"/>
            </w:tcBorders>
            <w:shd w:val="clear" w:color="auto" w:fill="auto"/>
            <w:noWrap/>
            <w:vAlign w:val="center"/>
            <w:hideMark/>
          </w:tcPr>
          <w:p w14:paraId="2869897D"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73CC4B7C"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Y</w:t>
            </w:r>
          </w:p>
        </w:tc>
        <w:tc>
          <w:tcPr>
            <w:tcW w:w="1143" w:type="dxa"/>
            <w:tcBorders>
              <w:top w:val="nil"/>
              <w:left w:val="nil"/>
              <w:bottom w:val="single" w:sz="8" w:space="0" w:color="auto"/>
              <w:right w:val="nil"/>
            </w:tcBorders>
            <w:shd w:val="clear" w:color="auto" w:fill="auto"/>
            <w:noWrap/>
            <w:vAlign w:val="center"/>
            <w:hideMark/>
          </w:tcPr>
          <w:p w14:paraId="7F78D465"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U</w:t>
            </w:r>
          </w:p>
        </w:tc>
        <w:tc>
          <w:tcPr>
            <w:tcW w:w="1143" w:type="dxa"/>
            <w:tcBorders>
              <w:top w:val="nil"/>
              <w:left w:val="nil"/>
              <w:bottom w:val="single" w:sz="8" w:space="0" w:color="auto"/>
              <w:right w:val="single" w:sz="4" w:space="0" w:color="auto"/>
            </w:tcBorders>
            <w:shd w:val="clear" w:color="auto" w:fill="auto"/>
            <w:noWrap/>
            <w:vAlign w:val="center"/>
            <w:hideMark/>
          </w:tcPr>
          <w:p w14:paraId="59792CBD"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w:t>
            </w:r>
          </w:p>
        </w:tc>
        <w:tc>
          <w:tcPr>
            <w:tcW w:w="935" w:type="dxa"/>
            <w:tcBorders>
              <w:top w:val="nil"/>
              <w:left w:val="nil"/>
              <w:bottom w:val="single" w:sz="8" w:space="0" w:color="auto"/>
              <w:right w:val="nil"/>
            </w:tcBorders>
            <w:shd w:val="clear" w:color="auto" w:fill="auto"/>
            <w:noWrap/>
            <w:vAlign w:val="center"/>
            <w:hideMark/>
          </w:tcPr>
          <w:p w14:paraId="18B626DA"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EFD4B05"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DecT</w:t>
            </w:r>
          </w:p>
        </w:tc>
      </w:tr>
      <w:tr w:rsidR="00136079" w:rsidRPr="00136079" w14:paraId="00850E89" w14:textId="77777777" w:rsidTr="001360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5121A4"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55845D3B"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51F9734E"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69C94D20"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6AA0C400"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348C2C1C"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r>
      <w:tr w:rsidR="00136079" w:rsidRPr="00136079" w14:paraId="2F8A227C" w14:textId="77777777" w:rsidTr="001360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8B4184"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785D0AB7"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247108CE"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1F6B7B83"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796E1EA9"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109B43F1"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r>
      <w:tr w:rsidR="00136079" w:rsidRPr="00136079" w14:paraId="5297A2AB" w14:textId="77777777" w:rsidTr="001360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159AFC9"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48B98976"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10DB4CBC"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481B8C1B"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63DAD068"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5C7A157F"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r>
      <w:tr w:rsidR="00136079" w:rsidRPr="00136079" w14:paraId="4C3CA02B" w14:textId="77777777" w:rsidTr="001360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E486BCA"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C</w:t>
            </w:r>
          </w:p>
        </w:tc>
        <w:tc>
          <w:tcPr>
            <w:tcW w:w="1144" w:type="dxa"/>
            <w:tcBorders>
              <w:top w:val="nil"/>
              <w:left w:val="single" w:sz="8" w:space="0" w:color="auto"/>
              <w:bottom w:val="nil"/>
              <w:right w:val="nil"/>
            </w:tcBorders>
            <w:shd w:val="clear" w:color="000000" w:fill="CCFFCC"/>
            <w:noWrap/>
            <w:vAlign w:val="center"/>
            <w:hideMark/>
          </w:tcPr>
          <w:p w14:paraId="5B5BECE9"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36079">
              <w:rPr>
                <w:rFonts w:ascii="Arial" w:hAnsi="Arial" w:cs="Arial"/>
                <w:sz w:val="18"/>
                <w:szCs w:val="18"/>
                <w:lang w:val="sv-SE" w:eastAsia="sv-SE"/>
              </w:rPr>
              <w:t>-14,75%</w:t>
            </w:r>
          </w:p>
        </w:tc>
        <w:tc>
          <w:tcPr>
            <w:tcW w:w="1143" w:type="dxa"/>
            <w:tcBorders>
              <w:top w:val="nil"/>
              <w:left w:val="nil"/>
              <w:bottom w:val="nil"/>
              <w:right w:val="nil"/>
            </w:tcBorders>
            <w:shd w:val="clear" w:color="000000" w:fill="CCFFCC"/>
            <w:noWrap/>
            <w:vAlign w:val="center"/>
            <w:hideMark/>
          </w:tcPr>
          <w:p w14:paraId="709CA040"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36079">
              <w:rPr>
                <w:rFonts w:ascii="Arial" w:hAnsi="Arial" w:cs="Arial"/>
                <w:sz w:val="18"/>
                <w:szCs w:val="18"/>
                <w:lang w:val="sv-SE" w:eastAsia="sv-SE"/>
              </w:rPr>
              <w:t>-4,45%</w:t>
            </w:r>
          </w:p>
        </w:tc>
        <w:tc>
          <w:tcPr>
            <w:tcW w:w="1143" w:type="dxa"/>
            <w:tcBorders>
              <w:top w:val="nil"/>
              <w:left w:val="nil"/>
              <w:bottom w:val="nil"/>
              <w:right w:val="single" w:sz="4" w:space="0" w:color="auto"/>
            </w:tcBorders>
            <w:shd w:val="clear" w:color="000000" w:fill="CCFFCC"/>
            <w:noWrap/>
            <w:vAlign w:val="center"/>
            <w:hideMark/>
          </w:tcPr>
          <w:p w14:paraId="43BCAFE2"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36079">
              <w:rPr>
                <w:rFonts w:ascii="Arial" w:hAnsi="Arial" w:cs="Arial"/>
                <w:sz w:val="18"/>
                <w:szCs w:val="18"/>
                <w:lang w:val="sv-SE" w:eastAsia="sv-SE"/>
              </w:rPr>
              <w:t>-3,81%</w:t>
            </w:r>
          </w:p>
        </w:tc>
        <w:tc>
          <w:tcPr>
            <w:tcW w:w="935" w:type="dxa"/>
            <w:tcBorders>
              <w:top w:val="nil"/>
              <w:left w:val="nil"/>
              <w:bottom w:val="nil"/>
              <w:right w:val="nil"/>
            </w:tcBorders>
            <w:shd w:val="clear" w:color="auto" w:fill="auto"/>
            <w:noWrap/>
            <w:vAlign w:val="center"/>
            <w:hideMark/>
          </w:tcPr>
          <w:p w14:paraId="38B45C06"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103%</w:t>
            </w:r>
          </w:p>
        </w:tc>
        <w:tc>
          <w:tcPr>
            <w:tcW w:w="935" w:type="dxa"/>
            <w:tcBorders>
              <w:top w:val="nil"/>
              <w:left w:val="nil"/>
              <w:bottom w:val="nil"/>
              <w:right w:val="single" w:sz="8" w:space="0" w:color="auto"/>
            </w:tcBorders>
            <w:shd w:val="clear" w:color="auto" w:fill="auto"/>
            <w:noWrap/>
            <w:vAlign w:val="center"/>
            <w:hideMark/>
          </w:tcPr>
          <w:p w14:paraId="7A3B33BC"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99%</w:t>
            </w:r>
          </w:p>
        </w:tc>
      </w:tr>
      <w:tr w:rsidR="00136079" w:rsidRPr="00136079" w14:paraId="6B97E0E6" w14:textId="77777777" w:rsidTr="001360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CD9689D"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4B8F2474"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 </w:t>
            </w:r>
          </w:p>
        </w:tc>
        <w:tc>
          <w:tcPr>
            <w:tcW w:w="1143" w:type="dxa"/>
            <w:tcBorders>
              <w:top w:val="nil"/>
              <w:left w:val="nil"/>
              <w:bottom w:val="nil"/>
              <w:right w:val="nil"/>
            </w:tcBorders>
            <w:shd w:val="clear" w:color="auto" w:fill="auto"/>
            <w:noWrap/>
            <w:vAlign w:val="center"/>
            <w:hideMark/>
          </w:tcPr>
          <w:p w14:paraId="4D7652AD"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tcBorders>
              <w:top w:val="nil"/>
              <w:left w:val="nil"/>
              <w:bottom w:val="nil"/>
              <w:right w:val="single" w:sz="4" w:space="0" w:color="auto"/>
            </w:tcBorders>
            <w:shd w:val="clear" w:color="auto" w:fill="auto"/>
            <w:noWrap/>
            <w:vAlign w:val="center"/>
            <w:hideMark/>
          </w:tcPr>
          <w:p w14:paraId="4F4E9D33"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 </w:t>
            </w:r>
          </w:p>
        </w:tc>
        <w:tc>
          <w:tcPr>
            <w:tcW w:w="935" w:type="dxa"/>
            <w:tcBorders>
              <w:top w:val="nil"/>
              <w:left w:val="nil"/>
              <w:bottom w:val="nil"/>
              <w:right w:val="nil"/>
            </w:tcBorders>
            <w:shd w:val="clear" w:color="auto" w:fill="auto"/>
            <w:noWrap/>
            <w:vAlign w:val="center"/>
            <w:hideMark/>
          </w:tcPr>
          <w:p w14:paraId="15F18C04"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 </w:t>
            </w:r>
          </w:p>
        </w:tc>
        <w:tc>
          <w:tcPr>
            <w:tcW w:w="935" w:type="dxa"/>
            <w:tcBorders>
              <w:top w:val="nil"/>
              <w:left w:val="nil"/>
              <w:bottom w:val="nil"/>
              <w:right w:val="single" w:sz="8" w:space="0" w:color="auto"/>
            </w:tcBorders>
            <w:shd w:val="clear" w:color="auto" w:fill="auto"/>
            <w:noWrap/>
            <w:vAlign w:val="center"/>
            <w:hideMark/>
          </w:tcPr>
          <w:p w14:paraId="6E952ACD"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 </w:t>
            </w:r>
          </w:p>
        </w:tc>
      </w:tr>
      <w:tr w:rsidR="00136079" w:rsidRPr="00136079" w14:paraId="05ADC61D" w14:textId="77777777" w:rsidTr="001360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C9BBD15"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36079">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3DB1AD44"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single" w:sz="8" w:space="0" w:color="auto"/>
              <w:left w:val="nil"/>
              <w:bottom w:val="nil"/>
              <w:right w:val="nil"/>
            </w:tcBorders>
            <w:shd w:val="clear" w:color="auto" w:fill="auto"/>
            <w:noWrap/>
            <w:vAlign w:val="center"/>
            <w:hideMark/>
          </w:tcPr>
          <w:p w14:paraId="6450CCFD"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AD4E419"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935" w:type="dxa"/>
            <w:tcBorders>
              <w:top w:val="single" w:sz="8" w:space="0" w:color="auto"/>
              <w:left w:val="nil"/>
              <w:bottom w:val="nil"/>
              <w:right w:val="nil"/>
            </w:tcBorders>
            <w:shd w:val="clear" w:color="auto" w:fill="auto"/>
            <w:noWrap/>
            <w:vAlign w:val="center"/>
            <w:hideMark/>
          </w:tcPr>
          <w:p w14:paraId="243F52EC"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C5CF849"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r>
      <w:tr w:rsidR="00136079" w:rsidRPr="00136079" w14:paraId="5D44CB25" w14:textId="77777777" w:rsidTr="001360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9605D9"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746B4253"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36079">
              <w:rPr>
                <w:rFonts w:ascii="Arial" w:hAnsi="Arial" w:cs="Arial"/>
                <w:sz w:val="18"/>
                <w:szCs w:val="18"/>
                <w:lang w:val="sv-SE" w:eastAsia="sv-SE"/>
              </w:rPr>
              <w:t>-14,55%</w:t>
            </w:r>
          </w:p>
        </w:tc>
        <w:tc>
          <w:tcPr>
            <w:tcW w:w="1143" w:type="dxa"/>
            <w:tcBorders>
              <w:top w:val="single" w:sz="8" w:space="0" w:color="auto"/>
              <w:left w:val="nil"/>
              <w:bottom w:val="nil"/>
              <w:right w:val="nil"/>
            </w:tcBorders>
            <w:shd w:val="clear" w:color="auto" w:fill="auto"/>
            <w:noWrap/>
            <w:vAlign w:val="center"/>
            <w:hideMark/>
          </w:tcPr>
          <w:p w14:paraId="51DC6AF4"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-2,64%</w:t>
            </w:r>
          </w:p>
        </w:tc>
        <w:tc>
          <w:tcPr>
            <w:tcW w:w="1143" w:type="dxa"/>
            <w:tcBorders>
              <w:top w:val="single" w:sz="8" w:space="0" w:color="auto"/>
              <w:left w:val="nil"/>
              <w:bottom w:val="nil"/>
              <w:right w:val="single" w:sz="4" w:space="0" w:color="auto"/>
            </w:tcBorders>
            <w:shd w:val="clear" w:color="000000" w:fill="CCFFCC"/>
            <w:noWrap/>
            <w:vAlign w:val="center"/>
            <w:hideMark/>
          </w:tcPr>
          <w:p w14:paraId="0FFFF5C6"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36079">
              <w:rPr>
                <w:rFonts w:ascii="Arial" w:hAnsi="Arial" w:cs="Arial"/>
                <w:sz w:val="18"/>
                <w:szCs w:val="18"/>
                <w:lang w:val="sv-SE" w:eastAsia="sv-SE"/>
              </w:rPr>
              <w:t>-3,10%</w:t>
            </w:r>
          </w:p>
        </w:tc>
        <w:tc>
          <w:tcPr>
            <w:tcW w:w="935" w:type="dxa"/>
            <w:tcBorders>
              <w:top w:val="single" w:sz="8" w:space="0" w:color="auto"/>
              <w:left w:val="nil"/>
              <w:bottom w:val="nil"/>
              <w:right w:val="nil"/>
            </w:tcBorders>
            <w:shd w:val="clear" w:color="auto" w:fill="auto"/>
            <w:noWrap/>
            <w:vAlign w:val="center"/>
            <w:hideMark/>
          </w:tcPr>
          <w:p w14:paraId="69846C51"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116%</w:t>
            </w:r>
          </w:p>
        </w:tc>
        <w:tc>
          <w:tcPr>
            <w:tcW w:w="935" w:type="dxa"/>
            <w:tcBorders>
              <w:top w:val="single" w:sz="8" w:space="0" w:color="auto"/>
              <w:left w:val="nil"/>
              <w:bottom w:val="nil"/>
              <w:right w:val="single" w:sz="8" w:space="0" w:color="auto"/>
            </w:tcBorders>
            <w:shd w:val="clear" w:color="auto" w:fill="auto"/>
            <w:noWrap/>
            <w:vAlign w:val="center"/>
            <w:hideMark/>
          </w:tcPr>
          <w:p w14:paraId="183C52E5"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120%</w:t>
            </w:r>
          </w:p>
        </w:tc>
      </w:tr>
      <w:tr w:rsidR="00136079" w:rsidRPr="00136079" w14:paraId="2CFE06EB" w14:textId="77777777" w:rsidTr="001360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322DDF"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F</w:t>
            </w:r>
          </w:p>
        </w:tc>
        <w:tc>
          <w:tcPr>
            <w:tcW w:w="1144" w:type="dxa"/>
            <w:tcBorders>
              <w:top w:val="nil"/>
              <w:left w:val="nil"/>
              <w:bottom w:val="nil"/>
              <w:right w:val="nil"/>
            </w:tcBorders>
            <w:shd w:val="clear" w:color="auto" w:fill="auto"/>
            <w:noWrap/>
            <w:vAlign w:val="center"/>
            <w:hideMark/>
          </w:tcPr>
          <w:p w14:paraId="27169F47"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29E92369"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70004AF5"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564894B6"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397DDFC3"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r>
    </w:tbl>
    <w:p w14:paraId="0C026CF3" w14:textId="5D320CE5" w:rsidR="00136079" w:rsidRDefault="00136079" w:rsidP="00377243">
      <w:pPr>
        <w:rPr>
          <w:lang w:val="en-CA"/>
        </w:rPr>
      </w:pPr>
    </w:p>
    <w:tbl>
      <w:tblPr>
        <w:tblW w:w="6360" w:type="dxa"/>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136079" w:rsidRPr="00136079" w14:paraId="47B5C31F" w14:textId="77777777" w:rsidTr="00136079">
        <w:trPr>
          <w:trHeight w:val="255"/>
        </w:trPr>
        <w:tc>
          <w:tcPr>
            <w:tcW w:w="1060" w:type="dxa"/>
            <w:tcBorders>
              <w:top w:val="nil"/>
              <w:left w:val="nil"/>
              <w:bottom w:val="nil"/>
              <w:right w:val="nil"/>
            </w:tcBorders>
            <w:shd w:val="clear" w:color="auto" w:fill="auto"/>
            <w:noWrap/>
            <w:vAlign w:val="center"/>
            <w:hideMark/>
          </w:tcPr>
          <w:p w14:paraId="1E76D833"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050D2DA"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36079">
              <w:rPr>
                <w:rFonts w:ascii="Arial" w:hAnsi="Arial" w:cs="Arial"/>
                <w:b/>
                <w:bCs/>
                <w:color w:val="000000"/>
                <w:sz w:val="18"/>
                <w:szCs w:val="18"/>
                <w:lang w:val="sv-SE" w:eastAsia="sv-SE"/>
              </w:rPr>
              <w:t xml:space="preserve">Low delay B Main10 </w:t>
            </w:r>
          </w:p>
        </w:tc>
      </w:tr>
      <w:tr w:rsidR="00136079" w:rsidRPr="00136079" w14:paraId="4A7E7E89" w14:textId="77777777" w:rsidTr="00136079">
        <w:trPr>
          <w:trHeight w:val="255"/>
        </w:trPr>
        <w:tc>
          <w:tcPr>
            <w:tcW w:w="1060" w:type="dxa"/>
            <w:tcBorders>
              <w:top w:val="nil"/>
              <w:left w:val="nil"/>
              <w:bottom w:val="nil"/>
              <w:right w:val="nil"/>
            </w:tcBorders>
            <w:shd w:val="clear" w:color="auto" w:fill="auto"/>
            <w:noWrap/>
            <w:vAlign w:val="center"/>
            <w:hideMark/>
          </w:tcPr>
          <w:p w14:paraId="230B5282"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468FB54"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36079">
              <w:rPr>
                <w:rFonts w:ascii="Arial" w:hAnsi="Arial" w:cs="Arial"/>
                <w:b/>
                <w:bCs/>
                <w:color w:val="000000"/>
                <w:sz w:val="18"/>
                <w:szCs w:val="18"/>
                <w:lang w:val="sv-SE" w:eastAsia="sv-SE"/>
              </w:rPr>
              <w:t>Over ECM-8.0 RPR 1.33x</w:t>
            </w:r>
          </w:p>
        </w:tc>
      </w:tr>
      <w:tr w:rsidR="00136079" w:rsidRPr="00136079" w14:paraId="63CF4FEB" w14:textId="77777777" w:rsidTr="00136079">
        <w:trPr>
          <w:trHeight w:val="255"/>
        </w:trPr>
        <w:tc>
          <w:tcPr>
            <w:tcW w:w="1060" w:type="dxa"/>
            <w:tcBorders>
              <w:top w:val="nil"/>
              <w:left w:val="nil"/>
              <w:bottom w:val="nil"/>
              <w:right w:val="nil"/>
            </w:tcBorders>
            <w:shd w:val="clear" w:color="auto" w:fill="auto"/>
            <w:noWrap/>
            <w:vAlign w:val="center"/>
            <w:hideMark/>
          </w:tcPr>
          <w:p w14:paraId="71C9305F"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4E51AE36"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Y</w:t>
            </w:r>
          </w:p>
        </w:tc>
        <w:tc>
          <w:tcPr>
            <w:tcW w:w="1143" w:type="dxa"/>
            <w:tcBorders>
              <w:top w:val="nil"/>
              <w:left w:val="nil"/>
              <w:bottom w:val="single" w:sz="8" w:space="0" w:color="auto"/>
              <w:right w:val="nil"/>
            </w:tcBorders>
            <w:shd w:val="clear" w:color="auto" w:fill="auto"/>
            <w:noWrap/>
            <w:vAlign w:val="center"/>
            <w:hideMark/>
          </w:tcPr>
          <w:p w14:paraId="2E9537A4"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U</w:t>
            </w:r>
          </w:p>
        </w:tc>
        <w:tc>
          <w:tcPr>
            <w:tcW w:w="1143" w:type="dxa"/>
            <w:tcBorders>
              <w:top w:val="nil"/>
              <w:left w:val="nil"/>
              <w:bottom w:val="single" w:sz="8" w:space="0" w:color="auto"/>
              <w:right w:val="single" w:sz="4" w:space="0" w:color="auto"/>
            </w:tcBorders>
            <w:shd w:val="clear" w:color="auto" w:fill="auto"/>
            <w:noWrap/>
            <w:vAlign w:val="center"/>
            <w:hideMark/>
          </w:tcPr>
          <w:p w14:paraId="2D84693E"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w:t>
            </w:r>
          </w:p>
        </w:tc>
        <w:tc>
          <w:tcPr>
            <w:tcW w:w="935" w:type="dxa"/>
            <w:tcBorders>
              <w:top w:val="nil"/>
              <w:left w:val="nil"/>
              <w:bottom w:val="single" w:sz="8" w:space="0" w:color="auto"/>
              <w:right w:val="nil"/>
            </w:tcBorders>
            <w:shd w:val="clear" w:color="auto" w:fill="auto"/>
            <w:noWrap/>
            <w:vAlign w:val="center"/>
            <w:hideMark/>
          </w:tcPr>
          <w:p w14:paraId="4BC6411F"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FBD14B0"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DecT</w:t>
            </w:r>
          </w:p>
        </w:tc>
      </w:tr>
      <w:tr w:rsidR="00136079" w:rsidRPr="00136079" w14:paraId="64D86338" w14:textId="77777777" w:rsidTr="001360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39DC1D"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7DBE1408"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 </w:t>
            </w:r>
          </w:p>
        </w:tc>
        <w:tc>
          <w:tcPr>
            <w:tcW w:w="1143" w:type="dxa"/>
            <w:tcBorders>
              <w:top w:val="nil"/>
              <w:left w:val="nil"/>
              <w:bottom w:val="nil"/>
              <w:right w:val="nil"/>
            </w:tcBorders>
            <w:shd w:val="clear" w:color="auto" w:fill="auto"/>
            <w:noWrap/>
            <w:vAlign w:val="center"/>
            <w:hideMark/>
          </w:tcPr>
          <w:p w14:paraId="00136C66"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 </w:t>
            </w:r>
          </w:p>
        </w:tc>
        <w:tc>
          <w:tcPr>
            <w:tcW w:w="1143" w:type="dxa"/>
            <w:tcBorders>
              <w:top w:val="nil"/>
              <w:left w:val="nil"/>
              <w:bottom w:val="nil"/>
              <w:right w:val="single" w:sz="4" w:space="0" w:color="auto"/>
            </w:tcBorders>
            <w:shd w:val="clear" w:color="auto" w:fill="auto"/>
            <w:noWrap/>
            <w:vAlign w:val="center"/>
            <w:hideMark/>
          </w:tcPr>
          <w:p w14:paraId="04323157"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 </w:t>
            </w:r>
          </w:p>
        </w:tc>
        <w:tc>
          <w:tcPr>
            <w:tcW w:w="935" w:type="dxa"/>
            <w:tcBorders>
              <w:top w:val="nil"/>
              <w:left w:val="nil"/>
              <w:bottom w:val="nil"/>
              <w:right w:val="nil"/>
            </w:tcBorders>
            <w:shd w:val="clear" w:color="auto" w:fill="auto"/>
            <w:noWrap/>
            <w:vAlign w:val="center"/>
            <w:hideMark/>
          </w:tcPr>
          <w:p w14:paraId="149B977F"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 </w:t>
            </w:r>
          </w:p>
        </w:tc>
        <w:tc>
          <w:tcPr>
            <w:tcW w:w="935" w:type="dxa"/>
            <w:tcBorders>
              <w:top w:val="nil"/>
              <w:left w:val="nil"/>
              <w:bottom w:val="nil"/>
              <w:right w:val="single" w:sz="8" w:space="0" w:color="auto"/>
            </w:tcBorders>
            <w:shd w:val="clear" w:color="auto" w:fill="auto"/>
            <w:noWrap/>
            <w:vAlign w:val="center"/>
            <w:hideMark/>
          </w:tcPr>
          <w:p w14:paraId="300FAFCF"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 </w:t>
            </w:r>
          </w:p>
        </w:tc>
      </w:tr>
      <w:tr w:rsidR="00136079" w:rsidRPr="00136079" w14:paraId="4FC19AA5" w14:textId="77777777" w:rsidTr="001360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634CDC"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688874E0"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 </w:t>
            </w:r>
          </w:p>
        </w:tc>
        <w:tc>
          <w:tcPr>
            <w:tcW w:w="1143" w:type="dxa"/>
            <w:tcBorders>
              <w:top w:val="nil"/>
              <w:left w:val="nil"/>
              <w:bottom w:val="nil"/>
              <w:right w:val="nil"/>
            </w:tcBorders>
            <w:shd w:val="clear" w:color="auto" w:fill="auto"/>
            <w:noWrap/>
            <w:vAlign w:val="center"/>
            <w:hideMark/>
          </w:tcPr>
          <w:p w14:paraId="55F8B73A"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tcBorders>
              <w:top w:val="nil"/>
              <w:left w:val="nil"/>
              <w:bottom w:val="nil"/>
              <w:right w:val="single" w:sz="4" w:space="0" w:color="auto"/>
            </w:tcBorders>
            <w:shd w:val="clear" w:color="auto" w:fill="auto"/>
            <w:noWrap/>
            <w:vAlign w:val="center"/>
            <w:hideMark/>
          </w:tcPr>
          <w:p w14:paraId="4199FD98"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 </w:t>
            </w:r>
          </w:p>
        </w:tc>
        <w:tc>
          <w:tcPr>
            <w:tcW w:w="935" w:type="dxa"/>
            <w:tcBorders>
              <w:top w:val="nil"/>
              <w:left w:val="nil"/>
              <w:bottom w:val="nil"/>
              <w:right w:val="nil"/>
            </w:tcBorders>
            <w:shd w:val="clear" w:color="auto" w:fill="auto"/>
            <w:noWrap/>
            <w:vAlign w:val="center"/>
            <w:hideMark/>
          </w:tcPr>
          <w:p w14:paraId="4BA27BAC"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 </w:t>
            </w:r>
          </w:p>
        </w:tc>
        <w:tc>
          <w:tcPr>
            <w:tcW w:w="935" w:type="dxa"/>
            <w:tcBorders>
              <w:top w:val="nil"/>
              <w:left w:val="nil"/>
              <w:bottom w:val="nil"/>
              <w:right w:val="single" w:sz="8" w:space="0" w:color="auto"/>
            </w:tcBorders>
            <w:shd w:val="clear" w:color="auto" w:fill="auto"/>
            <w:noWrap/>
            <w:vAlign w:val="center"/>
            <w:hideMark/>
          </w:tcPr>
          <w:p w14:paraId="336F4BF4"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 </w:t>
            </w:r>
          </w:p>
        </w:tc>
      </w:tr>
      <w:tr w:rsidR="00136079" w:rsidRPr="00136079" w14:paraId="111EAADF" w14:textId="77777777" w:rsidTr="001360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1567EF6"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7E518718"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18B89ADC"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7D199633"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59A43024"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0AD7BA9C"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r>
      <w:tr w:rsidR="00136079" w:rsidRPr="00136079" w14:paraId="5897F68C" w14:textId="77777777" w:rsidTr="001360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08DE954"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C</w:t>
            </w:r>
          </w:p>
        </w:tc>
        <w:tc>
          <w:tcPr>
            <w:tcW w:w="1144" w:type="dxa"/>
            <w:tcBorders>
              <w:top w:val="nil"/>
              <w:left w:val="single" w:sz="8" w:space="0" w:color="auto"/>
              <w:bottom w:val="nil"/>
              <w:right w:val="nil"/>
            </w:tcBorders>
            <w:shd w:val="clear" w:color="000000" w:fill="CCFFCC"/>
            <w:noWrap/>
            <w:vAlign w:val="center"/>
            <w:hideMark/>
          </w:tcPr>
          <w:p w14:paraId="3F3D1DD2"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36079">
              <w:rPr>
                <w:rFonts w:ascii="Arial" w:hAnsi="Arial" w:cs="Arial"/>
                <w:sz w:val="18"/>
                <w:szCs w:val="18"/>
                <w:lang w:val="sv-SE" w:eastAsia="sv-SE"/>
              </w:rPr>
              <w:t>-13,07%</w:t>
            </w:r>
          </w:p>
        </w:tc>
        <w:tc>
          <w:tcPr>
            <w:tcW w:w="1143" w:type="dxa"/>
            <w:tcBorders>
              <w:top w:val="nil"/>
              <w:left w:val="nil"/>
              <w:bottom w:val="nil"/>
              <w:right w:val="nil"/>
            </w:tcBorders>
            <w:shd w:val="clear" w:color="auto" w:fill="auto"/>
            <w:noWrap/>
            <w:vAlign w:val="center"/>
            <w:hideMark/>
          </w:tcPr>
          <w:p w14:paraId="26ADE71E"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-2,57%</w:t>
            </w:r>
          </w:p>
        </w:tc>
        <w:tc>
          <w:tcPr>
            <w:tcW w:w="1143" w:type="dxa"/>
            <w:tcBorders>
              <w:top w:val="nil"/>
              <w:left w:val="nil"/>
              <w:bottom w:val="nil"/>
              <w:right w:val="single" w:sz="4" w:space="0" w:color="auto"/>
            </w:tcBorders>
            <w:shd w:val="clear" w:color="auto" w:fill="auto"/>
            <w:noWrap/>
            <w:vAlign w:val="center"/>
            <w:hideMark/>
          </w:tcPr>
          <w:p w14:paraId="78883DF7"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-1,82%</w:t>
            </w:r>
          </w:p>
        </w:tc>
        <w:tc>
          <w:tcPr>
            <w:tcW w:w="935" w:type="dxa"/>
            <w:tcBorders>
              <w:top w:val="nil"/>
              <w:left w:val="nil"/>
              <w:bottom w:val="nil"/>
              <w:right w:val="nil"/>
            </w:tcBorders>
            <w:shd w:val="clear" w:color="auto" w:fill="auto"/>
            <w:noWrap/>
            <w:vAlign w:val="center"/>
            <w:hideMark/>
          </w:tcPr>
          <w:p w14:paraId="1DBE254B"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105%</w:t>
            </w:r>
          </w:p>
        </w:tc>
        <w:tc>
          <w:tcPr>
            <w:tcW w:w="935" w:type="dxa"/>
            <w:tcBorders>
              <w:top w:val="nil"/>
              <w:left w:val="nil"/>
              <w:bottom w:val="nil"/>
              <w:right w:val="single" w:sz="8" w:space="0" w:color="auto"/>
            </w:tcBorders>
            <w:shd w:val="clear" w:color="auto" w:fill="auto"/>
            <w:noWrap/>
            <w:vAlign w:val="center"/>
            <w:hideMark/>
          </w:tcPr>
          <w:p w14:paraId="22A96BC4"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106%</w:t>
            </w:r>
          </w:p>
        </w:tc>
      </w:tr>
      <w:tr w:rsidR="00136079" w:rsidRPr="00136079" w14:paraId="45F69AAE" w14:textId="77777777" w:rsidTr="001360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8DA497A"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E</w:t>
            </w:r>
          </w:p>
        </w:tc>
        <w:tc>
          <w:tcPr>
            <w:tcW w:w="1144" w:type="dxa"/>
            <w:tcBorders>
              <w:top w:val="nil"/>
              <w:left w:val="single" w:sz="8" w:space="0" w:color="auto"/>
              <w:bottom w:val="nil"/>
              <w:right w:val="nil"/>
            </w:tcBorders>
            <w:shd w:val="clear" w:color="000000" w:fill="CCFFCC"/>
            <w:noWrap/>
            <w:vAlign w:val="center"/>
            <w:hideMark/>
          </w:tcPr>
          <w:p w14:paraId="4941A762"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36079">
              <w:rPr>
                <w:rFonts w:ascii="Arial" w:hAnsi="Arial" w:cs="Arial"/>
                <w:sz w:val="18"/>
                <w:szCs w:val="18"/>
                <w:lang w:val="sv-SE" w:eastAsia="sv-SE"/>
              </w:rPr>
              <w:t>-14,87%</w:t>
            </w:r>
          </w:p>
        </w:tc>
        <w:tc>
          <w:tcPr>
            <w:tcW w:w="1143" w:type="dxa"/>
            <w:tcBorders>
              <w:top w:val="nil"/>
              <w:left w:val="nil"/>
              <w:bottom w:val="nil"/>
              <w:right w:val="nil"/>
            </w:tcBorders>
            <w:shd w:val="clear" w:color="auto" w:fill="auto"/>
            <w:noWrap/>
            <w:vAlign w:val="center"/>
            <w:hideMark/>
          </w:tcPr>
          <w:p w14:paraId="76BF412D"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-1,38%</w:t>
            </w:r>
          </w:p>
        </w:tc>
        <w:tc>
          <w:tcPr>
            <w:tcW w:w="1143" w:type="dxa"/>
            <w:tcBorders>
              <w:top w:val="nil"/>
              <w:left w:val="nil"/>
              <w:bottom w:val="nil"/>
              <w:right w:val="single" w:sz="4" w:space="0" w:color="auto"/>
            </w:tcBorders>
            <w:shd w:val="clear" w:color="auto" w:fill="auto"/>
            <w:noWrap/>
            <w:vAlign w:val="center"/>
            <w:hideMark/>
          </w:tcPr>
          <w:p w14:paraId="22344EBD"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-0,11%</w:t>
            </w:r>
          </w:p>
        </w:tc>
        <w:tc>
          <w:tcPr>
            <w:tcW w:w="935" w:type="dxa"/>
            <w:tcBorders>
              <w:top w:val="nil"/>
              <w:left w:val="nil"/>
              <w:bottom w:val="nil"/>
              <w:right w:val="nil"/>
            </w:tcBorders>
            <w:shd w:val="clear" w:color="auto" w:fill="auto"/>
            <w:noWrap/>
            <w:vAlign w:val="center"/>
            <w:hideMark/>
          </w:tcPr>
          <w:p w14:paraId="4BBD7802"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97%</w:t>
            </w:r>
          </w:p>
        </w:tc>
        <w:tc>
          <w:tcPr>
            <w:tcW w:w="935" w:type="dxa"/>
            <w:tcBorders>
              <w:top w:val="nil"/>
              <w:left w:val="nil"/>
              <w:bottom w:val="nil"/>
              <w:right w:val="single" w:sz="8" w:space="0" w:color="auto"/>
            </w:tcBorders>
            <w:shd w:val="clear" w:color="auto" w:fill="auto"/>
            <w:noWrap/>
            <w:vAlign w:val="center"/>
            <w:hideMark/>
          </w:tcPr>
          <w:p w14:paraId="3EB1CC47"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102%</w:t>
            </w:r>
          </w:p>
        </w:tc>
      </w:tr>
      <w:tr w:rsidR="00136079" w:rsidRPr="00136079" w14:paraId="0E6F3A9F" w14:textId="77777777" w:rsidTr="001360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98EBB7"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36079">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2597918A"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single" w:sz="8" w:space="0" w:color="auto"/>
              <w:left w:val="nil"/>
              <w:bottom w:val="nil"/>
              <w:right w:val="nil"/>
            </w:tcBorders>
            <w:shd w:val="clear" w:color="auto" w:fill="auto"/>
            <w:noWrap/>
            <w:vAlign w:val="center"/>
            <w:hideMark/>
          </w:tcPr>
          <w:p w14:paraId="42B72E9A"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883B120"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935" w:type="dxa"/>
            <w:tcBorders>
              <w:top w:val="single" w:sz="8" w:space="0" w:color="auto"/>
              <w:left w:val="nil"/>
              <w:bottom w:val="nil"/>
              <w:right w:val="nil"/>
            </w:tcBorders>
            <w:shd w:val="clear" w:color="auto" w:fill="auto"/>
            <w:noWrap/>
            <w:vAlign w:val="center"/>
            <w:hideMark/>
          </w:tcPr>
          <w:p w14:paraId="3F2ED0AC"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2082B3B"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r>
      <w:tr w:rsidR="00136079" w:rsidRPr="00136079" w14:paraId="51C762A6" w14:textId="77777777" w:rsidTr="001360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28A47A"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1E3ACE70"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36079">
              <w:rPr>
                <w:rFonts w:ascii="Arial" w:hAnsi="Arial" w:cs="Arial"/>
                <w:sz w:val="18"/>
                <w:szCs w:val="18"/>
                <w:lang w:val="sv-SE" w:eastAsia="sv-SE"/>
              </w:rPr>
              <w:t>-10,55%</w:t>
            </w:r>
          </w:p>
        </w:tc>
        <w:tc>
          <w:tcPr>
            <w:tcW w:w="1143" w:type="dxa"/>
            <w:tcBorders>
              <w:top w:val="single" w:sz="8" w:space="0" w:color="auto"/>
              <w:left w:val="nil"/>
              <w:bottom w:val="nil"/>
              <w:right w:val="nil"/>
            </w:tcBorders>
            <w:shd w:val="clear" w:color="auto" w:fill="auto"/>
            <w:noWrap/>
            <w:vAlign w:val="center"/>
            <w:hideMark/>
          </w:tcPr>
          <w:p w14:paraId="510E6AAA"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0,97%</w:t>
            </w:r>
          </w:p>
        </w:tc>
        <w:tc>
          <w:tcPr>
            <w:tcW w:w="1143" w:type="dxa"/>
            <w:tcBorders>
              <w:top w:val="single" w:sz="8" w:space="0" w:color="auto"/>
              <w:left w:val="nil"/>
              <w:bottom w:val="nil"/>
              <w:right w:val="single" w:sz="4" w:space="0" w:color="auto"/>
            </w:tcBorders>
            <w:shd w:val="clear" w:color="auto" w:fill="auto"/>
            <w:noWrap/>
            <w:vAlign w:val="center"/>
            <w:hideMark/>
          </w:tcPr>
          <w:p w14:paraId="311EDCA4"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0,03%</w:t>
            </w:r>
          </w:p>
        </w:tc>
        <w:tc>
          <w:tcPr>
            <w:tcW w:w="935" w:type="dxa"/>
            <w:tcBorders>
              <w:top w:val="single" w:sz="8" w:space="0" w:color="auto"/>
              <w:left w:val="nil"/>
              <w:bottom w:val="nil"/>
              <w:right w:val="nil"/>
            </w:tcBorders>
            <w:shd w:val="clear" w:color="auto" w:fill="auto"/>
            <w:noWrap/>
            <w:vAlign w:val="center"/>
            <w:hideMark/>
          </w:tcPr>
          <w:p w14:paraId="0803541A"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2BE18BB"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102%</w:t>
            </w:r>
          </w:p>
        </w:tc>
      </w:tr>
      <w:tr w:rsidR="00136079" w:rsidRPr="00136079" w14:paraId="305E17F1" w14:textId="77777777" w:rsidTr="001360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20544B"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Class F</w:t>
            </w:r>
          </w:p>
        </w:tc>
        <w:tc>
          <w:tcPr>
            <w:tcW w:w="1144" w:type="dxa"/>
            <w:tcBorders>
              <w:top w:val="nil"/>
              <w:left w:val="nil"/>
              <w:bottom w:val="nil"/>
              <w:right w:val="nil"/>
            </w:tcBorders>
            <w:shd w:val="clear" w:color="auto" w:fill="auto"/>
            <w:noWrap/>
            <w:vAlign w:val="center"/>
            <w:hideMark/>
          </w:tcPr>
          <w:p w14:paraId="184EB7DC"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1EF03B01"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0114652B"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0679C0E5"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07E9D35C" w14:textId="77777777" w:rsidR="00136079" w:rsidRPr="00136079" w:rsidRDefault="00136079" w:rsidP="00136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36079">
              <w:rPr>
                <w:rFonts w:ascii="Arial" w:hAnsi="Arial" w:cs="Arial"/>
                <w:color w:val="000000"/>
                <w:sz w:val="18"/>
                <w:szCs w:val="18"/>
                <w:lang w:val="sv-SE" w:eastAsia="sv-SE"/>
              </w:rPr>
              <w:t>#DIV/0!</w:t>
            </w:r>
          </w:p>
        </w:tc>
      </w:tr>
    </w:tbl>
    <w:p w14:paraId="64258DC6" w14:textId="48EBF514" w:rsidR="00136079" w:rsidRDefault="00431D1D" w:rsidP="00431D1D">
      <w:pPr>
        <w:pStyle w:val="Heading2"/>
        <w:rPr>
          <w:lang w:val="en-CA"/>
        </w:rPr>
      </w:pPr>
      <w:r>
        <w:rPr>
          <w:lang w:val="en-CA"/>
        </w:rPr>
        <w:t>VTM</w:t>
      </w:r>
    </w:p>
    <w:p w14:paraId="1F25CCFF" w14:textId="32121448" w:rsidR="0057393F" w:rsidRPr="0057393F" w:rsidRDefault="0057393F" w:rsidP="0057393F">
      <w:pPr>
        <w:pStyle w:val="Heading3"/>
        <w:rPr>
          <w:lang w:val="en-CA"/>
        </w:rPr>
      </w:pPr>
      <w:r>
        <w:rPr>
          <w:lang w:val="en-CA"/>
        </w:rPr>
        <w:t>GOP based RPR in VTM20 vs encoding in full resolution QP 22 to 42</w:t>
      </w:r>
    </w:p>
    <w:tbl>
      <w:tblPr>
        <w:tblW w:w="9360" w:type="dxa"/>
        <w:tblCellMar>
          <w:left w:w="70" w:type="dxa"/>
          <w:right w:w="70" w:type="dxa"/>
        </w:tblCellMar>
        <w:tblLook w:val="04A0" w:firstRow="1" w:lastRow="0" w:firstColumn="1" w:lastColumn="0" w:noHBand="0" w:noVBand="1"/>
      </w:tblPr>
      <w:tblGrid>
        <w:gridCol w:w="1640"/>
        <w:gridCol w:w="1062"/>
        <w:gridCol w:w="1076"/>
        <w:gridCol w:w="1061"/>
        <w:gridCol w:w="1014"/>
        <w:gridCol w:w="1029"/>
        <w:gridCol w:w="1014"/>
        <w:gridCol w:w="732"/>
        <w:gridCol w:w="732"/>
      </w:tblGrid>
      <w:tr w:rsidR="0057393F" w:rsidRPr="0057393F" w14:paraId="775BDCBC" w14:textId="77777777" w:rsidTr="0057393F">
        <w:trPr>
          <w:trHeight w:val="255"/>
        </w:trPr>
        <w:tc>
          <w:tcPr>
            <w:tcW w:w="1640" w:type="dxa"/>
            <w:tcBorders>
              <w:top w:val="nil"/>
              <w:left w:val="nil"/>
              <w:bottom w:val="nil"/>
              <w:right w:val="nil"/>
            </w:tcBorders>
            <w:shd w:val="clear" w:color="auto" w:fill="auto"/>
            <w:noWrap/>
            <w:vAlign w:val="center"/>
            <w:hideMark/>
          </w:tcPr>
          <w:p w14:paraId="53230286"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7720" w:type="dxa"/>
            <w:gridSpan w:val="8"/>
            <w:tcBorders>
              <w:top w:val="nil"/>
              <w:left w:val="nil"/>
              <w:bottom w:val="single" w:sz="8" w:space="0" w:color="auto"/>
              <w:right w:val="nil"/>
            </w:tcBorders>
            <w:shd w:val="clear" w:color="auto" w:fill="auto"/>
            <w:noWrap/>
            <w:vAlign w:val="center"/>
            <w:hideMark/>
          </w:tcPr>
          <w:p w14:paraId="0124AF0B"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7393F">
              <w:rPr>
                <w:rFonts w:ascii="Arial" w:hAnsi="Arial" w:cs="Arial"/>
                <w:b/>
                <w:bCs/>
                <w:color w:val="000000"/>
                <w:sz w:val="18"/>
                <w:szCs w:val="18"/>
                <w:lang w:val="sv-SE" w:eastAsia="sv-SE"/>
              </w:rPr>
              <w:t xml:space="preserve">Random access Main10 </w:t>
            </w:r>
          </w:p>
        </w:tc>
      </w:tr>
      <w:tr w:rsidR="0057393F" w:rsidRPr="0057393F" w14:paraId="5C934377" w14:textId="77777777" w:rsidTr="0057393F">
        <w:trPr>
          <w:trHeight w:val="255"/>
        </w:trPr>
        <w:tc>
          <w:tcPr>
            <w:tcW w:w="1640" w:type="dxa"/>
            <w:tcBorders>
              <w:top w:val="nil"/>
              <w:left w:val="nil"/>
              <w:bottom w:val="nil"/>
              <w:right w:val="nil"/>
            </w:tcBorders>
            <w:shd w:val="clear" w:color="auto" w:fill="auto"/>
            <w:noWrap/>
            <w:vAlign w:val="center"/>
            <w:hideMark/>
          </w:tcPr>
          <w:p w14:paraId="1A300ACB"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720" w:type="dxa"/>
            <w:gridSpan w:val="8"/>
            <w:tcBorders>
              <w:top w:val="single" w:sz="8" w:space="0" w:color="auto"/>
              <w:left w:val="single" w:sz="8" w:space="0" w:color="auto"/>
              <w:bottom w:val="single" w:sz="8" w:space="0" w:color="auto"/>
              <w:right w:val="nil"/>
            </w:tcBorders>
            <w:shd w:val="clear" w:color="auto" w:fill="auto"/>
            <w:noWrap/>
            <w:vAlign w:val="center"/>
            <w:hideMark/>
          </w:tcPr>
          <w:p w14:paraId="401ABB61"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57393F">
              <w:rPr>
                <w:rFonts w:ascii="Arial" w:hAnsi="Arial" w:cs="Arial"/>
                <w:b/>
                <w:bCs/>
                <w:color w:val="000000"/>
                <w:sz w:val="18"/>
                <w:szCs w:val="18"/>
                <w:lang w:eastAsia="sv-SE"/>
              </w:rPr>
              <w:t xml:space="preserve">BD-rate Over VTM-20.0 </w:t>
            </w:r>
            <w:proofErr w:type="spellStart"/>
            <w:r w:rsidRPr="0057393F">
              <w:rPr>
                <w:rFonts w:ascii="Arial" w:hAnsi="Arial" w:cs="Arial"/>
                <w:b/>
                <w:bCs/>
                <w:color w:val="000000"/>
                <w:sz w:val="18"/>
                <w:szCs w:val="18"/>
                <w:lang w:eastAsia="sv-SE"/>
              </w:rPr>
              <w:t>GOPbased</w:t>
            </w:r>
            <w:proofErr w:type="spellEnd"/>
            <w:r w:rsidRPr="0057393F">
              <w:rPr>
                <w:rFonts w:ascii="Arial" w:hAnsi="Arial" w:cs="Arial"/>
                <w:b/>
                <w:bCs/>
                <w:color w:val="000000"/>
                <w:sz w:val="18"/>
                <w:szCs w:val="18"/>
                <w:lang w:eastAsia="sv-SE"/>
              </w:rPr>
              <w:t xml:space="preserve"> RPR</w:t>
            </w:r>
          </w:p>
        </w:tc>
      </w:tr>
      <w:tr w:rsidR="0057393F" w:rsidRPr="0057393F" w14:paraId="5E5A84FD" w14:textId="77777777" w:rsidTr="0057393F">
        <w:trPr>
          <w:trHeight w:val="255"/>
        </w:trPr>
        <w:tc>
          <w:tcPr>
            <w:tcW w:w="1640" w:type="dxa"/>
            <w:tcBorders>
              <w:top w:val="nil"/>
              <w:left w:val="nil"/>
              <w:bottom w:val="nil"/>
              <w:right w:val="nil"/>
            </w:tcBorders>
            <w:shd w:val="clear" w:color="auto" w:fill="auto"/>
            <w:noWrap/>
            <w:vAlign w:val="center"/>
            <w:hideMark/>
          </w:tcPr>
          <w:p w14:paraId="18901429"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062" w:type="dxa"/>
            <w:tcBorders>
              <w:top w:val="nil"/>
              <w:left w:val="single" w:sz="8" w:space="0" w:color="auto"/>
              <w:bottom w:val="single" w:sz="8" w:space="0" w:color="auto"/>
              <w:right w:val="nil"/>
            </w:tcBorders>
            <w:shd w:val="clear" w:color="auto" w:fill="auto"/>
            <w:noWrap/>
            <w:vAlign w:val="center"/>
            <w:hideMark/>
          </w:tcPr>
          <w:p w14:paraId="6A6219E5"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Y-PSNR</w:t>
            </w:r>
          </w:p>
        </w:tc>
        <w:tc>
          <w:tcPr>
            <w:tcW w:w="1076" w:type="dxa"/>
            <w:tcBorders>
              <w:top w:val="nil"/>
              <w:left w:val="nil"/>
              <w:bottom w:val="single" w:sz="8" w:space="0" w:color="auto"/>
              <w:right w:val="nil"/>
            </w:tcBorders>
            <w:shd w:val="clear" w:color="auto" w:fill="auto"/>
            <w:noWrap/>
            <w:vAlign w:val="center"/>
            <w:hideMark/>
          </w:tcPr>
          <w:p w14:paraId="50885E73"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U-PSNR</w:t>
            </w:r>
          </w:p>
        </w:tc>
        <w:tc>
          <w:tcPr>
            <w:tcW w:w="1061" w:type="dxa"/>
            <w:tcBorders>
              <w:top w:val="nil"/>
              <w:left w:val="nil"/>
              <w:bottom w:val="single" w:sz="8" w:space="0" w:color="auto"/>
              <w:right w:val="single" w:sz="4" w:space="0" w:color="auto"/>
            </w:tcBorders>
            <w:shd w:val="clear" w:color="auto" w:fill="auto"/>
            <w:noWrap/>
            <w:vAlign w:val="center"/>
            <w:hideMark/>
          </w:tcPr>
          <w:p w14:paraId="1A9C5013"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V-PSNR</w:t>
            </w:r>
          </w:p>
        </w:tc>
        <w:tc>
          <w:tcPr>
            <w:tcW w:w="1014" w:type="dxa"/>
            <w:tcBorders>
              <w:top w:val="nil"/>
              <w:left w:val="single" w:sz="8" w:space="0" w:color="auto"/>
              <w:bottom w:val="single" w:sz="8" w:space="0" w:color="auto"/>
              <w:right w:val="nil"/>
            </w:tcBorders>
            <w:shd w:val="clear" w:color="auto" w:fill="auto"/>
            <w:noWrap/>
            <w:vAlign w:val="center"/>
            <w:hideMark/>
          </w:tcPr>
          <w:p w14:paraId="79B8AAC3"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Y-MSIM</w:t>
            </w:r>
          </w:p>
        </w:tc>
        <w:tc>
          <w:tcPr>
            <w:tcW w:w="1029" w:type="dxa"/>
            <w:tcBorders>
              <w:top w:val="nil"/>
              <w:left w:val="nil"/>
              <w:bottom w:val="single" w:sz="8" w:space="0" w:color="auto"/>
              <w:right w:val="nil"/>
            </w:tcBorders>
            <w:shd w:val="clear" w:color="auto" w:fill="auto"/>
            <w:noWrap/>
            <w:vAlign w:val="center"/>
            <w:hideMark/>
          </w:tcPr>
          <w:p w14:paraId="3C7BEE15"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U-MSIM</w:t>
            </w:r>
          </w:p>
        </w:tc>
        <w:tc>
          <w:tcPr>
            <w:tcW w:w="1014" w:type="dxa"/>
            <w:tcBorders>
              <w:top w:val="nil"/>
              <w:left w:val="nil"/>
              <w:bottom w:val="single" w:sz="8" w:space="0" w:color="auto"/>
              <w:right w:val="single" w:sz="4" w:space="0" w:color="auto"/>
            </w:tcBorders>
            <w:shd w:val="clear" w:color="auto" w:fill="auto"/>
            <w:noWrap/>
            <w:vAlign w:val="center"/>
            <w:hideMark/>
          </w:tcPr>
          <w:p w14:paraId="79695D30"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V-MSIM</w:t>
            </w:r>
          </w:p>
        </w:tc>
        <w:tc>
          <w:tcPr>
            <w:tcW w:w="732" w:type="dxa"/>
            <w:tcBorders>
              <w:top w:val="nil"/>
              <w:left w:val="nil"/>
              <w:bottom w:val="single" w:sz="8" w:space="0" w:color="auto"/>
              <w:right w:val="nil"/>
            </w:tcBorders>
            <w:shd w:val="clear" w:color="auto" w:fill="auto"/>
            <w:noWrap/>
            <w:vAlign w:val="center"/>
            <w:hideMark/>
          </w:tcPr>
          <w:p w14:paraId="5A28F82A"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EncT</w:t>
            </w:r>
          </w:p>
        </w:tc>
        <w:tc>
          <w:tcPr>
            <w:tcW w:w="732" w:type="dxa"/>
            <w:tcBorders>
              <w:top w:val="nil"/>
              <w:left w:val="nil"/>
              <w:bottom w:val="single" w:sz="8" w:space="0" w:color="auto"/>
              <w:right w:val="single" w:sz="8" w:space="0" w:color="auto"/>
            </w:tcBorders>
            <w:shd w:val="clear" w:color="auto" w:fill="auto"/>
            <w:noWrap/>
            <w:vAlign w:val="center"/>
            <w:hideMark/>
          </w:tcPr>
          <w:p w14:paraId="70C55BAA"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DecT</w:t>
            </w:r>
          </w:p>
        </w:tc>
      </w:tr>
      <w:tr w:rsidR="0057393F" w:rsidRPr="0057393F" w14:paraId="47229CF9" w14:textId="77777777" w:rsidTr="005739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ACBE0B"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lastRenderedPageBreak/>
              <w:t>Class A1</w:t>
            </w:r>
          </w:p>
        </w:tc>
        <w:tc>
          <w:tcPr>
            <w:tcW w:w="1062" w:type="dxa"/>
            <w:tcBorders>
              <w:top w:val="single" w:sz="8" w:space="0" w:color="auto"/>
              <w:left w:val="single" w:sz="8" w:space="0" w:color="auto"/>
              <w:bottom w:val="nil"/>
              <w:right w:val="nil"/>
            </w:tcBorders>
            <w:shd w:val="clear" w:color="000000" w:fill="CCFFCC"/>
            <w:noWrap/>
            <w:vAlign w:val="center"/>
            <w:hideMark/>
          </w:tcPr>
          <w:p w14:paraId="6B03878E"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-3,29%</w:t>
            </w:r>
          </w:p>
        </w:tc>
        <w:tc>
          <w:tcPr>
            <w:tcW w:w="1076" w:type="dxa"/>
            <w:tcBorders>
              <w:top w:val="single" w:sz="8" w:space="0" w:color="auto"/>
              <w:left w:val="nil"/>
              <w:bottom w:val="nil"/>
              <w:right w:val="nil"/>
            </w:tcBorders>
            <w:shd w:val="clear" w:color="000000" w:fill="CCFFCC"/>
            <w:noWrap/>
            <w:vAlign w:val="center"/>
            <w:hideMark/>
          </w:tcPr>
          <w:p w14:paraId="01745172"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-3,94%</w:t>
            </w:r>
          </w:p>
        </w:tc>
        <w:tc>
          <w:tcPr>
            <w:tcW w:w="1061" w:type="dxa"/>
            <w:tcBorders>
              <w:top w:val="single" w:sz="8" w:space="0" w:color="auto"/>
              <w:left w:val="nil"/>
              <w:bottom w:val="nil"/>
              <w:right w:val="single" w:sz="4" w:space="0" w:color="auto"/>
            </w:tcBorders>
            <w:shd w:val="clear" w:color="000000" w:fill="CCFFCC"/>
            <w:noWrap/>
            <w:vAlign w:val="center"/>
            <w:hideMark/>
          </w:tcPr>
          <w:p w14:paraId="66652375"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-4,04%</w:t>
            </w:r>
          </w:p>
        </w:tc>
        <w:tc>
          <w:tcPr>
            <w:tcW w:w="1014" w:type="dxa"/>
            <w:tcBorders>
              <w:top w:val="single" w:sz="8" w:space="0" w:color="auto"/>
              <w:left w:val="single" w:sz="8" w:space="0" w:color="auto"/>
              <w:bottom w:val="nil"/>
              <w:right w:val="nil"/>
            </w:tcBorders>
            <w:shd w:val="clear" w:color="000000" w:fill="CCFFCC"/>
            <w:noWrap/>
            <w:vAlign w:val="center"/>
            <w:hideMark/>
          </w:tcPr>
          <w:p w14:paraId="510E1D51"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-6,03%</w:t>
            </w:r>
          </w:p>
        </w:tc>
        <w:tc>
          <w:tcPr>
            <w:tcW w:w="1029" w:type="dxa"/>
            <w:tcBorders>
              <w:top w:val="single" w:sz="8" w:space="0" w:color="auto"/>
              <w:left w:val="nil"/>
              <w:bottom w:val="nil"/>
              <w:right w:val="nil"/>
            </w:tcBorders>
            <w:shd w:val="clear" w:color="000000" w:fill="CCFFCC"/>
            <w:noWrap/>
            <w:vAlign w:val="center"/>
            <w:hideMark/>
          </w:tcPr>
          <w:p w14:paraId="25877B41"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-6,01%</w:t>
            </w:r>
          </w:p>
        </w:tc>
        <w:tc>
          <w:tcPr>
            <w:tcW w:w="1014" w:type="dxa"/>
            <w:tcBorders>
              <w:top w:val="single" w:sz="8" w:space="0" w:color="auto"/>
              <w:left w:val="nil"/>
              <w:bottom w:val="nil"/>
              <w:right w:val="single" w:sz="4" w:space="0" w:color="auto"/>
            </w:tcBorders>
            <w:shd w:val="clear" w:color="000000" w:fill="CCFFCC"/>
            <w:noWrap/>
            <w:vAlign w:val="center"/>
            <w:hideMark/>
          </w:tcPr>
          <w:p w14:paraId="59902362"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-6,90%</w:t>
            </w:r>
          </w:p>
        </w:tc>
        <w:tc>
          <w:tcPr>
            <w:tcW w:w="732" w:type="dxa"/>
            <w:tcBorders>
              <w:top w:val="nil"/>
              <w:left w:val="nil"/>
              <w:bottom w:val="nil"/>
              <w:right w:val="nil"/>
            </w:tcBorders>
            <w:shd w:val="clear" w:color="auto" w:fill="auto"/>
            <w:noWrap/>
            <w:vAlign w:val="center"/>
            <w:hideMark/>
          </w:tcPr>
          <w:p w14:paraId="09AA5E57"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86%</w:t>
            </w:r>
          </w:p>
        </w:tc>
        <w:tc>
          <w:tcPr>
            <w:tcW w:w="732" w:type="dxa"/>
            <w:tcBorders>
              <w:top w:val="nil"/>
              <w:left w:val="nil"/>
              <w:bottom w:val="nil"/>
              <w:right w:val="single" w:sz="8" w:space="0" w:color="auto"/>
            </w:tcBorders>
            <w:shd w:val="clear" w:color="auto" w:fill="auto"/>
            <w:noWrap/>
            <w:vAlign w:val="center"/>
            <w:hideMark/>
          </w:tcPr>
          <w:p w14:paraId="67F1ED1F"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121%</w:t>
            </w:r>
          </w:p>
        </w:tc>
      </w:tr>
      <w:tr w:rsidR="0057393F" w:rsidRPr="0057393F" w14:paraId="4046954E" w14:textId="77777777" w:rsidTr="005739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ECC6B7"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Class A2</w:t>
            </w:r>
          </w:p>
        </w:tc>
        <w:tc>
          <w:tcPr>
            <w:tcW w:w="1062" w:type="dxa"/>
            <w:tcBorders>
              <w:top w:val="nil"/>
              <w:left w:val="nil"/>
              <w:bottom w:val="nil"/>
              <w:right w:val="nil"/>
            </w:tcBorders>
            <w:shd w:val="clear" w:color="auto" w:fill="auto"/>
            <w:noWrap/>
            <w:vAlign w:val="center"/>
            <w:hideMark/>
          </w:tcPr>
          <w:p w14:paraId="37900E2F"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-0,53%</w:t>
            </w:r>
          </w:p>
        </w:tc>
        <w:tc>
          <w:tcPr>
            <w:tcW w:w="1076" w:type="dxa"/>
            <w:tcBorders>
              <w:top w:val="nil"/>
              <w:left w:val="nil"/>
              <w:bottom w:val="nil"/>
              <w:right w:val="nil"/>
            </w:tcBorders>
            <w:shd w:val="clear" w:color="000000" w:fill="FFC7CE"/>
            <w:noWrap/>
            <w:vAlign w:val="center"/>
            <w:hideMark/>
          </w:tcPr>
          <w:p w14:paraId="2C7CE14A"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5,23%</w:t>
            </w:r>
          </w:p>
        </w:tc>
        <w:tc>
          <w:tcPr>
            <w:tcW w:w="1061" w:type="dxa"/>
            <w:tcBorders>
              <w:top w:val="nil"/>
              <w:left w:val="nil"/>
              <w:bottom w:val="nil"/>
              <w:right w:val="single" w:sz="4" w:space="0" w:color="auto"/>
            </w:tcBorders>
            <w:shd w:val="clear" w:color="000000" w:fill="FFC7CE"/>
            <w:noWrap/>
            <w:vAlign w:val="center"/>
            <w:hideMark/>
          </w:tcPr>
          <w:p w14:paraId="4DDBA0E9"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4,37%</w:t>
            </w:r>
          </w:p>
        </w:tc>
        <w:tc>
          <w:tcPr>
            <w:tcW w:w="1014" w:type="dxa"/>
            <w:tcBorders>
              <w:top w:val="nil"/>
              <w:left w:val="single" w:sz="8" w:space="0" w:color="auto"/>
              <w:bottom w:val="nil"/>
              <w:right w:val="nil"/>
            </w:tcBorders>
            <w:shd w:val="clear" w:color="000000" w:fill="CCFFCC"/>
            <w:noWrap/>
            <w:vAlign w:val="center"/>
            <w:hideMark/>
          </w:tcPr>
          <w:p w14:paraId="7DB8D9FD"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-3,35%</w:t>
            </w:r>
          </w:p>
        </w:tc>
        <w:tc>
          <w:tcPr>
            <w:tcW w:w="1029" w:type="dxa"/>
            <w:tcBorders>
              <w:top w:val="nil"/>
              <w:left w:val="nil"/>
              <w:bottom w:val="nil"/>
              <w:right w:val="nil"/>
            </w:tcBorders>
            <w:shd w:val="clear" w:color="auto" w:fill="auto"/>
            <w:noWrap/>
            <w:vAlign w:val="center"/>
            <w:hideMark/>
          </w:tcPr>
          <w:p w14:paraId="378FCCD3"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57393F">
              <w:rPr>
                <w:rFonts w:ascii="Arial" w:hAnsi="Arial" w:cs="Arial"/>
                <w:color w:val="BFBFBF"/>
                <w:sz w:val="18"/>
                <w:szCs w:val="18"/>
                <w:lang w:val="sv-SE" w:eastAsia="sv-SE"/>
              </w:rPr>
              <w:t>1,68%</w:t>
            </w:r>
          </w:p>
        </w:tc>
        <w:tc>
          <w:tcPr>
            <w:tcW w:w="1014" w:type="dxa"/>
            <w:tcBorders>
              <w:top w:val="nil"/>
              <w:left w:val="nil"/>
              <w:bottom w:val="nil"/>
              <w:right w:val="single" w:sz="4" w:space="0" w:color="auto"/>
            </w:tcBorders>
            <w:shd w:val="clear" w:color="auto" w:fill="auto"/>
            <w:noWrap/>
            <w:vAlign w:val="center"/>
            <w:hideMark/>
          </w:tcPr>
          <w:p w14:paraId="22B195B1"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57393F">
              <w:rPr>
                <w:rFonts w:ascii="Arial" w:hAnsi="Arial" w:cs="Arial"/>
                <w:color w:val="BFBFBF"/>
                <w:sz w:val="18"/>
                <w:szCs w:val="18"/>
                <w:lang w:val="sv-SE" w:eastAsia="sv-SE"/>
              </w:rPr>
              <w:t>0,44%</w:t>
            </w:r>
          </w:p>
        </w:tc>
        <w:tc>
          <w:tcPr>
            <w:tcW w:w="732" w:type="dxa"/>
            <w:tcBorders>
              <w:top w:val="nil"/>
              <w:left w:val="nil"/>
              <w:bottom w:val="nil"/>
              <w:right w:val="nil"/>
            </w:tcBorders>
            <w:shd w:val="clear" w:color="auto" w:fill="auto"/>
            <w:noWrap/>
            <w:vAlign w:val="center"/>
            <w:hideMark/>
          </w:tcPr>
          <w:p w14:paraId="11C87561"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88%</w:t>
            </w:r>
          </w:p>
        </w:tc>
        <w:tc>
          <w:tcPr>
            <w:tcW w:w="732" w:type="dxa"/>
            <w:tcBorders>
              <w:top w:val="nil"/>
              <w:left w:val="nil"/>
              <w:bottom w:val="nil"/>
              <w:right w:val="single" w:sz="8" w:space="0" w:color="auto"/>
            </w:tcBorders>
            <w:shd w:val="clear" w:color="auto" w:fill="auto"/>
            <w:noWrap/>
            <w:vAlign w:val="center"/>
            <w:hideMark/>
          </w:tcPr>
          <w:p w14:paraId="524BC80E"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127%</w:t>
            </w:r>
          </w:p>
        </w:tc>
      </w:tr>
      <w:tr w:rsidR="0057393F" w:rsidRPr="0057393F" w14:paraId="4074136E" w14:textId="77777777" w:rsidTr="005739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DAB177"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Class B</w:t>
            </w:r>
          </w:p>
        </w:tc>
        <w:tc>
          <w:tcPr>
            <w:tcW w:w="1062" w:type="dxa"/>
            <w:tcBorders>
              <w:top w:val="nil"/>
              <w:left w:val="nil"/>
              <w:bottom w:val="nil"/>
              <w:right w:val="nil"/>
            </w:tcBorders>
            <w:shd w:val="clear" w:color="auto" w:fill="auto"/>
            <w:noWrap/>
            <w:vAlign w:val="center"/>
            <w:hideMark/>
          </w:tcPr>
          <w:p w14:paraId="56D72428"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-0,03%</w:t>
            </w:r>
          </w:p>
        </w:tc>
        <w:tc>
          <w:tcPr>
            <w:tcW w:w="1076" w:type="dxa"/>
            <w:tcBorders>
              <w:top w:val="nil"/>
              <w:left w:val="nil"/>
              <w:bottom w:val="nil"/>
              <w:right w:val="nil"/>
            </w:tcBorders>
            <w:shd w:val="clear" w:color="auto" w:fill="auto"/>
            <w:noWrap/>
            <w:vAlign w:val="center"/>
            <w:hideMark/>
          </w:tcPr>
          <w:p w14:paraId="1692EB2D"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-0,21%</w:t>
            </w:r>
          </w:p>
        </w:tc>
        <w:tc>
          <w:tcPr>
            <w:tcW w:w="1061" w:type="dxa"/>
            <w:tcBorders>
              <w:top w:val="nil"/>
              <w:left w:val="nil"/>
              <w:bottom w:val="nil"/>
              <w:right w:val="single" w:sz="4" w:space="0" w:color="auto"/>
            </w:tcBorders>
            <w:shd w:val="clear" w:color="auto" w:fill="auto"/>
            <w:noWrap/>
            <w:vAlign w:val="center"/>
            <w:hideMark/>
          </w:tcPr>
          <w:p w14:paraId="1D54CC41"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-1,08%</w:t>
            </w:r>
          </w:p>
        </w:tc>
        <w:tc>
          <w:tcPr>
            <w:tcW w:w="1014" w:type="dxa"/>
            <w:tcBorders>
              <w:top w:val="nil"/>
              <w:left w:val="single" w:sz="8" w:space="0" w:color="auto"/>
              <w:bottom w:val="nil"/>
              <w:right w:val="nil"/>
            </w:tcBorders>
            <w:shd w:val="clear" w:color="auto" w:fill="auto"/>
            <w:noWrap/>
            <w:vAlign w:val="center"/>
            <w:hideMark/>
          </w:tcPr>
          <w:p w14:paraId="592CA836"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-0,86%</w:t>
            </w:r>
          </w:p>
        </w:tc>
        <w:tc>
          <w:tcPr>
            <w:tcW w:w="1029" w:type="dxa"/>
            <w:tcBorders>
              <w:top w:val="nil"/>
              <w:left w:val="nil"/>
              <w:bottom w:val="nil"/>
              <w:right w:val="nil"/>
            </w:tcBorders>
            <w:shd w:val="clear" w:color="auto" w:fill="auto"/>
            <w:noWrap/>
            <w:vAlign w:val="center"/>
            <w:hideMark/>
          </w:tcPr>
          <w:p w14:paraId="213E0E37"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57393F">
              <w:rPr>
                <w:rFonts w:ascii="Arial" w:hAnsi="Arial" w:cs="Arial"/>
                <w:color w:val="BFBFBF"/>
                <w:sz w:val="18"/>
                <w:szCs w:val="18"/>
                <w:lang w:val="sv-SE" w:eastAsia="sv-SE"/>
              </w:rPr>
              <w:t>-0,96%</w:t>
            </w:r>
          </w:p>
        </w:tc>
        <w:tc>
          <w:tcPr>
            <w:tcW w:w="1014" w:type="dxa"/>
            <w:tcBorders>
              <w:top w:val="nil"/>
              <w:left w:val="nil"/>
              <w:bottom w:val="nil"/>
              <w:right w:val="single" w:sz="4" w:space="0" w:color="auto"/>
            </w:tcBorders>
            <w:shd w:val="clear" w:color="auto" w:fill="auto"/>
            <w:noWrap/>
            <w:vAlign w:val="center"/>
            <w:hideMark/>
          </w:tcPr>
          <w:p w14:paraId="64B40B5A"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57393F">
              <w:rPr>
                <w:rFonts w:ascii="Arial" w:hAnsi="Arial" w:cs="Arial"/>
                <w:color w:val="BFBFBF"/>
                <w:sz w:val="18"/>
                <w:szCs w:val="18"/>
                <w:lang w:val="sv-SE" w:eastAsia="sv-SE"/>
              </w:rPr>
              <w:t>-2,19%</w:t>
            </w:r>
          </w:p>
        </w:tc>
        <w:tc>
          <w:tcPr>
            <w:tcW w:w="732" w:type="dxa"/>
            <w:tcBorders>
              <w:top w:val="nil"/>
              <w:left w:val="nil"/>
              <w:bottom w:val="nil"/>
              <w:right w:val="nil"/>
            </w:tcBorders>
            <w:shd w:val="clear" w:color="auto" w:fill="auto"/>
            <w:noWrap/>
            <w:vAlign w:val="center"/>
            <w:hideMark/>
          </w:tcPr>
          <w:p w14:paraId="6A245E73"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102%</w:t>
            </w:r>
          </w:p>
        </w:tc>
        <w:tc>
          <w:tcPr>
            <w:tcW w:w="732" w:type="dxa"/>
            <w:tcBorders>
              <w:top w:val="nil"/>
              <w:left w:val="nil"/>
              <w:bottom w:val="nil"/>
              <w:right w:val="single" w:sz="8" w:space="0" w:color="auto"/>
            </w:tcBorders>
            <w:shd w:val="clear" w:color="auto" w:fill="auto"/>
            <w:noWrap/>
            <w:vAlign w:val="center"/>
            <w:hideMark/>
          </w:tcPr>
          <w:p w14:paraId="10484B0E" w14:textId="77777777" w:rsidR="0057393F" w:rsidRPr="0057393F" w:rsidRDefault="0057393F"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118%</w:t>
            </w:r>
          </w:p>
        </w:tc>
      </w:tr>
    </w:tbl>
    <w:p w14:paraId="0AE71962" w14:textId="7AA0EE49" w:rsidR="00431D1D" w:rsidRDefault="00431D1D" w:rsidP="00431D1D">
      <w:pPr>
        <w:rPr>
          <w:lang w:val="en-CA"/>
        </w:rPr>
      </w:pPr>
    </w:p>
    <w:p w14:paraId="0AE26873" w14:textId="29D61C73" w:rsidR="0057393F" w:rsidRPr="0057393F" w:rsidRDefault="0057393F" w:rsidP="0057393F">
      <w:pPr>
        <w:pStyle w:val="Heading3"/>
        <w:rPr>
          <w:lang w:val="en-CA"/>
        </w:rPr>
      </w:pPr>
      <w:r>
        <w:rPr>
          <w:lang w:val="en-CA"/>
        </w:rPr>
        <w:t>GOP based RPR with JVET-AD0169 vs encoding in full resolution QP 22 to 42</w:t>
      </w:r>
    </w:p>
    <w:tbl>
      <w:tblPr>
        <w:tblW w:w="9360" w:type="dxa"/>
        <w:tblCellMar>
          <w:left w:w="70" w:type="dxa"/>
          <w:right w:w="70" w:type="dxa"/>
        </w:tblCellMar>
        <w:tblLook w:val="04A0" w:firstRow="1" w:lastRow="0" w:firstColumn="1" w:lastColumn="0" w:noHBand="0" w:noVBand="1"/>
      </w:tblPr>
      <w:tblGrid>
        <w:gridCol w:w="1640"/>
        <w:gridCol w:w="1070"/>
        <w:gridCol w:w="1084"/>
        <w:gridCol w:w="1069"/>
        <w:gridCol w:w="1022"/>
        <w:gridCol w:w="1037"/>
        <w:gridCol w:w="1022"/>
        <w:gridCol w:w="678"/>
        <w:gridCol w:w="738"/>
      </w:tblGrid>
      <w:tr w:rsidR="00931B58" w:rsidRPr="0057393F" w14:paraId="518D1135" w14:textId="77777777" w:rsidTr="00931B58">
        <w:trPr>
          <w:trHeight w:val="255"/>
        </w:trPr>
        <w:tc>
          <w:tcPr>
            <w:tcW w:w="1640" w:type="dxa"/>
            <w:tcBorders>
              <w:top w:val="nil"/>
              <w:left w:val="nil"/>
              <w:bottom w:val="nil"/>
              <w:right w:val="nil"/>
            </w:tcBorders>
            <w:shd w:val="clear" w:color="auto" w:fill="auto"/>
            <w:noWrap/>
            <w:vAlign w:val="center"/>
            <w:hideMark/>
          </w:tcPr>
          <w:p w14:paraId="355AC7B5" w14:textId="77777777" w:rsidR="00931B58" w:rsidRPr="0098366A"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7720" w:type="dxa"/>
            <w:gridSpan w:val="8"/>
            <w:tcBorders>
              <w:top w:val="nil"/>
              <w:left w:val="nil"/>
              <w:bottom w:val="single" w:sz="8" w:space="0" w:color="auto"/>
              <w:right w:val="nil"/>
            </w:tcBorders>
            <w:shd w:val="clear" w:color="auto" w:fill="auto"/>
            <w:noWrap/>
            <w:vAlign w:val="center"/>
            <w:hideMark/>
          </w:tcPr>
          <w:p w14:paraId="76AC37A1"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7393F">
              <w:rPr>
                <w:rFonts w:ascii="Arial" w:hAnsi="Arial" w:cs="Arial"/>
                <w:b/>
                <w:bCs/>
                <w:color w:val="000000"/>
                <w:sz w:val="18"/>
                <w:szCs w:val="18"/>
                <w:lang w:val="sv-SE" w:eastAsia="sv-SE"/>
              </w:rPr>
              <w:t xml:space="preserve">Random access Main10 </w:t>
            </w:r>
          </w:p>
        </w:tc>
      </w:tr>
      <w:tr w:rsidR="00931B58" w:rsidRPr="0057393F" w14:paraId="56F437BC" w14:textId="77777777" w:rsidTr="00931B58">
        <w:trPr>
          <w:trHeight w:val="255"/>
        </w:trPr>
        <w:tc>
          <w:tcPr>
            <w:tcW w:w="1640" w:type="dxa"/>
            <w:tcBorders>
              <w:top w:val="nil"/>
              <w:left w:val="nil"/>
              <w:bottom w:val="nil"/>
              <w:right w:val="nil"/>
            </w:tcBorders>
            <w:shd w:val="clear" w:color="auto" w:fill="auto"/>
            <w:noWrap/>
            <w:vAlign w:val="center"/>
            <w:hideMark/>
          </w:tcPr>
          <w:p w14:paraId="2BD9FF5D"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p>
        </w:tc>
        <w:tc>
          <w:tcPr>
            <w:tcW w:w="7720" w:type="dxa"/>
            <w:gridSpan w:val="8"/>
            <w:tcBorders>
              <w:top w:val="single" w:sz="8" w:space="0" w:color="auto"/>
              <w:left w:val="single" w:sz="8" w:space="0" w:color="auto"/>
              <w:bottom w:val="single" w:sz="8" w:space="0" w:color="auto"/>
              <w:right w:val="nil"/>
            </w:tcBorders>
            <w:shd w:val="clear" w:color="auto" w:fill="auto"/>
            <w:noWrap/>
            <w:vAlign w:val="center"/>
            <w:hideMark/>
          </w:tcPr>
          <w:p w14:paraId="652655D8"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57393F">
              <w:rPr>
                <w:rFonts w:ascii="Arial" w:hAnsi="Arial" w:cs="Arial"/>
                <w:b/>
                <w:bCs/>
                <w:color w:val="000000"/>
                <w:sz w:val="18"/>
                <w:szCs w:val="18"/>
                <w:lang w:eastAsia="sv-SE"/>
              </w:rPr>
              <w:t xml:space="preserve">BD-rate Over VTM-20.0 </w:t>
            </w:r>
            <w:proofErr w:type="spellStart"/>
            <w:r w:rsidRPr="0057393F">
              <w:rPr>
                <w:rFonts w:ascii="Arial" w:hAnsi="Arial" w:cs="Arial"/>
                <w:b/>
                <w:bCs/>
                <w:color w:val="000000"/>
                <w:sz w:val="18"/>
                <w:szCs w:val="18"/>
                <w:lang w:eastAsia="sv-SE"/>
              </w:rPr>
              <w:t>GOPbased</w:t>
            </w:r>
            <w:proofErr w:type="spellEnd"/>
            <w:r w:rsidRPr="0057393F">
              <w:rPr>
                <w:rFonts w:ascii="Arial" w:hAnsi="Arial" w:cs="Arial"/>
                <w:b/>
                <w:bCs/>
                <w:color w:val="000000"/>
                <w:sz w:val="18"/>
                <w:szCs w:val="18"/>
                <w:lang w:eastAsia="sv-SE"/>
              </w:rPr>
              <w:t xml:space="preserve"> RPR</w:t>
            </w:r>
          </w:p>
        </w:tc>
      </w:tr>
      <w:tr w:rsidR="00931B58" w:rsidRPr="0057393F" w14:paraId="7D337026" w14:textId="77777777" w:rsidTr="00931B58">
        <w:trPr>
          <w:trHeight w:val="255"/>
        </w:trPr>
        <w:tc>
          <w:tcPr>
            <w:tcW w:w="1640" w:type="dxa"/>
            <w:tcBorders>
              <w:top w:val="nil"/>
              <w:left w:val="nil"/>
              <w:bottom w:val="nil"/>
              <w:right w:val="nil"/>
            </w:tcBorders>
            <w:shd w:val="clear" w:color="auto" w:fill="auto"/>
            <w:noWrap/>
            <w:vAlign w:val="center"/>
            <w:hideMark/>
          </w:tcPr>
          <w:p w14:paraId="720B1D15"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070" w:type="dxa"/>
            <w:tcBorders>
              <w:top w:val="nil"/>
              <w:left w:val="single" w:sz="8" w:space="0" w:color="auto"/>
              <w:bottom w:val="single" w:sz="8" w:space="0" w:color="auto"/>
              <w:right w:val="nil"/>
            </w:tcBorders>
            <w:shd w:val="clear" w:color="auto" w:fill="auto"/>
            <w:noWrap/>
            <w:vAlign w:val="center"/>
            <w:hideMark/>
          </w:tcPr>
          <w:p w14:paraId="2F679D26"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Y-PSNR</w:t>
            </w:r>
          </w:p>
        </w:tc>
        <w:tc>
          <w:tcPr>
            <w:tcW w:w="1084" w:type="dxa"/>
            <w:tcBorders>
              <w:top w:val="nil"/>
              <w:left w:val="nil"/>
              <w:bottom w:val="single" w:sz="8" w:space="0" w:color="auto"/>
              <w:right w:val="nil"/>
            </w:tcBorders>
            <w:shd w:val="clear" w:color="auto" w:fill="auto"/>
            <w:noWrap/>
            <w:vAlign w:val="center"/>
            <w:hideMark/>
          </w:tcPr>
          <w:p w14:paraId="350491A6"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U-PSNR</w:t>
            </w:r>
          </w:p>
        </w:tc>
        <w:tc>
          <w:tcPr>
            <w:tcW w:w="1069" w:type="dxa"/>
            <w:tcBorders>
              <w:top w:val="nil"/>
              <w:left w:val="nil"/>
              <w:bottom w:val="single" w:sz="8" w:space="0" w:color="auto"/>
              <w:right w:val="single" w:sz="4" w:space="0" w:color="auto"/>
            </w:tcBorders>
            <w:shd w:val="clear" w:color="auto" w:fill="auto"/>
            <w:noWrap/>
            <w:vAlign w:val="center"/>
            <w:hideMark/>
          </w:tcPr>
          <w:p w14:paraId="0B5454CA"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V-PSNR</w:t>
            </w:r>
          </w:p>
        </w:tc>
        <w:tc>
          <w:tcPr>
            <w:tcW w:w="1022" w:type="dxa"/>
            <w:tcBorders>
              <w:top w:val="nil"/>
              <w:left w:val="single" w:sz="8" w:space="0" w:color="auto"/>
              <w:bottom w:val="single" w:sz="8" w:space="0" w:color="auto"/>
              <w:right w:val="nil"/>
            </w:tcBorders>
            <w:shd w:val="clear" w:color="auto" w:fill="auto"/>
            <w:noWrap/>
            <w:vAlign w:val="center"/>
            <w:hideMark/>
          </w:tcPr>
          <w:p w14:paraId="3D4587CC"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Y-MSIM</w:t>
            </w:r>
          </w:p>
        </w:tc>
        <w:tc>
          <w:tcPr>
            <w:tcW w:w="1037" w:type="dxa"/>
            <w:tcBorders>
              <w:top w:val="nil"/>
              <w:left w:val="nil"/>
              <w:bottom w:val="single" w:sz="8" w:space="0" w:color="auto"/>
              <w:right w:val="nil"/>
            </w:tcBorders>
            <w:shd w:val="clear" w:color="auto" w:fill="auto"/>
            <w:noWrap/>
            <w:vAlign w:val="center"/>
            <w:hideMark/>
          </w:tcPr>
          <w:p w14:paraId="2F7782B7"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U-MSIM</w:t>
            </w:r>
          </w:p>
        </w:tc>
        <w:tc>
          <w:tcPr>
            <w:tcW w:w="1022" w:type="dxa"/>
            <w:tcBorders>
              <w:top w:val="nil"/>
              <w:left w:val="nil"/>
              <w:bottom w:val="single" w:sz="8" w:space="0" w:color="auto"/>
              <w:right w:val="single" w:sz="4" w:space="0" w:color="auto"/>
            </w:tcBorders>
            <w:shd w:val="clear" w:color="auto" w:fill="auto"/>
            <w:noWrap/>
            <w:vAlign w:val="center"/>
            <w:hideMark/>
          </w:tcPr>
          <w:p w14:paraId="16DE65A6"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V-MSIM</w:t>
            </w:r>
          </w:p>
        </w:tc>
        <w:tc>
          <w:tcPr>
            <w:tcW w:w="678" w:type="dxa"/>
            <w:tcBorders>
              <w:top w:val="nil"/>
              <w:left w:val="nil"/>
              <w:bottom w:val="single" w:sz="8" w:space="0" w:color="auto"/>
              <w:right w:val="nil"/>
            </w:tcBorders>
            <w:shd w:val="clear" w:color="auto" w:fill="auto"/>
            <w:noWrap/>
            <w:vAlign w:val="center"/>
            <w:hideMark/>
          </w:tcPr>
          <w:p w14:paraId="6CEE4980"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EncT</w:t>
            </w:r>
          </w:p>
        </w:tc>
        <w:tc>
          <w:tcPr>
            <w:tcW w:w="738" w:type="dxa"/>
            <w:tcBorders>
              <w:top w:val="nil"/>
              <w:left w:val="nil"/>
              <w:bottom w:val="single" w:sz="8" w:space="0" w:color="auto"/>
              <w:right w:val="single" w:sz="8" w:space="0" w:color="auto"/>
            </w:tcBorders>
            <w:shd w:val="clear" w:color="auto" w:fill="auto"/>
            <w:noWrap/>
            <w:vAlign w:val="center"/>
            <w:hideMark/>
          </w:tcPr>
          <w:p w14:paraId="0C86962F"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DecT</w:t>
            </w:r>
          </w:p>
        </w:tc>
      </w:tr>
      <w:tr w:rsidR="00931B58" w:rsidRPr="0057393F" w14:paraId="55974B52" w14:textId="77777777" w:rsidTr="00931B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62581E"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Class A1</w:t>
            </w:r>
          </w:p>
        </w:tc>
        <w:tc>
          <w:tcPr>
            <w:tcW w:w="1070" w:type="dxa"/>
            <w:tcBorders>
              <w:top w:val="single" w:sz="8" w:space="0" w:color="auto"/>
              <w:left w:val="single" w:sz="8" w:space="0" w:color="auto"/>
              <w:bottom w:val="nil"/>
              <w:right w:val="nil"/>
            </w:tcBorders>
            <w:shd w:val="clear" w:color="000000" w:fill="CCFFCC"/>
            <w:noWrap/>
            <w:vAlign w:val="center"/>
            <w:hideMark/>
          </w:tcPr>
          <w:p w14:paraId="0CDB498C"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-3,25%</w:t>
            </w:r>
          </w:p>
        </w:tc>
        <w:tc>
          <w:tcPr>
            <w:tcW w:w="1084" w:type="dxa"/>
            <w:tcBorders>
              <w:top w:val="single" w:sz="8" w:space="0" w:color="auto"/>
              <w:left w:val="nil"/>
              <w:bottom w:val="nil"/>
              <w:right w:val="nil"/>
            </w:tcBorders>
            <w:shd w:val="clear" w:color="000000" w:fill="CCFFCC"/>
            <w:noWrap/>
            <w:vAlign w:val="center"/>
            <w:hideMark/>
          </w:tcPr>
          <w:p w14:paraId="53A140BF"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-4,18%</w:t>
            </w:r>
          </w:p>
        </w:tc>
        <w:tc>
          <w:tcPr>
            <w:tcW w:w="1069" w:type="dxa"/>
            <w:tcBorders>
              <w:top w:val="single" w:sz="8" w:space="0" w:color="auto"/>
              <w:left w:val="nil"/>
              <w:bottom w:val="nil"/>
              <w:right w:val="single" w:sz="4" w:space="0" w:color="auto"/>
            </w:tcBorders>
            <w:shd w:val="clear" w:color="000000" w:fill="CCFFCC"/>
            <w:noWrap/>
            <w:vAlign w:val="center"/>
            <w:hideMark/>
          </w:tcPr>
          <w:p w14:paraId="6C3DC4C3"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-4,05%</w:t>
            </w:r>
          </w:p>
        </w:tc>
        <w:tc>
          <w:tcPr>
            <w:tcW w:w="1022" w:type="dxa"/>
            <w:tcBorders>
              <w:top w:val="single" w:sz="8" w:space="0" w:color="auto"/>
              <w:left w:val="single" w:sz="8" w:space="0" w:color="auto"/>
              <w:bottom w:val="nil"/>
              <w:right w:val="nil"/>
            </w:tcBorders>
            <w:shd w:val="clear" w:color="000000" w:fill="CCFFCC"/>
            <w:noWrap/>
            <w:vAlign w:val="center"/>
            <w:hideMark/>
          </w:tcPr>
          <w:p w14:paraId="18B263D4"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-5,91%</w:t>
            </w:r>
          </w:p>
        </w:tc>
        <w:tc>
          <w:tcPr>
            <w:tcW w:w="1037" w:type="dxa"/>
            <w:tcBorders>
              <w:top w:val="single" w:sz="8" w:space="0" w:color="auto"/>
              <w:left w:val="nil"/>
              <w:bottom w:val="nil"/>
              <w:right w:val="nil"/>
            </w:tcBorders>
            <w:shd w:val="clear" w:color="000000" w:fill="CCFFCC"/>
            <w:noWrap/>
            <w:vAlign w:val="center"/>
            <w:hideMark/>
          </w:tcPr>
          <w:p w14:paraId="0EAC8094"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-6,02%</w:t>
            </w:r>
          </w:p>
        </w:tc>
        <w:tc>
          <w:tcPr>
            <w:tcW w:w="1022" w:type="dxa"/>
            <w:tcBorders>
              <w:top w:val="single" w:sz="8" w:space="0" w:color="auto"/>
              <w:left w:val="nil"/>
              <w:bottom w:val="nil"/>
              <w:right w:val="single" w:sz="4" w:space="0" w:color="auto"/>
            </w:tcBorders>
            <w:shd w:val="clear" w:color="000000" w:fill="CCFFCC"/>
            <w:noWrap/>
            <w:vAlign w:val="center"/>
            <w:hideMark/>
          </w:tcPr>
          <w:p w14:paraId="0ACD68F6"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-6,82%</w:t>
            </w:r>
          </w:p>
        </w:tc>
        <w:tc>
          <w:tcPr>
            <w:tcW w:w="678" w:type="dxa"/>
            <w:tcBorders>
              <w:top w:val="nil"/>
              <w:left w:val="nil"/>
              <w:bottom w:val="nil"/>
              <w:right w:val="nil"/>
            </w:tcBorders>
            <w:shd w:val="clear" w:color="auto" w:fill="auto"/>
            <w:noWrap/>
            <w:vAlign w:val="center"/>
            <w:hideMark/>
          </w:tcPr>
          <w:p w14:paraId="05406BE1"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84%</w:t>
            </w:r>
          </w:p>
        </w:tc>
        <w:tc>
          <w:tcPr>
            <w:tcW w:w="738" w:type="dxa"/>
            <w:tcBorders>
              <w:top w:val="nil"/>
              <w:left w:val="nil"/>
              <w:bottom w:val="nil"/>
              <w:right w:val="single" w:sz="8" w:space="0" w:color="auto"/>
            </w:tcBorders>
            <w:shd w:val="clear" w:color="auto" w:fill="auto"/>
            <w:noWrap/>
            <w:vAlign w:val="center"/>
            <w:hideMark/>
          </w:tcPr>
          <w:p w14:paraId="1377474B"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117%</w:t>
            </w:r>
          </w:p>
        </w:tc>
      </w:tr>
      <w:tr w:rsidR="00931B58" w:rsidRPr="0057393F" w14:paraId="2E9CC4BD" w14:textId="77777777" w:rsidTr="00931B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316EC5"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Class A2</w:t>
            </w:r>
          </w:p>
        </w:tc>
        <w:tc>
          <w:tcPr>
            <w:tcW w:w="1070" w:type="dxa"/>
            <w:tcBorders>
              <w:top w:val="nil"/>
              <w:left w:val="nil"/>
              <w:bottom w:val="nil"/>
              <w:right w:val="nil"/>
            </w:tcBorders>
            <w:shd w:val="clear" w:color="auto" w:fill="auto"/>
            <w:noWrap/>
            <w:vAlign w:val="center"/>
            <w:hideMark/>
          </w:tcPr>
          <w:p w14:paraId="0B733736"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-0,66%</w:t>
            </w:r>
          </w:p>
        </w:tc>
        <w:tc>
          <w:tcPr>
            <w:tcW w:w="1084" w:type="dxa"/>
            <w:tcBorders>
              <w:top w:val="nil"/>
              <w:left w:val="nil"/>
              <w:bottom w:val="nil"/>
              <w:right w:val="nil"/>
            </w:tcBorders>
            <w:shd w:val="clear" w:color="000000" w:fill="FFC7CE"/>
            <w:noWrap/>
            <w:vAlign w:val="center"/>
            <w:hideMark/>
          </w:tcPr>
          <w:p w14:paraId="5E19DC92"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4,45%</w:t>
            </w:r>
          </w:p>
        </w:tc>
        <w:tc>
          <w:tcPr>
            <w:tcW w:w="1069" w:type="dxa"/>
            <w:tcBorders>
              <w:top w:val="nil"/>
              <w:left w:val="nil"/>
              <w:bottom w:val="nil"/>
              <w:right w:val="single" w:sz="4" w:space="0" w:color="auto"/>
            </w:tcBorders>
            <w:shd w:val="clear" w:color="000000" w:fill="FFC7CE"/>
            <w:noWrap/>
            <w:vAlign w:val="center"/>
            <w:hideMark/>
          </w:tcPr>
          <w:p w14:paraId="212FB198"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3,76%</w:t>
            </w:r>
          </w:p>
        </w:tc>
        <w:tc>
          <w:tcPr>
            <w:tcW w:w="1022" w:type="dxa"/>
            <w:tcBorders>
              <w:top w:val="nil"/>
              <w:left w:val="single" w:sz="8" w:space="0" w:color="auto"/>
              <w:bottom w:val="nil"/>
              <w:right w:val="nil"/>
            </w:tcBorders>
            <w:shd w:val="clear" w:color="000000" w:fill="CCFFCC"/>
            <w:noWrap/>
            <w:vAlign w:val="center"/>
            <w:hideMark/>
          </w:tcPr>
          <w:p w14:paraId="3DBCE4EB"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7393F">
              <w:rPr>
                <w:rFonts w:ascii="Arial" w:hAnsi="Arial" w:cs="Arial"/>
                <w:sz w:val="18"/>
                <w:szCs w:val="18"/>
                <w:lang w:val="sv-SE" w:eastAsia="sv-SE"/>
              </w:rPr>
              <w:t>-3,33%</w:t>
            </w:r>
          </w:p>
        </w:tc>
        <w:tc>
          <w:tcPr>
            <w:tcW w:w="1037" w:type="dxa"/>
            <w:tcBorders>
              <w:top w:val="nil"/>
              <w:left w:val="nil"/>
              <w:bottom w:val="nil"/>
              <w:right w:val="nil"/>
            </w:tcBorders>
            <w:shd w:val="clear" w:color="auto" w:fill="auto"/>
            <w:noWrap/>
            <w:vAlign w:val="center"/>
            <w:hideMark/>
          </w:tcPr>
          <w:p w14:paraId="12A6D6E7"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57393F">
              <w:rPr>
                <w:rFonts w:ascii="Arial" w:hAnsi="Arial" w:cs="Arial"/>
                <w:color w:val="BFBFBF"/>
                <w:sz w:val="18"/>
                <w:szCs w:val="18"/>
                <w:lang w:val="sv-SE" w:eastAsia="sv-SE"/>
              </w:rPr>
              <w:t>1,41%</w:t>
            </w:r>
          </w:p>
        </w:tc>
        <w:tc>
          <w:tcPr>
            <w:tcW w:w="1022" w:type="dxa"/>
            <w:tcBorders>
              <w:top w:val="nil"/>
              <w:left w:val="nil"/>
              <w:bottom w:val="nil"/>
              <w:right w:val="single" w:sz="4" w:space="0" w:color="auto"/>
            </w:tcBorders>
            <w:shd w:val="clear" w:color="auto" w:fill="auto"/>
            <w:noWrap/>
            <w:vAlign w:val="center"/>
            <w:hideMark/>
          </w:tcPr>
          <w:p w14:paraId="258F12FE"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57393F">
              <w:rPr>
                <w:rFonts w:ascii="Arial" w:hAnsi="Arial" w:cs="Arial"/>
                <w:color w:val="BFBFBF"/>
                <w:sz w:val="18"/>
                <w:szCs w:val="18"/>
                <w:lang w:val="sv-SE" w:eastAsia="sv-SE"/>
              </w:rPr>
              <w:t>0,42%</w:t>
            </w:r>
          </w:p>
        </w:tc>
        <w:tc>
          <w:tcPr>
            <w:tcW w:w="678" w:type="dxa"/>
            <w:tcBorders>
              <w:top w:val="nil"/>
              <w:left w:val="nil"/>
              <w:bottom w:val="nil"/>
              <w:right w:val="nil"/>
            </w:tcBorders>
            <w:shd w:val="clear" w:color="auto" w:fill="auto"/>
            <w:noWrap/>
            <w:vAlign w:val="center"/>
            <w:hideMark/>
          </w:tcPr>
          <w:p w14:paraId="7CD86127"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86%</w:t>
            </w:r>
          </w:p>
        </w:tc>
        <w:tc>
          <w:tcPr>
            <w:tcW w:w="738" w:type="dxa"/>
            <w:tcBorders>
              <w:top w:val="nil"/>
              <w:left w:val="nil"/>
              <w:bottom w:val="nil"/>
              <w:right w:val="single" w:sz="8" w:space="0" w:color="auto"/>
            </w:tcBorders>
            <w:shd w:val="clear" w:color="auto" w:fill="auto"/>
            <w:noWrap/>
            <w:vAlign w:val="center"/>
            <w:hideMark/>
          </w:tcPr>
          <w:p w14:paraId="14140EEE"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123%</w:t>
            </w:r>
          </w:p>
        </w:tc>
      </w:tr>
      <w:tr w:rsidR="00931B58" w:rsidRPr="0057393F" w14:paraId="430BDE8D" w14:textId="77777777" w:rsidTr="00931B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3456E8"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Class B</w:t>
            </w:r>
          </w:p>
        </w:tc>
        <w:tc>
          <w:tcPr>
            <w:tcW w:w="1070" w:type="dxa"/>
            <w:tcBorders>
              <w:top w:val="nil"/>
              <w:left w:val="nil"/>
              <w:bottom w:val="nil"/>
              <w:right w:val="nil"/>
            </w:tcBorders>
            <w:shd w:val="clear" w:color="auto" w:fill="auto"/>
            <w:noWrap/>
            <w:vAlign w:val="center"/>
            <w:hideMark/>
          </w:tcPr>
          <w:p w14:paraId="25F6F0BA"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-0,09%</w:t>
            </w:r>
          </w:p>
        </w:tc>
        <w:tc>
          <w:tcPr>
            <w:tcW w:w="1084" w:type="dxa"/>
            <w:tcBorders>
              <w:top w:val="nil"/>
              <w:left w:val="nil"/>
              <w:bottom w:val="nil"/>
              <w:right w:val="nil"/>
            </w:tcBorders>
            <w:shd w:val="clear" w:color="auto" w:fill="auto"/>
            <w:noWrap/>
            <w:vAlign w:val="center"/>
            <w:hideMark/>
          </w:tcPr>
          <w:p w14:paraId="0D7DDF5F"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-0,34%</w:t>
            </w:r>
          </w:p>
        </w:tc>
        <w:tc>
          <w:tcPr>
            <w:tcW w:w="1069" w:type="dxa"/>
            <w:tcBorders>
              <w:top w:val="nil"/>
              <w:left w:val="nil"/>
              <w:bottom w:val="nil"/>
              <w:right w:val="single" w:sz="4" w:space="0" w:color="auto"/>
            </w:tcBorders>
            <w:shd w:val="clear" w:color="auto" w:fill="auto"/>
            <w:noWrap/>
            <w:vAlign w:val="center"/>
            <w:hideMark/>
          </w:tcPr>
          <w:p w14:paraId="30EF0426"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-1,11%</w:t>
            </w:r>
          </w:p>
        </w:tc>
        <w:tc>
          <w:tcPr>
            <w:tcW w:w="1022" w:type="dxa"/>
            <w:tcBorders>
              <w:top w:val="nil"/>
              <w:left w:val="single" w:sz="8" w:space="0" w:color="auto"/>
              <w:bottom w:val="nil"/>
              <w:right w:val="nil"/>
            </w:tcBorders>
            <w:shd w:val="clear" w:color="auto" w:fill="auto"/>
            <w:noWrap/>
            <w:vAlign w:val="center"/>
            <w:hideMark/>
          </w:tcPr>
          <w:p w14:paraId="5C7EE7F7"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-0,88%</w:t>
            </w:r>
          </w:p>
        </w:tc>
        <w:tc>
          <w:tcPr>
            <w:tcW w:w="1037" w:type="dxa"/>
            <w:tcBorders>
              <w:top w:val="nil"/>
              <w:left w:val="nil"/>
              <w:bottom w:val="nil"/>
              <w:right w:val="nil"/>
            </w:tcBorders>
            <w:shd w:val="clear" w:color="auto" w:fill="auto"/>
            <w:noWrap/>
            <w:vAlign w:val="center"/>
            <w:hideMark/>
          </w:tcPr>
          <w:p w14:paraId="0B95D77C"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57393F">
              <w:rPr>
                <w:rFonts w:ascii="Arial" w:hAnsi="Arial" w:cs="Arial"/>
                <w:color w:val="BFBFBF"/>
                <w:sz w:val="18"/>
                <w:szCs w:val="18"/>
                <w:lang w:val="sv-SE" w:eastAsia="sv-SE"/>
              </w:rPr>
              <w:t>-1,00%</w:t>
            </w:r>
          </w:p>
        </w:tc>
        <w:tc>
          <w:tcPr>
            <w:tcW w:w="1022" w:type="dxa"/>
            <w:tcBorders>
              <w:top w:val="nil"/>
              <w:left w:val="nil"/>
              <w:bottom w:val="nil"/>
              <w:right w:val="single" w:sz="4" w:space="0" w:color="auto"/>
            </w:tcBorders>
            <w:shd w:val="clear" w:color="auto" w:fill="auto"/>
            <w:noWrap/>
            <w:vAlign w:val="center"/>
            <w:hideMark/>
          </w:tcPr>
          <w:p w14:paraId="0E7860FA"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57393F">
              <w:rPr>
                <w:rFonts w:ascii="Arial" w:hAnsi="Arial" w:cs="Arial"/>
                <w:color w:val="BFBFBF"/>
                <w:sz w:val="18"/>
                <w:szCs w:val="18"/>
                <w:lang w:val="sv-SE" w:eastAsia="sv-SE"/>
              </w:rPr>
              <w:t>-2,15%</w:t>
            </w:r>
          </w:p>
        </w:tc>
        <w:tc>
          <w:tcPr>
            <w:tcW w:w="678" w:type="dxa"/>
            <w:tcBorders>
              <w:top w:val="nil"/>
              <w:left w:val="nil"/>
              <w:bottom w:val="nil"/>
              <w:right w:val="nil"/>
            </w:tcBorders>
            <w:shd w:val="clear" w:color="auto" w:fill="auto"/>
            <w:noWrap/>
            <w:vAlign w:val="center"/>
            <w:hideMark/>
          </w:tcPr>
          <w:p w14:paraId="3B2D21C0"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98%</w:t>
            </w:r>
          </w:p>
        </w:tc>
        <w:tc>
          <w:tcPr>
            <w:tcW w:w="738" w:type="dxa"/>
            <w:tcBorders>
              <w:top w:val="nil"/>
              <w:left w:val="nil"/>
              <w:bottom w:val="nil"/>
              <w:right w:val="single" w:sz="8" w:space="0" w:color="auto"/>
            </w:tcBorders>
            <w:shd w:val="clear" w:color="auto" w:fill="auto"/>
            <w:noWrap/>
            <w:vAlign w:val="center"/>
            <w:hideMark/>
          </w:tcPr>
          <w:p w14:paraId="4D748ECD" w14:textId="77777777" w:rsidR="00931B58" w:rsidRPr="0057393F" w:rsidRDefault="00931B58" w:rsidP="00573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7393F">
              <w:rPr>
                <w:rFonts w:ascii="Arial" w:hAnsi="Arial" w:cs="Arial"/>
                <w:color w:val="000000"/>
                <w:sz w:val="18"/>
                <w:szCs w:val="18"/>
                <w:lang w:val="sv-SE" w:eastAsia="sv-SE"/>
              </w:rPr>
              <w:t>114%</w:t>
            </w:r>
          </w:p>
        </w:tc>
      </w:tr>
    </w:tbl>
    <w:p w14:paraId="27D59CC5" w14:textId="77777777" w:rsidR="0057393F" w:rsidRDefault="0057393F" w:rsidP="00431D1D">
      <w:pPr>
        <w:rPr>
          <w:lang w:val="en-CA"/>
        </w:rPr>
      </w:pPr>
    </w:p>
    <w:p w14:paraId="23C91EA5" w14:textId="2BE13AB4" w:rsidR="00C53879" w:rsidRDefault="001277D1" w:rsidP="001277D1">
      <w:pPr>
        <w:pStyle w:val="Heading2"/>
        <w:rPr>
          <w:lang w:val="en-CA"/>
        </w:rPr>
      </w:pPr>
      <w:r>
        <w:rPr>
          <w:lang w:val="en-CA"/>
        </w:rPr>
        <w:t>RPR switching between full res and 1.25x</w:t>
      </w:r>
    </w:p>
    <w:tbl>
      <w:tblPr>
        <w:tblW w:w="6880" w:type="dxa"/>
        <w:tblCellMar>
          <w:left w:w="70" w:type="dxa"/>
          <w:right w:w="70" w:type="dxa"/>
        </w:tblCellMar>
        <w:tblLook w:val="04A0" w:firstRow="1" w:lastRow="0" w:firstColumn="1" w:lastColumn="0" w:noHBand="0" w:noVBand="1"/>
      </w:tblPr>
      <w:tblGrid>
        <w:gridCol w:w="1640"/>
        <w:gridCol w:w="1156"/>
        <w:gridCol w:w="1156"/>
        <w:gridCol w:w="1156"/>
        <w:gridCol w:w="886"/>
        <w:gridCol w:w="886"/>
      </w:tblGrid>
      <w:tr w:rsidR="00A72EB0" w:rsidRPr="006F0789" w14:paraId="232D49DE" w14:textId="77777777" w:rsidTr="00A72EB0">
        <w:trPr>
          <w:gridAfter w:val="5"/>
          <w:wAfter w:w="5240" w:type="dxa"/>
          <w:trHeight w:val="255"/>
        </w:trPr>
        <w:tc>
          <w:tcPr>
            <w:tcW w:w="1640" w:type="dxa"/>
            <w:tcBorders>
              <w:top w:val="nil"/>
              <w:left w:val="nil"/>
              <w:bottom w:val="nil"/>
              <w:right w:val="nil"/>
            </w:tcBorders>
            <w:shd w:val="clear" w:color="auto" w:fill="auto"/>
            <w:noWrap/>
            <w:vAlign w:val="center"/>
            <w:hideMark/>
          </w:tcPr>
          <w:p w14:paraId="374D0392"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r>
      <w:tr w:rsidR="00A72EB0" w:rsidRPr="006F0789" w14:paraId="1A62D83C" w14:textId="77777777" w:rsidTr="00A72EB0">
        <w:trPr>
          <w:trHeight w:val="255"/>
        </w:trPr>
        <w:tc>
          <w:tcPr>
            <w:tcW w:w="1640" w:type="dxa"/>
            <w:tcBorders>
              <w:top w:val="nil"/>
              <w:left w:val="nil"/>
              <w:bottom w:val="nil"/>
              <w:right w:val="nil"/>
            </w:tcBorders>
            <w:shd w:val="clear" w:color="auto" w:fill="auto"/>
            <w:noWrap/>
            <w:vAlign w:val="center"/>
            <w:hideMark/>
          </w:tcPr>
          <w:p w14:paraId="1B7792EE"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240" w:type="dxa"/>
            <w:gridSpan w:val="5"/>
            <w:tcBorders>
              <w:top w:val="single" w:sz="8" w:space="0" w:color="auto"/>
              <w:left w:val="single" w:sz="8" w:space="0" w:color="auto"/>
              <w:bottom w:val="nil"/>
              <w:right w:val="nil"/>
            </w:tcBorders>
            <w:shd w:val="clear" w:color="auto" w:fill="auto"/>
            <w:noWrap/>
            <w:vAlign w:val="center"/>
            <w:hideMark/>
          </w:tcPr>
          <w:p w14:paraId="554C80A9" w14:textId="512646A4"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F0789">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20</w:t>
            </w:r>
            <w:r w:rsidRPr="006F0789">
              <w:rPr>
                <w:rFonts w:ascii="Arial" w:hAnsi="Arial" w:cs="Arial"/>
                <w:b/>
                <w:bCs/>
                <w:color w:val="000000"/>
                <w:sz w:val="18"/>
                <w:szCs w:val="18"/>
                <w:lang w:val="sv-SE" w:eastAsia="sv-SE"/>
              </w:rPr>
              <w:t>.0</w:t>
            </w:r>
          </w:p>
        </w:tc>
      </w:tr>
      <w:tr w:rsidR="00A72EB0" w:rsidRPr="006F0789" w14:paraId="56501BDF" w14:textId="77777777" w:rsidTr="00A72EB0">
        <w:trPr>
          <w:trHeight w:val="255"/>
        </w:trPr>
        <w:tc>
          <w:tcPr>
            <w:tcW w:w="1640" w:type="dxa"/>
            <w:tcBorders>
              <w:top w:val="nil"/>
              <w:left w:val="nil"/>
              <w:bottom w:val="nil"/>
              <w:right w:val="nil"/>
            </w:tcBorders>
            <w:shd w:val="clear" w:color="auto" w:fill="auto"/>
            <w:noWrap/>
            <w:vAlign w:val="center"/>
            <w:hideMark/>
          </w:tcPr>
          <w:p w14:paraId="5D0E2646"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56" w:type="dxa"/>
            <w:tcBorders>
              <w:top w:val="nil"/>
              <w:left w:val="single" w:sz="8" w:space="0" w:color="auto"/>
              <w:bottom w:val="single" w:sz="8" w:space="0" w:color="auto"/>
              <w:right w:val="nil"/>
            </w:tcBorders>
            <w:shd w:val="clear" w:color="auto" w:fill="auto"/>
            <w:noWrap/>
            <w:vAlign w:val="center"/>
            <w:hideMark/>
          </w:tcPr>
          <w:p w14:paraId="02DF3947"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Y</w:t>
            </w:r>
          </w:p>
        </w:tc>
        <w:tc>
          <w:tcPr>
            <w:tcW w:w="1156" w:type="dxa"/>
            <w:tcBorders>
              <w:top w:val="nil"/>
              <w:left w:val="nil"/>
              <w:bottom w:val="single" w:sz="8" w:space="0" w:color="auto"/>
              <w:right w:val="nil"/>
            </w:tcBorders>
            <w:shd w:val="clear" w:color="auto" w:fill="auto"/>
            <w:noWrap/>
            <w:vAlign w:val="center"/>
            <w:hideMark/>
          </w:tcPr>
          <w:p w14:paraId="48A51735"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U</w:t>
            </w:r>
          </w:p>
        </w:tc>
        <w:tc>
          <w:tcPr>
            <w:tcW w:w="1156" w:type="dxa"/>
            <w:tcBorders>
              <w:top w:val="nil"/>
              <w:left w:val="nil"/>
              <w:bottom w:val="single" w:sz="8" w:space="0" w:color="auto"/>
              <w:right w:val="single" w:sz="4" w:space="0" w:color="auto"/>
            </w:tcBorders>
            <w:shd w:val="clear" w:color="auto" w:fill="auto"/>
            <w:noWrap/>
            <w:vAlign w:val="center"/>
            <w:hideMark/>
          </w:tcPr>
          <w:p w14:paraId="007831DD"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w:t>
            </w:r>
          </w:p>
        </w:tc>
        <w:tc>
          <w:tcPr>
            <w:tcW w:w="886" w:type="dxa"/>
            <w:tcBorders>
              <w:top w:val="nil"/>
              <w:left w:val="nil"/>
              <w:bottom w:val="single" w:sz="8" w:space="0" w:color="auto"/>
              <w:right w:val="nil"/>
            </w:tcBorders>
            <w:shd w:val="clear" w:color="auto" w:fill="auto"/>
            <w:noWrap/>
            <w:vAlign w:val="center"/>
            <w:hideMark/>
          </w:tcPr>
          <w:p w14:paraId="1E1D9B18"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EncT</w:t>
            </w:r>
          </w:p>
        </w:tc>
        <w:tc>
          <w:tcPr>
            <w:tcW w:w="886" w:type="dxa"/>
            <w:tcBorders>
              <w:top w:val="nil"/>
              <w:left w:val="nil"/>
              <w:bottom w:val="single" w:sz="8" w:space="0" w:color="auto"/>
              <w:right w:val="single" w:sz="8" w:space="0" w:color="auto"/>
            </w:tcBorders>
            <w:shd w:val="clear" w:color="auto" w:fill="auto"/>
            <w:noWrap/>
            <w:vAlign w:val="center"/>
            <w:hideMark/>
          </w:tcPr>
          <w:p w14:paraId="70D396D9"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DecT</w:t>
            </w:r>
          </w:p>
        </w:tc>
      </w:tr>
      <w:tr w:rsidR="00A72EB0" w:rsidRPr="006F0789" w14:paraId="3D5499CC" w14:textId="77777777" w:rsidTr="00A72EB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4A1E6A"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Class A1</w:t>
            </w:r>
          </w:p>
        </w:tc>
        <w:tc>
          <w:tcPr>
            <w:tcW w:w="1156" w:type="dxa"/>
            <w:tcBorders>
              <w:top w:val="nil"/>
              <w:left w:val="nil"/>
              <w:bottom w:val="nil"/>
              <w:right w:val="nil"/>
            </w:tcBorders>
            <w:shd w:val="clear" w:color="auto" w:fill="auto"/>
            <w:noWrap/>
            <w:vAlign w:val="center"/>
            <w:hideMark/>
          </w:tcPr>
          <w:p w14:paraId="687DB1A1"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1156" w:type="dxa"/>
            <w:tcBorders>
              <w:top w:val="nil"/>
              <w:left w:val="nil"/>
              <w:bottom w:val="nil"/>
              <w:right w:val="nil"/>
            </w:tcBorders>
            <w:shd w:val="clear" w:color="auto" w:fill="auto"/>
            <w:noWrap/>
            <w:vAlign w:val="center"/>
            <w:hideMark/>
          </w:tcPr>
          <w:p w14:paraId="3914679F"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1156" w:type="dxa"/>
            <w:tcBorders>
              <w:top w:val="nil"/>
              <w:left w:val="nil"/>
              <w:bottom w:val="nil"/>
              <w:right w:val="single" w:sz="4" w:space="0" w:color="auto"/>
            </w:tcBorders>
            <w:shd w:val="clear" w:color="auto" w:fill="auto"/>
            <w:noWrap/>
            <w:vAlign w:val="center"/>
            <w:hideMark/>
          </w:tcPr>
          <w:p w14:paraId="5ED81B72"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886" w:type="dxa"/>
            <w:tcBorders>
              <w:top w:val="nil"/>
              <w:left w:val="nil"/>
              <w:bottom w:val="nil"/>
              <w:right w:val="nil"/>
            </w:tcBorders>
            <w:shd w:val="clear" w:color="auto" w:fill="auto"/>
            <w:noWrap/>
            <w:vAlign w:val="center"/>
            <w:hideMark/>
          </w:tcPr>
          <w:p w14:paraId="23A1D8B4"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886" w:type="dxa"/>
            <w:tcBorders>
              <w:top w:val="nil"/>
              <w:left w:val="nil"/>
              <w:bottom w:val="nil"/>
              <w:right w:val="nil"/>
            </w:tcBorders>
            <w:shd w:val="clear" w:color="auto" w:fill="auto"/>
            <w:noWrap/>
            <w:vAlign w:val="center"/>
            <w:hideMark/>
          </w:tcPr>
          <w:p w14:paraId="130347A3"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r>
      <w:tr w:rsidR="00A72EB0" w:rsidRPr="006F0789" w14:paraId="530202B3" w14:textId="77777777" w:rsidTr="00A72E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9CF94E"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Class A2</w:t>
            </w:r>
          </w:p>
        </w:tc>
        <w:tc>
          <w:tcPr>
            <w:tcW w:w="1156" w:type="dxa"/>
            <w:tcBorders>
              <w:top w:val="nil"/>
              <w:left w:val="nil"/>
              <w:bottom w:val="nil"/>
              <w:right w:val="nil"/>
            </w:tcBorders>
            <w:shd w:val="clear" w:color="auto" w:fill="auto"/>
            <w:noWrap/>
            <w:vAlign w:val="center"/>
            <w:hideMark/>
          </w:tcPr>
          <w:p w14:paraId="2E150924"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1156" w:type="dxa"/>
            <w:tcBorders>
              <w:top w:val="nil"/>
              <w:left w:val="nil"/>
              <w:bottom w:val="nil"/>
              <w:right w:val="nil"/>
            </w:tcBorders>
            <w:shd w:val="clear" w:color="auto" w:fill="auto"/>
            <w:noWrap/>
            <w:vAlign w:val="center"/>
            <w:hideMark/>
          </w:tcPr>
          <w:p w14:paraId="780C81D1"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56" w:type="dxa"/>
            <w:tcBorders>
              <w:top w:val="nil"/>
              <w:left w:val="nil"/>
              <w:bottom w:val="nil"/>
              <w:right w:val="single" w:sz="4" w:space="0" w:color="auto"/>
            </w:tcBorders>
            <w:shd w:val="clear" w:color="auto" w:fill="auto"/>
            <w:noWrap/>
            <w:vAlign w:val="center"/>
            <w:hideMark/>
          </w:tcPr>
          <w:p w14:paraId="12DD23AB"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886" w:type="dxa"/>
            <w:tcBorders>
              <w:top w:val="nil"/>
              <w:left w:val="nil"/>
              <w:bottom w:val="nil"/>
              <w:right w:val="nil"/>
            </w:tcBorders>
            <w:shd w:val="clear" w:color="auto" w:fill="auto"/>
            <w:noWrap/>
            <w:vAlign w:val="center"/>
            <w:hideMark/>
          </w:tcPr>
          <w:p w14:paraId="48AE0A99"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886" w:type="dxa"/>
            <w:tcBorders>
              <w:top w:val="nil"/>
              <w:left w:val="nil"/>
              <w:bottom w:val="nil"/>
              <w:right w:val="nil"/>
            </w:tcBorders>
            <w:shd w:val="clear" w:color="auto" w:fill="auto"/>
            <w:noWrap/>
            <w:vAlign w:val="center"/>
            <w:hideMark/>
          </w:tcPr>
          <w:p w14:paraId="57D96141"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72EB0" w:rsidRPr="006F0789" w14:paraId="2BC8387C" w14:textId="77777777" w:rsidTr="00A72E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2E716F"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Class B</w:t>
            </w:r>
          </w:p>
        </w:tc>
        <w:tc>
          <w:tcPr>
            <w:tcW w:w="1156" w:type="dxa"/>
            <w:tcBorders>
              <w:top w:val="nil"/>
              <w:left w:val="nil"/>
              <w:bottom w:val="nil"/>
              <w:right w:val="nil"/>
            </w:tcBorders>
            <w:shd w:val="clear" w:color="auto" w:fill="auto"/>
            <w:noWrap/>
            <w:vAlign w:val="center"/>
            <w:hideMark/>
          </w:tcPr>
          <w:p w14:paraId="03C27217"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1156" w:type="dxa"/>
            <w:tcBorders>
              <w:top w:val="nil"/>
              <w:left w:val="nil"/>
              <w:bottom w:val="nil"/>
              <w:right w:val="nil"/>
            </w:tcBorders>
            <w:shd w:val="clear" w:color="auto" w:fill="auto"/>
            <w:noWrap/>
            <w:vAlign w:val="center"/>
            <w:hideMark/>
          </w:tcPr>
          <w:p w14:paraId="559F89C3"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1156" w:type="dxa"/>
            <w:tcBorders>
              <w:top w:val="nil"/>
              <w:left w:val="nil"/>
              <w:bottom w:val="nil"/>
              <w:right w:val="single" w:sz="4" w:space="0" w:color="auto"/>
            </w:tcBorders>
            <w:shd w:val="clear" w:color="auto" w:fill="auto"/>
            <w:noWrap/>
            <w:vAlign w:val="center"/>
            <w:hideMark/>
          </w:tcPr>
          <w:p w14:paraId="6474DA86"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886" w:type="dxa"/>
            <w:tcBorders>
              <w:top w:val="nil"/>
              <w:left w:val="nil"/>
              <w:bottom w:val="nil"/>
              <w:right w:val="nil"/>
            </w:tcBorders>
            <w:shd w:val="clear" w:color="auto" w:fill="auto"/>
            <w:noWrap/>
            <w:vAlign w:val="center"/>
            <w:hideMark/>
          </w:tcPr>
          <w:p w14:paraId="71F03AF7"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#NUM!</w:t>
            </w:r>
          </w:p>
        </w:tc>
        <w:tc>
          <w:tcPr>
            <w:tcW w:w="886" w:type="dxa"/>
            <w:tcBorders>
              <w:top w:val="nil"/>
              <w:left w:val="nil"/>
              <w:bottom w:val="nil"/>
              <w:right w:val="nil"/>
            </w:tcBorders>
            <w:shd w:val="clear" w:color="auto" w:fill="auto"/>
            <w:noWrap/>
            <w:vAlign w:val="center"/>
            <w:hideMark/>
          </w:tcPr>
          <w:p w14:paraId="28131257"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#NUM!</w:t>
            </w:r>
          </w:p>
        </w:tc>
      </w:tr>
      <w:tr w:rsidR="00A72EB0" w:rsidRPr="006F0789" w14:paraId="61735DB4" w14:textId="77777777" w:rsidTr="00A72E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2BBD98"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Class C</w:t>
            </w:r>
          </w:p>
        </w:tc>
        <w:tc>
          <w:tcPr>
            <w:tcW w:w="1156" w:type="dxa"/>
            <w:tcBorders>
              <w:top w:val="nil"/>
              <w:left w:val="nil"/>
              <w:bottom w:val="nil"/>
              <w:right w:val="nil"/>
            </w:tcBorders>
            <w:shd w:val="clear" w:color="auto" w:fill="auto"/>
            <w:noWrap/>
            <w:vAlign w:val="center"/>
            <w:hideMark/>
          </w:tcPr>
          <w:p w14:paraId="1815542D"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1156" w:type="dxa"/>
            <w:tcBorders>
              <w:top w:val="nil"/>
              <w:left w:val="nil"/>
              <w:bottom w:val="nil"/>
              <w:right w:val="nil"/>
            </w:tcBorders>
            <w:shd w:val="clear" w:color="auto" w:fill="auto"/>
            <w:noWrap/>
            <w:vAlign w:val="center"/>
            <w:hideMark/>
          </w:tcPr>
          <w:p w14:paraId="054B01AA"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1156" w:type="dxa"/>
            <w:tcBorders>
              <w:top w:val="nil"/>
              <w:left w:val="nil"/>
              <w:bottom w:val="nil"/>
              <w:right w:val="single" w:sz="4" w:space="0" w:color="auto"/>
            </w:tcBorders>
            <w:shd w:val="clear" w:color="auto" w:fill="auto"/>
            <w:noWrap/>
            <w:vAlign w:val="center"/>
            <w:hideMark/>
          </w:tcPr>
          <w:p w14:paraId="298B9CE4"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886" w:type="dxa"/>
            <w:tcBorders>
              <w:top w:val="nil"/>
              <w:left w:val="nil"/>
              <w:bottom w:val="nil"/>
              <w:right w:val="nil"/>
            </w:tcBorders>
            <w:shd w:val="clear" w:color="auto" w:fill="auto"/>
            <w:noWrap/>
            <w:vAlign w:val="center"/>
            <w:hideMark/>
          </w:tcPr>
          <w:p w14:paraId="6C0EB144"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#NUM!</w:t>
            </w:r>
          </w:p>
        </w:tc>
        <w:tc>
          <w:tcPr>
            <w:tcW w:w="886" w:type="dxa"/>
            <w:tcBorders>
              <w:top w:val="nil"/>
              <w:left w:val="nil"/>
              <w:bottom w:val="nil"/>
              <w:right w:val="nil"/>
            </w:tcBorders>
            <w:shd w:val="clear" w:color="auto" w:fill="auto"/>
            <w:noWrap/>
            <w:vAlign w:val="center"/>
            <w:hideMark/>
          </w:tcPr>
          <w:p w14:paraId="0AB360C3"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#NUM!</w:t>
            </w:r>
          </w:p>
        </w:tc>
      </w:tr>
      <w:tr w:rsidR="00A72EB0" w:rsidRPr="006F0789" w14:paraId="6D78B76B" w14:textId="77777777" w:rsidTr="00A72E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DEB688"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Class E</w:t>
            </w:r>
          </w:p>
        </w:tc>
        <w:tc>
          <w:tcPr>
            <w:tcW w:w="1156" w:type="dxa"/>
            <w:tcBorders>
              <w:top w:val="nil"/>
              <w:left w:val="single" w:sz="8" w:space="0" w:color="auto"/>
              <w:bottom w:val="nil"/>
              <w:right w:val="nil"/>
            </w:tcBorders>
            <w:shd w:val="clear" w:color="000000" w:fill="CCFFCC"/>
            <w:noWrap/>
            <w:vAlign w:val="center"/>
            <w:hideMark/>
          </w:tcPr>
          <w:p w14:paraId="780D47B5"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6F0789">
              <w:rPr>
                <w:rFonts w:ascii="Arial" w:hAnsi="Arial" w:cs="Arial"/>
                <w:sz w:val="18"/>
                <w:szCs w:val="18"/>
                <w:lang w:val="sv-SE" w:eastAsia="sv-SE"/>
              </w:rPr>
              <w:t>-7,72%</w:t>
            </w:r>
          </w:p>
        </w:tc>
        <w:tc>
          <w:tcPr>
            <w:tcW w:w="1156" w:type="dxa"/>
            <w:tcBorders>
              <w:top w:val="nil"/>
              <w:left w:val="nil"/>
              <w:bottom w:val="nil"/>
              <w:right w:val="nil"/>
            </w:tcBorders>
            <w:shd w:val="clear" w:color="auto" w:fill="auto"/>
            <w:noWrap/>
            <w:vAlign w:val="center"/>
            <w:hideMark/>
          </w:tcPr>
          <w:p w14:paraId="3084F5D2"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-0,94%</w:t>
            </w:r>
          </w:p>
        </w:tc>
        <w:tc>
          <w:tcPr>
            <w:tcW w:w="1156" w:type="dxa"/>
            <w:tcBorders>
              <w:top w:val="nil"/>
              <w:left w:val="nil"/>
              <w:bottom w:val="nil"/>
              <w:right w:val="single" w:sz="4" w:space="0" w:color="auto"/>
            </w:tcBorders>
            <w:shd w:val="clear" w:color="auto" w:fill="auto"/>
            <w:noWrap/>
            <w:vAlign w:val="center"/>
            <w:hideMark/>
          </w:tcPr>
          <w:p w14:paraId="77D757EC"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-0,38%</w:t>
            </w:r>
          </w:p>
        </w:tc>
        <w:tc>
          <w:tcPr>
            <w:tcW w:w="886" w:type="dxa"/>
            <w:tcBorders>
              <w:top w:val="nil"/>
              <w:left w:val="nil"/>
              <w:bottom w:val="nil"/>
              <w:right w:val="nil"/>
            </w:tcBorders>
            <w:shd w:val="clear" w:color="auto" w:fill="auto"/>
            <w:noWrap/>
            <w:vAlign w:val="center"/>
            <w:hideMark/>
          </w:tcPr>
          <w:p w14:paraId="1B54E263"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96%</w:t>
            </w:r>
          </w:p>
        </w:tc>
        <w:tc>
          <w:tcPr>
            <w:tcW w:w="886" w:type="dxa"/>
            <w:tcBorders>
              <w:top w:val="nil"/>
              <w:left w:val="nil"/>
              <w:bottom w:val="nil"/>
              <w:right w:val="nil"/>
            </w:tcBorders>
            <w:shd w:val="clear" w:color="auto" w:fill="auto"/>
            <w:noWrap/>
            <w:vAlign w:val="center"/>
            <w:hideMark/>
          </w:tcPr>
          <w:p w14:paraId="227DA7F0"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98%</w:t>
            </w:r>
          </w:p>
        </w:tc>
      </w:tr>
      <w:tr w:rsidR="00A72EB0" w:rsidRPr="006F0789" w14:paraId="65DAC2F4" w14:textId="77777777" w:rsidTr="00A72EB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2165F4"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F0789">
              <w:rPr>
                <w:rFonts w:ascii="Arial" w:hAnsi="Arial" w:cs="Arial"/>
                <w:b/>
                <w:bCs/>
                <w:color w:val="000000"/>
                <w:sz w:val="18"/>
                <w:szCs w:val="18"/>
                <w:lang w:val="sv-SE" w:eastAsia="sv-SE"/>
              </w:rPr>
              <w:t>Overall</w:t>
            </w:r>
          </w:p>
        </w:tc>
        <w:tc>
          <w:tcPr>
            <w:tcW w:w="1156" w:type="dxa"/>
            <w:tcBorders>
              <w:top w:val="single" w:sz="8" w:space="0" w:color="auto"/>
              <w:left w:val="nil"/>
              <w:bottom w:val="nil"/>
              <w:right w:val="nil"/>
            </w:tcBorders>
            <w:shd w:val="clear" w:color="auto" w:fill="auto"/>
            <w:noWrap/>
            <w:vAlign w:val="center"/>
            <w:hideMark/>
          </w:tcPr>
          <w:p w14:paraId="5B5112A3"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1156" w:type="dxa"/>
            <w:tcBorders>
              <w:top w:val="single" w:sz="8" w:space="0" w:color="auto"/>
              <w:left w:val="nil"/>
              <w:bottom w:val="nil"/>
              <w:right w:val="nil"/>
            </w:tcBorders>
            <w:shd w:val="clear" w:color="auto" w:fill="auto"/>
            <w:noWrap/>
            <w:vAlign w:val="center"/>
            <w:hideMark/>
          </w:tcPr>
          <w:p w14:paraId="5044DE9D"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1156" w:type="dxa"/>
            <w:tcBorders>
              <w:top w:val="single" w:sz="8" w:space="0" w:color="auto"/>
              <w:left w:val="nil"/>
              <w:bottom w:val="nil"/>
              <w:right w:val="single" w:sz="4" w:space="0" w:color="auto"/>
            </w:tcBorders>
            <w:shd w:val="clear" w:color="auto" w:fill="auto"/>
            <w:noWrap/>
            <w:vAlign w:val="center"/>
            <w:hideMark/>
          </w:tcPr>
          <w:p w14:paraId="7D1D2059"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886" w:type="dxa"/>
            <w:tcBorders>
              <w:top w:val="single" w:sz="8" w:space="0" w:color="auto"/>
              <w:left w:val="nil"/>
              <w:bottom w:val="nil"/>
              <w:right w:val="nil"/>
            </w:tcBorders>
            <w:shd w:val="clear" w:color="auto" w:fill="auto"/>
            <w:noWrap/>
            <w:vAlign w:val="center"/>
            <w:hideMark/>
          </w:tcPr>
          <w:p w14:paraId="616EE513"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#NUM!</w:t>
            </w:r>
          </w:p>
        </w:tc>
        <w:tc>
          <w:tcPr>
            <w:tcW w:w="886" w:type="dxa"/>
            <w:tcBorders>
              <w:top w:val="single" w:sz="8" w:space="0" w:color="auto"/>
              <w:left w:val="nil"/>
              <w:bottom w:val="nil"/>
              <w:right w:val="nil"/>
            </w:tcBorders>
            <w:shd w:val="clear" w:color="auto" w:fill="auto"/>
            <w:noWrap/>
            <w:vAlign w:val="center"/>
            <w:hideMark/>
          </w:tcPr>
          <w:p w14:paraId="7656F5B9" w14:textId="77777777" w:rsidR="00A72EB0" w:rsidRPr="006F0789" w:rsidRDefault="00A72EB0" w:rsidP="006F0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#NUM!</w:t>
            </w:r>
          </w:p>
        </w:tc>
      </w:tr>
    </w:tbl>
    <w:p w14:paraId="4A9E1AEE" w14:textId="77777777" w:rsidR="001277D1" w:rsidRPr="001277D1" w:rsidRDefault="001277D1" w:rsidP="001277D1">
      <w:pPr>
        <w:rPr>
          <w:lang w:val="en-CA"/>
        </w:rPr>
      </w:pPr>
    </w:p>
    <w:p w14:paraId="25029FD2" w14:textId="53F98267" w:rsidR="001277D1" w:rsidRDefault="001277D1" w:rsidP="001277D1">
      <w:pPr>
        <w:pStyle w:val="Heading2"/>
        <w:rPr>
          <w:lang w:val="en-CA"/>
        </w:rPr>
      </w:pPr>
      <w:r>
        <w:rPr>
          <w:lang w:val="en-CA"/>
        </w:rPr>
        <w:t>RPR switching between full res and 1.</w:t>
      </w:r>
      <w:r>
        <w:rPr>
          <w:lang w:val="en-CA"/>
        </w:rPr>
        <w:t>33</w:t>
      </w:r>
      <w:r>
        <w:rPr>
          <w:lang w:val="en-CA"/>
        </w:rPr>
        <w:t>x</w:t>
      </w:r>
    </w:p>
    <w:tbl>
      <w:tblPr>
        <w:tblW w:w="6880" w:type="dxa"/>
        <w:tblCellMar>
          <w:left w:w="70" w:type="dxa"/>
          <w:right w:w="70" w:type="dxa"/>
        </w:tblCellMar>
        <w:tblLook w:val="04A0" w:firstRow="1" w:lastRow="0" w:firstColumn="1" w:lastColumn="0" w:noHBand="0" w:noVBand="1"/>
      </w:tblPr>
      <w:tblGrid>
        <w:gridCol w:w="1640"/>
        <w:gridCol w:w="1156"/>
        <w:gridCol w:w="1156"/>
        <w:gridCol w:w="1156"/>
        <w:gridCol w:w="886"/>
        <w:gridCol w:w="886"/>
      </w:tblGrid>
      <w:tr w:rsidR="00A72EB0" w:rsidRPr="006F0789" w14:paraId="6112033E" w14:textId="77777777" w:rsidTr="00A72EB0">
        <w:trPr>
          <w:gridAfter w:val="5"/>
          <w:wAfter w:w="5240" w:type="dxa"/>
          <w:trHeight w:val="255"/>
        </w:trPr>
        <w:tc>
          <w:tcPr>
            <w:tcW w:w="1640" w:type="dxa"/>
            <w:tcBorders>
              <w:top w:val="nil"/>
              <w:left w:val="nil"/>
              <w:bottom w:val="nil"/>
              <w:right w:val="nil"/>
            </w:tcBorders>
            <w:shd w:val="clear" w:color="auto" w:fill="auto"/>
            <w:noWrap/>
            <w:vAlign w:val="center"/>
            <w:hideMark/>
          </w:tcPr>
          <w:p w14:paraId="4713E3AB"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r>
      <w:tr w:rsidR="00A72EB0" w:rsidRPr="006F0789" w14:paraId="074591E2" w14:textId="77777777" w:rsidTr="00A72EB0">
        <w:trPr>
          <w:trHeight w:val="255"/>
        </w:trPr>
        <w:tc>
          <w:tcPr>
            <w:tcW w:w="1640" w:type="dxa"/>
            <w:tcBorders>
              <w:top w:val="nil"/>
              <w:left w:val="nil"/>
              <w:bottom w:val="nil"/>
              <w:right w:val="nil"/>
            </w:tcBorders>
            <w:shd w:val="clear" w:color="auto" w:fill="auto"/>
            <w:noWrap/>
            <w:vAlign w:val="center"/>
            <w:hideMark/>
          </w:tcPr>
          <w:p w14:paraId="0B133F7D"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240" w:type="dxa"/>
            <w:gridSpan w:val="5"/>
            <w:tcBorders>
              <w:top w:val="single" w:sz="8" w:space="0" w:color="auto"/>
              <w:left w:val="single" w:sz="8" w:space="0" w:color="auto"/>
              <w:bottom w:val="nil"/>
              <w:right w:val="nil"/>
            </w:tcBorders>
            <w:shd w:val="clear" w:color="auto" w:fill="auto"/>
            <w:noWrap/>
            <w:vAlign w:val="center"/>
            <w:hideMark/>
          </w:tcPr>
          <w:p w14:paraId="7C774957"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F0789">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20</w:t>
            </w:r>
            <w:r w:rsidRPr="006F0789">
              <w:rPr>
                <w:rFonts w:ascii="Arial" w:hAnsi="Arial" w:cs="Arial"/>
                <w:b/>
                <w:bCs/>
                <w:color w:val="000000"/>
                <w:sz w:val="18"/>
                <w:szCs w:val="18"/>
                <w:lang w:val="sv-SE" w:eastAsia="sv-SE"/>
              </w:rPr>
              <w:t>.0</w:t>
            </w:r>
          </w:p>
        </w:tc>
      </w:tr>
      <w:tr w:rsidR="00A72EB0" w:rsidRPr="006F0789" w14:paraId="4F200A51" w14:textId="77777777" w:rsidTr="00A72EB0">
        <w:trPr>
          <w:trHeight w:val="255"/>
        </w:trPr>
        <w:tc>
          <w:tcPr>
            <w:tcW w:w="1640" w:type="dxa"/>
            <w:tcBorders>
              <w:top w:val="nil"/>
              <w:left w:val="nil"/>
              <w:bottom w:val="nil"/>
              <w:right w:val="nil"/>
            </w:tcBorders>
            <w:shd w:val="clear" w:color="auto" w:fill="auto"/>
            <w:noWrap/>
            <w:vAlign w:val="center"/>
            <w:hideMark/>
          </w:tcPr>
          <w:p w14:paraId="12FA4792"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56" w:type="dxa"/>
            <w:tcBorders>
              <w:top w:val="nil"/>
              <w:left w:val="single" w:sz="8" w:space="0" w:color="auto"/>
              <w:bottom w:val="single" w:sz="8" w:space="0" w:color="auto"/>
              <w:right w:val="nil"/>
            </w:tcBorders>
            <w:shd w:val="clear" w:color="auto" w:fill="auto"/>
            <w:noWrap/>
            <w:vAlign w:val="center"/>
            <w:hideMark/>
          </w:tcPr>
          <w:p w14:paraId="269875EC"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Y</w:t>
            </w:r>
          </w:p>
        </w:tc>
        <w:tc>
          <w:tcPr>
            <w:tcW w:w="1156" w:type="dxa"/>
            <w:tcBorders>
              <w:top w:val="nil"/>
              <w:left w:val="nil"/>
              <w:bottom w:val="single" w:sz="8" w:space="0" w:color="auto"/>
              <w:right w:val="nil"/>
            </w:tcBorders>
            <w:shd w:val="clear" w:color="auto" w:fill="auto"/>
            <w:noWrap/>
            <w:vAlign w:val="center"/>
            <w:hideMark/>
          </w:tcPr>
          <w:p w14:paraId="41F095F5"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U</w:t>
            </w:r>
          </w:p>
        </w:tc>
        <w:tc>
          <w:tcPr>
            <w:tcW w:w="1156" w:type="dxa"/>
            <w:tcBorders>
              <w:top w:val="nil"/>
              <w:left w:val="nil"/>
              <w:bottom w:val="single" w:sz="8" w:space="0" w:color="auto"/>
              <w:right w:val="single" w:sz="4" w:space="0" w:color="auto"/>
            </w:tcBorders>
            <w:shd w:val="clear" w:color="auto" w:fill="auto"/>
            <w:noWrap/>
            <w:vAlign w:val="center"/>
            <w:hideMark/>
          </w:tcPr>
          <w:p w14:paraId="45B5ACD3"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w:t>
            </w:r>
          </w:p>
        </w:tc>
        <w:tc>
          <w:tcPr>
            <w:tcW w:w="886" w:type="dxa"/>
            <w:tcBorders>
              <w:top w:val="nil"/>
              <w:left w:val="nil"/>
              <w:bottom w:val="single" w:sz="8" w:space="0" w:color="auto"/>
              <w:right w:val="nil"/>
            </w:tcBorders>
            <w:shd w:val="clear" w:color="auto" w:fill="auto"/>
            <w:noWrap/>
            <w:vAlign w:val="center"/>
            <w:hideMark/>
          </w:tcPr>
          <w:p w14:paraId="65B3E5CE"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EncT</w:t>
            </w:r>
          </w:p>
        </w:tc>
        <w:tc>
          <w:tcPr>
            <w:tcW w:w="886" w:type="dxa"/>
            <w:tcBorders>
              <w:top w:val="nil"/>
              <w:left w:val="nil"/>
              <w:bottom w:val="single" w:sz="8" w:space="0" w:color="auto"/>
              <w:right w:val="single" w:sz="8" w:space="0" w:color="auto"/>
            </w:tcBorders>
            <w:shd w:val="clear" w:color="auto" w:fill="auto"/>
            <w:noWrap/>
            <w:vAlign w:val="center"/>
            <w:hideMark/>
          </w:tcPr>
          <w:p w14:paraId="4183F0CB"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DecT</w:t>
            </w:r>
          </w:p>
        </w:tc>
      </w:tr>
      <w:tr w:rsidR="00A72EB0" w:rsidRPr="006F0789" w14:paraId="26C45DD0" w14:textId="77777777" w:rsidTr="00A72EB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38B73F"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Class A1</w:t>
            </w:r>
          </w:p>
        </w:tc>
        <w:tc>
          <w:tcPr>
            <w:tcW w:w="1156" w:type="dxa"/>
            <w:tcBorders>
              <w:top w:val="nil"/>
              <w:left w:val="nil"/>
              <w:bottom w:val="nil"/>
              <w:right w:val="nil"/>
            </w:tcBorders>
            <w:shd w:val="clear" w:color="auto" w:fill="auto"/>
            <w:noWrap/>
            <w:vAlign w:val="center"/>
            <w:hideMark/>
          </w:tcPr>
          <w:p w14:paraId="69DA9BFD"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1156" w:type="dxa"/>
            <w:tcBorders>
              <w:top w:val="nil"/>
              <w:left w:val="nil"/>
              <w:bottom w:val="nil"/>
              <w:right w:val="nil"/>
            </w:tcBorders>
            <w:shd w:val="clear" w:color="auto" w:fill="auto"/>
            <w:noWrap/>
            <w:vAlign w:val="center"/>
            <w:hideMark/>
          </w:tcPr>
          <w:p w14:paraId="029F2A48"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1156" w:type="dxa"/>
            <w:tcBorders>
              <w:top w:val="nil"/>
              <w:left w:val="nil"/>
              <w:bottom w:val="nil"/>
              <w:right w:val="single" w:sz="4" w:space="0" w:color="auto"/>
            </w:tcBorders>
            <w:shd w:val="clear" w:color="auto" w:fill="auto"/>
            <w:noWrap/>
            <w:vAlign w:val="center"/>
            <w:hideMark/>
          </w:tcPr>
          <w:p w14:paraId="2F25B8D1"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886" w:type="dxa"/>
            <w:tcBorders>
              <w:top w:val="nil"/>
              <w:left w:val="nil"/>
              <w:bottom w:val="nil"/>
              <w:right w:val="nil"/>
            </w:tcBorders>
            <w:shd w:val="clear" w:color="auto" w:fill="auto"/>
            <w:noWrap/>
            <w:vAlign w:val="center"/>
            <w:hideMark/>
          </w:tcPr>
          <w:p w14:paraId="552FE74B"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886" w:type="dxa"/>
            <w:tcBorders>
              <w:top w:val="nil"/>
              <w:left w:val="nil"/>
              <w:bottom w:val="nil"/>
              <w:right w:val="nil"/>
            </w:tcBorders>
            <w:shd w:val="clear" w:color="auto" w:fill="auto"/>
            <w:noWrap/>
            <w:vAlign w:val="center"/>
            <w:hideMark/>
          </w:tcPr>
          <w:p w14:paraId="29C91006"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r>
      <w:tr w:rsidR="00A72EB0" w:rsidRPr="006F0789" w14:paraId="3F6EB301" w14:textId="77777777" w:rsidTr="00A72E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4FBBBE"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Class A2</w:t>
            </w:r>
          </w:p>
        </w:tc>
        <w:tc>
          <w:tcPr>
            <w:tcW w:w="1156" w:type="dxa"/>
            <w:tcBorders>
              <w:top w:val="nil"/>
              <w:left w:val="nil"/>
              <w:bottom w:val="nil"/>
              <w:right w:val="nil"/>
            </w:tcBorders>
            <w:shd w:val="clear" w:color="auto" w:fill="auto"/>
            <w:noWrap/>
            <w:vAlign w:val="center"/>
            <w:hideMark/>
          </w:tcPr>
          <w:p w14:paraId="4BE2574B"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1156" w:type="dxa"/>
            <w:tcBorders>
              <w:top w:val="nil"/>
              <w:left w:val="nil"/>
              <w:bottom w:val="nil"/>
              <w:right w:val="nil"/>
            </w:tcBorders>
            <w:shd w:val="clear" w:color="auto" w:fill="auto"/>
            <w:noWrap/>
            <w:vAlign w:val="center"/>
            <w:hideMark/>
          </w:tcPr>
          <w:p w14:paraId="453BA7F8"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56" w:type="dxa"/>
            <w:tcBorders>
              <w:top w:val="nil"/>
              <w:left w:val="nil"/>
              <w:bottom w:val="nil"/>
              <w:right w:val="single" w:sz="4" w:space="0" w:color="auto"/>
            </w:tcBorders>
            <w:shd w:val="clear" w:color="auto" w:fill="auto"/>
            <w:noWrap/>
            <w:vAlign w:val="center"/>
            <w:hideMark/>
          </w:tcPr>
          <w:p w14:paraId="1CA7B920"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886" w:type="dxa"/>
            <w:tcBorders>
              <w:top w:val="nil"/>
              <w:left w:val="nil"/>
              <w:bottom w:val="nil"/>
              <w:right w:val="nil"/>
            </w:tcBorders>
            <w:shd w:val="clear" w:color="auto" w:fill="auto"/>
            <w:noWrap/>
            <w:vAlign w:val="center"/>
            <w:hideMark/>
          </w:tcPr>
          <w:p w14:paraId="6975C6E8"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 </w:t>
            </w:r>
          </w:p>
        </w:tc>
        <w:tc>
          <w:tcPr>
            <w:tcW w:w="886" w:type="dxa"/>
            <w:tcBorders>
              <w:top w:val="nil"/>
              <w:left w:val="nil"/>
              <w:bottom w:val="nil"/>
              <w:right w:val="nil"/>
            </w:tcBorders>
            <w:shd w:val="clear" w:color="auto" w:fill="auto"/>
            <w:noWrap/>
            <w:vAlign w:val="center"/>
            <w:hideMark/>
          </w:tcPr>
          <w:p w14:paraId="665C9AA8"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72EB0" w:rsidRPr="006F0789" w14:paraId="41EBA3BE" w14:textId="77777777" w:rsidTr="00A72E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D5F78C"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Class B</w:t>
            </w:r>
          </w:p>
        </w:tc>
        <w:tc>
          <w:tcPr>
            <w:tcW w:w="1156" w:type="dxa"/>
            <w:tcBorders>
              <w:top w:val="nil"/>
              <w:left w:val="nil"/>
              <w:bottom w:val="nil"/>
              <w:right w:val="nil"/>
            </w:tcBorders>
            <w:shd w:val="clear" w:color="auto" w:fill="auto"/>
            <w:noWrap/>
            <w:vAlign w:val="center"/>
            <w:hideMark/>
          </w:tcPr>
          <w:p w14:paraId="6F866297"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1156" w:type="dxa"/>
            <w:tcBorders>
              <w:top w:val="nil"/>
              <w:left w:val="nil"/>
              <w:bottom w:val="nil"/>
              <w:right w:val="nil"/>
            </w:tcBorders>
            <w:shd w:val="clear" w:color="auto" w:fill="auto"/>
            <w:noWrap/>
            <w:vAlign w:val="center"/>
            <w:hideMark/>
          </w:tcPr>
          <w:p w14:paraId="1181258E"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1156" w:type="dxa"/>
            <w:tcBorders>
              <w:top w:val="nil"/>
              <w:left w:val="nil"/>
              <w:bottom w:val="nil"/>
              <w:right w:val="single" w:sz="4" w:space="0" w:color="auto"/>
            </w:tcBorders>
            <w:shd w:val="clear" w:color="auto" w:fill="auto"/>
            <w:noWrap/>
            <w:vAlign w:val="center"/>
            <w:hideMark/>
          </w:tcPr>
          <w:p w14:paraId="228A853D"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886" w:type="dxa"/>
            <w:tcBorders>
              <w:top w:val="nil"/>
              <w:left w:val="nil"/>
              <w:bottom w:val="nil"/>
              <w:right w:val="nil"/>
            </w:tcBorders>
            <w:shd w:val="clear" w:color="auto" w:fill="auto"/>
            <w:noWrap/>
            <w:vAlign w:val="center"/>
            <w:hideMark/>
          </w:tcPr>
          <w:p w14:paraId="37264808"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#NUM!</w:t>
            </w:r>
          </w:p>
        </w:tc>
        <w:tc>
          <w:tcPr>
            <w:tcW w:w="886" w:type="dxa"/>
            <w:tcBorders>
              <w:top w:val="nil"/>
              <w:left w:val="nil"/>
              <w:bottom w:val="nil"/>
              <w:right w:val="nil"/>
            </w:tcBorders>
            <w:shd w:val="clear" w:color="auto" w:fill="auto"/>
            <w:noWrap/>
            <w:vAlign w:val="center"/>
            <w:hideMark/>
          </w:tcPr>
          <w:p w14:paraId="52A630B3"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#NUM!</w:t>
            </w:r>
          </w:p>
        </w:tc>
      </w:tr>
      <w:tr w:rsidR="00A72EB0" w:rsidRPr="006F0789" w14:paraId="492ADA2B" w14:textId="77777777" w:rsidTr="00A72E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59063"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Class C</w:t>
            </w:r>
          </w:p>
        </w:tc>
        <w:tc>
          <w:tcPr>
            <w:tcW w:w="1156" w:type="dxa"/>
            <w:tcBorders>
              <w:top w:val="nil"/>
              <w:left w:val="nil"/>
              <w:bottom w:val="nil"/>
              <w:right w:val="nil"/>
            </w:tcBorders>
            <w:shd w:val="clear" w:color="auto" w:fill="auto"/>
            <w:noWrap/>
            <w:vAlign w:val="center"/>
            <w:hideMark/>
          </w:tcPr>
          <w:p w14:paraId="72B0C9B4"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1156" w:type="dxa"/>
            <w:tcBorders>
              <w:top w:val="nil"/>
              <w:left w:val="nil"/>
              <w:bottom w:val="nil"/>
              <w:right w:val="nil"/>
            </w:tcBorders>
            <w:shd w:val="clear" w:color="auto" w:fill="auto"/>
            <w:noWrap/>
            <w:vAlign w:val="center"/>
            <w:hideMark/>
          </w:tcPr>
          <w:p w14:paraId="0336F0E3"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1156" w:type="dxa"/>
            <w:tcBorders>
              <w:top w:val="nil"/>
              <w:left w:val="nil"/>
              <w:bottom w:val="nil"/>
              <w:right w:val="single" w:sz="4" w:space="0" w:color="auto"/>
            </w:tcBorders>
            <w:shd w:val="clear" w:color="auto" w:fill="auto"/>
            <w:noWrap/>
            <w:vAlign w:val="center"/>
            <w:hideMark/>
          </w:tcPr>
          <w:p w14:paraId="6DC3D68E"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886" w:type="dxa"/>
            <w:tcBorders>
              <w:top w:val="nil"/>
              <w:left w:val="nil"/>
              <w:bottom w:val="nil"/>
              <w:right w:val="nil"/>
            </w:tcBorders>
            <w:shd w:val="clear" w:color="auto" w:fill="auto"/>
            <w:noWrap/>
            <w:vAlign w:val="center"/>
            <w:hideMark/>
          </w:tcPr>
          <w:p w14:paraId="0D0AF83B"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#NUM!</w:t>
            </w:r>
          </w:p>
        </w:tc>
        <w:tc>
          <w:tcPr>
            <w:tcW w:w="886" w:type="dxa"/>
            <w:tcBorders>
              <w:top w:val="nil"/>
              <w:left w:val="nil"/>
              <w:bottom w:val="nil"/>
              <w:right w:val="nil"/>
            </w:tcBorders>
            <w:shd w:val="clear" w:color="auto" w:fill="auto"/>
            <w:noWrap/>
            <w:vAlign w:val="center"/>
            <w:hideMark/>
          </w:tcPr>
          <w:p w14:paraId="78E1B68A"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#NUM!</w:t>
            </w:r>
          </w:p>
        </w:tc>
      </w:tr>
      <w:tr w:rsidR="00A72EB0" w:rsidRPr="006F0789" w14:paraId="0A096EF6" w14:textId="77777777" w:rsidTr="00A72E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008747" w14:textId="77777777" w:rsidR="00A72EB0" w:rsidRPr="006F0789" w:rsidRDefault="00A72EB0" w:rsidP="00A72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Class E</w:t>
            </w:r>
          </w:p>
        </w:tc>
        <w:tc>
          <w:tcPr>
            <w:tcW w:w="1156" w:type="dxa"/>
            <w:tcBorders>
              <w:top w:val="nil"/>
              <w:left w:val="single" w:sz="8" w:space="0" w:color="auto"/>
              <w:bottom w:val="nil"/>
              <w:right w:val="nil"/>
            </w:tcBorders>
            <w:shd w:val="clear" w:color="000000" w:fill="CCFFCC"/>
            <w:noWrap/>
            <w:vAlign w:val="center"/>
            <w:hideMark/>
          </w:tcPr>
          <w:p w14:paraId="0B52789A" w14:textId="0E1D0331" w:rsidR="00A72EB0" w:rsidRPr="006F0789" w:rsidRDefault="00A72EB0" w:rsidP="00A72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-13,02%</w:t>
            </w:r>
          </w:p>
        </w:tc>
        <w:tc>
          <w:tcPr>
            <w:tcW w:w="1156" w:type="dxa"/>
            <w:tcBorders>
              <w:top w:val="nil"/>
              <w:left w:val="nil"/>
              <w:bottom w:val="nil"/>
              <w:right w:val="nil"/>
            </w:tcBorders>
            <w:shd w:val="clear" w:color="auto" w:fill="auto"/>
            <w:noWrap/>
            <w:vAlign w:val="center"/>
            <w:hideMark/>
          </w:tcPr>
          <w:p w14:paraId="75E95C32" w14:textId="28BAA70F" w:rsidR="00A72EB0" w:rsidRPr="006F0789" w:rsidRDefault="00A72EB0" w:rsidP="00A72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-0,66%</w:t>
            </w:r>
          </w:p>
        </w:tc>
        <w:tc>
          <w:tcPr>
            <w:tcW w:w="1156" w:type="dxa"/>
            <w:tcBorders>
              <w:top w:val="nil"/>
              <w:left w:val="nil"/>
              <w:bottom w:val="nil"/>
              <w:right w:val="single" w:sz="4" w:space="0" w:color="auto"/>
            </w:tcBorders>
            <w:shd w:val="clear" w:color="auto" w:fill="auto"/>
            <w:noWrap/>
            <w:vAlign w:val="center"/>
            <w:hideMark/>
          </w:tcPr>
          <w:p w14:paraId="1482E978" w14:textId="0E2ABC2C" w:rsidR="00A72EB0" w:rsidRPr="006F0789" w:rsidRDefault="00A72EB0" w:rsidP="00A72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0,50%</w:t>
            </w:r>
          </w:p>
        </w:tc>
        <w:tc>
          <w:tcPr>
            <w:tcW w:w="886" w:type="dxa"/>
            <w:tcBorders>
              <w:top w:val="nil"/>
              <w:left w:val="nil"/>
              <w:bottom w:val="nil"/>
              <w:right w:val="nil"/>
            </w:tcBorders>
            <w:shd w:val="clear" w:color="auto" w:fill="auto"/>
            <w:noWrap/>
            <w:vAlign w:val="center"/>
            <w:hideMark/>
          </w:tcPr>
          <w:p w14:paraId="7D436B72" w14:textId="3CB0D1A7" w:rsidR="00A72EB0" w:rsidRPr="006F0789" w:rsidRDefault="00A72EB0" w:rsidP="00A72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886" w:type="dxa"/>
            <w:tcBorders>
              <w:top w:val="nil"/>
              <w:left w:val="nil"/>
              <w:bottom w:val="nil"/>
              <w:right w:val="nil"/>
            </w:tcBorders>
            <w:shd w:val="clear" w:color="auto" w:fill="auto"/>
            <w:noWrap/>
            <w:vAlign w:val="center"/>
            <w:hideMark/>
          </w:tcPr>
          <w:p w14:paraId="1E7DDFDD" w14:textId="3951CE3C" w:rsidR="00A72EB0" w:rsidRPr="006F0789" w:rsidRDefault="00A72EB0" w:rsidP="00A72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A72EB0" w:rsidRPr="006F0789" w14:paraId="7A76E3E3" w14:textId="77777777" w:rsidTr="00A72EB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F27E4E"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F0789">
              <w:rPr>
                <w:rFonts w:ascii="Arial" w:hAnsi="Arial" w:cs="Arial"/>
                <w:b/>
                <w:bCs/>
                <w:color w:val="000000"/>
                <w:sz w:val="18"/>
                <w:szCs w:val="18"/>
                <w:lang w:val="sv-SE" w:eastAsia="sv-SE"/>
              </w:rPr>
              <w:t>Overall</w:t>
            </w:r>
          </w:p>
        </w:tc>
        <w:tc>
          <w:tcPr>
            <w:tcW w:w="1156" w:type="dxa"/>
            <w:tcBorders>
              <w:top w:val="single" w:sz="8" w:space="0" w:color="auto"/>
              <w:left w:val="nil"/>
              <w:bottom w:val="nil"/>
              <w:right w:val="nil"/>
            </w:tcBorders>
            <w:shd w:val="clear" w:color="auto" w:fill="auto"/>
            <w:noWrap/>
            <w:vAlign w:val="center"/>
            <w:hideMark/>
          </w:tcPr>
          <w:p w14:paraId="3FE42CE2"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1156" w:type="dxa"/>
            <w:tcBorders>
              <w:top w:val="single" w:sz="8" w:space="0" w:color="auto"/>
              <w:left w:val="nil"/>
              <w:bottom w:val="nil"/>
              <w:right w:val="nil"/>
            </w:tcBorders>
            <w:shd w:val="clear" w:color="auto" w:fill="auto"/>
            <w:noWrap/>
            <w:vAlign w:val="center"/>
            <w:hideMark/>
          </w:tcPr>
          <w:p w14:paraId="2F9ABCEF"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1156" w:type="dxa"/>
            <w:tcBorders>
              <w:top w:val="single" w:sz="8" w:space="0" w:color="auto"/>
              <w:left w:val="nil"/>
              <w:bottom w:val="nil"/>
              <w:right w:val="single" w:sz="4" w:space="0" w:color="auto"/>
            </w:tcBorders>
            <w:shd w:val="clear" w:color="auto" w:fill="auto"/>
            <w:noWrap/>
            <w:vAlign w:val="center"/>
            <w:hideMark/>
          </w:tcPr>
          <w:p w14:paraId="5E4EE6B4"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#VALUE!</w:t>
            </w:r>
          </w:p>
        </w:tc>
        <w:tc>
          <w:tcPr>
            <w:tcW w:w="886" w:type="dxa"/>
            <w:tcBorders>
              <w:top w:val="single" w:sz="8" w:space="0" w:color="auto"/>
              <w:left w:val="nil"/>
              <w:bottom w:val="nil"/>
              <w:right w:val="nil"/>
            </w:tcBorders>
            <w:shd w:val="clear" w:color="auto" w:fill="auto"/>
            <w:noWrap/>
            <w:vAlign w:val="center"/>
            <w:hideMark/>
          </w:tcPr>
          <w:p w14:paraId="13F564FB"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#NUM!</w:t>
            </w:r>
          </w:p>
        </w:tc>
        <w:tc>
          <w:tcPr>
            <w:tcW w:w="886" w:type="dxa"/>
            <w:tcBorders>
              <w:top w:val="single" w:sz="8" w:space="0" w:color="auto"/>
              <w:left w:val="nil"/>
              <w:bottom w:val="nil"/>
              <w:right w:val="nil"/>
            </w:tcBorders>
            <w:shd w:val="clear" w:color="auto" w:fill="auto"/>
            <w:noWrap/>
            <w:vAlign w:val="center"/>
            <w:hideMark/>
          </w:tcPr>
          <w:p w14:paraId="482F9FA4" w14:textId="77777777" w:rsidR="00A72EB0" w:rsidRPr="006F0789" w:rsidRDefault="00A72EB0" w:rsidP="00B56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F0789">
              <w:rPr>
                <w:rFonts w:ascii="Arial" w:hAnsi="Arial" w:cs="Arial"/>
                <w:color w:val="000000"/>
                <w:sz w:val="18"/>
                <w:szCs w:val="18"/>
                <w:lang w:val="sv-SE" w:eastAsia="sv-SE"/>
              </w:rPr>
              <w:t>#NUM!</w:t>
            </w:r>
          </w:p>
        </w:tc>
      </w:tr>
    </w:tbl>
    <w:p w14:paraId="61E14D1D" w14:textId="77777777" w:rsidR="001277D1" w:rsidRPr="001277D1" w:rsidRDefault="001277D1" w:rsidP="001277D1">
      <w:pPr>
        <w:rPr>
          <w:lang w:val="en-CA"/>
        </w:rPr>
      </w:pPr>
    </w:p>
    <w:p w14:paraId="781F26A0" w14:textId="3D5606A7" w:rsidR="0052326F" w:rsidRDefault="0052326F" w:rsidP="00A83253">
      <w:pPr>
        <w:pStyle w:val="Heading1"/>
        <w:rPr>
          <w:lang w:val="en-CA"/>
        </w:rPr>
      </w:pPr>
      <w:r>
        <w:rPr>
          <w:lang w:val="en-CA"/>
        </w:rPr>
        <w:t>References</w:t>
      </w:r>
    </w:p>
    <w:p w14:paraId="284A049E" w14:textId="02157D81" w:rsidR="0052326F" w:rsidRPr="0052326F" w:rsidRDefault="0052326F" w:rsidP="0052326F">
      <w:r w:rsidRPr="0052326F">
        <w:t>[1] J. Samuelsson-Allendes, S. Deshpande” AHG12: RPR filters for scale factors below 1.5x</w:t>
      </w:r>
      <w:r>
        <w:t>”, JVET-AD0169, Antalya, Turkey, April 2023.</w:t>
      </w:r>
    </w:p>
    <w:p w14:paraId="740D5B8C" w14:textId="4970C901" w:rsidR="00A87E16" w:rsidRDefault="0052326F" w:rsidP="0052326F">
      <w:pPr>
        <w:rPr>
          <w:lang w:val="en-CA"/>
        </w:rPr>
      </w:pPr>
      <w:r>
        <w:rPr>
          <w:lang w:val="en-CA"/>
        </w:rPr>
        <w:t xml:space="preserve">[2] </w:t>
      </w:r>
      <w:r w:rsidR="00887FFB" w:rsidRPr="00887FFB">
        <w:rPr>
          <w:lang w:val="en-CA"/>
        </w:rPr>
        <w:t xml:space="preserve">ECM-8.0, </w:t>
      </w:r>
      <w:hyperlink r:id="rId10" w:history="1">
        <w:r w:rsidR="009C0392" w:rsidRPr="00E1315D">
          <w:rPr>
            <w:rStyle w:val="Hyperlink"/>
            <w:lang w:val="en-CA"/>
          </w:rPr>
          <w:t>https://vcgit.hhi.fraunhofer.de/ecm/ECM</w:t>
        </w:r>
        <w:r w:rsidR="009C0392" w:rsidRPr="00E1315D">
          <w:rPr>
            <w:rStyle w:val="Hyperlink"/>
            <w:lang w:val="en-CA"/>
          </w:rPr>
          <w:t>/</w:t>
        </w:r>
        <w:r w:rsidR="009C0392" w:rsidRPr="00E1315D">
          <w:rPr>
            <w:rStyle w:val="Hyperlink"/>
            <w:lang w:val="en-CA"/>
          </w:rPr>
          <w:t>tags</w:t>
        </w:r>
        <w:r w:rsidR="009C0392" w:rsidRPr="00E1315D">
          <w:rPr>
            <w:rStyle w:val="Hyperlink"/>
            <w:lang w:val="en-CA"/>
          </w:rPr>
          <w:t>/ECM-8.0</w:t>
        </w:r>
      </w:hyperlink>
      <w:r w:rsidR="009C0392">
        <w:rPr>
          <w:lang w:val="en-CA"/>
        </w:rPr>
        <w:t xml:space="preserve"> </w:t>
      </w:r>
    </w:p>
    <w:p w14:paraId="1E4AC42C" w14:textId="45921EA7" w:rsidR="0052326F" w:rsidRDefault="00887FFB" w:rsidP="0052326F">
      <w:pPr>
        <w:rPr>
          <w:lang w:val="en-CA"/>
        </w:rPr>
      </w:pPr>
      <w:r>
        <w:rPr>
          <w:lang w:val="en-CA"/>
        </w:rPr>
        <w:t xml:space="preserve">[3] </w:t>
      </w:r>
      <w:r w:rsidR="0052326F" w:rsidRPr="00CC03E5">
        <w:rPr>
          <w:lang w:val="en-CA"/>
        </w:rPr>
        <w:t>VTM-</w:t>
      </w:r>
      <w:r w:rsidR="0052326F">
        <w:rPr>
          <w:lang w:val="en-CA"/>
        </w:rPr>
        <w:t>20</w:t>
      </w:r>
      <w:r w:rsidR="0052326F" w:rsidRPr="00CC03E5">
        <w:rPr>
          <w:lang w:val="en-CA"/>
        </w:rPr>
        <w:t xml:space="preserve">.0, available at </w:t>
      </w:r>
      <w:hyperlink r:id="rId11" w:history="1">
        <w:r w:rsidR="0052326F" w:rsidRPr="00C22F8C">
          <w:rPr>
            <w:rStyle w:val="Hyperlink"/>
            <w:lang w:val="en-CA"/>
          </w:rPr>
          <w:t>https://vcgit.hhi.fraunhofer.de/jvet/VVCSoftware_VTM/tags/VTM-20.0</w:t>
        </w:r>
      </w:hyperlink>
    </w:p>
    <w:p w14:paraId="2411F555" w14:textId="77777777" w:rsidR="0052326F" w:rsidRPr="0052326F" w:rsidRDefault="0052326F" w:rsidP="0052326F">
      <w:pPr>
        <w:rPr>
          <w:lang w:val="en-CA"/>
        </w:rPr>
      </w:pPr>
    </w:p>
    <w:p w14:paraId="0FB5322D" w14:textId="031C84CC" w:rsidR="00712F60" w:rsidRPr="00377243" w:rsidRDefault="001F2594" w:rsidP="00A83253">
      <w:pPr>
        <w:pStyle w:val="Heading1"/>
        <w:rPr>
          <w:lang w:val="en-CA"/>
        </w:rPr>
      </w:pPr>
      <w:r w:rsidRPr="005B217D">
        <w:rPr>
          <w:lang w:val="en-CA"/>
        </w:rPr>
        <w:lastRenderedPageBreak/>
        <w:t>Patent rights declaration</w:t>
      </w:r>
    </w:p>
    <w:p w14:paraId="7A9B4D21" w14:textId="54ED8199" w:rsidR="00342FF4" w:rsidRPr="005B217D" w:rsidRDefault="00377243"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CF818" w14:textId="77777777" w:rsidR="00863816" w:rsidRDefault="00863816">
      <w:r>
        <w:separator/>
      </w:r>
    </w:p>
  </w:endnote>
  <w:endnote w:type="continuationSeparator" w:id="0">
    <w:p w14:paraId="5661B378" w14:textId="77777777" w:rsidR="00863816" w:rsidRDefault="0086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86781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A2C79">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687F9" w14:textId="77777777" w:rsidR="00863816" w:rsidRDefault="00863816">
      <w:r>
        <w:separator/>
      </w:r>
    </w:p>
  </w:footnote>
  <w:footnote w:type="continuationSeparator" w:id="0">
    <w:p w14:paraId="3D5DB37E" w14:textId="77777777" w:rsidR="00863816" w:rsidRDefault="00863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218833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8254527">
    <w:abstractNumId w:val="9"/>
  </w:num>
  <w:num w:numId="3" w16cid:durableId="1831680058">
    <w:abstractNumId w:val="8"/>
  </w:num>
  <w:num w:numId="4" w16cid:durableId="1068303447">
    <w:abstractNumId w:val="6"/>
  </w:num>
  <w:num w:numId="5" w16cid:durableId="396707218">
    <w:abstractNumId w:val="7"/>
  </w:num>
  <w:num w:numId="6" w16cid:durableId="63334272">
    <w:abstractNumId w:val="4"/>
  </w:num>
  <w:num w:numId="7" w16cid:durableId="985160930">
    <w:abstractNumId w:val="5"/>
  </w:num>
  <w:num w:numId="8" w16cid:durableId="754397599">
    <w:abstractNumId w:val="4"/>
  </w:num>
  <w:num w:numId="9" w16cid:durableId="1224292399">
    <w:abstractNumId w:val="1"/>
  </w:num>
  <w:num w:numId="10" w16cid:durableId="357001928">
    <w:abstractNumId w:val="3"/>
  </w:num>
  <w:num w:numId="11" w16cid:durableId="1984237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27F"/>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4554"/>
    <w:rsid w:val="00124E38"/>
    <w:rsid w:val="0012580B"/>
    <w:rsid w:val="001277D1"/>
    <w:rsid w:val="00131F90"/>
    <w:rsid w:val="0013458C"/>
    <w:rsid w:val="0013526E"/>
    <w:rsid w:val="00136079"/>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4BEE"/>
    <w:rsid w:val="002A54E0"/>
    <w:rsid w:val="002B1595"/>
    <w:rsid w:val="002B191D"/>
    <w:rsid w:val="002B2E83"/>
    <w:rsid w:val="002C50C2"/>
    <w:rsid w:val="002D0AF6"/>
    <w:rsid w:val="002F164D"/>
    <w:rsid w:val="003017D7"/>
    <w:rsid w:val="003021BC"/>
    <w:rsid w:val="00306206"/>
    <w:rsid w:val="00317D85"/>
    <w:rsid w:val="00327C56"/>
    <w:rsid w:val="003315A1"/>
    <w:rsid w:val="003373EC"/>
    <w:rsid w:val="00342FF4"/>
    <w:rsid w:val="00344E5A"/>
    <w:rsid w:val="00346148"/>
    <w:rsid w:val="003669EA"/>
    <w:rsid w:val="003706CC"/>
    <w:rsid w:val="00377243"/>
    <w:rsid w:val="00377710"/>
    <w:rsid w:val="00394ED2"/>
    <w:rsid w:val="003A25F5"/>
    <w:rsid w:val="003A2D8E"/>
    <w:rsid w:val="003A7CE6"/>
    <w:rsid w:val="003C20E4"/>
    <w:rsid w:val="003D6342"/>
    <w:rsid w:val="003E6F90"/>
    <w:rsid w:val="003E73ED"/>
    <w:rsid w:val="003F5D0F"/>
    <w:rsid w:val="00414101"/>
    <w:rsid w:val="004219CF"/>
    <w:rsid w:val="004234F0"/>
    <w:rsid w:val="00427EEC"/>
    <w:rsid w:val="00431D1D"/>
    <w:rsid w:val="00433DDB"/>
    <w:rsid w:val="00435A29"/>
    <w:rsid w:val="00437619"/>
    <w:rsid w:val="0045623B"/>
    <w:rsid w:val="00465A1E"/>
    <w:rsid w:val="0049445A"/>
    <w:rsid w:val="004957D9"/>
    <w:rsid w:val="004A2A63"/>
    <w:rsid w:val="004B210C"/>
    <w:rsid w:val="004B6170"/>
    <w:rsid w:val="004D405F"/>
    <w:rsid w:val="004E4F4F"/>
    <w:rsid w:val="004E6458"/>
    <w:rsid w:val="004E6789"/>
    <w:rsid w:val="004F61E3"/>
    <w:rsid w:val="00502E10"/>
    <w:rsid w:val="0050354E"/>
    <w:rsid w:val="0051015C"/>
    <w:rsid w:val="00516CF1"/>
    <w:rsid w:val="0052326F"/>
    <w:rsid w:val="00531AE9"/>
    <w:rsid w:val="00536188"/>
    <w:rsid w:val="00550A66"/>
    <w:rsid w:val="00553523"/>
    <w:rsid w:val="00563F1F"/>
    <w:rsid w:val="0056603A"/>
    <w:rsid w:val="00567EC7"/>
    <w:rsid w:val="00570013"/>
    <w:rsid w:val="0057393F"/>
    <w:rsid w:val="005753EC"/>
    <w:rsid w:val="005801A2"/>
    <w:rsid w:val="00587F74"/>
    <w:rsid w:val="005952A5"/>
    <w:rsid w:val="005A33A1"/>
    <w:rsid w:val="005B217D"/>
    <w:rsid w:val="005C385F"/>
    <w:rsid w:val="005C7C26"/>
    <w:rsid w:val="005E1AC6"/>
    <w:rsid w:val="005E3F2B"/>
    <w:rsid w:val="005F6F1B"/>
    <w:rsid w:val="006018EF"/>
    <w:rsid w:val="00615995"/>
    <w:rsid w:val="00616155"/>
    <w:rsid w:val="00624B33"/>
    <w:rsid w:val="0063041A"/>
    <w:rsid w:val="00630AA2"/>
    <w:rsid w:val="00631D8B"/>
    <w:rsid w:val="00646707"/>
    <w:rsid w:val="00657F7E"/>
    <w:rsid w:val="00662E58"/>
    <w:rsid w:val="006637F2"/>
    <w:rsid w:val="006642A5"/>
    <w:rsid w:val="00664DCF"/>
    <w:rsid w:val="006779BB"/>
    <w:rsid w:val="006A0E5C"/>
    <w:rsid w:val="006A48E6"/>
    <w:rsid w:val="006A5A93"/>
    <w:rsid w:val="006C5D39"/>
    <w:rsid w:val="006D6D9B"/>
    <w:rsid w:val="006E2810"/>
    <w:rsid w:val="006E5417"/>
    <w:rsid w:val="006F0789"/>
    <w:rsid w:val="006F0794"/>
    <w:rsid w:val="006F7528"/>
    <w:rsid w:val="007023DE"/>
    <w:rsid w:val="00712F60"/>
    <w:rsid w:val="00713822"/>
    <w:rsid w:val="00720E3B"/>
    <w:rsid w:val="00726087"/>
    <w:rsid w:val="0074393F"/>
    <w:rsid w:val="00745F6B"/>
    <w:rsid w:val="0075175B"/>
    <w:rsid w:val="0075585E"/>
    <w:rsid w:val="00770571"/>
    <w:rsid w:val="007706EE"/>
    <w:rsid w:val="007768FF"/>
    <w:rsid w:val="007824D3"/>
    <w:rsid w:val="00796EE3"/>
    <w:rsid w:val="007A7D29"/>
    <w:rsid w:val="007B4AB8"/>
    <w:rsid w:val="007C081C"/>
    <w:rsid w:val="007C1A55"/>
    <w:rsid w:val="007D1181"/>
    <w:rsid w:val="007E01A3"/>
    <w:rsid w:val="007F1F8B"/>
    <w:rsid w:val="007F6205"/>
    <w:rsid w:val="007F67A1"/>
    <w:rsid w:val="00801A7B"/>
    <w:rsid w:val="00811C05"/>
    <w:rsid w:val="0082037D"/>
    <w:rsid w:val="008206C8"/>
    <w:rsid w:val="00843B52"/>
    <w:rsid w:val="00850C51"/>
    <w:rsid w:val="00863816"/>
    <w:rsid w:val="0086387C"/>
    <w:rsid w:val="00874A6C"/>
    <w:rsid w:val="00876C65"/>
    <w:rsid w:val="00882F72"/>
    <w:rsid w:val="0088376B"/>
    <w:rsid w:val="00887FFB"/>
    <w:rsid w:val="00893DC4"/>
    <w:rsid w:val="008A147E"/>
    <w:rsid w:val="008A4B4C"/>
    <w:rsid w:val="008A6752"/>
    <w:rsid w:val="008C239F"/>
    <w:rsid w:val="008E480C"/>
    <w:rsid w:val="008F29F0"/>
    <w:rsid w:val="00907757"/>
    <w:rsid w:val="009212B0"/>
    <w:rsid w:val="00921FA1"/>
    <w:rsid w:val="009234A5"/>
    <w:rsid w:val="00931B58"/>
    <w:rsid w:val="00933453"/>
    <w:rsid w:val="009336F7"/>
    <w:rsid w:val="0093636C"/>
    <w:rsid w:val="009374A7"/>
    <w:rsid w:val="00937F03"/>
    <w:rsid w:val="00955F6D"/>
    <w:rsid w:val="00977C16"/>
    <w:rsid w:val="0098366A"/>
    <w:rsid w:val="0098551D"/>
    <w:rsid w:val="00985DCB"/>
    <w:rsid w:val="0099518F"/>
    <w:rsid w:val="009A523D"/>
    <w:rsid w:val="009B02A1"/>
    <w:rsid w:val="009B3361"/>
    <w:rsid w:val="009B7F3F"/>
    <w:rsid w:val="009C0392"/>
    <w:rsid w:val="009D7CE6"/>
    <w:rsid w:val="009E0727"/>
    <w:rsid w:val="009E448E"/>
    <w:rsid w:val="009F496B"/>
    <w:rsid w:val="00A01439"/>
    <w:rsid w:val="00A02E61"/>
    <w:rsid w:val="00A05CFF"/>
    <w:rsid w:val="00A13048"/>
    <w:rsid w:val="00A46843"/>
    <w:rsid w:val="00A4784D"/>
    <w:rsid w:val="00A56B97"/>
    <w:rsid w:val="00A6093D"/>
    <w:rsid w:val="00A703CE"/>
    <w:rsid w:val="00A72017"/>
    <w:rsid w:val="00A72EB0"/>
    <w:rsid w:val="00A767DC"/>
    <w:rsid w:val="00A76A6D"/>
    <w:rsid w:val="00A83253"/>
    <w:rsid w:val="00A87E16"/>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774F"/>
    <w:rsid w:val="00BA2C79"/>
    <w:rsid w:val="00BC10BA"/>
    <w:rsid w:val="00BC5AFD"/>
    <w:rsid w:val="00C00164"/>
    <w:rsid w:val="00C0060F"/>
    <w:rsid w:val="00C00DDE"/>
    <w:rsid w:val="00C04F43"/>
    <w:rsid w:val="00C05271"/>
    <w:rsid w:val="00C0609D"/>
    <w:rsid w:val="00C115AB"/>
    <w:rsid w:val="00C26CCB"/>
    <w:rsid w:val="00C30249"/>
    <w:rsid w:val="00C35F74"/>
    <w:rsid w:val="00C3723B"/>
    <w:rsid w:val="00C42466"/>
    <w:rsid w:val="00C53879"/>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76ABB"/>
    <w:rsid w:val="00E86C4C"/>
    <w:rsid w:val="00E907A3"/>
    <w:rsid w:val="00EA5AE0"/>
    <w:rsid w:val="00EB5448"/>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D7ABE"/>
    <w:rsid w:val="00FE595C"/>
    <w:rsid w:val="00FF0CE3"/>
    <w:rsid w:val="00FF6226"/>
    <w:rsid w:val="00FF6FC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C0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306525">
      <w:bodyDiv w:val="1"/>
      <w:marLeft w:val="0"/>
      <w:marRight w:val="0"/>
      <w:marTop w:val="0"/>
      <w:marBottom w:val="0"/>
      <w:divBdr>
        <w:top w:val="none" w:sz="0" w:space="0" w:color="auto"/>
        <w:left w:val="none" w:sz="0" w:space="0" w:color="auto"/>
        <w:bottom w:val="none" w:sz="0" w:space="0" w:color="auto"/>
        <w:right w:val="none" w:sz="0" w:space="0" w:color="auto"/>
      </w:divBdr>
    </w:div>
    <w:div w:id="843280066">
      <w:bodyDiv w:val="1"/>
      <w:marLeft w:val="0"/>
      <w:marRight w:val="0"/>
      <w:marTop w:val="0"/>
      <w:marBottom w:val="0"/>
      <w:divBdr>
        <w:top w:val="none" w:sz="0" w:space="0" w:color="auto"/>
        <w:left w:val="none" w:sz="0" w:space="0" w:color="auto"/>
        <w:bottom w:val="none" w:sz="0" w:space="0" w:color="auto"/>
        <w:right w:val="none" w:sz="0" w:space="0" w:color="auto"/>
      </w:divBdr>
    </w:div>
    <w:div w:id="1075905777">
      <w:bodyDiv w:val="1"/>
      <w:marLeft w:val="0"/>
      <w:marRight w:val="0"/>
      <w:marTop w:val="0"/>
      <w:marBottom w:val="0"/>
      <w:divBdr>
        <w:top w:val="none" w:sz="0" w:space="0" w:color="auto"/>
        <w:left w:val="none" w:sz="0" w:space="0" w:color="auto"/>
        <w:bottom w:val="none" w:sz="0" w:space="0" w:color="auto"/>
        <w:right w:val="none" w:sz="0" w:space="0" w:color="auto"/>
      </w:divBdr>
    </w:div>
    <w:div w:id="1120757323">
      <w:bodyDiv w:val="1"/>
      <w:marLeft w:val="0"/>
      <w:marRight w:val="0"/>
      <w:marTop w:val="0"/>
      <w:marBottom w:val="0"/>
      <w:divBdr>
        <w:top w:val="none" w:sz="0" w:space="0" w:color="auto"/>
        <w:left w:val="none" w:sz="0" w:space="0" w:color="auto"/>
        <w:bottom w:val="none" w:sz="0" w:space="0" w:color="auto"/>
        <w:right w:val="none" w:sz="0" w:space="0" w:color="auto"/>
      </w:divBdr>
    </w:div>
    <w:div w:id="14029429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5343822">
      <w:bodyDiv w:val="1"/>
      <w:marLeft w:val="0"/>
      <w:marRight w:val="0"/>
      <w:marTop w:val="0"/>
      <w:marBottom w:val="0"/>
      <w:divBdr>
        <w:top w:val="none" w:sz="0" w:space="0" w:color="auto"/>
        <w:left w:val="none" w:sz="0" w:space="0" w:color="auto"/>
        <w:bottom w:val="none" w:sz="0" w:space="0" w:color="auto"/>
        <w:right w:val="none" w:sz="0" w:space="0" w:color="auto"/>
      </w:divBdr>
    </w:div>
    <w:div w:id="187271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ags/VTM-20.0" TargetMode="External"/><Relationship Id="rId5" Type="http://schemas.openxmlformats.org/officeDocument/2006/relationships/footnotes" Target="footnotes.xml"/><Relationship Id="rId10" Type="http://schemas.openxmlformats.org/officeDocument/2006/relationships/hyperlink" Target="https://vcgit.hhi.fraunhofer.de/ecm/ECM/tags/ECM-8.0" TargetMode="External"/><Relationship Id="rId4" Type="http://schemas.openxmlformats.org/officeDocument/2006/relationships/webSettings" Target="webSettings.xml"/><Relationship Id="rId9" Type="http://schemas.openxmlformats.org/officeDocument/2006/relationships/hyperlink" Target="mailto:kenneth.r.andersson@ericsso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4</Pages>
  <Words>949</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54</cp:revision>
  <cp:lastPrinted>1900-01-01T08:00:00Z</cp:lastPrinted>
  <dcterms:created xsi:type="dcterms:W3CDTF">2022-05-18T09:53:00Z</dcterms:created>
  <dcterms:modified xsi:type="dcterms:W3CDTF">2023-04-22T16:23:00Z</dcterms:modified>
</cp:coreProperties>
</file>