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6C373EF7" w:rsidR="00E61DAC" w:rsidRPr="00B648F1" w:rsidRDefault="00766C75" w:rsidP="00C8695C">
            <w:pPr>
              <w:tabs>
                <w:tab w:val="left" w:pos="7200"/>
              </w:tabs>
              <w:spacing w:before="0"/>
              <w:rPr>
                <w:b/>
                <w:szCs w:val="22"/>
              </w:rPr>
            </w:pPr>
            <w:r>
              <w:t>30th Meeting</w:t>
            </w:r>
            <w:r>
              <w:rPr>
                <w:lang w:val="en-CA"/>
              </w:rPr>
              <w:t>, Antalya, TR, 21–28 April 2023</w:t>
            </w:r>
          </w:p>
        </w:tc>
        <w:tc>
          <w:tcPr>
            <w:tcW w:w="3708" w:type="dxa"/>
          </w:tcPr>
          <w:p w14:paraId="65E5855C" w14:textId="21548993" w:rsidR="008A4B4C" w:rsidRPr="00B648F1" w:rsidRDefault="00E61DAC" w:rsidP="00A2405B">
            <w:pPr>
              <w:tabs>
                <w:tab w:val="left" w:pos="7200"/>
              </w:tabs>
              <w:rPr>
                <w:u w:val="single"/>
              </w:rPr>
            </w:pPr>
            <w:r w:rsidRPr="00B648F1">
              <w:t>Document</w:t>
            </w:r>
            <w:r w:rsidR="006C5D39" w:rsidRPr="00B648F1">
              <w:t>: J</w:t>
            </w:r>
            <w:r w:rsidR="00F60376">
              <w:t>VET</w:t>
            </w:r>
            <w:r w:rsidRPr="0078341A">
              <w:t>-</w:t>
            </w:r>
            <w:r w:rsidR="004A1E37">
              <w:rPr>
                <w:lang w:eastAsia="zh-CN"/>
              </w:rPr>
              <w:t>A</w:t>
            </w:r>
            <w:r w:rsidR="00766C75">
              <w:rPr>
                <w:rFonts w:hint="eastAsia"/>
                <w:lang w:eastAsia="zh-CN"/>
              </w:rPr>
              <w:t>D</w:t>
            </w:r>
            <w:r w:rsidR="0078341A" w:rsidRPr="0078341A">
              <w:t>0</w:t>
            </w:r>
            <w:r w:rsidR="00766C75">
              <w:t>336</w:t>
            </w:r>
            <w:r w:rsidR="00A2405B">
              <w:t>-</w:t>
            </w:r>
            <w:r w:rsidR="00A2405B">
              <w:rPr>
                <w:rFonts w:hint="eastAsia"/>
                <w:lang w:eastAsia="zh-CN"/>
              </w:rPr>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10A502D" w:rsidR="00E61DAC" w:rsidRPr="0022161C" w:rsidRDefault="00766C75" w:rsidP="00A2405B">
            <w:pPr>
              <w:pStyle w:val="Normal-3-3"/>
              <w:rPr>
                <w:b/>
                <w:szCs w:val="22"/>
              </w:rPr>
            </w:pPr>
            <w:r w:rsidRPr="00766C75">
              <w:rPr>
                <w:b/>
                <w:lang w:eastAsia="zh-CN"/>
              </w:rPr>
              <w:t>Crosscheck of JVET-AD0188 (EE2-1.6: Non-local cross-component prediction and cross-component merge mode)</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417F829F" w:rsidR="00613694" w:rsidRPr="00B648F1" w:rsidRDefault="006B7C83" w:rsidP="00613694">
            <w:pPr>
              <w:pStyle w:val="Normal-3-3"/>
              <w:rPr>
                <w:szCs w:val="22"/>
              </w:rPr>
            </w:pPr>
            <w:r>
              <w:rPr>
                <w:szCs w:val="22"/>
                <w:lang w:val="en-CA"/>
              </w:rPr>
              <w:t>Information</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38D513EF" w:rsidR="00E61DAC" w:rsidRPr="00B648F1" w:rsidRDefault="00A2405B" w:rsidP="001550CC">
            <w:pPr>
              <w:pStyle w:val="Normal-3-3"/>
              <w:rPr>
                <w:szCs w:val="22"/>
              </w:rPr>
            </w:pPr>
            <w:r>
              <w:rPr>
                <w:szCs w:val="22"/>
                <w:lang w:val="en-CA"/>
              </w:rPr>
              <w:t>Jie Chen</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4B5AAB7D" w:rsidR="00E61DAC" w:rsidRPr="00B648F1" w:rsidRDefault="00AC6041" w:rsidP="00A2405B">
            <w:pPr>
              <w:pStyle w:val="Normal-3-3"/>
              <w:rPr>
                <w:szCs w:val="22"/>
              </w:rPr>
            </w:pPr>
            <w:r w:rsidRPr="00B648F1">
              <w:br/>
            </w:r>
            <w:r w:rsidR="00A2405B">
              <w:rPr>
                <w:szCs w:val="22"/>
                <w:lang w:val="en-CA"/>
              </w:rPr>
              <w:t>jiechen.cj</w:t>
            </w:r>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2836C038" w14:textId="04921E02" w:rsidR="0022161C" w:rsidRDefault="0022161C" w:rsidP="0022161C">
      <w:pPr>
        <w:pStyle w:val="af1"/>
        <w:ind w:leftChars="0" w:left="0"/>
        <w:rPr>
          <w:rFonts w:eastAsia="PMingLiU"/>
          <w:szCs w:val="22"/>
          <w:lang w:val="en-CA"/>
        </w:rPr>
      </w:pPr>
      <w:r>
        <w:rPr>
          <w:rFonts w:eastAsia="PMingLiU"/>
          <w:szCs w:val="22"/>
          <w:lang w:val="en-CA"/>
        </w:rPr>
        <w:t xml:space="preserve">This contribution is a crosscheck report of </w:t>
      </w:r>
      <w:r w:rsidR="00766C75">
        <w:rPr>
          <w:rFonts w:eastAsia="PMingLiU"/>
          <w:szCs w:val="22"/>
          <w:lang w:val="en-CA"/>
        </w:rPr>
        <w:t xml:space="preserve">CE2-1.6c which is reported in </w:t>
      </w:r>
      <w:r>
        <w:rPr>
          <w:rFonts w:eastAsia="PMingLiU"/>
          <w:szCs w:val="22"/>
          <w:lang w:val="en-CA"/>
        </w:rPr>
        <w:t>JVET-</w:t>
      </w:r>
      <w:r w:rsidR="00766C75">
        <w:rPr>
          <w:rFonts w:eastAsia="PMingLiU"/>
          <w:szCs w:val="22"/>
          <w:lang w:val="en-CA"/>
        </w:rPr>
        <w:t>AD0188</w:t>
      </w:r>
      <w:r w:rsidR="00090151">
        <w:rPr>
          <w:rFonts w:eastAsia="PMingLiU"/>
          <w:szCs w:val="22"/>
          <w:lang w:val="en-CA"/>
        </w:rPr>
        <w:fldChar w:fldCharType="begin"/>
      </w:r>
      <w:r w:rsidR="00090151">
        <w:rPr>
          <w:rFonts w:eastAsia="PMingLiU"/>
          <w:szCs w:val="22"/>
          <w:lang w:val="en-CA"/>
        </w:rPr>
        <w:instrText xml:space="preserve"> REF _Ref92223474 \r \h </w:instrText>
      </w:r>
      <w:r w:rsidR="00090151">
        <w:rPr>
          <w:rFonts w:eastAsia="PMingLiU"/>
          <w:szCs w:val="22"/>
          <w:lang w:val="en-CA"/>
        </w:rPr>
      </w:r>
      <w:r w:rsidR="00090151">
        <w:rPr>
          <w:rFonts w:eastAsia="PMingLiU"/>
          <w:szCs w:val="22"/>
          <w:lang w:val="en-CA"/>
        </w:rPr>
        <w:fldChar w:fldCharType="separate"/>
      </w:r>
      <w:r w:rsidR="00090151">
        <w:rPr>
          <w:rFonts w:eastAsia="PMingLiU"/>
          <w:szCs w:val="22"/>
          <w:lang w:val="en-CA"/>
        </w:rPr>
        <w:t>[1]</w:t>
      </w:r>
      <w:r w:rsidR="00090151">
        <w:rPr>
          <w:rFonts w:eastAsia="PMingLiU"/>
          <w:szCs w:val="22"/>
          <w:lang w:val="en-CA"/>
        </w:rPr>
        <w:fldChar w:fldCharType="end"/>
      </w:r>
      <w:r w:rsidR="00090151">
        <w:rPr>
          <w:rFonts w:eastAsia="PMingLiU"/>
          <w:szCs w:val="22"/>
          <w:lang w:val="en-CA"/>
        </w:rPr>
        <w:t xml:space="preserve">. It is confirmed that </w:t>
      </w:r>
      <w:r>
        <w:rPr>
          <w:rFonts w:eastAsia="PMingLiU"/>
          <w:szCs w:val="22"/>
          <w:lang w:val="en-CA"/>
        </w:rPr>
        <w:t>the results match with the results</w:t>
      </w:r>
      <w:r w:rsidR="00090151">
        <w:rPr>
          <w:rFonts w:eastAsia="PMingLiU"/>
          <w:szCs w:val="22"/>
          <w:lang w:val="en-CA"/>
        </w:rPr>
        <w:t xml:space="preserve"> reported in JVET-</w:t>
      </w:r>
      <w:r w:rsidR="005939C9">
        <w:rPr>
          <w:rFonts w:eastAsia="PMingLiU"/>
          <w:szCs w:val="22"/>
          <w:lang w:val="en-CA"/>
        </w:rPr>
        <w:t>A</w:t>
      </w:r>
      <w:r w:rsidR="00C457E4">
        <w:rPr>
          <w:rFonts w:eastAsia="PMingLiU"/>
          <w:szCs w:val="22"/>
          <w:lang w:val="en-CA"/>
        </w:rPr>
        <w:t>D</w:t>
      </w:r>
      <w:r w:rsidR="005939C9">
        <w:rPr>
          <w:rFonts w:eastAsia="PMingLiU"/>
          <w:szCs w:val="22"/>
          <w:lang w:val="en-CA"/>
        </w:rPr>
        <w:t>01</w:t>
      </w:r>
      <w:r w:rsidR="00766C75">
        <w:rPr>
          <w:rFonts w:eastAsia="PMingLiU"/>
          <w:szCs w:val="22"/>
          <w:lang w:val="en-CA"/>
        </w:rPr>
        <w:t>88</w:t>
      </w:r>
      <w:r w:rsidR="00981270">
        <w:rPr>
          <w:rFonts w:eastAsia="PMingLiU"/>
          <w:szCs w:val="22"/>
          <w:lang w:val="en-CA"/>
        </w:rPr>
        <w:t>.</w:t>
      </w:r>
    </w:p>
    <w:p w14:paraId="5C0A179F" w14:textId="33C40616" w:rsidR="00A2405B" w:rsidRDefault="00A2405B" w:rsidP="0022161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I</w:t>
      </w:r>
      <w:r>
        <w:rPr>
          <w:lang w:val="en-CA" w:eastAsia="zh-CN"/>
        </w:rPr>
        <w:t>ntroduction</w:t>
      </w:r>
    </w:p>
    <w:p w14:paraId="3E090EC0" w14:textId="710F7DDD" w:rsidR="00DC5AA7" w:rsidRDefault="00066970" w:rsidP="00A2405B">
      <w:pPr>
        <w:rPr>
          <w:lang w:val="en-CA"/>
        </w:rPr>
      </w:pPr>
      <w:r>
        <w:rPr>
          <w:lang w:val="en-CA"/>
        </w:rPr>
        <w:t>JVET-</w:t>
      </w:r>
      <w:r w:rsidR="004A1E37">
        <w:rPr>
          <w:lang w:val="en-CA"/>
        </w:rPr>
        <w:t>A</w:t>
      </w:r>
      <w:r w:rsidR="00766C75">
        <w:rPr>
          <w:lang w:val="en-CA"/>
        </w:rPr>
        <w:t>D</w:t>
      </w:r>
      <w:r>
        <w:rPr>
          <w:lang w:val="en-CA"/>
        </w:rPr>
        <w:t>0</w:t>
      </w:r>
      <w:r w:rsidR="004A1E37">
        <w:rPr>
          <w:lang w:val="en-CA"/>
        </w:rPr>
        <w:t>1</w:t>
      </w:r>
      <w:r w:rsidR="00766C75">
        <w:rPr>
          <w:lang w:val="en-CA"/>
        </w:rPr>
        <w:t xml:space="preserve">88 </w:t>
      </w:r>
      <w:r w:rsidR="00766C75" w:rsidRPr="00766C75">
        <w:rPr>
          <w:rFonts w:eastAsia="PMingLiU"/>
          <w:lang w:val="en-CA" w:eastAsia="zh-TW"/>
        </w:rPr>
        <w:t>presents a joint solution of cross-component prediction (CCP) merge mode for chroma intra coding in EE2-1.6 from JVET-AC0176 and JVET-AC0315. The CCP merge mode implies that cross-component model parameters of the current chroma block are inherited from its spatial adjacent, spatial non-adjacent, history-based, or default CCP models. These CCP models are collected from the blocks coded by CCLM, MMLM, CCCM, GLM, chroma fusion, and CCP merge modes, and further reordered based on the sum of absolute difference (SAD) cost, which is derived from a neighbouring template of the current block</w:t>
      </w:r>
      <w:r w:rsidR="00766C75" w:rsidRPr="00766C75" w:rsidDel="00766C75">
        <w:rPr>
          <w:rFonts w:eastAsia="PMingLiU"/>
          <w:lang w:val="en-CA" w:eastAsia="zh-TW"/>
        </w:rPr>
        <w:t xml:space="preserve"> </w:t>
      </w:r>
    </w:p>
    <w:p w14:paraId="751B5837" w14:textId="71AFBD52" w:rsidR="00A2405B" w:rsidRPr="00A2405B" w:rsidRDefault="00766C75" w:rsidP="00A2405B">
      <w:pPr>
        <w:rPr>
          <w:lang w:val="en-CA" w:eastAsia="zh-CN"/>
        </w:rPr>
      </w:pPr>
      <w:r>
        <w:rPr>
          <w:rFonts w:hint="eastAsia"/>
          <w:lang w:val="en-CA" w:eastAsia="zh-CN"/>
        </w:rPr>
        <w:t>T</w:t>
      </w:r>
      <w:r>
        <w:rPr>
          <w:lang w:val="en-CA" w:eastAsia="zh-CN"/>
        </w:rPr>
        <w:t>hree tests are conducted in JVET-AD0188 on which test1.6c was checked in this contribution.</w:t>
      </w:r>
    </w:p>
    <w:p w14:paraId="532D1740" w14:textId="0FD8E358" w:rsidR="0022161C" w:rsidRDefault="0022161C" w:rsidP="0022161C">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Crosscheck results</w:t>
      </w:r>
    </w:p>
    <w:p w14:paraId="0E9671D3" w14:textId="5E761411" w:rsidR="00A2405B" w:rsidRPr="00A2405B" w:rsidRDefault="00766C75" w:rsidP="004A1E37">
      <w:pPr>
        <w:tabs>
          <w:tab w:val="clear" w:pos="1080"/>
        </w:tabs>
        <w:rPr>
          <w:lang w:val="en-CA" w:eastAsia="zh-CN"/>
        </w:rPr>
      </w:pPr>
      <w:r>
        <w:rPr>
          <w:lang w:val="en-CA" w:eastAsia="zh-CN"/>
        </w:rPr>
        <w:t>EE2-1.6c</w:t>
      </w:r>
      <w:r w:rsidR="00A2405B">
        <w:rPr>
          <w:lang w:val="en-CA" w:eastAsia="zh-CN"/>
        </w:rPr>
        <w:t xml:space="preserve"> </w:t>
      </w:r>
      <w:r w:rsidR="00066970">
        <w:rPr>
          <w:rFonts w:hint="eastAsia"/>
          <w:lang w:val="en-CA" w:eastAsia="zh-CN"/>
        </w:rPr>
        <w:t>is</w:t>
      </w:r>
      <w:r w:rsidR="00066970">
        <w:rPr>
          <w:lang w:val="en-CA" w:eastAsia="zh-CN"/>
        </w:rPr>
        <w:t xml:space="preserve"> </w:t>
      </w:r>
      <w:r w:rsidR="00A2405B">
        <w:rPr>
          <w:lang w:val="en-CA" w:eastAsia="zh-CN"/>
        </w:rPr>
        <w:t>crosschecked in this contribution. The test</w:t>
      </w:r>
      <w:r w:rsidR="004A1E37">
        <w:rPr>
          <w:lang w:val="en-CA" w:eastAsia="zh-CN"/>
        </w:rPr>
        <w:t>s</w:t>
      </w:r>
      <w:r w:rsidR="00A2405B">
        <w:rPr>
          <w:lang w:val="en-CA" w:eastAsia="zh-CN"/>
        </w:rPr>
        <w:t xml:space="preserve"> are conducted under CTC</w:t>
      </w:r>
      <w:r w:rsidR="00090151">
        <w:rPr>
          <w:lang w:val="en-CA" w:eastAsia="zh-CN"/>
        </w:rPr>
        <w:fldChar w:fldCharType="begin"/>
      </w:r>
      <w:r w:rsidR="00090151">
        <w:rPr>
          <w:lang w:val="en-CA" w:eastAsia="zh-CN"/>
        </w:rPr>
        <w:instrText xml:space="preserve"> REF _Ref92213829 \r \h </w:instrText>
      </w:r>
      <w:r w:rsidR="00090151">
        <w:rPr>
          <w:lang w:val="en-CA" w:eastAsia="zh-CN"/>
        </w:rPr>
      </w:r>
      <w:r w:rsidR="00090151">
        <w:rPr>
          <w:lang w:val="en-CA" w:eastAsia="zh-CN"/>
        </w:rPr>
        <w:fldChar w:fldCharType="separate"/>
      </w:r>
      <w:r w:rsidR="00090151">
        <w:rPr>
          <w:lang w:val="en-CA" w:eastAsia="zh-CN"/>
        </w:rPr>
        <w:t>[2]</w:t>
      </w:r>
      <w:r w:rsidR="00090151">
        <w:rPr>
          <w:lang w:val="en-CA" w:eastAsia="zh-CN"/>
        </w:rPr>
        <w:fldChar w:fldCharType="end"/>
      </w:r>
      <w:r w:rsidR="00A2405B">
        <w:rPr>
          <w:lang w:val="en-CA" w:eastAsia="zh-CN"/>
        </w:rPr>
        <w:t xml:space="preserve"> and results are confirmed to be identical to those reported in JVET-</w:t>
      </w:r>
      <w:r w:rsidR="004A1E37">
        <w:rPr>
          <w:lang w:val="en-CA" w:eastAsia="zh-CN"/>
        </w:rPr>
        <w:t>A</w:t>
      </w:r>
      <w:r>
        <w:rPr>
          <w:lang w:val="en-CA" w:eastAsia="zh-CN"/>
        </w:rPr>
        <w:t>D0188</w:t>
      </w:r>
      <w:r w:rsidR="00A2405B">
        <w:rPr>
          <w:lang w:val="en-CA" w:eastAsia="zh-CN"/>
        </w:rPr>
        <w:t>.</w:t>
      </w:r>
    </w:p>
    <w:p w14:paraId="5CAC3A39" w14:textId="7491173C" w:rsidR="00593120" w:rsidRPr="00C95E91" w:rsidRDefault="00593120" w:rsidP="00593120">
      <w:pPr>
        <w:pStyle w:val="af3"/>
        <w:keepNext/>
        <w:spacing w:before="200" w:after="0"/>
        <w:jc w:val="center"/>
        <w:rPr>
          <w:i w:val="0"/>
          <w:iCs w:val="0"/>
          <w:color w:val="auto"/>
          <w:sz w:val="22"/>
          <w:szCs w:val="20"/>
        </w:rPr>
      </w:pPr>
    </w:p>
    <w:tbl>
      <w:tblPr>
        <w:tblW w:w="5565" w:type="dxa"/>
        <w:tblLook w:val="04A0" w:firstRow="1" w:lastRow="0" w:firstColumn="1" w:lastColumn="0" w:noHBand="0" w:noVBand="1"/>
      </w:tblPr>
      <w:tblGrid>
        <w:gridCol w:w="1060"/>
        <w:gridCol w:w="957"/>
        <w:gridCol w:w="957"/>
        <w:gridCol w:w="957"/>
        <w:gridCol w:w="817"/>
        <w:gridCol w:w="817"/>
      </w:tblGrid>
      <w:tr w:rsidR="00DF2B69" w:rsidRPr="00DF2B69" w14:paraId="073660E5" w14:textId="77777777" w:rsidTr="00766C75">
        <w:trPr>
          <w:trHeight w:val="255"/>
        </w:trPr>
        <w:tc>
          <w:tcPr>
            <w:tcW w:w="1060" w:type="dxa"/>
            <w:tcBorders>
              <w:top w:val="nil"/>
              <w:left w:val="nil"/>
              <w:bottom w:val="nil"/>
              <w:right w:val="nil"/>
            </w:tcBorders>
            <w:shd w:val="clear" w:color="auto" w:fill="auto"/>
            <w:noWrap/>
            <w:vAlign w:val="center"/>
            <w:hideMark/>
          </w:tcPr>
          <w:p w14:paraId="3989D50F" w14:textId="77777777" w:rsidR="00DF2B69" w:rsidRPr="00DF2B69" w:rsidRDefault="00DF2B69" w:rsidP="00DF2B69">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bookmarkStart w:id="1" w:name="_Ref83906519"/>
          </w:p>
        </w:tc>
        <w:tc>
          <w:tcPr>
            <w:tcW w:w="45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BF769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All Intra Main10 </w:t>
            </w:r>
          </w:p>
        </w:tc>
      </w:tr>
      <w:tr w:rsidR="00DF2B69" w:rsidRPr="00DF2B69" w14:paraId="75981BEB" w14:textId="77777777" w:rsidTr="00766C75">
        <w:trPr>
          <w:trHeight w:val="255"/>
        </w:trPr>
        <w:tc>
          <w:tcPr>
            <w:tcW w:w="1060" w:type="dxa"/>
            <w:tcBorders>
              <w:top w:val="nil"/>
              <w:left w:val="nil"/>
              <w:bottom w:val="nil"/>
              <w:right w:val="nil"/>
            </w:tcBorders>
            <w:shd w:val="clear" w:color="auto" w:fill="auto"/>
            <w:noWrap/>
            <w:vAlign w:val="center"/>
            <w:hideMark/>
          </w:tcPr>
          <w:p w14:paraId="4C2FEE6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5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9F4F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ECM-7.0</w:t>
            </w:r>
          </w:p>
        </w:tc>
      </w:tr>
      <w:tr w:rsidR="00DF2B69" w:rsidRPr="00DF2B69" w14:paraId="7E49DFC9" w14:textId="77777777" w:rsidTr="00766C75">
        <w:trPr>
          <w:trHeight w:val="255"/>
        </w:trPr>
        <w:tc>
          <w:tcPr>
            <w:tcW w:w="1060" w:type="dxa"/>
            <w:tcBorders>
              <w:top w:val="nil"/>
              <w:left w:val="nil"/>
              <w:bottom w:val="nil"/>
              <w:right w:val="nil"/>
            </w:tcBorders>
            <w:shd w:val="clear" w:color="auto" w:fill="auto"/>
            <w:noWrap/>
            <w:vAlign w:val="center"/>
            <w:hideMark/>
          </w:tcPr>
          <w:p w14:paraId="6774054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8FC29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CCDF4E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7438B4C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3E7D24D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F2B69">
              <w:rPr>
                <w:rFonts w:ascii="Arial" w:eastAsia="宋体" w:hAnsi="Arial" w:cs="Arial"/>
                <w:color w:val="000000"/>
                <w:sz w:val="18"/>
                <w:szCs w:val="18"/>
                <w:lang w:eastAsia="zh-CN"/>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61FB3C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F2B69">
              <w:rPr>
                <w:rFonts w:ascii="Arial" w:eastAsia="宋体" w:hAnsi="Arial" w:cs="Arial"/>
                <w:color w:val="000000"/>
                <w:sz w:val="18"/>
                <w:szCs w:val="18"/>
                <w:lang w:eastAsia="zh-CN"/>
              </w:rPr>
              <w:t>DecT</w:t>
            </w:r>
            <w:proofErr w:type="spellEnd"/>
          </w:p>
        </w:tc>
      </w:tr>
      <w:tr w:rsidR="00766C75" w:rsidRPr="00DF2B69" w14:paraId="53548772" w14:textId="77777777" w:rsidTr="00766C7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1B1914"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14:paraId="719E063B" w14:textId="72ECAD4F"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957" w:type="dxa"/>
            <w:tcBorders>
              <w:top w:val="nil"/>
              <w:left w:val="nil"/>
              <w:bottom w:val="nil"/>
              <w:right w:val="nil"/>
            </w:tcBorders>
            <w:shd w:val="clear" w:color="auto" w:fill="auto"/>
            <w:noWrap/>
            <w:vAlign w:val="center"/>
            <w:hideMark/>
          </w:tcPr>
          <w:p w14:paraId="5661E9E9" w14:textId="7CC1A76E"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-2.44%</w:t>
            </w:r>
          </w:p>
        </w:tc>
        <w:tc>
          <w:tcPr>
            <w:tcW w:w="957" w:type="dxa"/>
            <w:tcBorders>
              <w:top w:val="nil"/>
              <w:left w:val="nil"/>
              <w:bottom w:val="nil"/>
              <w:right w:val="single" w:sz="4" w:space="0" w:color="auto"/>
            </w:tcBorders>
            <w:shd w:val="clear" w:color="auto" w:fill="auto"/>
            <w:noWrap/>
            <w:vAlign w:val="center"/>
            <w:hideMark/>
          </w:tcPr>
          <w:p w14:paraId="05577FD1" w14:textId="2C41315B"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-3.79%</w:t>
            </w:r>
          </w:p>
        </w:tc>
        <w:tc>
          <w:tcPr>
            <w:tcW w:w="817" w:type="dxa"/>
            <w:tcBorders>
              <w:top w:val="nil"/>
              <w:left w:val="nil"/>
              <w:bottom w:val="nil"/>
              <w:right w:val="nil"/>
            </w:tcBorders>
            <w:shd w:val="clear" w:color="auto" w:fill="auto"/>
            <w:noWrap/>
            <w:vAlign w:val="center"/>
            <w:hideMark/>
          </w:tcPr>
          <w:p w14:paraId="08CF252F" w14:textId="5C0F366A"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hideMark/>
          </w:tcPr>
          <w:p w14:paraId="0DD22EA7" w14:textId="4EA76FDA"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766C75" w:rsidRPr="00DF2B69" w14:paraId="71502EBA" w14:textId="77777777" w:rsidTr="00766C7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DD04E4"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14:paraId="76118EEB" w14:textId="087AD4E4"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957" w:type="dxa"/>
            <w:tcBorders>
              <w:top w:val="nil"/>
              <w:left w:val="nil"/>
              <w:bottom w:val="nil"/>
              <w:right w:val="nil"/>
            </w:tcBorders>
            <w:shd w:val="clear" w:color="auto" w:fill="auto"/>
            <w:noWrap/>
            <w:vAlign w:val="center"/>
            <w:hideMark/>
          </w:tcPr>
          <w:p w14:paraId="1AA4C363" w14:textId="6B45E85F"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-3.45%</w:t>
            </w:r>
          </w:p>
        </w:tc>
        <w:tc>
          <w:tcPr>
            <w:tcW w:w="957" w:type="dxa"/>
            <w:tcBorders>
              <w:top w:val="nil"/>
              <w:left w:val="nil"/>
              <w:bottom w:val="nil"/>
              <w:right w:val="single" w:sz="4" w:space="0" w:color="auto"/>
            </w:tcBorders>
            <w:shd w:val="clear" w:color="auto" w:fill="auto"/>
            <w:noWrap/>
            <w:vAlign w:val="center"/>
            <w:hideMark/>
          </w:tcPr>
          <w:p w14:paraId="3DE863BD" w14:textId="73F07188"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-3.64%</w:t>
            </w:r>
          </w:p>
        </w:tc>
        <w:tc>
          <w:tcPr>
            <w:tcW w:w="817" w:type="dxa"/>
            <w:tcBorders>
              <w:top w:val="nil"/>
              <w:left w:val="nil"/>
              <w:bottom w:val="nil"/>
              <w:right w:val="nil"/>
            </w:tcBorders>
            <w:shd w:val="clear" w:color="auto" w:fill="auto"/>
            <w:noWrap/>
            <w:vAlign w:val="center"/>
            <w:hideMark/>
          </w:tcPr>
          <w:p w14:paraId="17471B09" w14:textId="6A405355"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817" w:type="dxa"/>
            <w:tcBorders>
              <w:top w:val="nil"/>
              <w:left w:val="nil"/>
              <w:bottom w:val="nil"/>
              <w:right w:val="single" w:sz="8" w:space="0" w:color="auto"/>
            </w:tcBorders>
            <w:shd w:val="clear" w:color="auto" w:fill="auto"/>
            <w:noWrap/>
            <w:vAlign w:val="center"/>
            <w:hideMark/>
          </w:tcPr>
          <w:p w14:paraId="1DE4E5CA" w14:textId="40C9D77E"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766C75" w:rsidRPr="00DF2B69" w14:paraId="63CFAB5C" w14:textId="77777777" w:rsidTr="00766C7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C1D8630"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03B1B995" w14:textId="1A5CE108"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57" w:type="dxa"/>
            <w:tcBorders>
              <w:top w:val="nil"/>
              <w:left w:val="nil"/>
              <w:bottom w:val="nil"/>
              <w:right w:val="nil"/>
            </w:tcBorders>
            <w:shd w:val="clear" w:color="auto" w:fill="auto"/>
            <w:noWrap/>
            <w:vAlign w:val="center"/>
            <w:hideMark/>
          </w:tcPr>
          <w:p w14:paraId="542929F2" w14:textId="7831A4BA"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-2.45%</w:t>
            </w:r>
          </w:p>
        </w:tc>
        <w:tc>
          <w:tcPr>
            <w:tcW w:w="957" w:type="dxa"/>
            <w:tcBorders>
              <w:top w:val="nil"/>
              <w:left w:val="nil"/>
              <w:bottom w:val="nil"/>
              <w:right w:val="single" w:sz="8" w:space="0" w:color="auto"/>
            </w:tcBorders>
            <w:shd w:val="clear" w:color="auto" w:fill="auto"/>
            <w:noWrap/>
            <w:vAlign w:val="center"/>
            <w:hideMark/>
          </w:tcPr>
          <w:p w14:paraId="4A3B182F" w14:textId="238975F3"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-2.51%</w:t>
            </w:r>
          </w:p>
        </w:tc>
        <w:tc>
          <w:tcPr>
            <w:tcW w:w="817" w:type="dxa"/>
            <w:tcBorders>
              <w:top w:val="nil"/>
              <w:left w:val="nil"/>
              <w:bottom w:val="nil"/>
              <w:right w:val="nil"/>
            </w:tcBorders>
            <w:shd w:val="clear" w:color="auto" w:fill="auto"/>
            <w:noWrap/>
            <w:vAlign w:val="center"/>
            <w:hideMark/>
          </w:tcPr>
          <w:p w14:paraId="581B92CC" w14:textId="6B7EA0D9"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817" w:type="dxa"/>
            <w:tcBorders>
              <w:top w:val="nil"/>
              <w:left w:val="nil"/>
              <w:bottom w:val="nil"/>
              <w:right w:val="single" w:sz="8" w:space="0" w:color="auto"/>
            </w:tcBorders>
            <w:shd w:val="clear" w:color="auto" w:fill="auto"/>
            <w:noWrap/>
            <w:vAlign w:val="center"/>
            <w:hideMark/>
          </w:tcPr>
          <w:p w14:paraId="34DB8024" w14:textId="73EDA029"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766C75" w:rsidRPr="00DF2B69" w14:paraId="376A0EC1" w14:textId="77777777" w:rsidTr="00766C7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EDD0CC"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2E6FFCED" w14:textId="7E26447E"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1946C945" w14:textId="1D1EA2DE"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4BA4263F" w14:textId="3B5AD353"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nil"/>
              <w:left w:val="nil"/>
              <w:bottom w:val="nil"/>
              <w:right w:val="nil"/>
            </w:tcBorders>
            <w:shd w:val="clear" w:color="auto" w:fill="auto"/>
            <w:noWrap/>
            <w:vAlign w:val="center"/>
            <w:hideMark/>
          </w:tcPr>
          <w:p w14:paraId="735C11FB" w14:textId="2669E53B"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nil"/>
              <w:left w:val="nil"/>
              <w:bottom w:val="nil"/>
              <w:right w:val="single" w:sz="8" w:space="0" w:color="auto"/>
            </w:tcBorders>
            <w:shd w:val="clear" w:color="auto" w:fill="auto"/>
            <w:noWrap/>
            <w:vAlign w:val="center"/>
            <w:hideMark/>
          </w:tcPr>
          <w:p w14:paraId="2E2AB4E2" w14:textId="478BC640"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66C75" w:rsidRPr="00DF2B69" w14:paraId="24EA1C5C" w14:textId="77777777" w:rsidTr="00766C7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AC4D4FB"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hideMark/>
          </w:tcPr>
          <w:p w14:paraId="6C2B9D56" w14:textId="58415978"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single" w:sz="8" w:space="0" w:color="auto"/>
              <w:right w:val="nil"/>
            </w:tcBorders>
            <w:shd w:val="clear" w:color="auto" w:fill="auto"/>
            <w:noWrap/>
            <w:vAlign w:val="center"/>
            <w:hideMark/>
          </w:tcPr>
          <w:p w14:paraId="603FEBB2" w14:textId="5E1230BA"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-1.58%</w:t>
            </w:r>
          </w:p>
        </w:tc>
        <w:tc>
          <w:tcPr>
            <w:tcW w:w="957" w:type="dxa"/>
            <w:tcBorders>
              <w:top w:val="nil"/>
              <w:left w:val="nil"/>
              <w:bottom w:val="single" w:sz="8" w:space="0" w:color="auto"/>
              <w:right w:val="single" w:sz="8" w:space="0" w:color="auto"/>
            </w:tcBorders>
            <w:shd w:val="clear" w:color="auto" w:fill="auto"/>
            <w:noWrap/>
            <w:vAlign w:val="center"/>
            <w:hideMark/>
          </w:tcPr>
          <w:p w14:paraId="0F41E475" w14:textId="7AE42B21"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817" w:type="dxa"/>
            <w:tcBorders>
              <w:top w:val="nil"/>
              <w:left w:val="nil"/>
              <w:bottom w:val="nil"/>
              <w:right w:val="nil"/>
            </w:tcBorders>
            <w:shd w:val="clear" w:color="auto" w:fill="auto"/>
            <w:noWrap/>
            <w:vAlign w:val="center"/>
            <w:hideMark/>
          </w:tcPr>
          <w:p w14:paraId="6DE61958" w14:textId="1E578FD8"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817" w:type="dxa"/>
            <w:tcBorders>
              <w:top w:val="nil"/>
              <w:left w:val="nil"/>
              <w:bottom w:val="nil"/>
              <w:right w:val="single" w:sz="8" w:space="0" w:color="auto"/>
            </w:tcBorders>
            <w:shd w:val="clear" w:color="auto" w:fill="auto"/>
            <w:noWrap/>
            <w:vAlign w:val="center"/>
            <w:hideMark/>
          </w:tcPr>
          <w:p w14:paraId="2F6731B1" w14:textId="203618E1"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766C75" w:rsidRPr="00DF2B69" w14:paraId="4D5CAEA9" w14:textId="77777777" w:rsidTr="00766C7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4EACB8"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hideMark/>
          </w:tcPr>
          <w:p w14:paraId="1944EAA2" w14:textId="5665272F"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03EA0FE3" w14:textId="019D1FCD"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4570326F" w14:textId="03D9BA44"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bottom w:val="nil"/>
              <w:right w:val="nil"/>
            </w:tcBorders>
            <w:shd w:val="clear" w:color="auto" w:fill="auto"/>
            <w:noWrap/>
            <w:vAlign w:val="center"/>
            <w:hideMark/>
          </w:tcPr>
          <w:p w14:paraId="7C4BA449" w14:textId="52CB7E6C"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bottom w:val="nil"/>
              <w:right w:val="single" w:sz="8" w:space="0" w:color="auto"/>
            </w:tcBorders>
            <w:shd w:val="clear" w:color="auto" w:fill="auto"/>
            <w:noWrap/>
            <w:vAlign w:val="center"/>
            <w:hideMark/>
          </w:tcPr>
          <w:p w14:paraId="7CEA8E29" w14:textId="63BDD1A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66C75" w:rsidRPr="00DF2B69" w14:paraId="093FB029" w14:textId="77777777" w:rsidTr="00766C75">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A5554B"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CC61E87" w14:textId="0420DB26"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single" w:sz="8" w:space="0" w:color="auto"/>
              <w:left w:val="nil"/>
              <w:bottom w:val="single" w:sz="8" w:space="0" w:color="auto"/>
              <w:right w:val="nil"/>
            </w:tcBorders>
            <w:shd w:val="clear" w:color="auto" w:fill="auto"/>
            <w:noWrap/>
            <w:vAlign w:val="center"/>
            <w:hideMark/>
          </w:tcPr>
          <w:p w14:paraId="778DD351" w14:textId="7B83EE5C"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single" w:sz="8" w:space="0" w:color="auto"/>
              <w:left w:val="nil"/>
              <w:bottom w:val="single" w:sz="8" w:space="0" w:color="auto"/>
              <w:right w:val="single" w:sz="8" w:space="0" w:color="auto"/>
            </w:tcBorders>
            <w:shd w:val="clear" w:color="auto" w:fill="auto"/>
            <w:noWrap/>
            <w:vAlign w:val="center"/>
            <w:hideMark/>
          </w:tcPr>
          <w:p w14:paraId="16F0C60F" w14:textId="0F5C2A0C"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17" w:type="dxa"/>
            <w:tcBorders>
              <w:top w:val="single" w:sz="8" w:space="0" w:color="auto"/>
              <w:left w:val="nil"/>
              <w:bottom w:val="single" w:sz="8" w:space="0" w:color="auto"/>
              <w:right w:val="nil"/>
            </w:tcBorders>
            <w:shd w:val="clear" w:color="auto" w:fill="auto"/>
            <w:noWrap/>
            <w:vAlign w:val="center"/>
            <w:hideMark/>
          </w:tcPr>
          <w:p w14:paraId="2DEAFC33" w14:textId="5DC5D41E"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17" w:type="dxa"/>
            <w:tcBorders>
              <w:top w:val="single" w:sz="8" w:space="0" w:color="auto"/>
              <w:left w:val="nil"/>
              <w:bottom w:val="single" w:sz="8" w:space="0" w:color="auto"/>
              <w:right w:val="single" w:sz="8" w:space="0" w:color="auto"/>
            </w:tcBorders>
            <w:shd w:val="clear" w:color="auto" w:fill="auto"/>
            <w:noWrap/>
            <w:vAlign w:val="center"/>
            <w:hideMark/>
          </w:tcPr>
          <w:p w14:paraId="2ADA06B2" w14:textId="096760DD"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66C75" w:rsidRPr="00DF2B69" w14:paraId="337174D1" w14:textId="77777777" w:rsidTr="00766C7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55D209" w14:textId="77777777"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hideMark/>
          </w:tcPr>
          <w:p w14:paraId="56678580" w14:textId="5DFBA938"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57" w:type="dxa"/>
            <w:tcBorders>
              <w:top w:val="nil"/>
              <w:left w:val="nil"/>
              <w:bottom w:val="nil"/>
              <w:right w:val="nil"/>
            </w:tcBorders>
            <w:shd w:val="clear" w:color="auto" w:fill="auto"/>
            <w:noWrap/>
            <w:vAlign w:val="center"/>
            <w:hideMark/>
          </w:tcPr>
          <w:p w14:paraId="5C795E6F" w14:textId="1A97A642"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-1.72%</w:t>
            </w:r>
          </w:p>
        </w:tc>
        <w:tc>
          <w:tcPr>
            <w:tcW w:w="957" w:type="dxa"/>
            <w:tcBorders>
              <w:top w:val="nil"/>
              <w:left w:val="nil"/>
              <w:bottom w:val="nil"/>
              <w:right w:val="single" w:sz="4" w:space="0" w:color="auto"/>
            </w:tcBorders>
            <w:shd w:val="clear" w:color="auto" w:fill="auto"/>
            <w:noWrap/>
            <w:vAlign w:val="center"/>
            <w:hideMark/>
          </w:tcPr>
          <w:p w14:paraId="3728A77C" w14:textId="46D1EE72"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-1.73%</w:t>
            </w:r>
          </w:p>
        </w:tc>
        <w:tc>
          <w:tcPr>
            <w:tcW w:w="817" w:type="dxa"/>
            <w:tcBorders>
              <w:top w:val="nil"/>
              <w:left w:val="nil"/>
              <w:bottom w:val="nil"/>
              <w:right w:val="nil"/>
            </w:tcBorders>
            <w:shd w:val="clear" w:color="auto" w:fill="auto"/>
            <w:noWrap/>
            <w:vAlign w:val="center"/>
            <w:hideMark/>
          </w:tcPr>
          <w:p w14:paraId="2DAE0DC0" w14:textId="7EB5554A"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17" w:type="dxa"/>
            <w:tcBorders>
              <w:top w:val="nil"/>
              <w:left w:val="nil"/>
              <w:bottom w:val="nil"/>
              <w:right w:val="single" w:sz="8" w:space="0" w:color="auto"/>
            </w:tcBorders>
            <w:shd w:val="clear" w:color="auto" w:fill="auto"/>
            <w:noWrap/>
            <w:vAlign w:val="center"/>
            <w:hideMark/>
          </w:tcPr>
          <w:p w14:paraId="09524017" w14:textId="0D95FBD6" w:rsidR="00766C75" w:rsidRPr="00DF2B69"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DF2B69" w:rsidRPr="00DF2B69" w14:paraId="2AAFC564" w14:textId="77777777" w:rsidTr="00DD716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9B543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lastRenderedPageBreak/>
              <w:t>Class TGM</w:t>
            </w:r>
          </w:p>
        </w:tc>
        <w:tc>
          <w:tcPr>
            <w:tcW w:w="957" w:type="dxa"/>
            <w:tcBorders>
              <w:top w:val="nil"/>
              <w:left w:val="nil"/>
              <w:bottom w:val="single" w:sz="8" w:space="0" w:color="auto"/>
              <w:right w:val="nil"/>
            </w:tcBorders>
            <w:shd w:val="clear" w:color="auto" w:fill="auto"/>
            <w:noWrap/>
            <w:vAlign w:val="center"/>
          </w:tcPr>
          <w:p w14:paraId="3BF97C3F" w14:textId="068C575F"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nil"/>
            </w:tcBorders>
            <w:shd w:val="clear" w:color="auto" w:fill="auto"/>
            <w:noWrap/>
            <w:vAlign w:val="center"/>
          </w:tcPr>
          <w:p w14:paraId="6D204950" w14:textId="1A0680EA"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0AA96665" w14:textId="4D1E2F39"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nil"/>
            </w:tcBorders>
            <w:shd w:val="clear" w:color="auto" w:fill="auto"/>
            <w:noWrap/>
            <w:vAlign w:val="center"/>
          </w:tcPr>
          <w:p w14:paraId="1FC9EC90" w14:textId="56C48B3B"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17" w:type="dxa"/>
            <w:tcBorders>
              <w:top w:val="nil"/>
              <w:left w:val="nil"/>
              <w:bottom w:val="single" w:sz="8" w:space="0" w:color="auto"/>
              <w:right w:val="single" w:sz="8" w:space="0" w:color="auto"/>
            </w:tcBorders>
            <w:shd w:val="clear" w:color="auto" w:fill="auto"/>
            <w:noWrap/>
            <w:vAlign w:val="center"/>
          </w:tcPr>
          <w:p w14:paraId="208508D0" w14:textId="1C648164"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DD0B7A0" w14:textId="2EE68CA9" w:rsidR="00A2405B" w:rsidRDefault="00A2405B" w:rsidP="00912A82">
      <w:pPr>
        <w:pStyle w:val="af3"/>
        <w:keepNext/>
        <w:spacing w:before="200" w:after="0"/>
        <w:jc w:val="center"/>
        <w:rPr>
          <w:i w:val="0"/>
          <w:iCs w:val="0"/>
          <w:color w:val="auto"/>
          <w:sz w:val="22"/>
          <w:szCs w:val="20"/>
          <w:lang w:val="en-CA"/>
        </w:rPr>
      </w:pPr>
    </w:p>
    <w:tbl>
      <w:tblPr>
        <w:tblW w:w="7981" w:type="dxa"/>
        <w:tblLook w:val="04A0" w:firstRow="1" w:lastRow="0" w:firstColumn="1" w:lastColumn="0" w:noHBand="0" w:noVBand="1"/>
      </w:tblPr>
      <w:tblGrid>
        <w:gridCol w:w="1060"/>
        <w:gridCol w:w="957"/>
        <w:gridCol w:w="530"/>
        <w:gridCol w:w="427"/>
        <w:gridCol w:w="957"/>
        <w:gridCol w:w="115"/>
        <w:gridCol w:w="702"/>
        <w:gridCol w:w="817"/>
        <w:gridCol w:w="1237"/>
        <w:gridCol w:w="1237"/>
      </w:tblGrid>
      <w:tr w:rsidR="005066F2" w:rsidRPr="005066F2" w14:paraId="13309096" w14:textId="77777777" w:rsidTr="00766C75">
        <w:trPr>
          <w:gridAfter w:val="2"/>
          <w:wAfter w:w="2496" w:type="dxa"/>
          <w:trHeight w:val="255"/>
        </w:trPr>
        <w:tc>
          <w:tcPr>
            <w:tcW w:w="1060" w:type="dxa"/>
            <w:tcBorders>
              <w:top w:val="nil"/>
              <w:left w:val="nil"/>
              <w:bottom w:val="nil"/>
              <w:right w:val="nil"/>
            </w:tcBorders>
            <w:shd w:val="clear" w:color="auto" w:fill="auto"/>
            <w:noWrap/>
            <w:vAlign w:val="center"/>
            <w:hideMark/>
          </w:tcPr>
          <w:p w14:paraId="0D74AE63" w14:textId="77777777" w:rsidR="005066F2" w:rsidRPr="005066F2" w:rsidRDefault="005066F2" w:rsidP="005066F2">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42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52CA8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p>
        </w:tc>
      </w:tr>
      <w:tr w:rsidR="005066F2" w:rsidRPr="005066F2" w14:paraId="12859391" w14:textId="77777777" w:rsidTr="00766C75">
        <w:trPr>
          <w:gridAfter w:val="2"/>
          <w:wAfter w:w="2496" w:type="dxa"/>
          <w:trHeight w:val="255"/>
        </w:trPr>
        <w:tc>
          <w:tcPr>
            <w:tcW w:w="1060" w:type="dxa"/>
            <w:tcBorders>
              <w:top w:val="nil"/>
              <w:left w:val="nil"/>
              <w:bottom w:val="nil"/>
              <w:right w:val="nil"/>
            </w:tcBorders>
            <w:shd w:val="clear" w:color="auto" w:fill="auto"/>
            <w:noWrap/>
            <w:vAlign w:val="center"/>
            <w:hideMark/>
          </w:tcPr>
          <w:p w14:paraId="4927816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2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B9C9ED2"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ECM-7.0</w:t>
            </w:r>
          </w:p>
        </w:tc>
      </w:tr>
      <w:tr w:rsidR="005066F2" w:rsidRPr="005066F2" w14:paraId="6658D4A3" w14:textId="77777777" w:rsidTr="00766C75">
        <w:trPr>
          <w:gridAfter w:val="2"/>
          <w:wAfter w:w="2496" w:type="dxa"/>
          <w:trHeight w:val="255"/>
        </w:trPr>
        <w:tc>
          <w:tcPr>
            <w:tcW w:w="1060" w:type="dxa"/>
            <w:tcBorders>
              <w:top w:val="nil"/>
              <w:left w:val="nil"/>
              <w:bottom w:val="nil"/>
              <w:right w:val="nil"/>
            </w:tcBorders>
            <w:shd w:val="clear" w:color="auto" w:fill="auto"/>
            <w:noWrap/>
            <w:vAlign w:val="center"/>
            <w:hideMark/>
          </w:tcPr>
          <w:p w14:paraId="297ADAC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927A123"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57" w:type="dxa"/>
            <w:gridSpan w:val="2"/>
            <w:tcBorders>
              <w:top w:val="nil"/>
              <w:left w:val="nil"/>
              <w:bottom w:val="single" w:sz="8" w:space="0" w:color="auto"/>
              <w:right w:val="nil"/>
            </w:tcBorders>
            <w:shd w:val="clear" w:color="auto" w:fill="auto"/>
            <w:noWrap/>
            <w:vAlign w:val="center"/>
            <w:hideMark/>
          </w:tcPr>
          <w:p w14:paraId="305DB94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169A5C92"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77" w:type="dxa"/>
            <w:gridSpan w:val="2"/>
            <w:tcBorders>
              <w:top w:val="nil"/>
              <w:left w:val="nil"/>
              <w:bottom w:val="single" w:sz="8" w:space="0" w:color="auto"/>
              <w:right w:val="nil"/>
            </w:tcBorders>
            <w:shd w:val="clear" w:color="auto" w:fill="auto"/>
            <w:noWrap/>
            <w:vAlign w:val="center"/>
            <w:hideMark/>
          </w:tcPr>
          <w:p w14:paraId="3ADE1D3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066F2">
              <w:rPr>
                <w:rFonts w:ascii="Arial" w:eastAsia="宋体" w:hAnsi="Arial" w:cs="Arial"/>
                <w:color w:val="000000"/>
                <w:sz w:val="18"/>
                <w:szCs w:val="18"/>
                <w:lang w:eastAsia="zh-CN"/>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7613881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066F2">
              <w:rPr>
                <w:rFonts w:ascii="Arial" w:eastAsia="宋体" w:hAnsi="Arial" w:cs="Arial"/>
                <w:color w:val="000000"/>
                <w:sz w:val="18"/>
                <w:szCs w:val="18"/>
                <w:lang w:eastAsia="zh-CN"/>
              </w:rPr>
              <w:t>DecT</w:t>
            </w:r>
            <w:proofErr w:type="spellEnd"/>
          </w:p>
        </w:tc>
      </w:tr>
      <w:tr w:rsidR="00766C75" w:rsidRPr="005066F2" w14:paraId="3C978DF3" w14:textId="77777777" w:rsidTr="00766C75">
        <w:trPr>
          <w:gridAfter w:val="2"/>
          <w:wAfter w:w="2496" w:type="dxa"/>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25BD6"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14:paraId="1EEA0CCB" w14:textId="4DEAEF46"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gridSpan w:val="2"/>
            <w:tcBorders>
              <w:top w:val="nil"/>
              <w:left w:val="nil"/>
              <w:bottom w:val="nil"/>
              <w:right w:val="nil"/>
            </w:tcBorders>
            <w:shd w:val="clear" w:color="auto" w:fill="auto"/>
            <w:noWrap/>
            <w:vAlign w:val="center"/>
            <w:hideMark/>
          </w:tcPr>
          <w:p w14:paraId="13F97887" w14:textId="48EA228D"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64919008" w14:textId="593C580F"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gridSpan w:val="2"/>
            <w:tcBorders>
              <w:top w:val="nil"/>
              <w:left w:val="nil"/>
              <w:bottom w:val="nil"/>
              <w:right w:val="nil"/>
            </w:tcBorders>
            <w:shd w:val="clear" w:color="auto" w:fill="auto"/>
            <w:noWrap/>
            <w:vAlign w:val="center"/>
            <w:hideMark/>
          </w:tcPr>
          <w:p w14:paraId="3F4F7D90" w14:textId="7B0B134F"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777" w:type="dxa"/>
            <w:tcBorders>
              <w:top w:val="nil"/>
              <w:left w:val="nil"/>
              <w:bottom w:val="nil"/>
              <w:right w:val="single" w:sz="8" w:space="0" w:color="auto"/>
            </w:tcBorders>
            <w:shd w:val="clear" w:color="auto" w:fill="auto"/>
            <w:noWrap/>
            <w:vAlign w:val="center"/>
            <w:hideMark/>
          </w:tcPr>
          <w:p w14:paraId="6790E469" w14:textId="72F0B20F"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766C75" w:rsidRPr="005066F2" w14:paraId="2374DE3F" w14:textId="77777777" w:rsidTr="00766C75">
        <w:trPr>
          <w:gridAfter w:val="2"/>
          <w:wAfter w:w="2496"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2D7C25"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14:paraId="75005B40" w14:textId="16EBED1A"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gridSpan w:val="2"/>
            <w:tcBorders>
              <w:top w:val="nil"/>
              <w:left w:val="nil"/>
              <w:bottom w:val="nil"/>
              <w:right w:val="nil"/>
            </w:tcBorders>
            <w:shd w:val="clear" w:color="auto" w:fill="auto"/>
            <w:noWrap/>
            <w:vAlign w:val="center"/>
            <w:hideMark/>
          </w:tcPr>
          <w:p w14:paraId="29B98EDA" w14:textId="73F3B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4EAA0A8D" w14:textId="67D232D6"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gridSpan w:val="2"/>
            <w:tcBorders>
              <w:top w:val="nil"/>
              <w:left w:val="nil"/>
              <w:bottom w:val="nil"/>
              <w:right w:val="nil"/>
            </w:tcBorders>
            <w:shd w:val="clear" w:color="auto" w:fill="auto"/>
            <w:noWrap/>
            <w:vAlign w:val="center"/>
            <w:hideMark/>
          </w:tcPr>
          <w:p w14:paraId="6C639664" w14:textId="05F51715"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777" w:type="dxa"/>
            <w:tcBorders>
              <w:top w:val="nil"/>
              <w:left w:val="nil"/>
              <w:bottom w:val="nil"/>
              <w:right w:val="single" w:sz="8" w:space="0" w:color="auto"/>
            </w:tcBorders>
            <w:shd w:val="clear" w:color="auto" w:fill="auto"/>
            <w:noWrap/>
            <w:vAlign w:val="center"/>
            <w:hideMark/>
          </w:tcPr>
          <w:p w14:paraId="438D6BFF" w14:textId="2683443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766C75" w:rsidRPr="005066F2" w14:paraId="35F1BC82" w14:textId="77777777" w:rsidTr="00766C75">
        <w:trPr>
          <w:gridAfter w:val="2"/>
          <w:wAfter w:w="2496"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7ECABC"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7C3482CF" w14:textId="14DCC5AE"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gridSpan w:val="2"/>
            <w:tcBorders>
              <w:top w:val="nil"/>
              <w:left w:val="nil"/>
              <w:bottom w:val="nil"/>
              <w:right w:val="nil"/>
            </w:tcBorders>
            <w:shd w:val="clear" w:color="auto" w:fill="auto"/>
            <w:noWrap/>
            <w:vAlign w:val="center"/>
            <w:hideMark/>
          </w:tcPr>
          <w:p w14:paraId="058B2A5A" w14:textId="74985390"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-1.98%</w:t>
            </w:r>
          </w:p>
        </w:tc>
        <w:tc>
          <w:tcPr>
            <w:tcW w:w="957" w:type="dxa"/>
            <w:tcBorders>
              <w:top w:val="nil"/>
              <w:left w:val="nil"/>
              <w:bottom w:val="nil"/>
              <w:right w:val="single" w:sz="8" w:space="0" w:color="auto"/>
            </w:tcBorders>
            <w:shd w:val="clear" w:color="auto" w:fill="auto"/>
            <w:noWrap/>
            <w:vAlign w:val="center"/>
            <w:hideMark/>
          </w:tcPr>
          <w:p w14:paraId="46E46895" w14:textId="12CAB3BA"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-2.14%</w:t>
            </w:r>
          </w:p>
        </w:tc>
        <w:tc>
          <w:tcPr>
            <w:tcW w:w="777" w:type="dxa"/>
            <w:gridSpan w:val="2"/>
            <w:tcBorders>
              <w:top w:val="nil"/>
              <w:left w:val="nil"/>
              <w:bottom w:val="nil"/>
              <w:right w:val="nil"/>
            </w:tcBorders>
            <w:shd w:val="clear" w:color="auto" w:fill="auto"/>
            <w:noWrap/>
            <w:vAlign w:val="center"/>
            <w:hideMark/>
          </w:tcPr>
          <w:p w14:paraId="438CE436" w14:textId="055D962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0F1BBB6B" w14:textId="725616C1"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766C75" w:rsidRPr="005066F2" w14:paraId="6D296218" w14:textId="77777777" w:rsidTr="00766C75">
        <w:trPr>
          <w:gridAfter w:val="2"/>
          <w:wAfter w:w="2496"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D98964"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557883B7" w14:textId="6BB3D9FB"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gridSpan w:val="2"/>
            <w:tcBorders>
              <w:top w:val="nil"/>
              <w:left w:val="nil"/>
              <w:bottom w:val="nil"/>
              <w:right w:val="nil"/>
            </w:tcBorders>
            <w:shd w:val="clear" w:color="auto" w:fill="auto"/>
            <w:noWrap/>
            <w:vAlign w:val="center"/>
            <w:hideMark/>
          </w:tcPr>
          <w:p w14:paraId="0B61DAC7" w14:textId="6DBE535D"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4412A8DC" w14:textId="39910741"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gridSpan w:val="2"/>
            <w:tcBorders>
              <w:top w:val="nil"/>
              <w:left w:val="nil"/>
              <w:bottom w:val="nil"/>
              <w:right w:val="nil"/>
            </w:tcBorders>
            <w:shd w:val="clear" w:color="auto" w:fill="auto"/>
            <w:noWrap/>
            <w:vAlign w:val="center"/>
            <w:hideMark/>
          </w:tcPr>
          <w:p w14:paraId="1AE4CBFA" w14:textId="0BD014D2"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hideMark/>
          </w:tcPr>
          <w:p w14:paraId="5671F74E" w14:textId="48BB6559"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66C75" w:rsidRPr="005066F2" w14:paraId="03CE796B" w14:textId="77777777" w:rsidTr="00766C75">
        <w:trPr>
          <w:gridAfter w:val="2"/>
          <w:wAfter w:w="2496" w:type="dxa"/>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A52F19"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hideMark/>
          </w:tcPr>
          <w:p w14:paraId="470CC000" w14:textId="582BF5DA"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gridSpan w:val="2"/>
            <w:tcBorders>
              <w:top w:val="nil"/>
              <w:left w:val="nil"/>
              <w:bottom w:val="single" w:sz="8" w:space="0" w:color="auto"/>
              <w:right w:val="nil"/>
            </w:tcBorders>
            <w:shd w:val="clear" w:color="auto" w:fill="auto"/>
            <w:noWrap/>
            <w:vAlign w:val="center"/>
            <w:hideMark/>
          </w:tcPr>
          <w:p w14:paraId="4F2EABBF" w14:textId="298382F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8" w:space="0" w:color="auto"/>
            </w:tcBorders>
            <w:shd w:val="clear" w:color="auto" w:fill="auto"/>
            <w:noWrap/>
            <w:vAlign w:val="center"/>
            <w:hideMark/>
          </w:tcPr>
          <w:p w14:paraId="4C7F9FDE" w14:textId="3543FE3F"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777" w:type="dxa"/>
            <w:gridSpan w:val="2"/>
            <w:tcBorders>
              <w:top w:val="nil"/>
              <w:left w:val="nil"/>
              <w:bottom w:val="nil"/>
              <w:right w:val="nil"/>
            </w:tcBorders>
            <w:shd w:val="clear" w:color="auto" w:fill="auto"/>
            <w:noWrap/>
            <w:vAlign w:val="center"/>
            <w:hideMark/>
          </w:tcPr>
          <w:p w14:paraId="5724ED8D" w14:textId="54D96672"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777" w:type="dxa"/>
            <w:tcBorders>
              <w:top w:val="nil"/>
              <w:left w:val="nil"/>
              <w:bottom w:val="nil"/>
              <w:right w:val="single" w:sz="8" w:space="0" w:color="auto"/>
            </w:tcBorders>
            <w:shd w:val="clear" w:color="auto" w:fill="auto"/>
            <w:noWrap/>
            <w:vAlign w:val="center"/>
            <w:hideMark/>
          </w:tcPr>
          <w:p w14:paraId="3EBA1543" w14:textId="0C7D796D"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6C75" w:rsidRPr="005066F2" w14:paraId="54A98F74" w14:textId="77777777" w:rsidTr="00766C75">
        <w:trPr>
          <w:gridAfter w:val="2"/>
          <w:wAfter w:w="2496"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314BBB0"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hideMark/>
          </w:tcPr>
          <w:p w14:paraId="6D712328" w14:textId="44A80976"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gridSpan w:val="2"/>
            <w:tcBorders>
              <w:top w:val="nil"/>
              <w:left w:val="nil"/>
              <w:bottom w:val="nil"/>
              <w:right w:val="nil"/>
            </w:tcBorders>
            <w:shd w:val="clear" w:color="auto" w:fill="auto"/>
            <w:noWrap/>
            <w:vAlign w:val="center"/>
            <w:hideMark/>
          </w:tcPr>
          <w:p w14:paraId="285E95AB" w14:textId="7D7FDCEA"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4FA07665" w14:textId="2D4AF02D"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gridSpan w:val="2"/>
            <w:tcBorders>
              <w:top w:val="single" w:sz="8" w:space="0" w:color="auto"/>
              <w:left w:val="nil"/>
              <w:bottom w:val="nil"/>
              <w:right w:val="nil"/>
            </w:tcBorders>
            <w:shd w:val="clear" w:color="auto" w:fill="auto"/>
            <w:noWrap/>
            <w:vAlign w:val="center"/>
            <w:hideMark/>
          </w:tcPr>
          <w:p w14:paraId="59EAE026" w14:textId="2EECA8DE"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777" w:type="dxa"/>
            <w:tcBorders>
              <w:top w:val="single" w:sz="8" w:space="0" w:color="auto"/>
              <w:left w:val="nil"/>
              <w:bottom w:val="nil"/>
              <w:right w:val="single" w:sz="8" w:space="0" w:color="auto"/>
            </w:tcBorders>
            <w:shd w:val="clear" w:color="auto" w:fill="auto"/>
            <w:noWrap/>
            <w:vAlign w:val="center"/>
            <w:hideMark/>
          </w:tcPr>
          <w:p w14:paraId="22A5FB61" w14:textId="4817212B"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766C75" w:rsidRPr="005066F2" w14:paraId="1AC8B0BE" w14:textId="77777777" w:rsidTr="00766C75">
        <w:trPr>
          <w:gridAfter w:val="2"/>
          <w:wAfter w:w="2496" w:type="dxa"/>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F13F78"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D1C8867" w14:textId="3A604444"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7" w:type="dxa"/>
            <w:gridSpan w:val="2"/>
            <w:tcBorders>
              <w:top w:val="single" w:sz="8" w:space="0" w:color="auto"/>
              <w:left w:val="nil"/>
              <w:bottom w:val="single" w:sz="8" w:space="0" w:color="auto"/>
              <w:right w:val="nil"/>
            </w:tcBorders>
            <w:shd w:val="clear" w:color="auto" w:fill="auto"/>
            <w:noWrap/>
            <w:vAlign w:val="center"/>
            <w:hideMark/>
          </w:tcPr>
          <w:p w14:paraId="5AA9BEE5" w14:textId="1A27AFC9"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957" w:type="dxa"/>
            <w:tcBorders>
              <w:top w:val="single" w:sz="8" w:space="0" w:color="auto"/>
              <w:left w:val="nil"/>
              <w:bottom w:val="single" w:sz="8" w:space="0" w:color="auto"/>
              <w:right w:val="single" w:sz="8" w:space="0" w:color="auto"/>
            </w:tcBorders>
            <w:shd w:val="clear" w:color="auto" w:fill="auto"/>
            <w:noWrap/>
            <w:vAlign w:val="center"/>
            <w:hideMark/>
          </w:tcPr>
          <w:p w14:paraId="3D0D2B1D" w14:textId="7F8F65A4"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777" w:type="dxa"/>
            <w:gridSpan w:val="2"/>
            <w:tcBorders>
              <w:top w:val="single" w:sz="8" w:space="0" w:color="auto"/>
              <w:left w:val="nil"/>
              <w:bottom w:val="single" w:sz="8" w:space="0" w:color="auto"/>
              <w:right w:val="nil"/>
            </w:tcBorders>
            <w:shd w:val="clear" w:color="auto" w:fill="auto"/>
            <w:noWrap/>
            <w:vAlign w:val="center"/>
            <w:hideMark/>
          </w:tcPr>
          <w:p w14:paraId="3D3BBBCC" w14:textId="3B3B4A8D"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7A046CB" w14:textId="6CA7D45E"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66C75" w:rsidRPr="005066F2" w14:paraId="287E87B6" w14:textId="77777777" w:rsidTr="00766C75">
        <w:trPr>
          <w:gridAfter w:val="2"/>
          <w:wAfter w:w="2496"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311815" w14:textId="77777777"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57" w:type="dxa"/>
            <w:tcBorders>
              <w:top w:val="nil"/>
              <w:left w:val="nil"/>
              <w:bottom w:val="nil"/>
              <w:right w:val="nil"/>
            </w:tcBorders>
            <w:shd w:val="clear" w:color="auto" w:fill="auto"/>
            <w:noWrap/>
            <w:vAlign w:val="center"/>
            <w:hideMark/>
          </w:tcPr>
          <w:p w14:paraId="167593CE" w14:textId="7D8B0F7C"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57" w:type="dxa"/>
            <w:gridSpan w:val="2"/>
            <w:tcBorders>
              <w:top w:val="nil"/>
              <w:left w:val="nil"/>
              <w:bottom w:val="nil"/>
              <w:right w:val="nil"/>
            </w:tcBorders>
            <w:shd w:val="clear" w:color="auto" w:fill="auto"/>
            <w:noWrap/>
            <w:vAlign w:val="center"/>
            <w:hideMark/>
          </w:tcPr>
          <w:p w14:paraId="37B405D3" w14:textId="5ADDF345"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957" w:type="dxa"/>
            <w:tcBorders>
              <w:top w:val="nil"/>
              <w:left w:val="nil"/>
              <w:bottom w:val="nil"/>
              <w:right w:val="single" w:sz="4" w:space="0" w:color="auto"/>
            </w:tcBorders>
            <w:shd w:val="clear" w:color="auto" w:fill="auto"/>
            <w:noWrap/>
            <w:vAlign w:val="center"/>
            <w:hideMark/>
          </w:tcPr>
          <w:p w14:paraId="10504E24" w14:textId="0FCA7536"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777" w:type="dxa"/>
            <w:gridSpan w:val="2"/>
            <w:tcBorders>
              <w:top w:val="nil"/>
              <w:left w:val="nil"/>
              <w:bottom w:val="nil"/>
              <w:right w:val="nil"/>
            </w:tcBorders>
            <w:shd w:val="clear" w:color="auto" w:fill="auto"/>
            <w:noWrap/>
            <w:vAlign w:val="center"/>
            <w:hideMark/>
          </w:tcPr>
          <w:p w14:paraId="73D2706D" w14:textId="64FF559B"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6B2FEC06" w14:textId="328415F8" w:rsidR="00766C75" w:rsidRPr="005066F2" w:rsidRDefault="00766C75" w:rsidP="00766C7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5066F2" w:rsidRPr="005066F2" w14:paraId="3CB80520" w14:textId="77777777" w:rsidTr="00DD716C">
        <w:trPr>
          <w:gridAfter w:val="2"/>
          <w:wAfter w:w="2496" w:type="dxa"/>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29096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tcPr>
          <w:p w14:paraId="565A049D" w14:textId="3C74483A"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gridSpan w:val="2"/>
            <w:tcBorders>
              <w:top w:val="nil"/>
              <w:left w:val="nil"/>
              <w:bottom w:val="single" w:sz="8" w:space="0" w:color="auto"/>
              <w:right w:val="nil"/>
            </w:tcBorders>
            <w:shd w:val="clear" w:color="auto" w:fill="auto"/>
            <w:noWrap/>
            <w:vAlign w:val="center"/>
          </w:tcPr>
          <w:p w14:paraId="566FD938" w14:textId="5C3A1CEB"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single" w:sz="8" w:space="0" w:color="auto"/>
              <w:right w:val="single" w:sz="4" w:space="0" w:color="auto"/>
            </w:tcBorders>
            <w:shd w:val="clear" w:color="auto" w:fill="auto"/>
            <w:noWrap/>
            <w:vAlign w:val="center"/>
          </w:tcPr>
          <w:p w14:paraId="1BED1F8C" w14:textId="0DBE651F"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gridSpan w:val="2"/>
            <w:tcBorders>
              <w:top w:val="nil"/>
              <w:left w:val="nil"/>
              <w:bottom w:val="single" w:sz="8" w:space="0" w:color="auto"/>
              <w:right w:val="nil"/>
            </w:tcBorders>
            <w:shd w:val="clear" w:color="auto" w:fill="auto"/>
            <w:noWrap/>
            <w:vAlign w:val="center"/>
          </w:tcPr>
          <w:p w14:paraId="72E00E68" w14:textId="1A5A1AAF"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single" w:sz="8" w:space="0" w:color="auto"/>
              <w:right w:val="single" w:sz="8" w:space="0" w:color="auto"/>
            </w:tcBorders>
            <w:shd w:val="clear" w:color="auto" w:fill="auto"/>
            <w:noWrap/>
            <w:vAlign w:val="center"/>
          </w:tcPr>
          <w:p w14:paraId="18958FBD" w14:textId="51007A21"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r>
      <w:bookmarkEnd w:id="1"/>
      <w:tr w:rsidR="00F61E77" w:rsidRPr="00E37D74" w14:paraId="1400D7B1" w14:textId="77777777" w:rsidTr="00766C75">
        <w:tblPrEx>
          <w:jc w:val="center"/>
        </w:tblPrEx>
        <w:trPr>
          <w:trHeight w:val="255"/>
          <w:jc w:val="center"/>
        </w:trPr>
        <w:tc>
          <w:tcPr>
            <w:tcW w:w="1060" w:type="dxa"/>
            <w:tcBorders>
              <w:top w:val="single" w:sz="6" w:space="0" w:color="auto"/>
              <w:left w:val="nil"/>
              <w:bottom w:val="nil"/>
              <w:right w:val="nil"/>
            </w:tcBorders>
            <w:shd w:val="clear" w:color="auto" w:fill="auto"/>
            <w:noWrap/>
            <w:vAlign w:val="center"/>
          </w:tcPr>
          <w:p w14:paraId="6D98CD2F" w14:textId="77777777" w:rsidR="00F61E77" w:rsidRPr="00E37D74" w:rsidRDefault="00F61E77" w:rsidP="001B7A5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eastAsia="zh-CN"/>
              </w:rPr>
            </w:pPr>
          </w:p>
        </w:tc>
        <w:tc>
          <w:tcPr>
            <w:tcW w:w="1487" w:type="dxa"/>
            <w:gridSpan w:val="2"/>
            <w:tcBorders>
              <w:top w:val="single" w:sz="6" w:space="0" w:color="auto"/>
              <w:left w:val="nil"/>
              <w:bottom w:val="nil"/>
              <w:right w:val="nil"/>
            </w:tcBorders>
            <w:shd w:val="clear" w:color="auto" w:fill="auto"/>
            <w:noWrap/>
            <w:vAlign w:val="center"/>
            <w:hideMark/>
          </w:tcPr>
          <w:p w14:paraId="1A04834E"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93" w:type="dxa"/>
            <w:gridSpan w:val="3"/>
            <w:tcBorders>
              <w:top w:val="single" w:sz="6" w:space="0" w:color="auto"/>
              <w:left w:val="nil"/>
              <w:bottom w:val="nil"/>
              <w:right w:val="nil"/>
            </w:tcBorders>
            <w:shd w:val="clear" w:color="auto" w:fill="auto"/>
            <w:noWrap/>
            <w:vAlign w:val="center"/>
            <w:hideMark/>
          </w:tcPr>
          <w:p w14:paraId="3A2E0B4C"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gridSpan w:val="2"/>
            <w:tcBorders>
              <w:top w:val="single" w:sz="6" w:space="0" w:color="auto"/>
              <w:left w:val="nil"/>
              <w:bottom w:val="nil"/>
              <w:right w:val="nil"/>
            </w:tcBorders>
            <w:shd w:val="clear" w:color="auto" w:fill="auto"/>
            <w:noWrap/>
            <w:vAlign w:val="center"/>
            <w:hideMark/>
          </w:tcPr>
          <w:p w14:paraId="137432C9"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6BCD0A21"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340A8E46"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bl>
    <w:p w14:paraId="64029C41" w14:textId="0D63FA5C" w:rsidR="00090151" w:rsidRDefault="00090151"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eastAsia="zh-CN"/>
        </w:rPr>
      </w:pPr>
      <w:r>
        <w:rPr>
          <w:rFonts w:hint="eastAsia"/>
          <w:lang w:val="en-CA" w:eastAsia="zh-CN"/>
        </w:rPr>
        <w:t>C</w:t>
      </w:r>
      <w:r>
        <w:rPr>
          <w:lang w:val="en-CA" w:eastAsia="zh-CN"/>
        </w:rPr>
        <w:t>onclusion</w:t>
      </w:r>
    </w:p>
    <w:p w14:paraId="4F8856FD" w14:textId="1F954D9C" w:rsidR="00090151" w:rsidRPr="00090151" w:rsidRDefault="00090151" w:rsidP="00090151">
      <w:pPr>
        <w:rPr>
          <w:lang w:val="en-CA" w:eastAsia="zh-CN"/>
        </w:rPr>
      </w:pPr>
      <w:r>
        <w:rPr>
          <w:rFonts w:eastAsia="PMingLiU"/>
          <w:szCs w:val="22"/>
          <w:lang w:val="en-CA"/>
        </w:rPr>
        <w:t xml:space="preserve">This contribution is a crosscheck report of </w:t>
      </w:r>
      <w:r w:rsidR="00766C75">
        <w:rPr>
          <w:rFonts w:eastAsia="PMingLiU"/>
          <w:szCs w:val="22"/>
          <w:lang w:val="en-CA"/>
        </w:rPr>
        <w:t>EE2-1.6c.</w:t>
      </w:r>
      <w:r>
        <w:rPr>
          <w:rFonts w:eastAsia="PMingLiU"/>
          <w:szCs w:val="22"/>
          <w:lang w:val="en-CA"/>
        </w:rPr>
        <w:t xml:space="preserve"> </w:t>
      </w:r>
      <w:r w:rsidR="00A50896">
        <w:rPr>
          <w:rFonts w:eastAsia="PMingLiU"/>
          <w:szCs w:val="22"/>
          <w:lang w:val="en-CA"/>
        </w:rPr>
        <w:t>It is confirmed that the results match with the results reported in JVET-</w:t>
      </w:r>
      <w:r w:rsidR="003B2323">
        <w:rPr>
          <w:rFonts w:eastAsia="PMingLiU"/>
          <w:szCs w:val="22"/>
          <w:lang w:val="en-CA"/>
        </w:rPr>
        <w:t>A</w:t>
      </w:r>
      <w:r w:rsidR="00766C75">
        <w:rPr>
          <w:rFonts w:eastAsia="PMingLiU"/>
          <w:szCs w:val="22"/>
          <w:lang w:val="en-CA"/>
        </w:rPr>
        <w:t>D</w:t>
      </w:r>
      <w:r w:rsidR="003B2323">
        <w:rPr>
          <w:rFonts w:eastAsia="PMingLiU"/>
          <w:szCs w:val="22"/>
          <w:lang w:val="en-CA"/>
        </w:rPr>
        <w:t>01</w:t>
      </w:r>
      <w:r w:rsidR="00766C75">
        <w:rPr>
          <w:rFonts w:eastAsia="PMingLiU"/>
          <w:szCs w:val="22"/>
          <w:lang w:val="en-CA"/>
        </w:rPr>
        <w:t>88</w:t>
      </w:r>
      <w:r>
        <w:rPr>
          <w:rFonts w:eastAsia="PMingLiU"/>
          <w:szCs w:val="22"/>
          <w:lang w:val="en-CA"/>
        </w:rPr>
        <w:t>.</w:t>
      </w:r>
    </w:p>
    <w:p w14:paraId="08357A53" w14:textId="3E9E8FE2" w:rsidR="00A2405B" w:rsidRPr="00331727" w:rsidRDefault="00A2405B"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References</w:t>
      </w:r>
    </w:p>
    <w:p w14:paraId="06A27D20" w14:textId="0CE5280D" w:rsidR="00A2405B" w:rsidRPr="00766C75" w:rsidRDefault="00766C75" w:rsidP="00766C75">
      <w:pPr>
        <w:pStyle w:val="Reference"/>
        <w:tabs>
          <w:tab w:val="num" w:pos="360"/>
        </w:tabs>
        <w:rPr>
          <w:lang w:val="en-CA"/>
        </w:rPr>
      </w:pPr>
      <w:bookmarkStart w:id="2" w:name="_Ref92223474"/>
      <w:bookmarkStart w:id="3" w:name="_Ref83673974"/>
      <w:r w:rsidRPr="00766C75">
        <w:rPr>
          <w:lang w:val="en-CA"/>
        </w:rPr>
        <w:t xml:space="preserve">K. Zhang, L. Zhang, Z. Deng, C.-M. Tsai, H.-Y. Tseng, C.-Y. Chuang, C.-W. Hsu, C.-Y. Chen, T.-D. Chuang, O. </w:t>
      </w:r>
      <w:proofErr w:type="spellStart"/>
      <w:r w:rsidRPr="00766C75">
        <w:rPr>
          <w:lang w:val="en-CA"/>
        </w:rPr>
        <w:t>Chubach</w:t>
      </w:r>
      <w:proofErr w:type="spellEnd"/>
      <w:r w:rsidRPr="00766C75">
        <w:rPr>
          <w:lang w:val="en-CA"/>
        </w:rPr>
        <w:t>, Y.-W. Chen, Y.-W. Huang, S.-M. Lei</w:t>
      </w:r>
      <w:r w:rsidRPr="00766C75" w:rsidDel="00766C75">
        <w:rPr>
          <w:lang w:val="en-CA"/>
        </w:rPr>
        <w:t xml:space="preserve"> </w:t>
      </w:r>
      <w:r w:rsidR="00981270" w:rsidRPr="00766C75">
        <w:rPr>
          <w:lang w:val="en-CA"/>
        </w:rPr>
        <w:t>,</w:t>
      </w:r>
      <w:r w:rsidR="00A2405B" w:rsidRPr="00766C75">
        <w:rPr>
          <w:lang w:val="en-CA"/>
        </w:rPr>
        <w:t xml:space="preserve"> “</w:t>
      </w:r>
      <w:r w:rsidRPr="00766C75">
        <w:rPr>
          <w:lang w:val="en-CA"/>
        </w:rPr>
        <w:t>EE2-1.6: Non-local cross-component prediction and cross-component merge mode</w:t>
      </w:r>
      <w:r w:rsidRPr="00766C75" w:rsidDel="00766C75">
        <w:rPr>
          <w:lang w:val="en-CA"/>
        </w:rPr>
        <w:t xml:space="preserve"> </w:t>
      </w:r>
      <w:r w:rsidR="001B7A53" w:rsidRPr="00766C75">
        <w:rPr>
          <w:lang w:val="en-CA"/>
        </w:rPr>
        <w:t>”, JVET-</w:t>
      </w:r>
      <w:r w:rsidR="005939C9" w:rsidRPr="00766C75">
        <w:rPr>
          <w:lang w:val="en-CA"/>
        </w:rPr>
        <w:t>A</w:t>
      </w:r>
      <w:r w:rsidRPr="00766C75">
        <w:rPr>
          <w:lang w:val="en-CA"/>
        </w:rPr>
        <w:t>D</w:t>
      </w:r>
      <w:r w:rsidR="005939C9" w:rsidRPr="00766C75">
        <w:rPr>
          <w:lang w:val="en-CA"/>
        </w:rPr>
        <w:t>01</w:t>
      </w:r>
      <w:r w:rsidRPr="00766C75">
        <w:rPr>
          <w:lang w:val="en-CA"/>
        </w:rPr>
        <w:t>88</w:t>
      </w:r>
      <w:r w:rsidR="001B7A53" w:rsidRPr="00766C75">
        <w:rPr>
          <w:lang w:val="en-CA"/>
        </w:rPr>
        <w:t xml:space="preserve">, </w:t>
      </w:r>
      <w:r w:rsidRPr="00766C75">
        <w:rPr>
          <w:lang w:val="en-CA"/>
        </w:rPr>
        <w:t>April</w:t>
      </w:r>
      <w:r w:rsidR="00A2405B" w:rsidRPr="00766C75">
        <w:rPr>
          <w:lang w:val="en-CA"/>
        </w:rPr>
        <w:t>. 202</w:t>
      </w:r>
      <w:bookmarkEnd w:id="2"/>
      <w:r w:rsidR="00DC5AA7" w:rsidRPr="00766C75">
        <w:rPr>
          <w:lang w:val="en-CA"/>
        </w:rPr>
        <w:t>3</w:t>
      </w:r>
    </w:p>
    <w:bookmarkEnd w:id="3"/>
    <w:p w14:paraId="542CCE73" w14:textId="6B4AC929" w:rsidR="001B7A53" w:rsidRPr="001B7A53" w:rsidRDefault="001B7A53" w:rsidP="001B7A53">
      <w:pPr>
        <w:pStyle w:val="Reference"/>
        <w:rPr>
          <w:sz w:val="22"/>
          <w:lang w:val="en-CA"/>
        </w:rPr>
      </w:pPr>
      <w:r w:rsidRPr="001B7A53">
        <w:rPr>
          <w:lang w:val="en-CA"/>
        </w:rPr>
        <w:t xml:space="preserve">M. </w:t>
      </w:r>
      <w:proofErr w:type="spellStart"/>
      <w:r w:rsidRPr="001B7A53">
        <w:rPr>
          <w:szCs w:val="22"/>
          <w:lang w:val="en-CA"/>
        </w:rPr>
        <w:t>Karczewicz</w:t>
      </w:r>
      <w:proofErr w:type="spellEnd"/>
      <w:r w:rsidRPr="001B7A53">
        <w:rPr>
          <w:lang w:val="en-CA"/>
        </w:rPr>
        <w:t>, and Y. Ye, “Common test conditions and evaluation procedures for enhanced compression tool testing,” JVET-Y2017, by teleconference, January 2022.</w:t>
      </w:r>
    </w:p>
    <w:p w14:paraId="16A71674" w14:textId="1070274C" w:rsidR="007F14E9" w:rsidRPr="001B7A53" w:rsidRDefault="007F14E9" w:rsidP="0022161C">
      <w:pPr>
        <w:pStyle w:val="1"/>
        <w:numPr>
          <w:ilvl w:val="0"/>
          <w:numId w:val="0"/>
        </w:numPr>
        <w:tabs>
          <w:tab w:val="left" w:pos="1800"/>
          <w:tab w:val="left" w:pos="2160"/>
          <w:tab w:val="left" w:pos="2520"/>
          <w:tab w:val="left" w:pos="2880"/>
          <w:tab w:val="left" w:pos="3240"/>
          <w:tab w:val="left" w:pos="3600"/>
          <w:tab w:val="left" w:pos="3960"/>
          <w:tab w:val="left" w:pos="4320"/>
        </w:tabs>
        <w:jc w:val="both"/>
        <w:rPr>
          <w:rFonts w:eastAsia="PMingLiU"/>
          <w:lang w:val="en-CA" w:eastAsia="zh-TW"/>
        </w:rPr>
      </w:pPr>
    </w:p>
    <w:sectPr w:rsidR="007F14E9" w:rsidRPr="001B7A53"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BFCA" w14:textId="77777777" w:rsidR="005806E1" w:rsidRDefault="005806E1">
      <w:r>
        <w:separator/>
      </w:r>
    </w:p>
  </w:endnote>
  <w:endnote w:type="continuationSeparator" w:id="0">
    <w:p w14:paraId="38A145C1" w14:textId="77777777" w:rsidR="005806E1" w:rsidRDefault="0058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34054AC0" w:rsidR="00A2405B" w:rsidRPr="00166B08" w:rsidRDefault="00A2405B"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F1049B">
      <w:rPr>
        <w:rStyle w:val="a5"/>
        <w:noProof/>
      </w:rPr>
      <w:t>2</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DD716C">
      <w:rPr>
        <w:rStyle w:val="a5"/>
        <w:noProof/>
      </w:rPr>
      <w:t>2023-04-27</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2889" w14:textId="77777777" w:rsidR="005806E1" w:rsidRDefault="005806E1">
      <w:r>
        <w:separator/>
      </w:r>
    </w:p>
  </w:footnote>
  <w:footnote w:type="continuationSeparator" w:id="0">
    <w:p w14:paraId="5E40B1ED" w14:textId="77777777" w:rsidR="005806E1" w:rsidRDefault="00580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20"/>
  </w:num>
  <w:num w:numId="15">
    <w:abstractNumId w:val="9"/>
  </w:num>
  <w:num w:numId="16">
    <w:abstractNumId w:val="8"/>
  </w:num>
  <w:num w:numId="17">
    <w:abstractNumId w:val="18"/>
  </w:num>
  <w:num w:numId="18">
    <w:abstractNumId w:val="22"/>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 w:numId="24">
    <w:abstractNumId w:val="19"/>
    <w:lvlOverride w:ilvl="0">
      <w:startOverride w:val="1"/>
    </w:lvlOverride>
  </w:num>
  <w:num w:numId="2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66970"/>
    <w:rsid w:val="0007134E"/>
    <w:rsid w:val="00075300"/>
    <w:rsid w:val="0007614F"/>
    <w:rsid w:val="00077A9D"/>
    <w:rsid w:val="00082764"/>
    <w:rsid w:val="00090151"/>
    <w:rsid w:val="00092611"/>
    <w:rsid w:val="00096BE9"/>
    <w:rsid w:val="000A1AC9"/>
    <w:rsid w:val="000A562B"/>
    <w:rsid w:val="000A6F89"/>
    <w:rsid w:val="000B1C6B"/>
    <w:rsid w:val="000B4FBC"/>
    <w:rsid w:val="000B534B"/>
    <w:rsid w:val="000C07D4"/>
    <w:rsid w:val="000C09AC"/>
    <w:rsid w:val="000D4563"/>
    <w:rsid w:val="000E00F3"/>
    <w:rsid w:val="000E4F03"/>
    <w:rsid w:val="000F158C"/>
    <w:rsid w:val="000F691A"/>
    <w:rsid w:val="00101DD5"/>
    <w:rsid w:val="00102F3D"/>
    <w:rsid w:val="001037C2"/>
    <w:rsid w:val="0011024C"/>
    <w:rsid w:val="00113560"/>
    <w:rsid w:val="00114660"/>
    <w:rsid w:val="001167B3"/>
    <w:rsid w:val="00124E38"/>
    <w:rsid w:val="0012580B"/>
    <w:rsid w:val="001320CE"/>
    <w:rsid w:val="00133C3F"/>
    <w:rsid w:val="0013504E"/>
    <w:rsid w:val="0013526E"/>
    <w:rsid w:val="001357BA"/>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B7A53"/>
    <w:rsid w:val="001C0B05"/>
    <w:rsid w:val="001C2A19"/>
    <w:rsid w:val="001C3525"/>
    <w:rsid w:val="001D0F29"/>
    <w:rsid w:val="001D1BD2"/>
    <w:rsid w:val="001D4877"/>
    <w:rsid w:val="001D4FEB"/>
    <w:rsid w:val="001D5BE9"/>
    <w:rsid w:val="001E02BE"/>
    <w:rsid w:val="001E3B37"/>
    <w:rsid w:val="001E5A25"/>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161C"/>
    <w:rsid w:val="0022234E"/>
    <w:rsid w:val="0022554A"/>
    <w:rsid w:val="0022634F"/>
    <w:rsid w:val="002279F8"/>
    <w:rsid w:val="00227BA7"/>
    <w:rsid w:val="00240882"/>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3101"/>
    <w:rsid w:val="003373EC"/>
    <w:rsid w:val="00341657"/>
    <w:rsid w:val="00342FF4"/>
    <w:rsid w:val="00345039"/>
    <w:rsid w:val="00364737"/>
    <w:rsid w:val="003706CC"/>
    <w:rsid w:val="00377B9C"/>
    <w:rsid w:val="00383F2C"/>
    <w:rsid w:val="00384658"/>
    <w:rsid w:val="00385557"/>
    <w:rsid w:val="0038757D"/>
    <w:rsid w:val="00390C69"/>
    <w:rsid w:val="00393C1D"/>
    <w:rsid w:val="00396674"/>
    <w:rsid w:val="00396869"/>
    <w:rsid w:val="003A2D8E"/>
    <w:rsid w:val="003B0150"/>
    <w:rsid w:val="003B2323"/>
    <w:rsid w:val="003B5968"/>
    <w:rsid w:val="003C20E4"/>
    <w:rsid w:val="003C2D35"/>
    <w:rsid w:val="003D44CA"/>
    <w:rsid w:val="003D64E4"/>
    <w:rsid w:val="003E6F90"/>
    <w:rsid w:val="003E77C8"/>
    <w:rsid w:val="003F2487"/>
    <w:rsid w:val="003F30F6"/>
    <w:rsid w:val="003F5D0F"/>
    <w:rsid w:val="003F67E2"/>
    <w:rsid w:val="00401B84"/>
    <w:rsid w:val="004021EC"/>
    <w:rsid w:val="004032E7"/>
    <w:rsid w:val="00406582"/>
    <w:rsid w:val="00414101"/>
    <w:rsid w:val="0041417F"/>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7961"/>
    <w:rsid w:val="004A0F7C"/>
    <w:rsid w:val="004A1E37"/>
    <w:rsid w:val="004A2A63"/>
    <w:rsid w:val="004B210C"/>
    <w:rsid w:val="004B7923"/>
    <w:rsid w:val="004B7BD1"/>
    <w:rsid w:val="004D405F"/>
    <w:rsid w:val="004E4F4F"/>
    <w:rsid w:val="004E6789"/>
    <w:rsid w:val="004F06D9"/>
    <w:rsid w:val="004F61E3"/>
    <w:rsid w:val="005009A1"/>
    <w:rsid w:val="00500EBA"/>
    <w:rsid w:val="005066F2"/>
    <w:rsid w:val="0051015C"/>
    <w:rsid w:val="005145F1"/>
    <w:rsid w:val="00515964"/>
    <w:rsid w:val="00516CF1"/>
    <w:rsid w:val="0052230E"/>
    <w:rsid w:val="005251C9"/>
    <w:rsid w:val="00525D9E"/>
    <w:rsid w:val="00531AE9"/>
    <w:rsid w:val="00534752"/>
    <w:rsid w:val="005426BD"/>
    <w:rsid w:val="00546767"/>
    <w:rsid w:val="00550A66"/>
    <w:rsid w:val="00552E75"/>
    <w:rsid w:val="005646EB"/>
    <w:rsid w:val="005659B1"/>
    <w:rsid w:val="00567530"/>
    <w:rsid w:val="00567EC7"/>
    <w:rsid w:val="00570013"/>
    <w:rsid w:val="00571536"/>
    <w:rsid w:val="00573026"/>
    <w:rsid w:val="0057768D"/>
    <w:rsid w:val="005801A2"/>
    <w:rsid w:val="005806E1"/>
    <w:rsid w:val="00584FB1"/>
    <w:rsid w:val="00593120"/>
    <w:rsid w:val="005939C9"/>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A21F6"/>
    <w:rsid w:val="006B5588"/>
    <w:rsid w:val="006B7C83"/>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66C75"/>
    <w:rsid w:val="007704C2"/>
    <w:rsid w:val="00770571"/>
    <w:rsid w:val="007705C6"/>
    <w:rsid w:val="00770C9E"/>
    <w:rsid w:val="007757E7"/>
    <w:rsid w:val="007768FF"/>
    <w:rsid w:val="00780442"/>
    <w:rsid w:val="007824D3"/>
    <w:rsid w:val="0078341A"/>
    <w:rsid w:val="007877D6"/>
    <w:rsid w:val="00787DDF"/>
    <w:rsid w:val="00796B32"/>
    <w:rsid w:val="00796EE3"/>
    <w:rsid w:val="007A0A78"/>
    <w:rsid w:val="007A7D29"/>
    <w:rsid w:val="007B2686"/>
    <w:rsid w:val="007B433F"/>
    <w:rsid w:val="007B4712"/>
    <w:rsid w:val="007B4AB8"/>
    <w:rsid w:val="007B6F77"/>
    <w:rsid w:val="007D6A59"/>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239F"/>
    <w:rsid w:val="008C50B0"/>
    <w:rsid w:val="008E480C"/>
    <w:rsid w:val="0090614F"/>
    <w:rsid w:val="00907757"/>
    <w:rsid w:val="00912A82"/>
    <w:rsid w:val="0091597F"/>
    <w:rsid w:val="009212B0"/>
    <w:rsid w:val="009234A5"/>
    <w:rsid w:val="00924135"/>
    <w:rsid w:val="00926667"/>
    <w:rsid w:val="00931D3D"/>
    <w:rsid w:val="00932E71"/>
    <w:rsid w:val="009336F7"/>
    <w:rsid w:val="00933B59"/>
    <w:rsid w:val="009374A7"/>
    <w:rsid w:val="009540F0"/>
    <w:rsid w:val="00955824"/>
    <w:rsid w:val="00956CE4"/>
    <w:rsid w:val="009602B7"/>
    <w:rsid w:val="00961D4C"/>
    <w:rsid w:val="00962458"/>
    <w:rsid w:val="00980EEE"/>
    <w:rsid w:val="00981270"/>
    <w:rsid w:val="0098138F"/>
    <w:rsid w:val="00981428"/>
    <w:rsid w:val="0098417C"/>
    <w:rsid w:val="0098551D"/>
    <w:rsid w:val="00993010"/>
    <w:rsid w:val="0099518F"/>
    <w:rsid w:val="0099777D"/>
    <w:rsid w:val="009A0B98"/>
    <w:rsid w:val="009A1AEF"/>
    <w:rsid w:val="009A26D7"/>
    <w:rsid w:val="009A523D"/>
    <w:rsid w:val="009C35D7"/>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2405B"/>
    <w:rsid w:val="00A4121D"/>
    <w:rsid w:val="00A457F9"/>
    <w:rsid w:val="00A4595B"/>
    <w:rsid w:val="00A50580"/>
    <w:rsid w:val="00A50896"/>
    <w:rsid w:val="00A524A3"/>
    <w:rsid w:val="00A56B97"/>
    <w:rsid w:val="00A6093D"/>
    <w:rsid w:val="00A62F40"/>
    <w:rsid w:val="00A63482"/>
    <w:rsid w:val="00A64F12"/>
    <w:rsid w:val="00A76A6D"/>
    <w:rsid w:val="00A83253"/>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0FAC"/>
    <w:rsid w:val="00C2790A"/>
    <w:rsid w:val="00C30249"/>
    <w:rsid w:val="00C32798"/>
    <w:rsid w:val="00C35C73"/>
    <w:rsid w:val="00C3723B"/>
    <w:rsid w:val="00C41A5E"/>
    <w:rsid w:val="00C423BD"/>
    <w:rsid w:val="00C4296F"/>
    <w:rsid w:val="00C44CFE"/>
    <w:rsid w:val="00C457E4"/>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B674B"/>
    <w:rsid w:val="00CC2AAE"/>
    <w:rsid w:val="00CC5A42"/>
    <w:rsid w:val="00CC66A3"/>
    <w:rsid w:val="00CD0EAB"/>
    <w:rsid w:val="00CD5746"/>
    <w:rsid w:val="00CE07FB"/>
    <w:rsid w:val="00CE0C30"/>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C5AA7"/>
    <w:rsid w:val="00DD579C"/>
    <w:rsid w:val="00DD680A"/>
    <w:rsid w:val="00DD716C"/>
    <w:rsid w:val="00DE11A4"/>
    <w:rsid w:val="00DE6B43"/>
    <w:rsid w:val="00DF2B69"/>
    <w:rsid w:val="00E053DC"/>
    <w:rsid w:val="00E10042"/>
    <w:rsid w:val="00E11923"/>
    <w:rsid w:val="00E125CA"/>
    <w:rsid w:val="00E15DAB"/>
    <w:rsid w:val="00E2591E"/>
    <w:rsid w:val="00E262D4"/>
    <w:rsid w:val="00E310FC"/>
    <w:rsid w:val="00E313C9"/>
    <w:rsid w:val="00E36250"/>
    <w:rsid w:val="00E3755B"/>
    <w:rsid w:val="00E43878"/>
    <w:rsid w:val="00E46E56"/>
    <w:rsid w:val="00E521B2"/>
    <w:rsid w:val="00E54511"/>
    <w:rsid w:val="00E609B8"/>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049B"/>
    <w:rsid w:val="00F179C8"/>
    <w:rsid w:val="00F2548D"/>
    <w:rsid w:val="00F257EA"/>
    <w:rsid w:val="00F30E0F"/>
    <w:rsid w:val="00F47650"/>
    <w:rsid w:val="00F50541"/>
    <w:rsid w:val="00F562F3"/>
    <w:rsid w:val="00F57BAF"/>
    <w:rsid w:val="00F57FE7"/>
    <w:rsid w:val="00F60376"/>
    <w:rsid w:val="00F612A4"/>
    <w:rsid w:val="00F61E77"/>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10">
    <w:name w:val="未处理的提及1"/>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2">
    <w:name w:val="列表段落 字符"/>
    <w:link w:val="af1"/>
    <w:uiPriority w:val="34"/>
    <w:rsid w:val="00593120"/>
    <w:rPr>
      <w:sz w:val="22"/>
      <w:lang w:eastAsia="en-US"/>
    </w:rPr>
  </w:style>
  <w:style w:type="paragraph" w:styleId="af3">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paragraph" w:customStyle="1" w:styleId="Reference">
    <w:name w:val="Reference"/>
    <w:basedOn w:val="a"/>
    <w:rsid w:val="00A2405B"/>
    <w:pPr>
      <w:numPr>
        <w:numId w:val="24"/>
      </w:numPr>
      <w:tabs>
        <w:tab w:val="clear" w:pos="360"/>
        <w:tab w:val="clear" w:pos="720"/>
        <w:tab w:val="clear" w:pos="1080"/>
        <w:tab w:val="clear" w:pos="1440"/>
      </w:tabs>
      <w:overflowPunct/>
      <w:autoSpaceDE/>
      <w:autoSpaceDN/>
      <w:adjustRightInd/>
      <w:spacing w:before="0" w:after="60"/>
      <w:jc w:val="both"/>
      <w:textAlignment w:val="auto"/>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9048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3655693">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991690">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453743563">
      <w:bodyDiv w:val="1"/>
      <w:marLeft w:val="0"/>
      <w:marRight w:val="0"/>
      <w:marTop w:val="0"/>
      <w:marBottom w:val="0"/>
      <w:divBdr>
        <w:top w:val="none" w:sz="0" w:space="0" w:color="auto"/>
        <w:left w:val="none" w:sz="0" w:space="0" w:color="auto"/>
        <w:bottom w:val="none" w:sz="0" w:space="0" w:color="auto"/>
        <w:right w:val="none" w:sz="0" w:space="0" w:color="auto"/>
      </w:divBdr>
    </w:div>
    <w:div w:id="15016955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2608">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499248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11369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B6BA-6345-4D5B-B441-D55351DF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2</Pages>
  <Words>443</Words>
  <Characters>2527</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2965</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38</cp:revision>
  <cp:lastPrinted>2015-07-13T13:11:00Z</cp:lastPrinted>
  <dcterms:created xsi:type="dcterms:W3CDTF">2021-11-23T20:48:00Z</dcterms:created>
  <dcterms:modified xsi:type="dcterms:W3CDTF">2023-04-27T11:55:00Z</dcterms:modified>
</cp:coreProperties>
</file>