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CC6DB9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EB2E9A">
              <w:rPr>
                <w:lang w:val="en-CA"/>
              </w:rPr>
              <w:t>0323</w:t>
            </w:r>
            <w:r w:rsidR="006A0E5C" w:rsidRPr="006A0E5C">
              <w:rPr>
                <w:lang w:val="en-CA"/>
              </w:rPr>
              <w:t>-v</w:t>
            </w:r>
            <w:r w:rsidR="00EB2E9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393B67" w:rsidR="00E61DAC" w:rsidRPr="005B217D" w:rsidRDefault="005905BD" w:rsidP="009D7CE6">
            <w:pPr>
              <w:spacing w:before="60" w:after="60"/>
              <w:rPr>
                <w:b/>
                <w:szCs w:val="22"/>
                <w:lang w:val="en-CA"/>
              </w:rPr>
            </w:pPr>
            <w:r w:rsidRPr="005905BD">
              <w:rPr>
                <w:b/>
                <w:szCs w:val="22"/>
                <w:lang w:val="en-CA"/>
              </w:rPr>
              <w:t>Cross-check of JVET-AD0182 (EE2-2.1: On Affine DMVR) tests 2.1a, 2.1b, 2.1f and 2.1k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6DFF4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8E730A" w:rsidR="00E61DAC" w:rsidRPr="005B217D" w:rsidRDefault="00E61DAC" w:rsidP="005E1AC6">
            <w:pPr>
              <w:spacing w:before="60" w:after="60"/>
              <w:rPr>
                <w:szCs w:val="22"/>
                <w:lang w:val="en-CA"/>
              </w:rPr>
            </w:pPr>
            <w:r w:rsidRPr="005B217D">
              <w:rPr>
                <w:szCs w:val="22"/>
                <w:lang w:val="en-CA"/>
              </w:rPr>
              <w:t>Report</w:t>
            </w:r>
          </w:p>
        </w:tc>
      </w:tr>
      <w:tr w:rsidR="00E61DAC" w:rsidRPr="005905B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D79032" w:rsidR="00E61DAC" w:rsidRPr="005B217D" w:rsidRDefault="005905BD">
            <w:pPr>
              <w:spacing w:before="60" w:after="60"/>
              <w:rPr>
                <w:szCs w:val="22"/>
                <w:lang w:val="en-CA"/>
              </w:rPr>
            </w:pPr>
            <w:r>
              <w:rPr>
                <w:szCs w:val="22"/>
                <w:lang w:val="en-CA"/>
              </w:rPr>
              <w:t>F. Le Léannec</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244ACA2" w14:textId="51713E19" w:rsidR="005905BD" w:rsidRPr="005905BD" w:rsidRDefault="00E61DAC" w:rsidP="005952A5">
            <w:pPr>
              <w:spacing w:before="60" w:after="60"/>
              <w:rPr>
                <w:szCs w:val="22"/>
                <w:lang w:val="en-CA"/>
              </w:rPr>
            </w:pPr>
            <w:r w:rsidRPr="005905BD">
              <w:rPr>
                <w:szCs w:val="22"/>
                <w:lang w:val="en-CA"/>
              </w:rPr>
              <w:br/>
            </w:r>
          </w:p>
          <w:p w14:paraId="32C2ABFD" w14:textId="643C242D" w:rsidR="00E61DAC" w:rsidRPr="005905BD" w:rsidRDefault="005905BD" w:rsidP="005952A5">
            <w:pPr>
              <w:spacing w:before="60" w:after="60"/>
              <w:rPr>
                <w:szCs w:val="22"/>
                <w:lang w:val="en-CA"/>
              </w:rPr>
            </w:pPr>
            <w:r w:rsidRPr="005905BD">
              <w:rPr>
                <w:szCs w:val="22"/>
                <w:lang w:val="en-CA"/>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20B9D1" w:rsidR="00E61DAC" w:rsidRPr="005B217D" w:rsidRDefault="005905B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C88B68A" w:rsidR="00275BCF" w:rsidRDefault="00275BCF" w:rsidP="009234A5">
      <w:pPr>
        <w:pStyle w:val="Heading1"/>
        <w:numPr>
          <w:ilvl w:val="0"/>
          <w:numId w:val="0"/>
        </w:numPr>
        <w:ind w:left="432" w:hanging="432"/>
        <w:rPr>
          <w:lang w:val="en-CA"/>
        </w:rPr>
      </w:pPr>
      <w:r w:rsidRPr="005B217D">
        <w:rPr>
          <w:lang w:val="en-CA"/>
        </w:rPr>
        <w:t>Abstract</w:t>
      </w:r>
    </w:p>
    <w:p w14:paraId="43CF9124" w14:textId="4BEE56C3" w:rsidR="00DB51EC" w:rsidRDefault="00DB51EC" w:rsidP="004152B9">
      <w:pPr>
        <w:rPr>
          <w:lang w:val="en-CA"/>
        </w:rPr>
      </w:pPr>
      <w:r>
        <w:rPr>
          <w:lang w:val="en-CA"/>
        </w:rPr>
        <w:t>This contribution is the cross-chec</w:t>
      </w:r>
      <w:r w:rsidR="009D5FBD">
        <w:rPr>
          <w:lang w:val="en-CA"/>
        </w:rPr>
        <w:t>k</w:t>
      </w:r>
      <w:r>
        <w:rPr>
          <w:lang w:val="en-CA"/>
        </w:rPr>
        <w:t xml:space="preserve"> EE2 test 2.1a, 2.1b, 2.1f an</w:t>
      </w:r>
      <w:r w:rsidR="005117AB">
        <w:rPr>
          <w:lang w:val="en-CA"/>
        </w:rPr>
        <w:t>d</w:t>
      </w:r>
      <w:r>
        <w:rPr>
          <w:lang w:val="en-CA"/>
        </w:rPr>
        <w:t xml:space="preserve"> 2.1k, reported in contribution JVET-AD0182.</w:t>
      </w:r>
      <w:r w:rsidR="005117AB">
        <w:rPr>
          <w:lang w:val="en-CA"/>
        </w:rPr>
        <w:t xml:space="preserve"> It is confirmed that the delivered source code </w:t>
      </w:r>
      <w:r w:rsidR="000C4DAB">
        <w:rPr>
          <w:lang w:val="en-CA"/>
        </w:rPr>
        <w:t xml:space="preserve">corresponds to the technical description of these EE2 tests. The three tests have also been </w:t>
      </w:r>
      <w:r w:rsidR="006911E7">
        <w:rPr>
          <w:lang w:val="en-CA"/>
        </w:rPr>
        <w:t>run, and it is confirmed the obtained partial results match the results claimed in JVET-AD0182.</w:t>
      </w:r>
      <w:r w:rsidR="000C4DAB">
        <w:rPr>
          <w:lang w:val="en-CA"/>
        </w:rPr>
        <w:t xml:space="preserve"> </w:t>
      </w:r>
    </w:p>
    <w:p w14:paraId="3F50CF5B" w14:textId="77777777" w:rsidR="00690610" w:rsidRPr="00DB51EC" w:rsidRDefault="00690610" w:rsidP="00DB51EC">
      <w:pPr>
        <w:rPr>
          <w:lang w:val="en-CA"/>
        </w:rPr>
      </w:pPr>
    </w:p>
    <w:p w14:paraId="7D2AC1F0" w14:textId="6CDBFC28" w:rsidR="00745F6B" w:rsidRDefault="00745F6B" w:rsidP="00E11923">
      <w:pPr>
        <w:pStyle w:val="Heading1"/>
        <w:rPr>
          <w:lang w:val="en-CA"/>
        </w:rPr>
      </w:pPr>
      <w:r w:rsidRPr="005B217D">
        <w:rPr>
          <w:lang w:val="en-CA"/>
        </w:rPr>
        <w:t>Introduction</w:t>
      </w:r>
    </w:p>
    <w:p w14:paraId="630DA8DF" w14:textId="1F9C0C72" w:rsidR="0053174C" w:rsidRDefault="008A6E6F" w:rsidP="0053174C">
      <w:pPr>
        <w:rPr>
          <w:lang w:val="en-CA"/>
        </w:rPr>
      </w:pPr>
      <w:r>
        <w:rPr>
          <w:lang w:val="en-CA"/>
        </w:rPr>
        <w:t>Affine DMVR in ECM-8 can be summarized as follows</w:t>
      </w:r>
      <w:r w:rsidR="00396AC3">
        <w:rPr>
          <w:lang w:val="en-CA"/>
        </w:rPr>
        <w:t xml:space="preserve">. </w:t>
      </w:r>
      <w:r w:rsidR="002F79F4">
        <w:rPr>
          <w:lang w:val="en-CA"/>
        </w:rPr>
        <w:t xml:space="preserve"> </w:t>
      </w:r>
      <w:r w:rsidR="00396AC3">
        <w:rPr>
          <w:lang w:val="en-CA"/>
        </w:rPr>
        <w:t>T</w:t>
      </w:r>
      <w:r w:rsidR="00396AC3" w:rsidRPr="00396AC3">
        <w:rPr>
          <w:lang w:val="en-CA"/>
        </w:rPr>
        <w:t xml:space="preserve">he bilateral matching cost is calculated per subblock. Then, the subblock bilateral matching costs and refined subblock MVs are used to determine the overall best refined CPMVs for the affine block. </w:t>
      </w:r>
    </w:p>
    <w:p w14:paraId="0514393A" w14:textId="01D853A6" w:rsidR="00396AC3" w:rsidRPr="00396AC3" w:rsidRDefault="00396AC3" w:rsidP="0053174C">
      <w:pPr>
        <w:rPr>
          <w:lang w:val="en-CA"/>
        </w:rPr>
      </w:pPr>
      <w:r w:rsidRPr="00396AC3">
        <w:rPr>
          <w:lang w:val="en-CA"/>
        </w:rPr>
        <w:t>More specific</w:t>
      </w:r>
      <w:r w:rsidR="0053174C">
        <w:rPr>
          <w:lang w:val="en-CA"/>
        </w:rPr>
        <w:t>ally</w:t>
      </w:r>
      <w:r w:rsidRPr="00396AC3">
        <w:rPr>
          <w:lang w:val="en-CA"/>
        </w:rPr>
        <w:t>, the CPMVs are refined according to the following steps:</w:t>
      </w:r>
    </w:p>
    <w:p w14:paraId="73E409F5" w14:textId="77777777" w:rsidR="00396AC3" w:rsidRPr="00396AC3" w:rsidRDefault="00396AC3" w:rsidP="0053174C">
      <w:pPr>
        <w:rPr>
          <w:lang w:val="en-CA"/>
        </w:rPr>
      </w:pPr>
      <w:r w:rsidRPr="00396AC3">
        <w:rPr>
          <w:lang w:val="en-CA"/>
        </w:rPr>
        <w:t>1)</w:t>
      </w:r>
      <w:r w:rsidRPr="00396AC3">
        <w:rPr>
          <w:lang w:val="en-CA"/>
        </w:rPr>
        <w:tab/>
        <w:t>Perform integer-pel bilateral matching for subblocks. Accumulate the subblock bilateral matching cost to determine the best integer-pel MV offset.</w:t>
      </w:r>
    </w:p>
    <w:p w14:paraId="0E5EFC6F" w14:textId="77777777" w:rsidR="00396AC3" w:rsidRPr="00396AC3" w:rsidRDefault="00396AC3" w:rsidP="0053174C">
      <w:pPr>
        <w:rPr>
          <w:lang w:val="en-CA"/>
        </w:rPr>
      </w:pPr>
      <w:r w:rsidRPr="00396AC3">
        <w:rPr>
          <w:lang w:val="en-CA"/>
        </w:rPr>
        <w:t>2)</w:t>
      </w:r>
      <w:r w:rsidRPr="00396AC3">
        <w:rPr>
          <w:lang w:val="en-CA"/>
        </w:rPr>
        <w:tab/>
        <w:t>Perform half-pel bilateral matching search using the best integer MV offset as initial offset and output the best MV offset that minimizes the bilateral matching cost for the same set of the subblocks of step 1.</w:t>
      </w:r>
    </w:p>
    <w:p w14:paraId="6D06EEAF" w14:textId="77777777" w:rsidR="00396AC3" w:rsidRPr="00396AC3" w:rsidRDefault="00396AC3" w:rsidP="0053174C">
      <w:pPr>
        <w:rPr>
          <w:lang w:val="en-CA"/>
        </w:rPr>
      </w:pPr>
      <w:r w:rsidRPr="00396AC3">
        <w:rPr>
          <w:lang w:val="en-CA"/>
        </w:rPr>
        <w:t>3)</w:t>
      </w:r>
      <w:r w:rsidRPr="00396AC3">
        <w:rPr>
          <w:lang w:val="en-CA"/>
        </w:rPr>
        <w:tab/>
        <w:t>Perform linear regression using the refined subblock MVs from step 1 as input and output a set of control-point motion vectors.</w:t>
      </w:r>
    </w:p>
    <w:p w14:paraId="4E65809E" w14:textId="3DFFB0E7" w:rsidR="004B49AB" w:rsidRDefault="00396AC3" w:rsidP="0053174C">
      <w:pPr>
        <w:rPr>
          <w:lang w:val="en-CA"/>
        </w:rPr>
      </w:pPr>
      <w:r w:rsidRPr="00396AC3">
        <w:rPr>
          <w:lang w:val="en-CA"/>
        </w:rPr>
        <w:t>4)</w:t>
      </w:r>
      <w:r w:rsidRPr="00396AC3">
        <w:rPr>
          <w:lang w:val="en-CA"/>
        </w:rPr>
        <w:tab/>
        <w:t>Compare the bilateral matching cost of the output of the steps 2 and 3 to select the one with the smallest cost.</w:t>
      </w:r>
    </w:p>
    <w:p w14:paraId="763F8D00" w14:textId="2A240DE7" w:rsidR="008A6E6F" w:rsidRDefault="008A6E6F" w:rsidP="004B49AB">
      <w:pPr>
        <w:rPr>
          <w:lang w:val="en-CA"/>
        </w:rPr>
      </w:pPr>
    </w:p>
    <w:p w14:paraId="44362B10" w14:textId="41314978" w:rsidR="00F4739D" w:rsidRDefault="00F4739D" w:rsidP="004B49AB">
      <w:pPr>
        <w:rPr>
          <w:lang w:val="en-CA"/>
        </w:rPr>
      </w:pPr>
      <w:r>
        <w:rPr>
          <w:lang w:val="en-CA"/>
        </w:rPr>
        <w:t>On top of that</w:t>
      </w:r>
      <w:r w:rsidR="000A356F">
        <w:rPr>
          <w:lang w:val="en-CA"/>
        </w:rPr>
        <w:t xml:space="preserve">, contribution JVET-AD0182 tests several improvements of Affine DMVR and some simplification </w:t>
      </w:r>
      <w:r w:rsidR="008673AF">
        <w:rPr>
          <w:lang w:val="en-CA"/>
        </w:rPr>
        <w:t>methods.</w:t>
      </w:r>
    </w:p>
    <w:p w14:paraId="1ADC5710" w14:textId="15B59DB3" w:rsidR="00E70F39" w:rsidRDefault="000F4C75" w:rsidP="004B49AB">
      <w:pPr>
        <w:rPr>
          <w:lang w:val="en-CA"/>
        </w:rPr>
      </w:pPr>
      <w:r>
        <w:rPr>
          <w:lang w:val="en-CA"/>
        </w:rPr>
        <w:t xml:space="preserve">Affine DMVR improvement </w:t>
      </w:r>
      <w:r w:rsidR="00E70F39">
        <w:rPr>
          <w:lang w:val="en-CA"/>
        </w:rPr>
        <w:t>include</w:t>
      </w:r>
      <w:r>
        <w:rPr>
          <w:lang w:val="en-CA"/>
        </w:rPr>
        <w:t xml:space="preserve">, among others: </w:t>
      </w:r>
      <w:r w:rsidR="002766A3" w:rsidRPr="002766A3">
        <w:rPr>
          <w:color w:val="000000"/>
        </w:rPr>
        <w:t>CPMV search</w:t>
      </w:r>
      <w:r>
        <w:rPr>
          <w:color w:val="000000"/>
        </w:rPr>
        <w:t xml:space="preserve">, </w:t>
      </w:r>
      <w:r w:rsidR="002766A3">
        <w:rPr>
          <w:lang w:val="en-CA"/>
        </w:rPr>
        <w:t>CPMV refinement</w:t>
      </w:r>
      <w:r>
        <w:rPr>
          <w:lang w:val="en-CA"/>
        </w:rPr>
        <w:t xml:space="preserve">, </w:t>
      </w:r>
      <w:r w:rsidR="00C456B4">
        <w:rPr>
          <w:lang w:val="en-CA"/>
        </w:rPr>
        <w:t>affine parameter</w:t>
      </w:r>
      <w:r w:rsidR="007B24E8">
        <w:rPr>
          <w:lang w:val="en-CA"/>
        </w:rPr>
        <w:t>s</w:t>
      </w:r>
      <w:r w:rsidR="00C456B4">
        <w:rPr>
          <w:lang w:val="en-CA"/>
        </w:rPr>
        <w:t xml:space="preserve"> refinement</w:t>
      </w:r>
      <w:r w:rsidR="00F21BA6">
        <w:rPr>
          <w:lang w:val="en-CA"/>
        </w:rPr>
        <w:t>, which are summarized below.</w:t>
      </w:r>
    </w:p>
    <w:p w14:paraId="5FAD8529" w14:textId="77777777" w:rsidR="00F21BA6" w:rsidRDefault="00F21BA6" w:rsidP="00F21BA6">
      <w:pPr>
        <w:rPr>
          <w:color w:val="000000"/>
        </w:rPr>
      </w:pPr>
    </w:p>
    <w:p w14:paraId="1E10B72F" w14:textId="5EFB09A2" w:rsidR="00F21BA6" w:rsidRPr="00F21BA6" w:rsidRDefault="00F21BA6" w:rsidP="00F21BA6">
      <w:pPr>
        <w:rPr>
          <w:lang w:val="en-CA"/>
        </w:rPr>
      </w:pPr>
      <w:r w:rsidRPr="00F21BA6">
        <w:rPr>
          <w:color w:val="000000"/>
        </w:rPr>
        <w:lastRenderedPageBreak/>
        <w:t>CPMV search</w:t>
      </w:r>
      <w:r w:rsidRPr="00F21BA6">
        <w:rPr>
          <w:color w:val="000000"/>
        </w:rPr>
        <w:t>:</w:t>
      </w:r>
      <w:r w:rsidRPr="00F21BA6">
        <w:rPr>
          <w:color w:val="000000"/>
        </w:rPr>
        <w:t xml:space="preserve"> </w:t>
      </w:r>
      <w:r w:rsidRPr="00F21BA6">
        <w:rPr>
          <w:lang w:val="en-CA"/>
        </w:rPr>
        <w:t xml:space="preserve">given initial control-point motion vectors </w:t>
      </w:r>
      <w:proofErr w:type="spellStart"/>
      <w:r w:rsidRPr="00F21BA6">
        <w:rPr>
          <w:lang w:val="en-CA"/>
        </w:rPr>
        <w:t>initCpMvLX</w:t>
      </w:r>
      <w:proofErr w:type="spellEnd"/>
      <w:r w:rsidRPr="00F21BA6">
        <w:rPr>
          <w:lang w:val="en-CA"/>
        </w:rPr>
        <w:t>[</w:t>
      </w:r>
      <w:proofErr w:type="spellStart"/>
      <w:r w:rsidRPr="00F21BA6">
        <w:rPr>
          <w:lang w:val="en-CA"/>
        </w:rPr>
        <w:t>cpIdx</w:t>
      </w:r>
      <w:proofErr w:type="spellEnd"/>
      <w:r w:rsidRPr="00F21BA6">
        <w:rPr>
          <w:lang w:val="en-CA"/>
        </w:rPr>
        <w:t xml:space="preserve">] with </w:t>
      </w:r>
      <w:proofErr w:type="spellStart"/>
      <w:r w:rsidRPr="00F21BA6">
        <w:rPr>
          <w:lang w:val="en-CA"/>
        </w:rPr>
        <w:t>cpIdx</w:t>
      </w:r>
      <w:proofErr w:type="spellEnd"/>
      <w:r w:rsidRPr="00F21BA6">
        <w:rPr>
          <w:lang w:val="en-CA"/>
        </w:rPr>
        <w:t xml:space="preserve">=0..numCpMv – 1, wherein the </w:t>
      </w:r>
      <w:proofErr w:type="spellStart"/>
      <w:r w:rsidRPr="00F21BA6">
        <w:rPr>
          <w:lang w:val="en-CA"/>
        </w:rPr>
        <w:t>numCpMv</w:t>
      </w:r>
      <w:proofErr w:type="spellEnd"/>
      <w:r w:rsidRPr="00F21BA6">
        <w:rPr>
          <w:lang w:val="en-CA"/>
        </w:rPr>
        <w:t xml:space="preserve"> is the number of CPMVs of the current affine coding block. The proposed method can be described as following:</w:t>
      </w:r>
    </w:p>
    <w:p w14:paraId="02504864" w14:textId="77777777" w:rsidR="00F21BA6" w:rsidRPr="00F21BA6" w:rsidRDefault="00F21BA6" w:rsidP="00F21BA6">
      <w:pPr>
        <w:pStyle w:val="ListParagraph"/>
        <w:numPr>
          <w:ilvl w:val="0"/>
          <w:numId w:val="12"/>
        </w:numPr>
        <w:rPr>
          <w:szCs w:val="22"/>
          <w:lang w:val="en-CA"/>
        </w:rPr>
      </w:pPr>
      <w:r w:rsidRPr="00F21BA6">
        <w:rPr>
          <w:lang w:val="en-CA"/>
        </w:rPr>
        <w:t xml:space="preserve">For each control-point, perform bilateral matching for a block that centered by the control-points coordinates to derive the refined CPMVs </w:t>
      </w:r>
      <w:proofErr w:type="spellStart"/>
      <w:r w:rsidRPr="00F21BA6">
        <w:rPr>
          <w:lang w:val="en-CA"/>
        </w:rPr>
        <w:t>bmRefinedCpMvLx</w:t>
      </w:r>
      <w:proofErr w:type="spellEnd"/>
      <w:r w:rsidRPr="00F21BA6">
        <w:rPr>
          <w:lang w:val="en-CA"/>
        </w:rPr>
        <w:t>[</w:t>
      </w:r>
      <w:proofErr w:type="spellStart"/>
      <w:r w:rsidRPr="00F21BA6">
        <w:rPr>
          <w:lang w:val="en-CA"/>
        </w:rPr>
        <w:t>cpIdx</w:t>
      </w:r>
      <w:proofErr w:type="spellEnd"/>
      <w:r w:rsidRPr="00F21BA6">
        <w:rPr>
          <w:lang w:val="en-CA"/>
        </w:rPr>
        <w:t xml:space="preserve">] as illustrated in Figure 1. Loop over combinations of </w:t>
      </w:r>
      <w:proofErr w:type="spellStart"/>
      <w:r w:rsidRPr="00F21BA6">
        <w:rPr>
          <w:lang w:val="en-CA"/>
        </w:rPr>
        <w:t>init</w:t>
      </w:r>
      <w:proofErr w:type="spellEnd"/>
      <w:r w:rsidRPr="00F21BA6">
        <w:rPr>
          <w:noProof/>
          <w:lang w:eastAsia="ko-KR"/>
        </w:rPr>
        <w:t xml:space="preserve">CpMvLX[cpIdx] and </w:t>
      </w:r>
      <w:proofErr w:type="spellStart"/>
      <w:r w:rsidRPr="00F21BA6">
        <w:rPr>
          <w:lang w:val="en-CA"/>
        </w:rPr>
        <w:t>bmRefinedCpMvLx</w:t>
      </w:r>
      <w:proofErr w:type="spellEnd"/>
      <w:r w:rsidRPr="00F21BA6">
        <w:rPr>
          <w:lang w:val="en-CA"/>
        </w:rPr>
        <w:t>[</w:t>
      </w:r>
      <w:proofErr w:type="spellStart"/>
      <w:r w:rsidRPr="00F21BA6">
        <w:rPr>
          <w:lang w:val="en-CA"/>
        </w:rPr>
        <w:t>cpIdx</w:t>
      </w:r>
      <w:proofErr w:type="spellEnd"/>
      <w:r w:rsidRPr="00F21BA6">
        <w:rPr>
          <w:lang w:val="en-CA"/>
        </w:rPr>
        <w:t>], derive the best set of CPMVs that minimize the bilateral matching cost of the current block.</w:t>
      </w:r>
    </w:p>
    <w:p w14:paraId="7E8FD524" w14:textId="50AE275A" w:rsidR="00AB6E18" w:rsidRDefault="00AB6E18" w:rsidP="00F21BA6">
      <w:pPr>
        <w:rPr>
          <w:lang w:val="en-CA"/>
        </w:rPr>
      </w:pPr>
    </w:p>
    <w:p w14:paraId="44287F23" w14:textId="49D0C133" w:rsidR="00F21BA6" w:rsidRDefault="00F21BA6" w:rsidP="00F21BA6">
      <w:pPr>
        <w:rPr>
          <w:lang w:val="en-CA"/>
        </w:rPr>
      </w:pPr>
      <w:r>
        <w:rPr>
          <w:lang w:val="en-CA"/>
        </w:rPr>
        <w:t xml:space="preserve">CPMV refinement: </w:t>
      </w:r>
    </w:p>
    <w:p w14:paraId="0CB78CD2" w14:textId="77777777" w:rsidR="0021152D" w:rsidRPr="0021152D" w:rsidRDefault="0021152D" w:rsidP="0021152D">
      <w:pPr>
        <w:pStyle w:val="ListParagraph"/>
        <w:numPr>
          <w:ilvl w:val="0"/>
          <w:numId w:val="12"/>
        </w:numPr>
        <w:rPr>
          <w:szCs w:val="22"/>
          <w:lang w:val="en-CA"/>
        </w:rPr>
      </w:pPr>
      <w:r w:rsidRPr="0021152D">
        <w:t>an iterative search process is applied to</w:t>
      </w:r>
      <w:r w:rsidRPr="0021152D">
        <w:rPr>
          <w:lang w:val="en-CA"/>
        </w:rPr>
        <w:t xml:space="preserve"> further refine the CPMVs to minimize the bilateral matching cost of the current block. In each iteration, only one CPMV is refined while the others are fixed.</w:t>
      </w:r>
    </w:p>
    <w:p w14:paraId="68909080" w14:textId="093B3A44" w:rsidR="00F21BA6" w:rsidRDefault="00F21BA6" w:rsidP="0021152D">
      <w:pPr>
        <w:rPr>
          <w:lang w:val="en-CA"/>
        </w:rPr>
      </w:pPr>
    </w:p>
    <w:p w14:paraId="40370B3C" w14:textId="77777777" w:rsidR="0021152D" w:rsidRPr="0021152D" w:rsidRDefault="0021152D" w:rsidP="0021152D">
      <w:pPr>
        <w:rPr>
          <w:lang w:val="en-CA"/>
        </w:rPr>
      </w:pPr>
    </w:p>
    <w:p w14:paraId="0F85F880" w14:textId="4E501486" w:rsidR="006B6853" w:rsidRDefault="007B24E8" w:rsidP="006B6853">
      <w:pPr>
        <w:rPr>
          <w:lang w:val="en-CA"/>
        </w:rPr>
      </w:pPr>
      <w:r>
        <w:rPr>
          <w:lang w:val="en-CA"/>
        </w:rPr>
        <w:t>A</w:t>
      </w:r>
      <w:r>
        <w:rPr>
          <w:lang w:val="en-CA"/>
        </w:rPr>
        <w:t>ffine parameters refinement</w:t>
      </w:r>
      <w:r>
        <w:rPr>
          <w:lang w:val="en-CA"/>
        </w:rPr>
        <w:t>:</w:t>
      </w:r>
    </w:p>
    <w:p w14:paraId="7FAE5568" w14:textId="2909FC1B" w:rsidR="008C289F" w:rsidRPr="00C316FD" w:rsidRDefault="008C289F" w:rsidP="0017303C">
      <w:pPr>
        <w:pStyle w:val="ListParagraph"/>
        <w:numPr>
          <w:ilvl w:val="0"/>
          <w:numId w:val="12"/>
        </w:numPr>
        <w:rPr>
          <w:lang w:val="en-CA"/>
        </w:rPr>
      </w:pPr>
      <w:r w:rsidRPr="00C316FD">
        <w:rPr>
          <w:lang w:val="en-CA" w:eastAsia="zh-CN"/>
        </w:rPr>
        <w:t xml:space="preserve">non-translation parameters of affine model are refined, wherein each of CPMVs is fixed as base MV in turn, and an offset is added to the non-translation parameter of affine model by minimizing the bilateral matching cost, and then the other two CPMVs are calculated according to based MV and refined non-translation parameters. </w:t>
      </w:r>
    </w:p>
    <w:p w14:paraId="01291405" w14:textId="77777777" w:rsidR="00C316FD" w:rsidRDefault="00C316FD" w:rsidP="00C316FD">
      <w:pPr>
        <w:rPr>
          <w:lang w:val="en-CA"/>
        </w:rPr>
      </w:pPr>
    </w:p>
    <w:p w14:paraId="713032D1" w14:textId="31D8C270" w:rsidR="007B24E8" w:rsidRDefault="00C316FD" w:rsidP="00C316FD">
      <w:pPr>
        <w:rPr>
          <w:lang w:val="en-CA"/>
        </w:rPr>
      </w:pPr>
      <w:r>
        <w:rPr>
          <w:lang w:val="en-CA"/>
        </w:rPr>
        <w:t xml:space="preserve">The simplification methods that can be combined with these </w:t>
      </w:r>
      <w:r w:rsidR="00E46F30">
        <w:rPr>
          <w:lang w:val="en-CA"/>
        </w:rPr>
        <w:t>affine DMVR improvement approaches are the following ones.</w:t>
      </w:r>
    </w:p>
    <w:p w14:paraId="0EE7ECDF" w14:textId="77777777" w:rsidR="007B5C6C" w:rsidRDefault="007B5C6C" w:rsidP="007B5C6C">
      <w:pPr>
        <w:rPr>
          <w:lang w:val="en-CA"/>
        </w:rPr>
      </w:pPr>
    </w:p>
    <w:p w14:paraId="7E568CEF" w14:textId="75A67BCA" w:rsidR="007B5C6C" w:rsidRPr="007B5C6C" w:rsidRDefault="007B5C6C" w:rsidP="00376312">
      <w:pPr>
        <w:rPr>
          <w:lang w:val="en-CA"/>
        </w:rPr>
      </w:pPr>
      <w:r w:rsidRPr="007B5C6C">
        <w:rPr>
          <w:lang w:val="en-CA"/>
        </w:rPr>
        <w:t>Distortion based early termination</w:t>
      </w:r>
    </w:p>
    <w:p w14:paraId="5969980C" w14:textId="77777777" w:rsidR="007B5C6C" w:rsidRPr="007B5C6C" w:rsidRDefault="007B5C6C" w:rsidP="0037631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r w:rsidRPr="007B5C6C">
        <w:rPr>
          <w:lang w:val="en-CA"/>
        </w:rPr>
        <w:t>The CPMV refinement with iterative search is the most time-consuming step.</w:t>
      </w:r>
    </w:p>
    <w:p w14:paraId="42FADB80" w14:textId="564CA150" w:rsidR="007B5C6C" w:rsidRPr="007B5C6C" w:rsidRDefault="007B5C6C" w:rsidP="0037631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r w:rsidRPr="007B5C6C">
        <w:rPr>
          <w:lang w:val="en-CA"/>
        </w:rPr>
        <w:t xml:space="preserve">Early termination based on the best PU distortion are applied. If initial distortion before CPMV refinement is lower than a threshold, then the iterative CPMVs refinement is bypassed. </w:t>
      </w:r>
    </w:p>
    <w:p w14:paraId="63A81ABA" w14:textId="4DE9416F" w:rsidR="00E46F30" w:rsidRDefault="007B5C6C" w:rsidP="00376312">
      <w:pPr>
        <w:pStyle w:val="ListParagraph"/>
        <w:numPr>
          <w:ilvl w:val="0"/>
          <w:numId w:val="12"/>
        </w:numPr>
        <w:rPr>
          <w:lang w:val="en-CA"/>
        </w:rPr>
      </w:pPr>
      <w:r w:rsidRPr="007B5C6C">
        <w:rPr>
          <w:lang w:val="en-CA"/>
        </w:rPr>
        <w:t>CPMV search and refinement can be skipped if the CU distortion is low, saving encoder and decoder run-times.</w:t>
      </w:r>
    </w:p>
    <w:p w14:paraId="08801DE3" w14:textId="77777777" w:rsidR="009F16BC" w:rsidRPr="009F16BC" w:rsidRDefault="009F16BC" w:rsidP="009F16BC">
      <w:pPr>
        <w:rPr>
          <w:lang w:val="en-CA"/>
        </w:rPr>
      </w:pPr>
    </w:p>
    <w:p w14:paraId="55122978" w14:textId="4C533380" w:rsidR="00F84F5C" w:rsidRPr="00F84F5C" w:rsidRDefault="00331334" w:rsidP="00F84F5C">
      <w:pPr>
        <w:rPr>
          <w:lang w:val="en-CA"/>
        </w:rPr>
      </w:pPr>
      <w:r>
        <w:rPr>
          <w:lang w:val="en-CA"/>
        </w:rPr>
        <w:t xml:space="preserve">Cu size and shape adaptive </w:t>
      </w:r>
    </w:p>
    <w:p w14:paraId="5BC05C52" w14:textId="2BF5D3A8" w:rsidR="009F16BC" w:rsidRPr="009F16BC" w:rsidRDefault="009F16BC" w:rsidP="009F16BC">
      <w:pPr>
        <w:pStyle w:val="ListParagraph"/>
        <w:numPr>
          <w:ilvl w:val="0"/>
          <w:numId w:val="13"/>
        </w:numPr>
        <w:rPr>
          <w:lang w:val="en-CA"/>
        </w:rPr>
      </w:pPr>
      <w:r>
        <w:rPr>
          <w:lang w:val="en-CA"/>
        </w:rPr>
        <w:t>A</w:t>
      </w:r>
      <w:r w:rsidRPr="009F16BC">
        <w:rPr>
          <w:lang w:val="en-CA"/>
        </w:rPr>
        <w:t>ffine CPMV refinement is normatively deactivated if one of the following conditions is true.</w:t>
      </w:r>
    </w:p>
    <w:p w14:paraId="7DA2AFB2" w14:textId="77777777" w:rsidR="009F16BC" w:rsidRDefault="009F16BC" w:rsidP="009F16BC">
      <w:pPr>
        <w:pStyle w:val="ListParagraph"/>
        <w:numPr>
          <w:ilvl w:val="1"/>
          <w:numId w:val="13"/>
        </w:numPr>
        <w:rPr>
          <w:lang w:val="en-CA"/>
        </w:rPr>
      </w:pPr>
      <w:r>
        <w:rPr>
          <w:lang w:val="en-CA"/>
        </w:rPr>
        <w:t>the width or height is higher than 128 when width and height are equal.</w:t>
      </w:r>
    </w:p>
    <w:p w14:paraId="653B2DCF" w14:textId="77777777" w:rsidR="009F16BC" w:rsidRDefault="009F16BC" w:rsidP="009F16BC">
      <w:pPr>
        <w:pStyle w:val="ListParagraph"/>
        <w:numPr>
          <w:ilvl w:val="1"/>
          <w:numId w:val="13"/>
        </w:numPr>
        <w:rPr>
          <w:lang w:val="en-CA"/>
        </w:rPr>
      </w:pPr>
      <w:r>
        <w:rPr>
          <w:lang w:val="en-CA"/>
        </w:rPr>
        <w:t>the width or height is higher than 64 when width and height are different.</w:t>
      </w:r>
    </w:p>
    <w:p w14:paraId="362159DC" w14:textId="0DA36274" w:rsidR="007B24E8" w:rsidRDefault="007B24E8" w:rsidP="006B6853">
      <w:pPr>
        <w:rPr>
          <w:lang w:val="en-CA"/>
        </w:rPr>
      </w:pPr>
    </w:p>
    <w:p w14:paraId="5004B769" w14:textId="5FFD049E" w:rsidR="004C0500" w:rsidRDefault="004C0500" w:rsidP="006B6853">
      <w:pPr>
        <w:rPr>
          <w:lang w:val="en-CA"/>
        </w:rPr>
      </w:pPr>
    </w:p>
    <w:p w14:paraId="509BFA59" w14:textId="77777777" w:rsidR="000C3CC8" w:rsidRDefault="000C3CC8" w:rsidP="000C3CC8">
      <w:pPr>
        <w:rPr>
          <w:lang w:val="en-CA"/>
        </w:rPr>
      </w:pPr>
      <w:r>
        <w:rPr>
          <w:lang w:val="en-CA"/>
        </w:rPr>
        <w:t>In test 2.1a, the CPMV search and the 2 simplification methods are applied.</w:t>
      </w:r>
    </w:p>
    <w:p w14:paraId="0AE01475" w14:textId="30290037" w:rsidR="000C3CC8" w:rsidRDefault="000C3CC8" w:rsidP="000C3CC8">
      <w:pPr>
        <w:rPr>
          <w:lang w:val="en-CA"/>
        </w:rPr>
      </w:pPr>
      <w:r>
        <w:rPr>
          <w:lang w:val="en-CA"/>
        </w:rPr>
        <w:t>In test 2.1</w:t>
      </w:r>
      <w:r>
        <w:rPr>
          <w:lang w:val="en-CA"/>
        </w:rPr>
        <w:t>b</w:t>
      </w:r>
      <w:r>
        <w:rPr>
          <w:lang w:val="en-CA"/>
        </w:rPr>
        <w:t xml:space="preserve">, the CPMV </w:t>
      </w:r>
      <w:proofErr w:type="spellStart"/>
      <w:r w:rsidR="00057168">
        <w:rPr>
          <w:lang w:val="en-CA"/>
        </w:rPr>
        <w:t>refinfment</w:t>
      </w:r>
      <w:proofErr w:type="spellEnd"/>
      <w:r w:rsidR="00057168">
        <w:rPr>
          <w:lang w:val="en-CA"/>
        </w:rPr>
        <w:t xml:space="preserve"> method above </w:t>
      </w:r>
      <w:r>
        <w:rPr>
          <w:lang w:val="en-CA"/>
        </w:rPr>
        <w:t>and the 2 simplification methods are applied.</w:t>
      </w:r>
    </w:p>
    <w:p w14:paraId="517D841A" w14:textId="08BD2E15" w:rsidR="000C3CC8" w:rsidRDefault="000C3CC8" w:rsidP="000C3CC8">
      <w:pPr>
        <w:rPr>
          <w:lang w:val="en-CA"/>
        </w:rPr>
      </w:pPr>
      <w:r>
        <w:rPr>
          <w:lang w:val="en-CA"/>
        </w:rPr>
        <w:t>In test 2.1</w:t>
      </w:r>
      <w:r w:rsidR="00057168">
        <w:rPr>
          <w:lang w:val="en-CA"/>
        </w:rPr>
        <w:t>f</w:t>
      </w:r>
      <w:r>
        <w:rPr>
          <w:lang w:val="en-CA"/>
        </w:rPr>
        <w:t xml:space="preserve">, </w:t>
      </w:r>
      <w:r w:rsidR="00B53F28">
        <w:rPr>
          <w:lang w:val="en-CA"/>
        </w:rPr>
        <w:t>the combination of tests 2.1a and 2.1b is used.</w:t>
      </w:r>
    </w:p>
    <w:p w14:paraId="5C9D82AA" w14:textId="044541DE" w:rsidR="00B53F28" w:rsidRDefault="00B53F28" w:rsidP="000C3CC8">
      <w:pPr>
        <w:rPr>
          <w:lang w:val="en-CA"/>
        </w:rPr>
      </w:pPr>
      <w:r>
        <w:rPr>
          <w:lang w:val="en-CA"/>
        </w:rPr>
        <w:t xml:space="preserve">In test 2.1k, </w:t>
      </w:r>
      <w:r w:rsidR="00862980">
        <w:rPr>
          <w:lang w:val="en-CA"/>
        </w:rPr>
        <w:t xml:space="preserve">the CPMV search, CPMV refinement, affine parameter refinement methods are applied, in combination with the 2 </w:t>
      </w:r>
      <w:r w:rsidR="00AC265D">
        <w:rPr>
          <w:lang w:val="en-CA"/>
        </w:rPr>
        <w:t>simplification methods above.</w:t>
      </w:r>
    </w:p>
    <w:p w14:paraId="6FFC980B" w14:textId="4861D941" w:rsidR="0041184D" w:rsidRDefault="0041184D" w:rsidP="000C3CC8">
      <w:pPr>
        <w:rPr>
          <w:lang w:val="en-CA"/>
        </w:rPr>
      </w:pPr>
    </w:p>
    <w:p w14:paraId="6CD864CF" w14:textId="5AD7CF6C" w:rsidR="0041184D" w:rsidRDefault="0041184D" w:rsidP="000C3CC8">
      <w:pPr>
        <w:rPr>
          <w:lang w:val="en-CA"/>
        </w:rPr>
      </w:pPr>
      <w:r>
        <w:rPr>
          <w:lang w:val="en-CA"/>
        </w:rPr>
        <w:lastRenderedPageBreak/>
        <w:t xml:space="preserve">The source code of JVET-AD0182 has been checked and it is confirmed it corresponds to the above description. Moreover, it was </w:t>
      </w:r>
      <w:r w:rsidR="003E2096">
        <w:rPr>
          <w:lang w:val="en-CA"/>
        </w:rPr>
        <w:t xml:space="preserve">run </w:t>
      </w:r>
      <w:r>
        <w:rPr>
          <w:lang w:val="en-CA"/>
        </w:rPr>
        <w:t xml:space="preserve">under </w:t>
      </w:r>
      <w:r w:rsidR="003E2096">
        <w:rPr>
          <w:lang w:val="en-CA"/>
        </w:rPr>
        <w:t xml:space="preserve">EE2 testing conditions. The following </w:t>
      </w:r>
      <w:r w:rsidR="003E2096">
        <w:rPr>
          <w:lang w:val="en-CA"/>
        </w:rPr>
        <w:fldChar w:fldCharType="begin"/>
      </w:r>
      <w:r w:rsidR="003E2096">
        <w:rPr>
          <w:lang w:val="en-CA"/>
        </w:rPr>
        <w:instrText xml:space="preserve"> REF _Ref132899894 \h </w:instrText>
      </w:r>
      <w:r w:rsidR="003E2096">
        <w:rPr>
          <w:lang w:val="en-CA"/>
        </w:rPr>
      </w:r>
      <w:r w:rsidR="003E2096">
        <w:rPr>
          <w:lang w:val="en-CA"/>
        </w:rPr>
        <w:fldChar w:fldCharType="separate"/>
      </w:r>
      <w:r w:rsidR="003E2096">
        <w:t xml:space="preserve">Table </w:t>
      </w:r>
      <w:r w:rsidR="003E2096">
        <w:rPr>
          <w:noProof/>
        </w:rPr>
        <w:t>1</w:t>
      </w:r>
      <w:r w:rsidR="003E2096">
        <w:rPr>
          <w:lang w:val="en-CA"/>
        </w:rPr>
        <w:fldChar w:fldCharType="end"/>
      </w:r>
      <w:r w:rsidR="003E2096">
        <w:rPr>
          <w:lang w:val="en-CA"/>
        </w:rPr>
        <w:t xml:space="preserve">, </w:t>
      </w:r>
      <w:r w:rsidR="003E2096">
        <w:rPr>
          <w:lang w:val="en-CA"/>
        </w:rPr>
        <w:fldChar w:fldCharType="begin"/>
      </w:r>
      <w:r w:rsidR="003E2096">
        <w:rPr>
          <w:lang w:val="en-CA"/>
        </w:rPr>
        <w:instrText xml:space="preserve"> REF _Ref132899900 \h </w:instrText>
      </w:r>
      <w:r w:rsidR="003E2096">
        <w:rPr>
          <w:lang w:val="en-CA"/>
        </w:rPr>
      </w:r>
      <w:r w:rsidR="003E2096">
        <w:rPr>
          <w:lang w:val="en-CA"/>
        </w:rPr>
        <w:fldChar w:fldCharType="separate"/>
      </w:r>
      <w:r w:rsidR="003E2096">
        <w:t xml:space="preserve">Table </w:t>
      </w:r>
      <w:r w:rsidR="003E2096">
        <w:rPr>
          <w:noProof/>
        </w:rPr>
        <w:t>2</w:t>
      </w:r>
      <w:r w:rsidR="003E2096">
        <w:rPr>
          <w:lang w:val="en-CA"/>
        </w:rPr>
        <w:fldChar w:fldCharType="end"/>
      </w:r>
      <w:r w:rsidR="003E2096">
        <w:rPr>
          <w:lang w:val="en-CA"/>
        </w:rPr>
        <w:t xml:space="preserve">, </w:t>
      </w:r>
      <w:r w:rsidR="003E2096">
        <w:rPr>
          <w:lang w:val="en-CA"/>
        </w:rPr>
        <w:fldChar w:fldCharType="begin"/>
      </w:r>
      <w:r w:rsidR="003E2096">
        <w:rPr>
          <w:lang w:val="en-CA"/>
        </w:rPr>
        <w:instrText xml:space="preserve"> REF _Ref132899904 \h </w:instrText>
      </w:r>
      <w:r w:rsidR="003E2096">
        <w:rPr>
          <w:lang w:val="en-CA"/>
        </w:rPr>
      </w:r>
      <w:r w:rsidR="003E2096">
        <w:rPr>
          <w:lang w:val="en-CA"/>
        </w:rPr>
        <w:fldChar w:fldCharType="separate"/>
      </w:r>
      <w:r w:rsidR="003E2096">
        <w:t xml:space="preserve">Table </w:t>
      </w:r>
      <w:r w:rsidR="003E2096">
        <w:rPr>
          <w:noProof/>
        </w:rPr>
        <w:t>3</w:t>
      </w:r>
      <w:r w:rsidR="003E2096">
        <w:rPr>
          <w:lang w:val="en-CA"/>
        </w:rPr>
        <w:fldChar w:fldCharType="end"/>
      </w:r>
      <w:r w:rsidR="003E2096">
        <w:rPr>
          <w:lang w:val="en-CA"/>
        </w:rPr>
        <w:t xml:space="preserve"> and </w:t>
      </w:r>
      <w:r w:rsidR="003E2096">
        <w:rPr>
          <w:lang w:val="en-CA"/>
        </w:rPr>
        <w:fldChar w:fldCharType="begin"/>
      </w:r>
      <w:r w:rsidR="003E2096">
        <w:rPr>
          <w:lang w:val="en-CA"/>
        </w:rPr>
        <w:instrText xml:space="preserve"> REF _Ref132899910 \h </w:instrText>
      </w:r>
      <w:r w:rsidR="003E2096">
        <w:rPr>
          <w:lang w:val="en-CA"/>
        </w:rPr>
      </w:r>
      <w:r w:rsidR="003E2096">
        <w:rPr>
          <w:lang w:val="en-CA"/>
        </w:rPr>
        <w:fldChar w:fldCharType="separate"/>
      </w:r>
      <w:r w:rsidR="003E2096">
        <w:t xml:space="preserve">Table </w:t>
      </w:r>
      <w:r w:rsidR="003E2096">
        <w:rPr>
          <w:noProof/>
        </w:rPr>
        <w:t>4</w:t>
      </w:r>
      <w:r w:rsidR="003E2096">
        <w:rPr>
          <w:lang w:val="en-CA"/>
        </w:rPr>
        <w:fldChar w:fldCharType="end"/>
      </w:r>
      <w:r w:rsidR="003E2096">
        <w:rPr>
          <w:lang w:val="en-CA"/>
        </w:rPr>
        <w:t xml:space="preserve"> are </w:t>
      </w:r>
    </w:p>
    <w:p w14:paraId="6752A84D" w14:textId="77777777" w:rsidR="000C3CC8" w:rsidRDefault="000C3CC8" w:rsidP="006B6853">
      <w:pPr>
        <w:rPr>
          <w:lang w:val="en-CA"/>
        </w:rPr>
      </w:pPr>
    </w:p>
    <w:p w14:paraId="1AE7BF11" w14:textId="77777777" w:rsidR="004C0500" w:rsidRPr="006B6853" w:rsidRDefault="004C0500" w:rsidP="006B6853">
      <w:pPr>
        <w:rPr>
          <w:lang w:val="en-CA"/>
        </w:rPr>
      </w:pPr>
    </w:p>
    <w:p w14:paraId="298E730A" w14:textId="335F830C" w:rsidR="00A6070D" w:rsidRPr="00A6070D" w:rsidRDefault="00A6070D" w:rsidP="00A6070D">
      <w:pPr>
        <w:pStyle w:val="Caption"/>
        <w:jc w:val="center"/>
        <w:rPr>
          <w:lang w:val="en-CA"/>
        </w:rPr>
      </w:pPr>
      <w:bookmarkStart w:id="0" w:name="_Ref132899894"/>
      <w:r>
        <w:t xml:space="preserve">Table </w:t>
      </w:r>
      <w:r>
        <w:fldChar w:fldCharType="begin"/>
      </w:r>
      <w:r>
        <w:instrText xml:space="preserve"> SEQ Table \* ARABIC </w:instrText>
      </w:r>
      <w:r>
        <w:fldChar w:fldCharType="separate"/>
      </w:r>
      <w:r w:rsidR="00DE7C32">
        <w:rPr>
          <w:noProof/>
        </w:rPr>
        <w:t>1</w:t>
      </w:r>
      <w:r>
        <w:fldChar w:fldCharType="end"/>
      </w:r>
      <w:bookmarkEnd w:id="0"/>
      <w:r>
        <w:t>: partial cross-check results of test 2.1a</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A6070D" w:rsidRPr="00A6070D" w14:paraId="57F99EB8" w14:textId="77777777" w:rsidTr="00A6070D">
        <w:trPr>
          <w:trHeight w:val="255"/>
          <w:jc w:val="center"/>
        </w:trPr>
        <w:tc>
          <w:tcPr>
            <w:tcW w:w="1060" w:type="dxa"/>
            <w:tcBorders>
              <w:top w:val="nil"/>
              <w:left w:val="nil"/>
              <w:bottom w:val="nil"/>
              <w:right w:val="nil"/>
            </w:tcBorders>
            <w:shd w:val="clear" w:color="auto" w:fill="auto"/>
            <w:noWrap/>
            <w:vAlign w:val="center"/>
            <w:hideMark/>
          </w:tcPr>
          <w:p w14:paraId="65839DC8"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48E158"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fr-FR" w:eastAsia="fr-FR"/>
              </w:rPr>
            </w:pPr>
            <w:proofErr w:type="spellStart"/>
            <w:r w:rsidRPr="00A6070D">
              <w:rPr>
                <w:rFonts w:ascii="Arial" w:hAnsi="Arial" w:cs="Arial"/>
                <w:b/>
                <w:bCs/>
                <w:color w:val="000000"/>
                <w:sz w:val="18"/>
                <w:szCs w:val="18"/>
                <w:lang w:val="fr-FR" w:eastAsia="fr-FR"/>
              </w:rPr>
              <w:t>Random</w:t>
            </w:r>
            <w:proofErr w:type="spellEnd"/>
            <w:r w:rsidRPr="00A6070D">
              <w:rPr>
                <w:rFonts w:ascii="Arial" w:hAnsi="Arial" w:cs="Arial"/>
                <w:b/>
                <w:bCs/>
                <w:color w:val="000000"/>
                <w:sz w:val="18"/>
                <w:szCs w:val="18"/>
                <w:lang w:val="fr-FR" w:eastAsia="fr-FR"/>
              </w:rPr>
              <w:t xml:space="preserve"> Access Main 10</w:t>
            </w:r>
          </w:p>
        </w:tc>
      </w:tr>
      <w:tr w:rsidR="00A6070D" w:rsidRPr="00A6070D" w14:paraId="5D813929" w14:textId="77777777" w:rsidTr="00A6070D">
        <w:trPr>
          <w:trHeight w:val="255"/>
          <w:jc w:val="center"/>
        </w:trPr>
        <w:tc>
          <w:tcPr>
            <w:tcW w:w="1060" w:type="dxa"/>
            <w:tcBorders>
              <w:top w:val="nil"/>
              <w:left w:val="nil"/>
              <w:bottom w:val="nil"/>
              <w:right w:val="nil"/>
            </w:tcBorders>
            <w:shd w:val="clear" w:color="auto" w:fill="auto"/>
            <w:noWrap/>
            <w:vAlign w:val="center"/>
            <w:hideMark/>
          </w:tcPr>
          <w:p w14:paraId="1E4AEA10"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B022CE6"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fr-FR" w:eastAsia="fr-FR"/>
              </w:rPr>
            </w:pPr>
            <w:r w:rsidRPr="00A6070D">
              <w:rPr>
                <w:rFonts w:ascii="Arial" w:hAnsi="Arial" w:cs="Arial"/>
                <w:b/>
                <w:bCs/>
                <w:color w:val="000000"/>
                <w:sz w:val="18"/>
                <w:szCs w:val="18"/>
                <w:lang w:val="fr-FR" w:eastAsia="fr-FR"/>
              </w:rPr>
              <w:t>Over ECM-8.0</w:t>
            </w:r>
          </w:p>
        </w:tc>
      </w:tr>
      <w:tr w:rsidR="00A6070D" w:rsidRPr="00A6070D" w14:paraId="21655075" w14:textId="77777777" w:rsidTr="00A6070D">
        <w:trPr>
          <w:trHeight w:val="255"/>
          <w:jc w:val="center"/>
        </w:trPr>
        <w:tc>
          <w:tcPr>
            <w:tcW w:w="1060" w:type="dxa"/>
            <w:tcBorders>
              <w:top w:val="nil"/>
              <w:left w:val="nil"/>
              <w:bottom w:val="nil"/>
              <w:right w:val="nil"/>
            </w:tcBorders>
            <w:shd w:val="clear" w:color="auto" w:fill="auto"/>
            <w:noWrap/>
            <w:vAlign w:val="center"/>
            <w:hideMark/>
          </w:tcPr>
          <w:p w14:paraId="417AD048"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1F9533B3"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39ED0FD4"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5684FB86"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46B236C5"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DEBFD68"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DecT</w:t>
            </w:r>
          </w:p>
        </w:tc>
      </w:tr>
      <w:tr w:rsidR="00A6070D" w:rsidRPr="00A6070D" w14:paraId="2E6CE2D5" w14:textId="77777777" w:rsidTr="00A6070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CC4B88"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267A6EA2"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41F3089B"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239DEE4A"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7CCB4766"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1D7F0EF1"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r>
      <w:tr w:rsidR="00A6070D" w:rsidRPr="00A6070D" w14:paraId="7B423606" w14:textId="77777777" w:rsidTr="00A6070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46D076"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11B7F27F"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58DEAB61"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71619FBF"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493A57B9"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5E443F6E"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r>
      <w:tr w:rsidR="00A6070D" w:rsidRPr="00A6070D" w14:paraId="7ECEC7DC" w14:textId="77777777" w:rsidTr="00A6070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1F86EE"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728830F3"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6DCAC7F8"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1766724D"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503BBB87"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1E9615CB"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r>
      <w:tr w:rsidR="00A6070D" w:rsidRPr="00A6070D" w14:paraId="1C0E9862" w14:textId="77777777" w:rsidTr="00A6070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D64F30"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01A8BF7B"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0,00%</w:t>
            </w:r>
          </w:p>
        </w:tc>
        <w:tc>
          <w:tcPr>
            <w:tcW w:w="1169" w:type="dxa"/>
            <w:tcBorders>
              <w:top w:val="nil"/>
              <w:left w:val="nil"/>
              <w:bottom w:val="nil"/>
              <w:right w:val="nil"/>
            </w:tcBorders>
            <w:shd w:val="clear" w:color="auto" w:fill="auto"/>
            <w:noWrap/>
            <w:vAlign w:val="center"/>
            <w:hideMark/>
          </w:tcPr>
          <w:p w14:paraId="41C67965"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-0,01%</w:t>
            </w:r>
          </w:p>
        </w:tc>
        <w:tc>
          <w:tcPr>
            <w:tcW w:w="1169" w:type="dxa"/>
            <w:tcBorders>
              <w:top w:val="nil"/>
              <w:left w:val="nil"/>
              <w:bottom w:val="nil"/>
              <w:right w:val="single" w:sz="4" w:space="0" w:color="auto"/>
            </w:tcBorders>
            <w:shd w:val="clear" w:color="auto" w:fill="auto"/>
            <w:noWrap/>
            <w:vAlign w:val="center"/>
            <w:hideMark/>
          </w:tcPr>
          <w:p w14:paraId="762BFBDE"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-0,05%</w:t>
            </w:r>
          </w:p>
        </w:tc>
        <w:tc>
          <w:tcPr>
            <w:tcW w:w="896" w:type="dxa"/>
            <w:tcBorders>
              <w:top w:val="nil"/>
              <w:left w:val="nil"/>
              <w:bottom w:val="nil"/>
              <w:right w:val="nil"/>
            </w:tcBorders>
            <w:shd w:val="clear" w:color="auto" w:fill="auto"/>
            <w:noWrap/>
            <w:vAlign w:val="center"/>
            <w:hideMark/>
          </w:tcPr>
          <w:p w14:paraId="106A79B3"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5FCB79DA"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103%</w:t>
            </w:r>
          </w:p>
        </w:tc>
      </w:tr>
      <w:tr w:rsidR="00A6070D" w:rsidRPr="00A6070D" w14:paraId="3DE6EB64" w14:textId="77777777" w:rsidTr="00A6070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F8A890"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3C6788A9"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6AF2880B"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755A073A"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19D43861"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7D83A1E6"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 </w:t>
            </w:r>
          </w:p>
        </w:tc>
      </w:tr>
      <w:tr w:rsidR="00A6070D" w:rsidRPr="00A6070D" w14:paraId="1524AE76" w14:textId="77777777" w:rsidTr="00A6070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E13876"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fr-FR" w:eastAsia="fr-FR"/>
              </w:rPr>
            </w:pPr>
            <w:r w:rsidRPr="00A6070D">
              <w:rPr>
                <w:rFonts w:ascii="Arial"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013FFE9B"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0F173DD4"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9ABA65E"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191A138B"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86C7DD9"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r>
      <w:tr w:rsidR="00A6070D" w:rsidRPr="00A6070D" w14:paraId="7160E1FA" w14:textId="77777777" w:rsidTr="00A6070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459EAD"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78E51EB6"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0,01%</w:t>
            </w:r>
          </w:p>
        </w:tc>
        <w:tc>
          <w:tcPr>
            <w:tcW w:w="1169" w:type="dxa"/>
            <w:tcBorders>
              <w:top w:val="single" w:sz="8" w:space="0" w:color="auto"/>
              <w:left w:val="nil"/>
              <w:bottom w:val="nil"/>
              <w:right w:val="nil"/>
            </w:tcBorders>
            <w:shd w:val="clear" w:color="auto" w:fill="auto"/>
            <w:noWrap/>
            <w:vAlign w:val="center"/>
            <w:hideMark/>
          </w:tcPr>
          <w:p w14:paraId="08D815C5"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0,15%</w:t>
            </w:r>
          </w:p>
        </w:tc>
        <w:tc>
          <w:tcPr>
            <w:tcW w:w="1169" w:type="dxa"/>
            <w:tcBorders>
              <w:top w:val="single" w:sz="8" w:space="0" w:color="auto"/>
              <w:left w:val="nil"/>
              <w:bottom w:val="nil"/>
              <w:right w:val="single" w:sz="4" w:space="0" w:color="auto"/>
            </w:tcBorders>
            <w:shd w:val="clear" w:color="auto" w:fill="auto"/>
            <w:noWrap/>
            <w:vAlign w:val="center"/>
            <w:hideMark/>
          </w:tcPr>
          <w:p w14:paraId="64C7DE89"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-0,11%</w:t>
            </w:r>
          </w:p>
        </w:tc>
        <w:tc>
          <w:tcPr>
            <w:tcW w:w="896" w:type="dxa"/>
            <w:tcBorders>
              <w:top w:val="single" w:sz="8" w:space="0" w:color="auto"/>
              <w:left w:val="nil"/>
              <w:bottom w:val="nil"/>
              <w:right w:val="nil"/>
            </w:tcBorders>
            <w:shd w:val="clear" w:color="auto" w:fill="auto"/>
            <w:noWrap/>
            <w:vAlign w:val="center"/>
            <w:hideMark/>
          </w:tcPr>
          <w:p w14:paraId="62B121E8"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104%</w:t>
            </w:r>
          </w:p>
        </w:tc>
        <w:tc>
          <w:tcPr>
            <w:tcW w:w="896" w:type="dxa"/>
            <w:tcBorders>
              <w:top w:val="single" w:sz="8" w:space="0" w:color="auto"/>
              <w:left w:val="nil"/>
              <w:bottom w:val="nil"/>
              <w:right w:val="single" w:sz="8" w:space="0" w:color="auto"/>
            </w:tcBorders>
            <w:shd w:val="clear" w:color="auto" w:fill="auto"/>
            <w:noWrap/>
            <w:vAlign w:val="center"/>
            <w:hideMark/>
          </w:tcPr>
          <w:p w14:paraId="406EAFF3"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108%</w:t>
            </w:r>
          </w:p>
        </w:tc>
      </w:tr>
      <w:tr w:rsidR="00A6070D" w:rsidRPr="00A6070D" w14:paraId="328B49A0" w14:textId="77777777" w:rsidTr="00A6070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CA38D2"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64F293A6"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49172C75"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19116696"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4B99596A"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550817F1"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r>
      <w:tr w:rsidR="00A6070D" w:rsidRPr="00A6070D" w14:paraId="65A0C39B" w14:textId="77777777" w:rsidTr="00A6070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944722"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6779AC2E"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nil"/>
              <w:left w:val="nil"/>
              <w:bottom w:val="single" w:sz="8" w:space="0" w:color="auto"/>
              <w:right w:val="nil"/>
            </w:tcBorders>
            <w:shd w:val="clear" w:color="auto" w:fill="auto"/>
            <w:noWrap/>
            <w:vAlign w:val="center"/>
            <w:hideMark/>
          </w:tcPr>
          <w:p w14:paraId="41CF4FD4"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936602A"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#VALUE!</w:t>
            </w:r>
          </w:p>
        </w:tc>
        <w:tc>
          <w:tcPr>
            <w:tcW w:w="896" w:type="dxa"/>
            <w:tcBorders>
              <w:top w:val="nil"/>
              <w:left w:val="nil"/>
              <w:bottom w:val="single" w:sz="8" w:space="0" w:color="auto"/>
              <w:right w:val="nil"/>
            </w:tcBorders>
            <w:shd w:val="clear" w:color="auto" w:fill="auto"/>
            <w:noWrap/>
            <w:vAlign w:val="center"/>
            <w:hideMark/>
          </w:tcPr>
          <w:p w14:paraId="46141787"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BD781F1" w14:textId="77777777" w:rsidR="00A6070D" w:rsidRPr="00A6070D" w:rsidRDefault="00A6070D" w:rsidP="00A60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A6070D">
              <w:rPr>
                <w:rFonts w:ascii="Arial" w:hAnsi="Arial" w:cs="Arial"/>
                <w:color w:val="000000"/>
                <w:sz w:val="18"/>
                <w:szCs w:val="18"/>
                <w:lang w:val="fr-FR" w:eastAsia="fr-FR"/>
              </w:rPr>
              <w:t>#NUM!</w:t>
            </w:r>
          </w:p>
        </w:tc>
      </w:tr>
    </w:tbl>
    <w:p w14:paraId="585B76C2" w14:textId="2CA75201" w:rsidR="00A6070D" w:rsidRDefault="00A6070D" w:rsidP="00A6070D">
      <w:pPr>
        <w:jc w:val="center"/>
        <w:rPr>
          <w:lang w:val="en-CA"/>
        </w:rPr>
      </w:pPr>
    </w:p>
    <w:p w14:paraId="2A01C303" w14:textId="77777777" w:rsidR="00A4369C" w:rsidRDefault="00A4369C" w:rsidP="00A6070D">
      <w:pPr>
        <w:jc w:val="center"/>
        <w:rPr>
          <w:lang w:val="en-CA"/>
        </w:rPr>
      </w:pPr>
    </w:p>
    <w:p w14:paraId="2E3FC507" w14:textId="6ABCD543" w:rsidR="00C80E74" w:rsidRDefault="00C80E74" w:rsidP="00C80E74">
      <w:pPr>
        <w:pStyle w:val="Caption"/>
        <w:jc w:val="center"/>
        <w:rPr>
          <w:lang w:val="en-CA"/>
        </w:rPr>
      </w:pPr>
      <w:bookmarkStart w:id="1" w:name="_Ref132899900"/>
      <w:r>
        <w:t xml:space="preserve">Table </w:t>
      </w:r>
      <w:r>
        <w:fldChar w:fldCharType="begin"/>
      </w:r>
      <w:r>
        <w:instrText xml:space="preserve"> SEQ Table \* ARABIC </w:instrText>
      </w:r>
      <w:r>
        <w:fldChar w:fldCharType="separate"/>
      </w:r>
      <w:r w:rsidR="00DE7C32">
        <w:rPr>
          <w:noProof/>
        </w:rPr>
        <w:t>2</w:t>
      </w:r>
      <w:r>
        <w:fldChar w:fldCharType="end"/>
      </w:r>
      <w:bookmarkEnd w:id="1"/>
      <w:r>
        <w:t>: partial cross-check results of test 2.1b</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C80E74" w:rsidRPr="00C80E74" w14:paraId="7D4A58BB" w14:textId="77777777" w:rsidTr="00C80E74">
        <w:trPr>
          <w:trHeight w:val="255"/>
          <w:jc w:val="center"/>
        </w:trPr>
        <w:tc>
          <w:tcPr>
            <w:tcW w:w="1060" w:type="dxa"/>
            <w:tcBorders>
              <w:top w:val="nil"/>
              <w:left w:val="nil"/>
              <w:bottom w:val="nil"/>
              <w:right w:val="nil"/>
            </w:tcBorders>
            <w:shd w:val="clear" w:color="auto" w:fill="auto"/>
            <w:noWrap/>
            <w:vAlign w:val="center"/>
            <w:hideMark/>
          </w:tcPr>
          <w:p w14:paraId="3A65CC14"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52E5E4"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fr-FR" w:eastAsia="fr-FR"/>
              </w:rPr>
            </w:pPr>
            <w:proofErr w:type="spellStart"/>
            <w:r w:rsidRPr="00C80E74">
              <w:rPr>
                <w:rFonts w:ascii="Arial" w:hAnsi="Arial" w:cs="Arial"/>
                <w:b/>
                <w:bCs/>
                <w:color w:val="000000"/>
                <w:sz w:val="18"/>
                <w:szCs w:val="18"/>
                <w:lang w:val="fr-FR" w:eastAsia="fr-FR"/>
              </w:rPr>
              <w:t>Random</w:t>
            </w:r>
            <w:proofErr w:type="spellEnd"/>
            <w:r w:rsidRPr="00C80E74">
              <w:rPr>
                <w:rFonts w:ascii="Arial" w:hAnsi="Arial" w:cs="Arial"/>
                <w:b/>
                <w:bCs/>
                <w:color w:val="000000"/>
                <w:sz w:val="18"/>
                <w:szCs w:val="18"/>
                <w:lang w:val="fr-FR" w:eastAsia="fr-FR"/>
              </w:rPr>
              <w:t xml:space="preserve"> Access Main 10</w:t>
            </w:r>
          </w:p>
        </w:tc>
      </w:tr>
      <w:tr w:rsidR="00C80E74" w:rsidRPr="00C80E74" w14:paraId="784AC898" w14:textId="77777777" w:rsidTr="00C80E74">
        <w:trPr>
          <w:trHeight w:val="255"/>
          <w:jc w:val="center"/>
        </w:trPr>
        <w:tc>
          <w:tcPr>
            <w:tcW w:w="1060" w:type="dxa"/>
            <w:tcBorders>
              <w:top w:val="nil"/>
              <w:left w:val="nil"/>
              <w:bottom w:val="nil"/>
              <w:right w:val="nil"/>
            </w:tcBorders>
            <w:shd w:val="clear" w:color="auto" w:fill="auto"/>
            <w:noWrap/>
            <w:vAlign w:val="center"/>
            <w:hideMark/>
          </w:tcPr>
          <w:p w14:paraId="283AF658"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90963E9"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fr-FR" w:eastAsia="fr-FR"/>
              </w:rPr>
            </w:pPr>
            <w:r w:rsidRPr="00C80E74">
              <w:rPr>
                <w:rFonts w:ascii="Arial" w:hAnsi="Arial" w:cs="Arial"/>
                <w:b/>
                <w:bCs/>
                <w:color w:val="000000"/>
                <w:sz w:val="18"/>
                <w:szCs w:val="18"/>
                <w:lang w:val="fr-FR" w:eastAsia="fr-FR"/>
              </w:rPr>
              <w:t>Over ECM-8.0</w:t>
            </w:r>
          </w:p>
        </w:tc>
      </w:tr>
      <w:tr w:rsidR="00C80E74" w:rsidRPr="00C80E74" w14:paraId="7033CB55" w14:textId="77777777" w:rsidTr="00C80E74">
        <w:trPr>
          <w:trHeight w:val="255"/>
          <w:jc w:val="center"/>
        </w:trPr>
        <w:tc>
          <w:tcPr>
            <w:tcW w:w="1060" w:type="dxa"/>
            <w:tcBorders>
              <w:top w:val="nil"/>
              <w:left w:val="nil"/>
              <w:bottom w:val="nil"/>
              <w:right w:val="nil"/>
            </w:tcBorders>
            <w:shd w:val="clear" w:color="auto" w:fill="auto"/>
            <w:noWrap/>
            <w:vAlign w:val="center"/>
            <w:hideMark/>
          </w:tcPr>
          <w:p w14:paraId="67FE5F3C"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24986FEB"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070A4C29"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311886CE"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14F8525F"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57CCF92"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DecT</w:t>
            </w:r>
          </w:p>
        </w:tc>
      </w:tr>
      <w:tr w:rsidR="00C80E74" w:rsidRPr="00C80E74" w14:paraId="2B46FD38" w14:textId="77777777" w:rsidTr="00C80E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E0C7E08"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104BC004"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45121B64"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62B19F2C"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53343EA3"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1653E363"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r>
      <w:tr w:rsidR="00C80E74" w:rsidRPr="00C80E74" w14:paraId="05C409FC" w14:textId="77777777" w:rsidTr="00C80E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6D2648"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3F62894C"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423A0D17"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4814F516"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670B1CA4"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30569CA4"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r>
      <w:tr w:rsidR="00C80E74" w:rsidRPr="00C80E74" w14:paraId="3DA02C52" w14:textId="77777777" w:rsidTr="00C80E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BFCA2F"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74BC4B68"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76A5C8EB"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5119CE30"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6607FA27"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5B148787"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r>
      <w:tr w:rsidR="00C80E74" w:rsidRPr="00C80E74" w14:paraId="2113AA2F" w14:textId="77777777" w:rsidTr="00C80E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D11D4E"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255E192C"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25F86CAD"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0,01%</w:t>
            </w:r>
          </w:p>
        </w:tc>
        <w:tc>
          <w:tcPr>
            <w:tcW w:w="1169" w:type="dxa"/>
            <w:tcBorders>
              <w:top w:val="nil"/>
              <w:left w:val="nil"/>
              <w:bottom w:val="nil"/>
              <w:right w:val="single" w:sz="4" w:space="0" w:color="auto"/>
            </w:tcBorders>
            <w:shd w:val="clear" w:color="auto" w:fill="auto"/>
            <w:noWrap/>
            <w:vAlign w:val="center"/>
            <w:hideMark/>
          </w:tcPr>
          <w:p w14:paraId="466DEB75"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0,02%</w:t>
            </w:r>
          </w:p>
        </w:tc>
        <w:tc>
          <w:tcPr>
            <w:tcW w:w="896" w:type="dxa"/>
            <w:tcBorders>
              <w:top w:val="nil"/>
              <w:left w:val="nil"/>
              <w:bottom w:val="nil"/>
              <w:right w:val="nil"/>
            </w:tcBorders>
            <w:shd w:val="clear" w:color="auto" w:fill="auto"/>
            <w:noWrap/>
            <w:vAlign w:val="center"/>
            <w:hideMark/>
          </w:tcPr>
          <w:p w14:paraId="01EED3B4"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105%</w:t>
            </w:r>
          </w:p>
        </w:tc>
        <w:tc>
          <w:tcPr>
            <w:tcW w:w="896" w:type="dxa"/>
            <w:tcBorders>
              <w:top w:val="nil"/>
              <w:left w:val="nil"/>
              <w:bottom w:val="nil"/>
              <w:right w:val="single" w:sz="8" w:space="0" w:color="auto"/>
            </w:tcBorders>
            <w:shd w:val="clear" w:color="auto" w:fill="auto"/>
            <w:noWrap/>
            <w:vAlign w:val="center"/>
            <w:hideMark/>
          </w:tcPr>
          <w:p w14:paraId="423C5EF5"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105%</w:t>
            </w:r>
          </w:p>
        </w:tc>
      </w:tr>
      <w:tr w:rsidR="00C80E74" w:rsidRPr="00C80E74" w14:paraId="36841C8A" w14:textId="77777777" w:rsidTr="00C80E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749B01"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366B253E"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478097FC"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2B537DEF"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3D12F611"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1B76C584"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 </w:t>
            </w:r>
          </w:p>
        </w:tc>
      </w:tr>
      <w:tr w:rsidR="00C80E74" w:rsidRPr="00C80E74" w14:paraId="71C55EE5" w14:textId="77777777" w:rsidTr="00C80E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47ADD5"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fr-FR" w:eastAsia="fr-FR"/>
              </w:rPr>
            </w:pPr>
            <w:r w:rsidRPr="00C80E74">
              <w:rPr>
                <w:rFonts w:ascii="Arial"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29E473BC"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3C38C558"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8F796D6"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7D626FB9"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4650032"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r>
      <w:tr w:rsidR="00C80E74" w:rsidRPr="00C80E74" w14:paraId="4B4287B0" w14:textId="77777777" w:rsidTr="00C80E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D66423"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2ACC70C0"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-0,02%</w:t>
            </w:r>
          </w:p>
        </w:tc>
        <w:tc>
          <w:tcPr>
            <w:tcW w:w="1169" w:type="dxa"/>
            <w:tcBorders>
              <w:top w:val="single" w:sz="8" w:space="0" w:color="auto"/>
              <w:left w:val="nil"/>
              <w:bottom w:val="nil"/>
              <w:right w:val="nil"/>
            </w:tcBorders>
            <w:shd w:val="clear" w:color="auto" w:fill="auto"/>
            <w:noWrap/>
            <w:vAlign w:val="center"/>
            <w:hideMark/>
          </w:tcPr>
          <w:p w14:paraId="000E4E05"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3FD3C83E"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0,00%</w:t>
            </w:r>
          </w:p>
        </w:tc>
        <w:tc>
          <w:tcPr>
            <w:tcW w:w="896" w:type="dxa"/>
            <w:tcBorders>
              <w:top w:val="single" w:sz="8" w:space="0" w:color="auto"/>
              <w:left w:val="nil"/>
              <w:bottom w:val="nil"/>
              <w:right w:val="nil"/>
            </w:tcBorders>
            <w:shd w:val="clear" w:color="auto" w:fill="auto"/>
            <w:noWrap/>
            <w:vAlign w:val="center"/>
            <w:hideMark/>
          </w:tcPr>
          <w:p w14:paraId="3AB5D5BB"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106%</w:t>
            </w:r>
          </w:p>
        </w:tc>
        <w:tc>
          <w:tcPr>
            <w:tcW w:w="896" w:type="dxa"/>
            <w:tcBorders>
              <w:top w:val="single" w:sz="8" w:space="0" w:color="auto"/>
              <w:left w:val="nil"/>
              <w:bottom w:val="nil"/>
              <w:right w:val="single" w:sz="8" w:space="0" w:color="auto"/>
            </w:tcBorders>
            <w:shd w:val="clear" w:color="auto" w:fill="auto"/>
            <w:noWrap/>
            <w:vAlign w:val="center"/>
            <w:hideMark/>
          </w:tcPr>
          <w:p w14:paraId="6CD53AED"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109%</w:t>
            </w:r>
          </w:p>
        </w:tc>
      </w:tr>
      <w:tr w:rsidR="00C80E74" w:rsidRPr="00C80E74" w14:paraId="615A6CA9" w14:textId="77777777" w:rsidTr="00C80E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5C52DD"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3AE3BFA7"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4E3C3B90"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77C5F19B"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7FD2AF88"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50A4E7B8"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r>
      <w:tr w:rsidR="00C80E74" w:rsidRPr="00C80E74" w14:paraId="2F0D823B" w14:textId="77777777" w:rsidTr="00C80E7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5078208"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6C1469A9"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nil"/>
              <w:left w:val="nil"/>
              <w:bottom w:val="single" w:sz="8" w:space="0" w:color="auto"/>
              <w:right w:val="nil"/>
            </w:tcBorders>
            <w:shd w:val="clear" w:color="auto" w:fill="auto"/>
            <w:noWrap/>
            <w:vAlign w:val="center"/>
            <w:hideMark/>
          </w:tcPr>
          <w:p w14:paraId="662662CA"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69A8DCE3"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#VALUE!</w:t>
            </w:r>
          </w:p>
        </w:tc>
        <w:tc>
          <w:tcPr>
            <w:tcW w:w="896" w:type="dxa"/>
            <w:tcBorders>
              <w:top w:val="nil"/>
              <w:left w:val="nil"/>
              <w:bottom w:val="single" w:sz="8" w:space="0" w:color="auto"/>
              <w:right w:val="nil"/>
            </w:tcBorders>
            <w:shd w:val="clear" w:color="auto" w:fill="auto"/>
            <w:noWrap/>
            <w:vAlign w:val="center"/>
            <w:hideMark/>
          </w:tcPr>
          <w:p w14:paraId="0E2ED3D3"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c>
          <w:tcPr>
            <w:tcW w:w="896" w:type="dxa"/>
            <w:tcBorders>
              <w:top w:val="nil"/>
              <w:left w:val="nil"/>
              <w:bottom w:val="single" w:sz="8" w:space="0" w:color="auto"/>
              <w:right w:val="single" w:sz="8" w:space="0" w:color="auto"/>
            </w:tcBorders>
            <w:shd w:val="clear" w:color="auto" w:fill="auto"/>
            <w:noWrap/>
            <w:vAlign w:val="center"/>
            <w:hideMark/>
          </w:tcPr>
          <w:p w14:paraId="3580F396" w14:textId="77777777" w:rsidR="00C80E74" w:rsidRPr="00C80E74" w:rsidRDefault="00C80E74" w:rsidP="00C80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fr-FR" w:eastAsia="fr-FR"/>
              </w:rPr>
            </w:pPr>
            <w:r w:rsidRPr="00C80E74">
              <w:rPr>
                <w:rFonts w:ascii="Arial" w:hAnsi="Arial" w:cs="Arial"/>
                <w:color w:val="000000"/>
                <w:sz w:val="18"/>
                <w:szCs w:val="18"/>
                <w:lang w:val="fr-FR" w:eastAsia="fr-FR"/>
              </w:rPr>
              <w:t>#NUM!</w:t>
            </w:r>
          </w:p>
        </w:tc>
      </w:tr>
    </w:tbl>
    <w:p w14:paraId="46A52032" w14:textId="1D5A1297" w:rsidR="00A6070D" w:rsidRDefault="00A6070D" w:rsidP="00A6070D">
      <w:pPr>
        <w:jc w:val="center"/>
        <w:rPr>
          <w:lang w:val="en-CA"/>
        </w:rPr>
      </w:pPr>
    </w:p>
    <w:p w14:paraId="2387FAA8" w14:textId="49DD85A6" w:rsidR="009422B1" w:rsidRDefault="009422B1" w:rsidP="009422B1">
      <w:pPr>
        <w:pStyle w:val="Caption"/>
        <w:jc w:val="center"/>
      </w:pPr>
      <w:bookmarkStart w:id="2" w:name="_Ref132899904"/>
      <w:r>
        <w:t xml:space="preserve">Table </w:t>
      </w:r>
      <w:r>
        <w:fldChar w:fldCharType="begin"/>
      </w:r>
      <w:r>
        <w:instrText xml:space="preserve"> SEQ Table \* ARABIC </w:instrText>
      </w:r>
      <w:r>
        <w:fldChar w:fldCharType="separate"/>
      </w:r>
      <w:r w:rsidR="00DE7C32">
        <w:rPr>
          <w:noProof/>
        </w:rPr>
        <w:t>3</w:t>
      </w:r>
      <w:r>
        <w:fldChar w:fldCharType="end"/>
      </w:r>
      <w:bookmarkEnd w:id="2"/>
      <w:r>
        <w:t xml:space="preserve">: </w:t>
      </w:r>
      <w:r>
        <w:t>partial cross-check results of test 2.1</w:t>
      </w:r>
      <w:r>
        <w:t>f</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DE7C32" w14:paraId="42D110A2" w14:textId="77777777" w:rsidTr="00DE7C32">
        <w:trPr>
          <w:trHeight w:val="255"/>
          <w:jc w:val="center"/>
        </w:trPr>
        <w:tc>
          <w:tcPr>
            <w:tcW w:w="1060" w:type="dxa"/>
            <w:tcBorders>
              <w:top w:val="nil"/>
              <w:left w:val="nil"/>
              <w:bottom w:val="nil"/>
              <w:right w:val="nil"/>
            </w:tcBorders>
            <w:shd w:val="clear" w:color="auto" w:fill="auto"/>
            <w:noWrap/>
            <w:vAlign w:val="center"/>
            <w:hideMark/>
          </w:tcPr>
          <w:p w14:paraId="0169207F" w14:textId="77777777" w:rsidR="00DE7C32" w:rsidRPr="00DE7C32" w:rsidRDefault="00DE7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105671" w14:textId="77777777" w:rsidR="00DE7C32" w:rsidRDefault="00DE7C32">
            <w:pPr>
              <w:jc w:val="center"/>
              <w:rPr>
                <w:rFonts w:ascii="Arial" w:hAnsi="Arial" w:cs="Arial"/>
                <w:b/>
                <w:bCs/>
                <w:color w:val="000000"/>
                <w:sz w:val="18"/>
                <w:szCs w:val="18"/>
              </w:rPr>
            </w:pPr>
            <w:proofErr w:type="spellStart"/>
            <w:r>
              <w:rPr>
                <w:rFonts w:ascii="Arial" w:hAnsi="Arial" w:cs="Arial"/>
                <w:b/>
                <w:bCs/>
                <w:color w:val="000000"/>
                <w:sz w:val="18"/>
                <w:szCs w:val="18"/>
              </w:rPr>
              <w:t>Random</w:t>
            </w:r>
            <w:proofErr w:type="spellEnd"/>
            <w:r>
              <w:rPr>
                <w:rFonts w:ascii="Arial" w:hAnsi="Arial" w:cs="Arial"/>
                <w:b/>
                <w:bCs/>
                <w:color w:val="000000"/>
                <w:sz w:val="18"/>
                <w:szCs w:val="18"/>
              </w:rPr>
              <w:t xml:space="preserve"> Access Main 10</w:t>
            </w:r>
          </w:p>
        </w:tc>
      </w:tr>
      <w:tr w:rsidR="00DE7C32" w14:paraId="646681AF" w14:textId="77777777" w:rsidTr="00DE7C32">
        <w:trPr>
          <w:trHeight w:val="255"/>
          <w:jc w:val="center"/>
        </w:trPr>
        <w:tc>
          <w:tcPr>
            <w:tcW w:w="1060" w:type="dxa"/>
            <w:tcBorders>
              <w:top w:val="nil"/>
              <w:left w:val="nil"/>
              <w:bottom w:val="nil"/>
              <w:right w:val="nil"/>
            </w:tcBorders>
            <w:shd w:val="clear" w:color="auto" w:fill="auto"/>
            <w:noWrap/>
            <w:vAlign w:val="center"/>
            <w:hideMark/>
          </w:tcPr>
          <w:p w14:paraId="6977E526" w14:textId="77777777" w:rsidR="00DE7C32" w:rsidRDefault="00DE7C32">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79EDBE4" w14:textId="77777777" w:rsidR="00DE7C32" w:rsidRDefault="00DE7C32">
            <w:pPr>
              <w:jc w:val="center"/>
              <w:rPr>
                <w:rFonts w:ascii="Arial" w:hAnsi="Arial" w:cs="Arial"/>
                <w:b/>
                <w:bCs/>
                <w:color w:val="000000"/>
                <w:sz w:val="18"/>
                <w:szCs w:val="18"/>
              </w:rPr>
            </w:pPr>
            <w:r>
              <w:rPr>
                <w:rFonts w:ascii="Arial" w:hAnsi="Arial" w:cs="Arial"/>
                <w:b/>
                <w:bCs/>
                <w:color w:val="000000"/>
                <w:sz w:val="18"/>
                <w:szCs w:val="18"/>
              </w:rPr>
              <w:t>Over ECM-8.0</w:t>
            </w:r>
          </w:p>
        </w:tc>
      </w:tr>
      <w:tr w:rsidR="00DE7C32" w14:paraId="17BFB1A2" w14:textId="77777777" w:rsidTr="00DE7C32">
        <w:trPr>
          <w:trHeight w:val="255"/>
          <w:jc w:val="center"/>
        </w:trPr>
        <w:tc>
          <w:tcPr>
            <w:tcW w:w="1060" w:type="dxa"/>
            <w:tcBorders>
              <w:top w:val="nil"/>
              <w:left w:val="nil"/>
              <w:bottom w:val="nil"/>
              <w:right w:val="nil"/>
            </w:tcBorders>
            <w:shd w:val="clear" w:color="auto" w:fill="auto"/>
            <w:noWrap/>
            <w:vAlign w:val="center"/>
            <w:hideMark/>
          </w:tcPr>
          <w:p w14:paraId="4B89F7D5" w14:textId="77777777" w:rsidR="00DE7C32" w:rsidRDefault="00DE7C32">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6F57761" w14:textId="77777777" w:rsidR="00DE7C32" w:rsidRDefault="00DE7C32">
            <w:pPr>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1F18547" w14:textId="77777777" w:rsidR="00DE7C32" w:rsidRDefault="00DE7C32">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992C1BE" w14:textId="77777777" w:rsidR="00DE7C32" w:rsidRDefault="00DE7C32">
            <w:pPr>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E1F84C5" w14:textId="77777777" w:rsidR="00DE7C32" w:rsidRDefault="00DE7C32">
            <w:pPr>
              <w:jc w:val="center"/>
              <w:rPr>
                <w:rFonts w:ascii="Arial" w:hAnsi="Arial" w:cs="Arial"/>
                <w:color w:val="000000"/>
                <w:sz w:val="18"/>
                <w:szCs w:val="18"/>
              </w:rPr>
            </w:pPr>
            <w:r>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A353F06" w14:textId="77777777" w:rsidR="00DE7C32" w:rsidRDefault="00DE7C32">
            <w:pPr>
              <w:jc w:val="center"/>
              <w:rPr>
                <w:rFonts w:ascii="Arial" w:hAnsi="Arial" w:cs="Arial"/>
                <w:color w:val="000000"/>
                <w:sz w:val="18"/>
                <w:szCs w:val="18"/>
              </w:rPr>
            </w:pPr>
            <w:r>
              <w:rPr>
                <w:rFonts w:ascii="Arial" w:hAnsi="Arial" w:cs="Arial"/>
                <w:color w:val="000000"/>
                <w:sz w:val="18"/>
                <w:szCs w:val="18"/>
              </w:rPr>
              <w:t>DecT</w:t>
            </w:r>
          </w:p>
        </w:tc>
      </w:tr>
      <w:tr w:rsidR="00DE7C32" w14:paraId="6C67CFD2" w14:textId="77777777" w:rsidTr="00DE7C3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0E4F45" w14:textId="77777777" w:rsidR="00DE7C32" w:rsidRDefault="00DE7C32">
            <w:pPr>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3003E57B"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0876A3D"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60375BD"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4DC88364"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206561DB"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r>
      <w:tr w:rsidR="00DE7C32" w14:paraId="3CE4AECF" w14:textId="77777777" w:rsidTr="00DE7C3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9C8D25" w14:textId="77777777" w:rsidR="00DE7C32" w:rsidRDefault="00DE7C32">
            <w:pPr>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1DFA6F9"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3C1572D4"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1DE2F6B9"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271FEA87"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0E751649"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r>
      <w:tr w:rsidR="00DE7C32" w14:paraId="63F3FA60" w14:textId="77777777" w:rsidTr="00DE7C3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130F32" w14:textId="77777777" w:rsidR="00DE7C32" w:rsidRDefault="00DE7C32">
            <w:pPr>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723ABC64"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525A3041"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8FA050D"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5AA0C2F3"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6463CE73"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r>
      <w:tr w:rsidR="00DE7C32" w14:paraId="32B85538" w14:textId="77777777" w:rsidTr="00DE7C3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D92498" w14:textId="77777777" w:rsidR="00DE7C32" w:rsidRDefault="00DE7C32">
            <w:pPr>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225DAE64" w14:textId="77777777" w:rsidR="00DE7C32" w:rsidRDefault="00DE7C32">
            <w:pPr>
              <w:jc w:val="center"/>
              <w:rPr>
                <w:rFonts w:ascii="Arial" w:hAnsi="Arial" w:cs="Arial"/>
                <w:color w:val="000000"/>
                <w:sz w:val="18"/>
                <w:szCs w:val="18"/>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7EF7FDA1" w14:textId="77777777" w:rsidR="00DE7C32" w:rsidRDefault="00DE7C32">
            <w:pPr>
              <w:jc w:val="center"/>
              <w:rPr>
                <w:rFonts w:ascii="Arial" w:hAnsi="Arial" w:cs="Arial"/>
                <w:color w:val="000000"/>
                <w:sz w:val="18"/>
                <w:szCs w:val="18"/>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0AC9F863" w14:textId="77777777" w:rsidR="00DE7C32" w:rsidRDefault="00DE7C32">
            <w:pPr>
              <w:jc w:val="center"/>
              <w:rPr>
                <w:rFonts w:ascii="Arial" w:hAnsi="Arial" w:cs="Arial"/>
                <w:color w:val="000000"/>
                <w:sz w:val="18"/>
                <w:szCs w:val="18"/>
              </w:rPr>
            </w:pPr>
            <w:r>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014A9ADA" w14:textId="77777777" w:rsidR="00DE7C32" w:rsidRDefault="00DE7C32">
            <w:pPr>
              <w:jc w:val="center"/>
              <w:rPr>
                <w:rFonts w:ascii="Arial" w:hAnsi="Arial" w:cs="Arial"/>
                <w:color w:val="000000"/>
                <w:sz w:val="18"/>
                <w:szCs w:val="18"/>
              </w:rPr>
            </w:pPr>
            <w:r>
              <w:rPr>
                <w:rFonts w:ascii="Arial" w:hAnsi="Arial" w:cs="Arial"/>
                <w:color w:val="000000"/>
                <w:sz w:val="18"/>
                <w:szCs w:val="18"/>
              </w:rPr>
              <w:t>105%</w:t>
            </w:r>
          </w:p>
        </w:tc>
        <w:tc>
          <w:tcPr>
            <w:tcW w:w="896" w:type="dxa"/>
            <w:tcBorders>
              <w:top w:val="nil"/>
              <w:left w:val="nil"/>
              <w:bottom w:val="nil"/>
              <w:right w:val="single" w:sz="8" w:space="0" w:color="auto"/>
            </w:tcBorders>
            <w:shd w:val="clear" w:color="auto" w:fill="auto"/>
            <w:noWrap/>
            <w:vAlign w:val="center"/>
            <w:hideMark/>
          </w:tcPr>
          <w:p w14:paraId="2623491B" w14:textId="77777777" w:rsidR="00DE7C32" w:rsidRDefault="00DE7C32">
            <w:pPr>
              <w:jc w:val="center"/>
              <w:rPr>
                <w:rFonts w:ascii="Arial" w:hAnsi="Arial" w:cs="Arial"/>
                <w:color w:val="000000"/>
                <w:sz w:val="18"/>
                <w:szCs w:val="18"/>
              </w:rPr>
            </w:pPr>
            <w:r>
              <w:rPr>
                <w:rFonts w:ascii="Arial" w:hAnsi="Arial" w:cs="Arial"/>
                <w:color w:val="000000"/>
                <w:sz w:val="18"/>
                <w:szCs w:val="18"/>
              </w:rPr>
              <w:t>106%</w:t>
            </w:r>
          </w:p>
        </w:tc>
      </w:tr>
      <w:tr w:rsidR="00DE7C32" w14:paraId="49B89A69" w14:textId="77777777" w:rsidTr="00DE7C3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AA2477" w14:textId="77777777" w:rsidR="00DE7C32" w:rsidRDefault="00DE7C32">
            <w:pPr>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6E45C6A0" w14:textId="77777777" w:rsidR="00DE7C32" w:rsidRDefault="00DE7C32">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5E1E51C" w14:textId="77777777" w:rsidR="00DE7C32" w:rsidRDefault="00DE7C32">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461F15C0" w14:textId="77777777" w:rsidR="00DE7C32" w:rsidRDefault="00DE7C32">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1923188" w14:textId="77777777" w:rsidR="00DE7C32" w:rsidRDefault="00DE7C32">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082EC85" w14:textId="77777777" w:rsidR="00DE7C32" w:rsidRDefault="00DE7C32">
            <w:pPr>
              <w:jc w:val="center"/>
              <w:rPr>
                <w:rFonts w:ascii="Arial" w:hAnsi="Arial" w:cs="Arial"/>
                <w:color w:val="000000"/>
                <w:sz w:val="18"/>
                <w:szCs w:val="18"/>
              </w:rPr>
            </w:pPr>
            <w:r>
              <w:rPr>
                <w:rFonts w:ascii="Arial" w:hAnsi="Arial" w:cs="Arial"/>
                <w:color w:val="000000"/>
                <w:sz w:val="18"/>
                <w:szCs w:val="18"/>
              </w:rPr>
              <w:t> </w:t>
            </w:r>
          </w:p>
        </w:tc>
      </w:tr>
      <w:tr w:rsidR="00DE7C32" w14:paraId="680AFAD9" w14:textId="77777777" w:rsidTr="00DE7C3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087DCB" w14:textId="77777777" w:rsidR="00DE7C32" w:rsidRDefault="00DE7C32">
            <w:pPr>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42CEB1CF"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0E881C9B"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6BE27F3"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180F4D40"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E135E07"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r>
      <w:tr w:rsidR="00DE7C32" w14:paraId="12565F84" w14:textId="77777777" w:rsidTr="00DE7C3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463B8A" w14:textId="77777777" w:rsidR="00DE7C32" w:rsidRDefault="00DE7C32">
            <w:pPr>
              <w:jc w:val="center"/>
              <w:rPr>
                <w:rFonts w:ascii="Arial" w:hAnsi="Arial" w:cs="Arial"/>
                <w:color w:val="000000"/>
                <w:sz w:val="18"/>
                <w:szCs w:val="18"/>
              </w:rPr>
            </w:pPr>
            <w:r>
              <w:rPr>
                <w:rFonts w:ascii="Arial" w:hAnsi="Arial" w:cs="Arial"/>
                <w:color w:val="000000"/>
                <w:sz w:val="18"/>
                <w:szCs w:val="18"/>
              </w:rPr>
              <w:lastRenderedPageBreak/>
              <w:t>Class D</w:t>
            </w:r>
          </w:p>
        </w:tc>
        <w:tc>
          <w:tcPr>
            <w:tcW w:w="1170" w:type="dxa"/>
            <w:tcBorders>
              <w:top w:val="single" w:sz="8" w:space="0" w:color="auto"/>
              <w:left w:val="nil"/>
              <w:bottom w:val="nil"/>
              <w:right w:val="nil"/>
            </w:tcBorders>
            <w:shd w:val="clear" w:color="auto" w:fill="auto"/>
            <w:noWrap/>
            <w:vAlign w:val="center"/>
            <w:hideMark/>
          </w:tcPr>
          <w:p w14:paraId="0966D568" w14:textId="77777777" w:rsidR="00DE7C32" w:rsidRDefault="00DE7C32">
            <w:pPr>
              <w:jc w:val="center"/>
              <w:rPr>
                <w:rFonts w:ascii="Arial" w:hAnsi="Arial" w:cs="Arial"/>
                <w:color w:val="000000"/>
                <w:sz w:val="18"/>
                <w:szCs w:val="18"/>
              </w:rPr>
            </w:pPr>
            <w:r>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hideMark/>
          </w:tcPr>
          <w:p w14:paraId="4915BA11" w14:textId="77777777" w:rsidR="00DE7C32" w:rsidRDefault="00DE7C32">
            <w:pPr>
              <w:jc w:val="center"/>
              <w:rPr>
                <w:rFonts w:ascii="Arial" w:hAnsi="Arial" w:cs="Arial"/>
                <w:color w:val="000000"/>
                <w:sz w:val="18"/>
                <w:szCs w:val="18"/>
              </w:rPr>
            </w:pPr>
            <w:r>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618FFC5C" w14:textId="77777777" w:rsidR="00DE7C32" w:rsidRDefault="00DE7C32">
            <w:pPr>
              <w:jc w:val="center"/>
              <w:rPr>
                <w:rFonts w:ascii="Arial" w:hAnsi="Arial" w:cs="Arial"/>
                <w:color w:val="000000"/>
                <w:sz w:val="18"/>
                <w:szCs w:val="18"/>
              </w:rPr>
            </w:pPr>
            <w:r>
              <w:rPr>
                <w:rFonts w:ascii="Arial" w:hAnsi="Arial" w:cs="Arial"/>
                <w:color w:val="000000"/>
                <w:sz w:val="18"/>
                <w:szCs w:val="18"/>
              </w:rPr>
              <w:t>-0,12%</w:t>
            </w:r>
          </w:p>
        </w:tc>
        <w:tc>
          <w:tcPr>
            <w:tcW w:w="896" w:type="dxa"/>
            <w:tcBorders>
              <w:top w:val="single" w:sz="8" w:space="0" w:color="auto"/>
              <w:left w:val="nil"/>
              <w:bottom w:val="nil"/>
              <w:right w:val="nil"/>
            </w:tcBorders>
            <w:shd w:val="clear" w:color="auto" w:fill="auto"/>
            <w:noWrap/>
            <w:vAlign w:val="center"/>
            <w:hideMark/>
          </w:tcPr>
          <w:p w14:paraId="6BD13B9F" w14:textId="77777777" w:rsidR="00DE7C32" w:rsidRDefault="00DE7C32">
            <w:pPr>
              <w:jc w:val="center"/>
              <w:rPr>
                <w:rFonts w:ascii="Arial" w:hAnsi="Arial" w:cs="Arial"/>
                <w:color w:val="000000"/>
                <w:sz w:val="18"/>
                <w:szCs w:val="18"/>
              </w:rPr>
            </w:pPr>
            <w:r>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hideMark/>
          </w:tcPr>
          <w:p w14:paraId="54E939AC" w14:textId="77777777" w:rsidR="00DE7C32" w:rsidRDefault="00DE7C32">
            <w:pPr>
              <w:jc w:val="center"/>
              <w:rPr>
                <w:rFonts w:ascii="Arial" w:hAnsi="Arial" w:cs="Arial"/>
                <w:color w:val="000000"/>
                <w:sz w:val="18"/>
                <w:szCs w:val="18"/>
              </w:rPr>
            </w:pPr>
            <w:r>
              <w:rPr>
                <w:rFonts w:ascii="Arial" w:hAnsi="Arial" w:cs="Arial"/>
                <w:color w:val="000000"/>
                <w:sz w:val="18"/>
                <w:szCs w:val="18"/>
              </w:rPr>
              <w:t>109%</w:t>
            </w:r>
          </w:p>
        </w:tc>
      </w:tr>
      <w:tr w:rsidR="00DE7C32" w14:paraId="5433677F" w14:textId="77777777" w:rsidTr="00DE7C3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9B113D" w14:textId="77777777" w:rsidR="00DE7C32" w:rsidRDefault="00DE7C32">
            <w:pPr>
              <w:jc w:val="center"/>
              <w:rPr>
                <w:rFonts w:ascii="Arial" w:hAnsi="Arial" w:cs="Arial"/>
                <w:color w:val="000000"/>
                <w:sz w:val="18"/>
                <w:szCs w:val="18"/>
              </w:rPr>
            </w:pPr>
            <w:r>
              <w:rPr>
                <w:rFonts w:ascii="Arial" w:hAnsi="Arial" w:cs="Arial"/>
                <w:color w:val="000000"/>
                <w:sz w:val="18"/>
                <w:szCs w:val="18"/>
              </w:rPr>
              <w:t>Class F</w:t>
            </w:r>
          </w:p>
        </w:tc>
        <w:tc>
          <w:tcPr>
            <w:tcW w:w="1170" w:type="dxa"/>
            <w:tcBorders>
              <w:top w:val="nil"/>
              <w:left w:val="nil"/>
              <w:bottom w:val="nil"/>
              <w:right w:val="nil"/>
            </w:tcBorders>
            <w:shd w:val="clear" w:color="auto" w:fill="auto"/>
            <w:noWrap/>
            <w:vAlign w:val="center"/>
            <w:hideMark/>
          </w:tcPr>
          <w:p w14:paraId="55F1132C"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C7959CD"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7676C6A4"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45AF721F"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6B9E281"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r>
      <w:tr w:rsidR="00DE7C32" w14:paraId="3BEBAFBF" w14:textId="77777777" w:rsidTr="00DE7C3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3165E0F" w14:textId="77777777" w:rsidR="00DE7C32" w:rsidRDefault="00DE7C32">
            <w:pPr>
              <w:jc w:val="center"/>
              <w:rPr>
                <w:rFonts w:ascii="Arial" w:hAnsi="Arial" w:cs="Arial"/>
                <w:color w:val="000000"/>
                <w:sz w:val="18"/>
                <w:szCs w:val="18"/>
              </w:rPr>
            </w:pPr>
            <w:r>
              <w:rPr>
                <w:rFonts w:ascii="Arial" w:hAnsi="Arial" w:cs="Arial"/>
                <w:color w:val="000000"/>
                <w:sz w:val="18"/>
                <w:szCs w:val="18"/>
              </w:rPr>
              <w:t>Class TGM</w:t>
            </w:r>
          </w:p>
        </w:tc>
        <w:tc>
          <w:tcPr>
            <w:tcW w:w="1170" w:type="dxa"/>
            <w:tcBorders>
              <w:top w:val="nil"/>
              <w:left w:val="nil"/>
              <w:bottom w:val="single" w:sz="8" w:space="0" w:color="auto"/>
              <w:right w:val="nil"/>
            </w:tcBorders>
            <w:shd w:val="clear" w:color="auto" w:fill="auto"/>
            <w:noWrap/>
            <w:vAlign w:val="center"/>
            <w:hideMark/>
          </w:tcPr>
          <w:p w14:paraId="1C234702"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1067DE3D"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7BC57AB6" w14:textId="77777777" w:rsidR="00DE7C32" w:rsidRDefault="00DE7C3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62018CEE"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0886731" w14:textId="77777777" w:rsidR="00DE7C32" w:rsidRDefault="00DE7C32">
            <w:pPr>
              <w:jc w:val="center"/>
              <w:rPr>
                <w:rFonts w:ascii="Arial" w:hAnsi="Arial" w:cs="Arial"/>
                <w:color w:val="000000"/>
                <w:sz w:val="18"/>
                <w:szCs w:val="18"/>
              </w:rPr>
            </w:pPr>
            <w:r>
              <w:rPr>
                <w:rFonts w:ascii="Arial" w:hAnsi="Arial" w:cs="Arial"/>
                <w:color w:val="000000"/>
                <w:sz w:val="18"/>
                <w:szCs w:val="18"/>
              </w:rPr>
              <w:t>#NUM!</w:t>
            </w:r>
          </w:p>
        </w:tc>
      </w:tr>
    </w:tbl>
    <w:p w14:paraId="762E5C93" w14:textId="77777777" w:rsidR="009422B1" w:rsidRPr="009422B1" w:rsidRDefault="009422B1" w:rsidP="00DE7C32">
      <w:pPr>
        <w:jc w:val="center"/>
      </w:pPr>
    </w:p>
    <w:p w14:paraId="690A3948" w14:textId="1A493564" w:rsidR="009422B1" w:rsidRDefault="009422B1" w:rsidP="00A6070D">
      <w:pPr>
        <w:jc w:val="center"/>
        <w:rPr>
          <w:lang w:val="en-CA"/>
        </w:rPr>
      </w:pPr>
    </w:p>
    <w:p w14:paraId="0592075C" w14:textId="7D6336E4" w:rsidR="00DE7C32" w:rsidRDefault="00DE7C32" w:rsidP="00DE7C32">
      <w:pPr>
        <w:pStyle w:val="Caption"/>
        <w:jc w:val="center"/>
      </w:pPr>
      <w:bookmarkStart w:id="3" w:name="_Ref132899910"/>
      <w:r>
        <w:t xml:space="preserve">Table </w:t>
      </w:r>
      <w:r>
        <w:fldChar w:fldCharType="begin"/>
      </w:r>
      <w:r>
        <w:instrText xml:space="preserve"> SEQ Table \* ARABIC </w:instrText>
      </w:r>
      <w:r>
        <w:fldChar w:fldCharType="separate"/>
      </w:r>
      <w:r>
        <w:rPr>
          <w:noProof/>
        </w:rPr>
        <w:t>4</w:t>
      </w:r>
      <w:r>
        <w:fldChar w:fldCharType="end"/>
      </w:r>
      <w:bookmarkEnd w:id="3"/>
      <w:r>
        <w:t xml:space="preserve">: </w:t>
      </w:r>
      <w:r>
        <w:t>partial cross-check results of test 2.1</w:t>
      </w:r>
      <w:r>
        <w:t>k</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3401AF" w14:paraId="3F468944" w14:textId="77777777" w:rsidTr="005175B3">
        <w:trPr>
          <w:trHeight w:val="255"/>
          <w:jc w:val="center"/>
        </w:trPr>
        <w:tc>
          <w:tcPr>
            <w:tcW w:w="1060" w:type="dxa"/>
            <w:tcBorders>
              <w:top w:val="nil"/>
              <w:left w:val="nil"/>
              <w:bottom w:val="nil"/>
              <w:right w:val="nil"/>
            </w:tcBorders>
            <w:shd w:val="clear" w:color="auto" w:fill="auto"/>
            <w:noWrap/>
            <w:vAlign w:val="center"/>
            <w:hideMark/>
          </w:tcPr>
          <w:p w14:paraId="30D11DB5" w14:textId="77777777" w:rsidR="003401AF" w:rsidRDefault="003401AF">
            <w:pPr>
              <w:rPr>
                <w:sz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6D75A1" w14:textId="77777777" w:rsidR="003401AF" w:rsidRDefault="003401AF">
            <w:pPr>
              <w:jc w:val="center"/>
              <w:rPr>
                <w:rFonts w:ascii="Arial" w:hAnsi="Arial" w:cs="Arial"/>
                <w:b/>
                <w:bCs/>
                <w:color w:val="000000"/>
                <w:sz w:val="18"/>
                <w:szCs w:val="18"/>
              </w:rPr>
            </w:pPr>
            <w:proofErr w:type="spellStart"/>
            <w:r>
              <w:rPr>
                <w:rFonts w:ascii="Arial" w:hAnsi="Arial" w:cs="Arial"/>
                <w:b/>
                <w:bCs/>
                <w:color w:val="000000"/>
                <w:sz w:val="18"/>
                <w:szCs w:val="18"/>
              </w:rPr>
              <w:t>Random</w:t>
            </w:r>
            <w:proofErr w:type="spellEnd"/>
            <w:r>
              <w:rPr>
                <w:rFonts w:ascii="Arial" w:hAnsi="Arial" w:cs="Arial"/>
                <w:b/>
                <w:bCs/>
                <w:color w:val="000000"/>
                <w:sz w:val="18"/>
                <w:szCs w:val="18"/>
              </w:rPr>
              <w:t xml:space="preserve"> Access Main 10</w:t>
            </w:r>
          </w:p>
        </w:tc>
      </w:tr>
      <w:tr w:rsidR="003401AF" w14:paraId="1E9589F5" w14:textId="77777777" w:rsidTr="005175B3">
        <w:trPr>
          <w:trHeight w:val="255"/>
          <w:jc w:val="center"/>
        </w:trPr>
        <w:tc>
          <w:tcPr>
            <w:tcW w:w="1060" w:type="dxa"/>
            <w:tcBorders>
              <w:top w:val="nil"/>
              <w:left w:val="nil"/>
              <w:bottom w:val="nil"/>
              <w:right w:val="nil"/>
            </w:tcBorders>
            <w:shd w:val="clear" w:color="auto" w:fill="auto"/>
            <w:noWrap/>
            <w:vAlign w:val="center"/>
            <w:hideMark/>
          </w:tcPr>
          <w:p w14:paraId="100CBF23" w14:textId="77777777" w:rsidR="003401AF" w:rsidRDefault="003401AF">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40D557D" w14:textId="77777777" w:rsidR="003401AF" w:rsidRDefault="003401AF">
            <w:pPr>
              <w:jc w:val="center"/>
              <w:rPr>
                <w:rFonts w:ascii="Arial" w:hAnsi="Arial" w:cs="Arial"/>
                <w:b/>
                <w:bCs/>
                <w:color w:val="000000"/>
                <w:sz w:val="18"/>
                <w:szCs w:val="18"/>
              </w:rPr>
            </w:pPr>
            <w:r>
              <w:rPr>
                <w:rFonts w:ascii="Arial" w:hAnsi="Arial" w:cs="Arial"/>
                <w:b/>
                <w:bCs/>
                <w:color w:val="000000"/>
                <w:sz w:val="18"/>
                <w:szCs w:val="18"/>
              </w:rPr>
              <w:t>Over ECM-8.0</w:t>
            </w:r>
          </w:p>
        </w:tc>
      </w:tr>
      <w:tr w:rsidR="003401AF" w14:paraId="7C1D5773" w14:textId="77777777" w:rsidTr="005175B3">
        <w:trPr>
          <w:trHeight w:val="255"/>
          <w:jc w:val="center"/>
        </w:trPr>
        <w:tc>
          <w:tcPr>
            <w:tcW w:w="1060" w:type="dxa"/>
            <w:tcBorders>
              <w:top w:val="nil"/>
              <w:left w:val="nil"/>
              <w:bottom w:val="nil"/>
              <w:right w:val="nil"/>
            </w:tcBorders>
            <w:shd w:val="clear" w:color="auto" w:fill="auto"/>
            <w:noWrap/>
            <w:vAlign w:val="center"/>
            <w:hideMark/>
          </w:tcPr>
          <w:p w14:paraId="69DA44E8" w14:textId="77777777" w:rsidR="003401AF" w:rsidRDefault="003401AF">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75926E5E" w14:textId="77777777" w:rsidR="003401AF" w:rsidRDefault="003401AF">
            <w:pPr>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DA0F02E" w14:textId="77777777" w:rsidR="003401AF" w:rsidRDefault="003401AF">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22ADB11" w14:textId="77777777" w:rsidR="003401AF" w:rsidRDefault="003401AF">
            <w:pPr>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1230A84" w14:textId="77777777" w:rsidR="003401AF" w:rsidRDefault="003401AF">
            <w:pPr>
              <w:jc w:val="center"/>
              <w:rPr>
                <w:rFonts w:ascii="Arial" w:hAnsi="Arial" w:cs="Arial"/>
                <w:color w:val="000000"/>
                <w:sz w:val="18"/>
                <w:szCs w:val="18"/>
              </w:rPr>
            </w:pPr>
            <w:r>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8576728" w14:textId="77777777" w:rsidR="003401AF" w:rsidRDefault="003401AF">
            <w:pPr>
              <w:jc w:val="center"/>
              <w:rPr>
                <w:rFonts w:ascii="Arial" w:hAnsi="Arial" w:cs="Arial"/>
                <w:color w:val="000000"/>
                <w:sz w:val="18"/>
                <w:szCs w:val="18"/>
              </w:rPr>
            </w:pPr>
            <w:r>
              <w:rPr>
                <w:rFonts w:ascii="Arial" w:hAnsi="Arial" w:cs="Arial"/>
                <w:color w:val="000000"/>
                <w:sz w:val="18"/>
                <w:szCs w:val="18"/>
              </w:rPr>
              <w:t>DecT</w:t>
            </w:r>
          </w:p>
        </w:tc>
      </w:tr>
      <w:tr w:rsidR="003401AF" w14:paraId="226F32E3" w14:textId="77777777" w:rsidTr="005175B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B0C287" w14:textId="77777777" w:rsidR="003401AF" w:rsidRDefault="003401AF">
            <w:pPr>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7423704F"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E987A8B"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AA1D315"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D2B8306"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094E7871"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r>
      <w:tr w:rsidR="003401AF" w14:paraId="7A60BD52" w14:textId="77777777" w:rsidTr="005175B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FFEBE9" w14:textId="77777777" w:rsidR="003401AF" w:rsidRDefault="003401AF">
            <w:pPr>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B09FB05"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8EFE38E"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15F99847"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23539F88"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5A1BDFAC"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r>
      <w:tr w:rsidR="003401AF" w14:paraId="380AAECF" w14:textId="77777777" w:rsidTr="005175B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4BEBF2" w14:textId="77777777" w:rsidR="003401AF" w:rsidRDefault="003401AF">
            <w:pPr>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37A7982D"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3385DA87"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311D4143"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4A5D8779"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01230886"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r>
      <w:tr w:rsidR="003401AF" w14:paraId="3933ACA1" w14:textId="77777777" w:rsidTr="005175B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E10289" w14:textId="77777777" w:rsidR="003401AF" w:rsidRDefault="003401AF">
            <w:pPr>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2F2AFDB7" w14:textId="77777777" w:rsidR="003401AF" w:rsidRDefault="003401AF">
            <w:pPr>
              <w:jc w:val="center"/>
              <w:rPr>
                <w:rFonts w:ascii="Arial" w:hAnsi="Arial" w:cs="Arial"/>
                <w:color w:val="000000"/>
                <w:sz w:val="18"/>
                <w:szCs w:val="18"/>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1F5414F2" w14:textId="77777777" w:rsidR="003401AF" w:rsidRDefault="003401AF">
            <w:pPr>
              <w:jc w:val="center"/>
              <w:rPr>
                <w:rFonts w:ascii="Arial" w:hAnsi="Arial" w:cs="Arial"/>
                <w:color w:val="000000"/>
                <w:sz w:val="18"/>
                <w:szCs w:val="18"/>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77B45BFB" w14:textId="77777777" w:rsidR="003401AF" w:rsidRDefault="003401AF">
            <w:pPr>
              <w:jc w:val="center"/>
              <w:rPr>
                <w:rFonts w:ascii="Arial" w:hAnsi="Arial" w:cs="Arial"/>
                <w:color w:val="000000"/>
                <w:sz w:val="18"/>
                <w:szCs w:val="18"/>
              </w:rPr>
            </w:pPr>
            <w:r>
              <w:rPr>
                <w:rFonts w:ascii="Arial" w:hAnsi="Arial" w:cs="Arial"/>
                <w:color w:val="000000"/>
                <w:sz w:val="18"/>
                <w:szCs w:val="18"/>
              </w:rPr>
              <w:t>-0,08%</w:t>
            </w:r>
          </w:p>
        </w:tc>
        <w:tc>
          <w:tcPr>
            <w:tcW w:w="896" w:type="dxa"/>
            <w:tcBorders>
              <w:top w:val="nil"/>
              <w:left w:val="nil"/>
              <w:bottom w:val="nil"/>
              <w:right w:val="nil"/>
            </w:tcBorders>
            <w:shd w:val="clear" w:color="auto" w:fill="auto"/>
            <w:noWrap/>
            <w:vAlign w:val="center"/>
            <w:hideMark/>
          </w:tcPr>
          <w:p w14:paraId="5D39A4BE" w14:textId="77777777" w:rsidR="003401AF" w:rsidRDefault="003401AF">
            <w:pPr>
              <w:jc w:val="center"/>
              <w:rPr>
                <w:rFonts w:ascii="Arial" w:hAnsi="Arial" w:cs="Arial"/>
                <w:color w:val="000000"/>
                <w:sz w:val="18"/>
                <w:szCs w:val="18"/>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hideMark/>
          </w:tcPr>
          <w:p w14:paraId="0771F0E8" w14:textId="77777777" w:rsidR="003401AF" w:rsidRDefault="003401AF">
            <w:pPr>
              <w:jc w:val="center"/>
              <w:rPr>
                <w:rFonts w:ascii="Arial" w:hAnsi="Arial" w:cs="Arial"/>
                <w:color w:val="000000"/>
                <w:sz w:val="18"/>
                <w:szCs w:val="18"/>
              </w:rPr>
            </w:pPr>
            <w:r>
              <w:rPr>
                <w:rFonts w:ascii="Arial" w:hAnsi="Arial" w:cs="Arial"/>
                <w:color w:val="000000"/>
                <w:sz w:val="18"/>
                <w:szCs w:val="18"/>
              </w:rPr>
              <w:t>106%</w:t>
            </w:r>
          </w:p>
        </w:tc>
      </w:tr>
      <w:tr w:rsidR="003401AF" w14:paraId="015F2EB3" w14:textId="77777777" w:rsidTr="005175B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7266BF" w14:textId="77777777" w:rsidR="003401AF" w:rsidRDefault="003401AF">
            <w:pPr>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55DC6116" w14:textId="77777777" w:rsidR="003401AF" w:rsidRDefault="003401AF">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2856F93" w14:textId="77777777" w:rsidR="003401AF" w:rsidRDefault="003401AF">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4160110" w14:textId="77777777" w:rsidR="003401AF" w:rsidRDefault="003401AF">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6B33B886" w14:textId="77777777" w:rsidR="003401AF" w:rsidRDefault="003401AF">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3A3AEB3C" w14:textId="77777777" w:rsidR="003401AF" w:rsidRDefault="003401AF">
            <w:pPr>
              <w:jc w:val="center"/>
              <w:rPr>
                <w:rFonts w:ascii="Arial" w:hAnsi="Arial" w:cs="Arial"/>
                <w:color w:val="000000"/>
                <w:sz w:val="18"/>
                <w:szCs w:val="18"/>
              </w:rPr>
            </w:pPr>
            <w:r>
              <w:rPr>
                <w:rFonts w:ascii="Arial" w:hAnsi="Arial" w:cs="Arial"/>
                <w:color w:val="000000"/>
                <w:sz w:val="18"/>
                <w:szCs w:val="18"/>
              </w:rPr>
              <w:t> </w:t>
            </w:r>
          </w:p>
        </w:tc>
      </w:tr>
      <w:tr w:rsidR="003401AF" w14:paraId="2A0B6397" w14:textId="77777777" w:rsidTr="005175B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8F2A99" w14:textId="77777777" w:rsidR="003401AF" w:rsidRDefault="003401AF">
            <w:pPr>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E61F171"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0E787AC2"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F0A1DF2"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022BB2F8"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17D96B4"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r>
      <w:tr w:rsidR="003401AF" w14:paraId="09C2F643" w14:textId="77777777" w:rsidTr="005175B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F86D6D" w14:textId="77777777" w:rsidR="003401AF" w:rsidRDefault="003401AF">
            <w:pPr>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028AB2B6" w14:textId="77777777" w:rsidR="003401AF" w:rsidRDefault="003401AF">
            <w:pPr>
              <w:jc w:val="center"/>
              <w:rPr>
                <w:rFonts w:ascii="Arial" w:hAnsi="Arial" w:cs="Arial"/>
                <w:color w:val="000000"/>
                <w:sz w:val="18"/>
                <w:szCs w:val="18"/>
              </w:rPr>
            </w:pPr>
            <w:r>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14:paraId="1DF6A7DE" w14:textId="77777777" w:rsidR="003401AF" w:rsidRDefault="003401AF">
            <w:pPr>
              <w:jc w:val="center"/>
              <w:rPr>
                <w:rFonts w:ascii="Arial" w:hAnsi="Arial" w:cs="Arial"/>
                <w:color w:val="000000"/>
                <w:sz w:val="18"/>
                <w:szCs w:val="18"/>
              </w:rPr>
            </w:pPr>
            <w:r>
              <w:rPr>
                <w:rFonts w:ascii="Arial" w:hAnsi="Arial" w:cs="Arial"/>
                <w:color w:val="000000"/>
                <w:sz w:val="18"/>
                <w:szCs w:val="18"/>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1A92A886" w14:textId="77777777" w:rsidR="003401AF" w:rsidRDefault="003401AF">
            <w:pPr>
              <w:jc w:val="center"/>
              <w:rPr>
                <w:rFonts w:ascii="Arial" w:hAnsi="Arial" w:cs="Arial"/>
                <w:color w:val="000000"/>
                <w:sz w:val="18"/>
                <w:szCs w:val="18"/>
              </w:rPr>
            </w:pPr>
            <w:r>
              <w:rPr>
                <w:rFonts w:ascii="Arial" w:hAnsi="Arial" w:cs="Arial"/>
                <w:color w:val="000000"/>
                <w:sz w:val="18"/>
                <w:szCs w:val="18"/>
              </w:rPr>
              <w:t>-0,10%</w:t>
            </w:r>
          </w:p>
        </w:tc>
        <w:tc>
          <w:tcPr>
            <w:tcW w:w="896" w:type="dxa"/>
            <w:tcBorders>
              <w:top w:val="single" w:sz="8" w:space="0" w:color="auto"/>
              <w:left w:val="nil"/>
              <w:bottom w:val="nil"/>
              <w:right w:val="nil"/>
            </w:tcBorders>
            <w:shd w:val="clear" w:color="auto" w:fill="auto"/>
            <w:noWrap/>
            <w:vAlign w:val="center"/>
            <w:hideMark/>
          </w:tcPr>
          <w:p w14:paraId="0757E1FE" w14:textId="77777777" w:rsidR="003401AF" w:rsidRDefault="003401AF">
            <w:pPr>
              <w:jc w:val="center"/>
              <w:rPr>
                <w:rFonts w:ascii="Arial" w:hAnsi="Arial" w:cs="Arial"/>
                <w:color w:val="000000"/>
                <w:sz w:val="18"/>
                <w:szCs w:val="18"/>
              </w:rPr>
            </w:pPr>
            <w:r>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hideMark/>
          </w:tcPr>
          <w:p w14:paraId="5185816C" w14:textId="77777777" w:rsidR="003401AF" w:rsidRDefault="003401AF">
            <w:pPr>
              <w:jc w:val="center"/>
              <w:rPr>
                <w:rFonts w:ascii="Arial" w:hAnsi="Arial" w:cs="Arial"/>
                <w:color w:val="000000"/>
                <w:sz w:val="18"/>
                <w:szCs w:val="18"/>
              </w:rPr>
            </w:pPr>
            <w:r>
              <w:rPr>
                <w:rFonts w:ascii="Arial" w:hAnsi="Arial" w:cs="Arial"/>
                <w:color w:val="000000"/>
                <w:sz w:val="18"/>
                <w:szCs w:val="18"/>
              </w:rPr>
              <w:t>108%</w:t>
            </w:r>
          </w:p>
        </w:tc>
      </w:tr>
      <w:tr w:rsidR="003401AF" w14:paraId="35A6D15B" w14:textId="77777777" w:rsidTr="005175B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6E1CA5" w14:textId="77777777" w:rsidR="003401AF" w:rsidRDefault="003401AF">
            <w:pPr>
              <w:jc w:val="center"/>
              <w:rPr>
                <w:rFonts w:ascii="Arial" w:hAnsi="Arial" w:cs="Arial"/>
                <w:color w:val="000000"/>
                <w:sz w:val="18"/>
                <w:szCs w:val="18"/>
              </w:rPr>
            </w:pPr>
            <w:r>
              <w:rPr>
                <w:rFonts w:ascii="Arial" w:hAnsi="Arial" w:cs="Arial"/>
                <w:color w:val="000000"/>
                <w:sz w:val="18"/>
                <w:szCs w:val="18"/>
              </w:rPr>
              <w:t>Class F</w:t>
            </w:r>
          </w:p>
        </w:tc>
        <w:tc>
          <w:tcPr>
            <w:tcW w:w="1170" w:type="dxa"/>
            <w:tcBorders>
              <w:top w:val="nil"/>
              <w:left w:val="nil"/>
              <w:bottom w:val="nil"/>
              <w:right w:val="nil"/>
            </w:tcBorders>
            <w:shd w:val="clear" w:color="auto" w:fill="auto"/>
            <w:noWrap/>
            <w:vAlign w:val="center"/>
            <w:hideMark/>
          </w:tcPr>
          <w:p w14:paraId="764D912C"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8C73DC6"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2E9980EA"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51F35C63"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002C1178"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r>
      <w:tr w:rsidR="003401AF" w14:paraId="087A5EEB" w14:textId="77777777" w:rsidTr="005175B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BBA62B4" w14:textId="77777777" w:rsidR="003401AF" w:rsidRDefault="003401AF">
            <w:pPr>
              <w:jc w:val="center"/>
              <w:rPr>
                <w:rFonts w:ascii="Arial" w:hAnsi="Arial" w:cs="Arial"/>
                <w:color w:val="000000"/>
                <w:sz w:val="18"/>
                <w:szCs w:val="18"/>
              </w:rPr>
            </w:pPr>
            <w:r>
              <w:rPr>
                <w:rFonts w:ascii="Arial" w:hAnsi="Arial" w:cs="Arial"/>
                <w:color w:val="000000"/>
                <w:sz w:val="18"/>
                <w:szCs w:val="18"/>
              </w:rPr>
              <w:t>Class TGM</w:t>
            </w:r>
          </w:p>
        </w:tc>
        <w:tc>
          <w:tcPr>
            <w:tcW w:w="1170" w:type="dxa"/>
            <w:tcBorders>
              <w:top w:val="nil"/>
              <w:left w:val="nil"/>
              <w:bottom w:val="single" w:sz="8" w:space="0" w:color="auto"/>
              <w:right w:val="nil"/>
            </w:tcBorders>
            <w:shd w:val="clear" w:color="auto" w:fill="auto"/>
            <w:noWrap/>
            <w:vAlign w:val="center"/>
            <w:hideMark/>
          </w:tcPr>
          <w:p w14:paraId="18698908"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23BAB221"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C5054A2" w14:textId="77777777" w:rsidR="003401AF" w:rsidRDefault="003401AF">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40CBB0FB"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15156C3" w14:textId="77777777" w:rsidR="003401AF" w:rsidRDefault="003401AF">
            <w:pPr>
              <w:jc w:val="center"/>
              <w:rPr>
                <w:rFonts w:ascii="Arial" w:hAnsi="Arial" w:cs="Arial"/>
                <w:color w:val="000000"/>
                <w:sz w:val="18"/>
                <w:szCs w:val="18"/>
              </w:rPr>
            </w:pPr>
            <w:r>
              <w:rPr>
                <w:rFonts w:ascii="Arial" w:hAnsi="Arial" w:cs="Arial"/>
                <w:color w:val="000000"/>
                <w:sz w:val="18"/>
                <w:szCs w:val="18"/>
              </w:rPr>
              <w:t>#NUM!</w:t>
            </w:r>
          </w:p>
        </w:tc>
      </w:tr>
    </w:tbl>
    <w:p w14:paraId="623DBD31" w14:textId="77777777" w:rsidR="00DE7C32" w:rsidRPr="00DE7C32" w:rsidRDefault="00DE7C32" w:rsidP="00DE7C32">
      <w:pPr>
        <w:jc w:val="cente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3BC0BB49" w:rsidR="005801A2" w:rsidRPr="005B217D" w:rsidRDefault="00587EAC" w:rsidP="005801A2">
      <w:pPr>
        <w:rPr>
          <w:szCs w:val="22"/>
          <w:lang w:val="en-CA"/>
        </w:rPr>
      </w:pPr>
      <w:r w:rsidRPr="00587EAC">
        <w:rPr>
          <w:b/>
          <w:szCs w:val="22"/>
          <w:lang w:val="en-CA"/>
        </w:rPr>
        <w:t>InterDigital</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2FE84" w14:textId="77777777" w:rsidR="00D950FF" w:rsidRDefault="00D950FF">
      <w:r>
        <w:separator/>
      </w:r>
    </w:p>
  </w:endnote>
  <w:endnote w:type="continuationSeparator" w:id="0">
    <w:p w14:paraId="08700436" w14:textId="77777777" w:rsidR="00D950FF" w:rsidRDefault="00D950FF">
      <w:r>
        <w:continuationSeparator/>
      </w:r>
    </w:p>
  </w:endnote>
  <w:endnote w:type="continuationNotice" w:id="1">
    <w:p w14:paraId="56231357" w14:textId="77777777" w:rsidR="00D950FF" w:rsidRDefault="00D950F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CA27E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6C65">
      <w:rPr>
        <w:rStyle w:val="PageNumber"/>
        <w:noProof/>
      </w:rPr>
      <w:t>2022-11-25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20DAD" w14:textId="77777777" w:rsidR="00D950FF" w:rsidRDefault="00D950FF">
      <w:r>
        <w:separator/>
      </w:r>
    </w:p>
  </w:footnote>
  <w:footnote w:type="continuationSeparator" w:id="0">
    <w:p w14:paraId="256F4B3E" w14:textId="77777777" w:rsidR="00D950FF" w:rsidRDefault="00D950FF">
      <w:r>
        <w:continuationSeparator/>
      </w:r>
    </w:p>
  </w:footnote>
  <w:footnote w:type="continuationNotice" w:id="1">
    <w:p w14:paraId="3E08466D" w14:textId="77777777" w:rsidR="00D950FF" w:rsidRDefault="00D950F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92D9D"/>
    <w:multiLevelType w:val="hybridMultilevel"/>
    <w:tmpl w:val="2D0C6DDA"/>
    <w:lvl w:ilvl="0" w:tplc="C852AE4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D016A5"/>
    <w:multiLevelType w:val="hybridMultilevel"/>
    <w:tmpl w:val="1F8821F8"/>
    <w:lvl w:ilvl="0" w:tplc="DA4E82A2">
      <w:start w:val="1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98332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899455">
    <w:abstractNumId w:val="11"/>
  </w:num>
  <w:num w:numId="3" w16cid:durableId="194126383">
    <w:abstractNumId w:val="10"/>
  </w:num>
  <w:num w:numId="4" w16cid:durableId="1560828106">
    <w:abstractNumId w:val="8"/>
  </w:num>
  <w:num w:numId="5" w16cid:durableId="1583955290">
    <w:abstractNumId w:val="9"/>
  </w:num>
  <w:num w:numId="6" w16cid:durableId="272828365">
    <w:abstractNumId w:val="5"/>
  </w:num>
  <w:num w:numId="7" w16cid:durableId="2053919946">
    <w:abstractNumId w:val="7"/>
  </w:num>
  <w:num w:numId="8" w16cid:durableId="867068167">
    <w:abstractNumId w:val="5"/>
  </w:num>
  <w:num w:numId="9" w16cid:durableId="48192006">
    <w:abstractNumId w:val="1"/>
  </w:num>
  <w:num w:numId="10" w16cid:durableId="1042286115">
    <w:abstractNumId w:val="4"/>
  </w:num>
  <w:num w:numId="11" w16cid:durableId="1442261173">
    <w:abstractNumId w:val="2"/>
  </w:num>
  <w:num w:numId="12" w16cid:durableId="1623531847">
    <w:abstractNumId w:val="3"/>
  </w:num>
  <w:num w:numId="13" w16cid:durableId="1926760888">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7168"/>
    <w:rsid w:val="00065039"/>
    <w:rsid w:val="0007614F"/>
    <w:rsid w:val="00081398"/>
    <w:rsid w:val="00084393"/>
    <w:rsid w:val="000865E1"/>
    <w:rsid w:val="00092AF4"/>
    <w:rsid w:val="00094479"/>
    <w:rsid w:val="000962AC"/>
    <w:rsid w:val="000A356F"/>
    <w:rsid w:val="000B0C0F"/>
    <w:rsid w:val="000B1C6B"/>
    <w:rsid w:val="000B4142"/>
    <w:rsid w:val="000B4FF9"/>
    <w:rsid w:val="000C09AC"/>
    <w:rsid w:val="000C228D"/>
    <w:rsid w:val="000C2BAA"/>
    <w:rsid w:val="000C3CC8"/>
    <w:rsid w:val="000C4DAB"/>
    <w:rsid w:val="000C5F4C"/>
    <w:rsid w:val="000E00F3"/>
    <w:rsid w:val="000F158C"/>
    <w:rsid w:val="000F4C75"/>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152D"/>
    <w:rsid w:val="00215DFC"/>
    <w:rsid w:val="002212DF"/>
    <w:rsid w:val="00222CD4"/>
    <w:rsid w:val="00225016"/>
    <w:rsid w:val="002253CA"/>
    <w:rsid w:val="002264A6"/>
    <w:rsid w:val="00227BA7"/>
    <w:rsid w:val="0023011C"/>
    <w:rsid w:val="00233CB6"/>
    <w:rsid w:val="002375C1"/>
    <w:rsid w:val="00247E1E"/>
    <w:rsid w:val="00263398"/>
    <w:rsid w:val="00263B99"/>
    <w:rsid w:val="002647D8"/>
    <w:rsid w:val="00266F06"/>
    <w:rsid w:val="00275BCF"/>
    <w:rsid w:val="002766A3"/>
    <w:rsid w:val="00280613"/>
    <w:rsid w:val="00291E36"/>
    <w:rsid w:val="00292257"/>
    <w:rsid w:val="002A54E0"/>
    <w:rsid w:val="002B1595"/>
    <w:rsid w:val="002B191D"/>
    <w:rsid w:val="002B2E83"/>
    <w:rsid w:val="002D0AF6"/>
    <w:rsid w:val="002F164D"/>
    <w:rsid w:val="002F79F4"/>
    <w:rsid w:val="003021BC"/>
    <w:rsid w:val="00302CF4"/>
    <w:rsid w:val="00306206"/>
    <w:rsid w:val="00317D85"/>
    <w:rsid w:val="00327C56"/>
    <w:rsid w:val="00331334"/>
    <w:rsid w:val="003315A1"/>
    <w:rsid w:val="003373EC"/>
    <w:rsid w:val="003401AF"/>
    <w:rsid w:val="00342FF4"/>
    <w:rsid w:val="00344E5A"/>
    <w:rsid w:val="00346148"/>
    <w:rsid w:val="003669EA"/>
    <w:rsid w:val="003706CC"/>
    <w:rsid w:val="00376312"/>
    <w:rsid w:val="00377710"/>
    <w:rsid w:val="00396AC3"/>
    <w:rsid w:val="003A25F5"/>
    <w:rsid w:val="003A2D8E"/>
    <w:rsid w:val="003A7CE6"/>
    <w:rsid w:val="003C20E4"/>
    <w:rsid w:val="003D6342"/>
    <w:rsid w:val="003E2096"/>
    <w:rsid w:val="003E6F90"/>
    <w:rsid w:val="003E73ED"/>
    <w:rsid w:val="003F5D0F"/>
    <w:rsid w:val="0041184D"/>
    <w:rsid w:val="00414101"/>
    <w:rsid w:val="004152B9"/>
    <w:rsid w:val="004219CF"/>
    <w:rsid w:val="004234F0"/>
    <w:rsid w:val="00427EEC"/>
    <w:rsid w:val="00433DDB"/>
    <w:rsid w:val="00435A29"/>
    <w:rsid w:val="00437619"/>
    <w:rsid w:val="00465A1E"/>
    <w:rsid w:val="0049445A"/>
    <w:rsid w:val="004957D9"/>
    <w:rsid w:val="004A2A63"/>
    <w:rsid w:val="004B210C"/>
    <w:rsid w:val="004B49AB"/>
    <w:rsid w:val="004B6170"/>
    <w:rsid w:val="004C0500"/>
    <w:rsid w:val="004C5315"/>
    <w:rsid w:val="004D405F"/>
    <w:rsid w:val="004E4F4F"/>
    <w:rsid w:val="004E6789"/>
    <w:rsid w:val="004F61E3"/>
    <w:rsid w:val="00502E10"/>
    <w:rsid w:val="0050354E"/>
    <w:rsid w:val="0051015C"/>
    <w:rsid w:val="005117AB"/>
    <w:rsid w:val="00516CF1"/>
    <w:rsid w:val="005175B3"/>
    <w:rsid w:val="0053174C"/>
    <w:rsid w:val="00531AE9"/>
    <w:rsid w:val="00536188"/>
    <w:rsid w:val="00550A66"/>
    <w:rsid w:val="00567EC7"/>
    <w:rsid w:val="00570013"/>
    <w:rsid w:val="005753EC"/>
    <w:rsid w:val="005801A2"/>
    <w:rsid w:val="00587EAC"/>
    <w:rsid w:val="005905BD"/>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19F9"/>
    <w:rsid w:val="00690610"/>
    <w:rsid w:val="006911E7"/>
    <w:rsid w:val="006A0E5C"/>
    <w:rsid w:val="006A48E6"/>
    <w:rsid w:val="006B6853"/>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24E8"/>
    <w:rsid w:val="007B4AB8"/>
    <w:rsid w:val="007B5C6C"/>
    <w:rsid w:val="007C081C"/>
    <w:rsid w:val="007D1181"/>
    <w:rsid w:val="007E01A3"/>
    <w:rsid w:val="007F1F8B"/>
    <w:rsid w:val="007F6205"/>
    <w:rsid w:val="007F67A1"/>
    <w:rsid w:val="00801A7B"/>
    <w:rsid w:val="00811C05"/>
    <w:rsid w:val="008206C8"/>
    <w:rsid w:val="00862980"/>
    <w:rsid w:val="0086387C"/>
    <w:rsid w:val="008673AF"/>
    <w:rsid w:val="00874A6C"/>
    <w:rsid w:val="00876C65"/>
    <w:rsid w:val="00882F72"/>
    <w:rsid w:val="00893DC4"/>
    <w:rsid w:val="008A147E"/>
    <w:rsid w:val="008A4B4C"/>
    <w:rsid w:val="008A6E6F"/>
    <w:rsid w:val="008C239F"/>
    <w:rsid w:val="008C289F"/>
    <w:rsid w:val="008E480C"/>
    <w:rsid w:val="00907757"/>
    <w:rsid w:val="009212B0"/>
    <w:rsid w:val="00921FA1"/>
    <w:rsid w:val="009234A5"/>
    <w:rsid w:val="00933453"/>
    <w:rsid w:val="009336F7"/>
    <w:rsid w:val="0093636C"/>
    <w:rsid w:val="009374A7"/>
    <w:rsid w:val="00937F03"/>
    <w:rsid w:val="009422B1"/>
    <w:rsid w:val="00955F6D"/>
    <w:rsid w:val="00977C16"/>
    <w:rsid w:val="0098551D"/>
    <w:rsid w:val="00985DCB"/>
    <w:rsid w:val="0099518F"/>
    <w:rsid w:val="009A523D"/>
    <w:rsid w:val="009B02A1"/>
    <w:rsid w:val="009B3361"/>
    <w:rsid w:val="009B7F3F"/>
    <w:rsid w:val="009D5FBD"/>
    <w:rsid w:val="009D7CE6"/>
    <w:rsid w:val="009E448E"/>
    <w:rsid w:val="009F16BC"/>
    <w:rsid w:val="009F496B"/>
    <w:rsid w:val="00A01439"/>
    <w:rsid w:val="00A02E61"/>
    <w:rsid w:val="00A05CFF"/>
    <w:rsid w:val="00A13048"/>
    <w:rsid w:val="00A4369C"/>
    <w:rsid w:val="00A46843"/>
    <w:rsid w:val="00A56B97"/>
    <w:rsid w:val="00A6070D"/>
    <w:rsid w:val="00A6093D"/>
    <w:rsid w:val="00A703CE"/>
    <w:rsid w:val="00A72017"/>
    <w:rsid w:val="00A767DC"/>
    <w:rsid w:val="00A76A6D"/>
    <w:rsid w:val="00A83253"/>
    <w:rsid w:val="00AA6E84"/>
    <w:rsid w:val="00AB1A1C"/>
    <w:rsid w:val="00AB4721"/>
    <w:rsid w:val="00AB6E18"/>
    <w:rsid w:val="00AB7405"/>
    <w:rsid w:val="00AC265D"/>
    <w:rsid w:val="00AD05A8"/>
    <w:rsid w:val="00AE341B"/>
    <w:rsid w:val="00AF51C5"/>
    <w:rsid w:val="00B01905"/>
    <w:rsid w:val="00B07CA7"/>
    <w:rsid w:val="00B1279A"/>
    <w:rsid w:val="00B3640F"/>
    <w:rsid w:val="00B4194A"/>
    <w:rsid w:val="00B437E8"/>
    <w:rsid w:val="00B51F2C"/>
    <w:rsid w:val="00B5222E"/>
    <w:rsid w:val="00B53179"/>
    <w:rsid w:val="00B532EA"/>
    <w:rsid w:val="00B53F28"/>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16FD"/>
    <w:rsid w:val="00C35F74"/>
    <w:rsid w:val="00C3723B"/>
    <w:rsid w:val="00C42466"/>
    <w:rsid w:val="00C456B4"/>
    <w:rsid w:val="00C606C9"/>
    <w:rsid w:val="00C80288"/>
    <w:rsid w:val="00C80E74"/>
    <w:rsid w:val="00C836F0"/>
    <w:rsid w:val="00C84003"/>
    <w:rsid w:val="00C90650"/>
    <w:rsid w:val="00C97D78"/>
    <w:rsid w:val="00CA6C65"/>
    <w:rsid w:val="00CC2AAE"/>
    <w:rsid w:val="00CC58FD"/>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950FF"/>
    <w:rsid w:val="00DA17FC"/>
    <w:rsid w:val="00DA7887"/>
    <w:rsid w:val="00DB2C26"/>
    <w:rsid w:val="00DB45C3"/>
    <w:rsid w:val="00DB51EC"/>
    <w:rsid w:val="00DD02F4"/>
    <w:rsid w:val="00DD6622"/>
    <w:rsid w:val="00DE1C7C"/>
    <w:rsid w:val="00DE6B43"/>
    <w:rsid w:val="00DE7C32"/>
    <w:rsid w:val="00E041C6"/>
    <w:rsid w:val="00E11923"/>
    <w:rsid w:val="00E207D8"/>
    <w:rsid w:val="00E262D4"/>
    <w:rsid w:val="00E36250"/>
    <w:rsid w:val="00E46F30"/>
    <w:rsid w:val="00E47F2D"/>
    <w:rsid w:val="00E54511"/>
    <w:rsid w:val="00E60EDC"/>
    <w:rsid w:val="00E61DAC"/>
    <w:rsid w:val="00E70F39"/>
    <w:rsid w:val="00E72B80"/>
    <w:rsid w:val="00E75FE3"/>
    <w:rsid w:val="00E86C4C"/>
    <w:rsid w:val="00E907A3"/>
    <w:rsid w:val="00EA5AE0"/>
    <w:rsid w:val="00EB2E9A"/>
    <w:rsid w:val="00EB56E1"/>
    <w:rsid w:val="00EB7AB1"/>
    <w:rsid w:val="00EC32BD"/>
    <w:rsid w:val="00ED536F"/>
    <w:rsid w:val="00EE7CD8"/>
    <w:rsid w:val="00EF37F6"/>
    <w:rsid w:val="00EF48CC"/>
    <w:rsid w:val="00F00801"/>
    <w:rsid w:val="00F21BA6"/>
    <w:rsid w:val="00F2488D"/>
    <w:rsid w:val="00F4739D"/>
    <w:rsid w:val="00F57EED"/>
    <w:rsid w:val="00F601A0"/>
    <w:rsid w:val="00F712E9"/>
    <w:rsid w:val="00F73032"/>
    <w:rsid w:val="00F848FC"/>
    <w:rsid w:val="00F84F5C"/>
    <w:rsid w:val="00F906F6"/>
    <w:rsid w:val="00F9282A"/>
    <w:rsid w:val="00F96BAD"/>
    <w:rsid w:val="00FA139D"/>
    <w:rsid w:val="00FA56CF"/>
    <w:rsid w:val="00FA60F5"/>
    <w:rsid w:val="00FB0E84"/>
    <w:rsid w:val="00FC2405"/>
    <w:rsid w:val="00FD01C2"/>
    <w:rsid w:val="00FE595C"/>
    <w:rsid w:val="00FF0CE3"/>
    <w:rsid w:val="00FF7E9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8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SimSun"/>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A6070D"/>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AB6E18"/>
    <w:pPr>
      <w:ind w:left="720"/>
      <w:contextualSpacing/>
    </w:pPr>
  </w:style>
  <w:style w:type="character" w:customStyle="1" w:styleId="ListParagraphChar">
    <w:name w:val="List Paragraph Char"/>
    <w:link w:val="ListParagraph"/>
    <w:uiPriority w:val="34"/>
    <w:locked/>
    <w:rsid w:val="009F16BC"/>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8610">
      <w:bodyDiv w:val="1"/>
      <w:marLeft w:val="0"/>
      <w:marRight w:val="0"/>
      <w:marTop w:val="0"/>
      <w:marBottom w:val="0"/>
      <w:divBdr>
        <w:top w:val="none" w:sz="0" w:space="0" w:color="auto"/>
        <w:left w:val="none" w:sz="0" w:space="0" w:color="auto"/>
        <w:bottom w:val="none" w:sz="0" w:space="0" w:color="auto"/>
        <w:right w:val="none" w:sz="0" w:space="0" w:color="auto"/>
      </w:divBdr>
    </w:div>
    <w:div w:id="108135343">
      <w:bodyDiv w:val="1"/>
      <w:marLeft w:val="0"/>
      <w:marRight w:val="0"/>
      <w:marTop w:val="0"/>
      <w:marBottom w:val="0"/>
      <w:divBdr>
        <w:top w:val="none" w:sz="0" w:space="0" w:color="auto"/>
        <w:left w:val="none" w:sz="0" w:space="0" w:color="auto"/>
        <w:bottom w:val="none" w:sz="0" w:space="0" w:color="auto"/>
        <w:right w:val="none" w:sz="0" w:space="0" w:color="auto"/>
      </w:divBdr>
    </w:div>
    <w:div w:id="262687397">
      <w:bodyDiv w:val="1"/>
      <w:marLeft w:val="0"/>
      <w:marRight w:val="0"/>
      <w:marTop w:val="0"/>
      <w:marBottom w:val="0"/>
      <w:divBdr>
        <w:top w:val="none" w:sz="0" w:space="0" w:color="auto"/>
        <w:left w:val="none" w:sz="0" w:space="0" w:color="auto"/>
        <w:bottom w:val="none" w:sz="0" w:space="0" w:color="auto"/>
        <w:right w:val="none" w:sz="0" w:space="0" w:color="auto"/>
      </w:divBdr>
    </w:div>
    <w:div w:id="438839234">
      <w:bodyDiv w:val="1"/>
      <w:marLeft w:val="0"/>
      <w:marRight w:val="0"/>
      <w:marTop w:val="0"/>
      <w:marBottom w:val="0"/>
      <w:divBdr>
        <w:top w:val="none" w:sz="0" w:space="0" w:color="auto"/>
        <w:left w:val="none" w:sz="0" w:space="0" w:color="auto"/>
        <w:bottom w:val="none" w:sz="0" w:space="0" w:color="auto"/>
        <w:right w:val="none" w:sz="0" w:space="0" w:color="auto"/>
      </w:divBdr>
    </w:div>
    <w:div w:id="734545608">
      <w:bodyDiv w:val="1"/>
      <w:marLeft w:val="0"/>
      <w:marRight w:val="0"/>
      <w:marTop w:val="0"/>
      <w:marBottom w:val="0"/>
      <w:divBdr>
        <w:top w:val="none" w:sz="0" w:space="0" w:color="auto"/>
        <w:left w:val="none" w:sz="0" w:space="0" w:color="auto"/>
        <w:bottom w:val="none" w:sz="0" w:space="0" w:color="auto"/>
        <w:right w:val="none" w:sz="0" w:space="0" w:color="auto"/>
      </w:divBdr>
    </w:div>
    <w:div w:id="1371032675">
      <w:bodyDiv w:val="1"/>
      <w:marLeft w:val="0"/>
      <w:marRight w:val="0"/>
      <w:marTop w:val="0"/>
      <w:marBottom w:val="0"/>
      <w:divBdr>
        <w:top w:val="none" w:sz="0" w:space="0" w:color="auto"/>
        <w:left w:val="none" w:sz="0" w:space="0" w:color="auto"/>
        <w:bottom w:val="none" w:sz="0" w:space="0" w:color="auto"/>
        <w:right w:val="none" w:sz="0" w:space="0" w:color="auto"/>
      </w:divBdr>
    </w:div>
    <w:div w:id="1622347815">
      <w:bodyDiv w:val="1"/>
      <w:marLeft w:val="0"/>
      <w:marRight w:val="0"/>
      <w:marTop w:val="0"/>
      <w:marBottom w:val="0"/>
      <w:divBdr>
        <w:top w:val="none" w:sz="0" w:space="0" w:color="auto"/>
        <w:left w:val="none" w:sz="0" w:space="0" w:color="auto"/>
        <w:bottom w:val="none" w:sz="0" w:space="0" w:color="auto"/>
        <w:right w:val="none" w:sz="0" w:space="0" w:color="auto"/>
      </w:divBdr>
    </w:div>
    <w:div w:id="16545263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175226">
      <w:bodyDiv w:val="1"/>
      <w:marLeft w:val="0"/>
      <w:marRight w:val="0"/>
      <w:marTop w:val="0"/>
      <w:marBottom w:val="0"/>
      <w:divBdr>
        <w:top w:val="none" w:sz="0" w:space="0" w:color="auto"/>
        <w:left w:val="none" w:sz="0" w:space="0" w:color="auto"/>
        <w:bottom w:val="none" w:sz="0" w:space="0" w:color="auto"/>
        <w:right w:val="none" w:sz="0" w:space="0" w:color="auto"/>
      </w:divBdr>
    </w:div>
    <w:div w:id="209913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630A3-0CE4-4E62-9851-9137A8F617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2826459F-3598-4C44-90F3-A918BB0080B6}">
  <ds:schemaRefs>
    <ds:schemaRef ds:uri="http://schemas.microsoft.com/sharepoint/v3/contenttype/forms"/>
  </ds:schemaRefs>
</ds:datastoreItem>
</file>

<file path=customXml/itemProps3.xml><?xml version="1.0" encoding="utf-8"?>
<ds:datastoreItem xmlns:ds="http://schemas.openxmlformats.org/officeDocument/2006/customXml" ds:itemID="{4A68DD9C-1D68-45EB-A56B-149034406C92}"/>
</file>

<file path=docProps/app.xml><?xml version="1.0" encoding="utf-8"?>
<Properties xmlns="http://schemas.openxmlformats.org/officeDocument/2006/extended-properties" xmlns:vt="http://schemas.openxmlformats.org/officeDocument/2006/docPropsVTypes">
  <Template>Normal</Template>
  <TotalTime>107</TotalTime>
  <Pages>4</Pages>
  <Words>1050</Words>
  <Characters>5780</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61</cp:revision>
  <cp:lastPrinted>1900-01-01T08:00:00Z</cp:lastPrinted>
  <dcterms:created xsi:type="dcterms:W3CDTF">2022-05-18T09:53:00Z</dcterms:created>
  <dcterms:modified xsi:type="dcterms:W3CDTF">2023-04-20T14:18:00Z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