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84C00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850A8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B31ED" w:rsidRPr="001B31ED">
              <w:rPr>
                <w:lang w:val="en-CA"/>
              </w:rPr>
              <w:t>AD03</w:t>
            </w:r>
            <w:r w:rsidR="00E30AE3">
              <w:rPr>
                <w:lang w:val="en-CA"/>
              </w:rPr>
              <w:t>10</w:t>
            </w:r>
            <w:r w:rsidR="001B31ED" w:rsidRPr="001B31E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51A675F" w:rsidR="00E61DAC" w:rsidRPr="005B217D" w:rsidRDefault="00E84893" w:rsidP="009A77E3">
            <w:pPr>
              <w:tabs>
                <w:tab w:val="clear" w:pos="360"/>
              </w:tabs>
              <w:spacing w:before="60" w:after="60"/>
              <w:rPr>
                <w:b/>
                <w:szCs w:val="22"/>
                <w:lang w:val="en-CA"/>
              </w:rPr>
            </w:pPr>
            <w:r w:rsidRPr="00E84893">
              <w:rPr>
                <w:b/>
                <w:szCs w:val="22"/>
                <w:lang w:val="en-CA"/>
              </w:rPr>
              <w:t>Crosscheck of JVET-AD0125 (EE2-1.12: Intra TMP with sub-pel precision)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C0B39B" w:rsidR="00E61DAC" w:rsidRPr="005B217D" w:rsidRDefault="00B542F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4C31951" w:rsidR="00E61DAC" w:rsidRPr="005B217D" w:rsidRDefault="009A77E3" w:rsidP="005E1AC6">
            <w:pPr>
              <w:spacing w:before="60" w:after="60"/>
              <w:rPr>
                <w:szCs w:val="22"/>
                <w:lang w:val="en-CA"/>
              </w:rPr>
            </w:pPr>
            <w:r>
              <w:rPr>
                <w:szCs w:val="22"/>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AB560B" w:rsidR="00E61DAC" w:rsidRPr="005B217D" w:rsidRDefault="002C573B">
            <w:pPr>
              <w:spacing w:before="60" w:after="60"/>
              <w:rPr>
                <w:szCs w:val="22"/>
                <w:lang w:val="en-CA"/>
              </w:rPr>
            </w:pPr>
            <w:r>
              <w:rPr>
                <w:szCs w:val="22"/>
                <w:lang w:val="en-CA"/>
              </w:rPr>
              <w:t>Fangjun Pu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8469BD" w:rsidR="00674DBF" w:rsidRPr="005B217D" w:rsidRDefault="00E61DAC" w:rsidP="00674DBF">
            <w:pPr>
              <w:spacing w:before="60" w:after="60"/>
              <w:rPr>
                <w:szCs w:val="22"/>
                <w:lang w:val="en-CA"/>
              </w:rPr>
            </w:pPr>
            <w:r w:rsidRPr="005B217D">
              <w:rPr>
                <w:szCs w:val="22"/>
                <w:lang w:val="en-CA"/>
              </w:rPr>
              <w:br/>
            </w:r>
            <w:r w:rsidRPr="005B217D">
              <w:rPr>
                <w:szCs w:val="22"/>
                <w:lang w:val="en-CA"/>
              </w:rPr>
              <w:br/>
            </w:r>
            <w:hyperlink r:id="rId9" w:history="1">
              <w:r w:rsidR="00674DBF" w:rsidRPr="00202911">
                <w:rPr>
                  <w:rStyle w:val="Hyperlink"/>
                  <w:szCs w:val="22"/>
                  <w:lang w:val="en-CA"/>
                </w:rPr>
                <w:t>fpu@dolby.com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A5DBA7" w:rsidR="00E61DAC" w:rsidRPr="005B217D" w:rsidRDefault="00D552FD">
            <w:pPr>
              <w:spacing w:before="60" w:after="60"/>
              <w:rPr>
                <w:szCs w:val="22"/>
                <w:lang w:val="en-CA"/>
              </w:rPr>
            </w:pPr>
            <w:r>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81F298" w14:textId="42B2FE69" w:rsidR="009A77E3" w:rsidRPr="004170ED" w:rsidRDefault="009A77E3" w:rsidP="009A77E3">
      <w:pPr>
        <w:rPr>
          <w:rFonts w:eastAsia="PMingLiU"/>
          <w:szCs w:val="22"/>
          <w:lang w:val="en-CA"/>
        </w:rPr>
      </w:pPr>
      <w:r>
        <w:rPr>
          <w:rFonts w:eastAsia="PMingLiU"/>
          <w:szCs w:val="22"/>
          <w:lang w:val="en-CA"/>
        </w:rPr>
        <w:t xml:space="preserve">This contribution is a crosscheck report of </w:t>
      </w:r>
      <w:r w:rsidRPr="009A77E3">
        <w:rPr>
          <w:rFonts w:eastAsia="PMingLiU"/>
          <w:szCs w:val="22"/>
          <w:lang w:val="en-CA"/>
        </w:rPr>
        <w:t xml:space="preserve">EE2 Test </w:t>
      </w:r>
      <w:r w:rsidR="00953850" w:rsidRPr="00953850">
        <w:rPr>
          <w:rFonts w:eastAsia="PMingLiU"/>
          <w:szCs w:val="22"/>
          <w:lang w:val="en-CA"/>
        </w:rPr>
        <w:t>1.1</w:t>
      </w:r>
      <w:r w:rsidR="006E5E06">
        <w:rPr>
          <w:rFonts w:eastAsia="PMingLiU"/>
          <w:szCs w:val="22"/>
          <w:lang w:val="en-CA"/>
        </w:rPr>
        <w:t>2</w:t>
      </w:r>
      <w:r w:rsidRPr="009A77E3">
        <w:rPr>
          <w:rFonts w:eastAsia="PMingLiU"/>
          <w:szCs w:val="22"/>
          <w:lang w:val="en-CA"/>
        </w:rPr>
        <w:t xml:space="preserve"> for </w:t>
      </w:r>
      <w:r w:rsidR="00FB33A1">
        <w:rPr>
          <w:rFonts w:eastAsia="PMingLiU"/>
          <w:szCs w:val="22"/>
          <w:lang w:val="en-CA"/>
        </w:rPr>
        <w:t>i</w:t>
      </w:r>
      <w:r w:rsidR="00FB33A1" w:rsidRPr="00FB33A1">
        <w:rPr>
          <w:rFonts w:eastAsia="PMingLiU"/>
          <w:szCs w:val="22"/>
          <w:lang w:val="en-CA"/>
        </w:rPr>
        <w:t>ntra TMP with sub-pel precision</w:t>
      </w:r>
      <w:r w:rsidR="00FB33A1">
        <w:rPr>
          <w:rFonts w:eastAsia="PMingLiU"/>
          <w:szCs w:val="22"/>
          <w:lang w:val="en-CA"/>
        </w:rPr>
        <w:t>.</w:t>
      </w:r>
      <w:r w:rsidR="007F4679">
        <w:rPr>
          <w:rFonts w:eastAsia="PMingLiU"/>
          <w:szCs w:val="22"/>
          <w:lang w:val="en-CA"/>
        </w:rPr>
        <w:t xml:space="preserve"> </w:t>
      </w:r>
      <w:r w:rsidR="007F4679" w:rsidRPr="007F4679">
        <w:rPr>
          <w:rFonts w:eastAsia="PMingLiU"/>
          <w:szCs w:val="22"/>
          <w:lang w:val="en-CA"/>
        </w:rPr>
        <w:t>In Test 1.12, sub-pel precision is supported in Intra TMP. Specifically, three precisions (1/2-pel, 1/4-pel and 3/4-pel) in eight directions around the integer-pel position obtained by template matching are further enabled to Intra TMP. The eight directions are further sorted by template cost for each CU and only the first four direction can be used. The selected precision and direction are signaled in CU level. Four-tap DCT-IF interpolation filters are used for sub-pel interpolation.</w:t>
      </w:r>
      <w:r w:rsidR="00F24289">
        <w:rPr>
          <w:rFonts w:eastAsia="PMingLiU"/>
          <w:szCs w:val="22"/>
          <w:lang w:val="en-CA"/>
        </w:rPr>
        <w:t xml:space="preserve"> </w:t>
      </w:r>
      <w:r>
        <w:rPr>
          <w:rFonts w:eastAsia="PMingLiU"/>
          <w:szCs w:val="22"/>
          <w:lang w:val="en-CA"/>
        </w:rPr>
        <w:t xml:space="preserve">It is confirmed that the implementation matches the proposal and </w:t>
      </w:r>
      <w:r w:rsidR="00126AA4">
        <w:rPr>
          <w:rFonts w:eastAsia="PMingLiU"/>
          <w:szCs w:val="22"/>
          <w:lang w:val="en-CA"/>
        </w:rPr>
        <w:t xml:space="preserve">crosschecking results </w:t>
      </w:r>
      <w:r w:rsidR="00852E19">
        <w:rPr>
          <w:rFonts w:eastAsia="PMingLiU"/>
          <w:szCs w:val="22"/>
          <w:lang w:val="en-CA"/>
        </w:rPr>
        <w:t xml:space="preserve">for all intra configuration </w:t>
      </w:r>
      <w:r>
        <w:rPr>
          <w:rFonts w:eastAsia="PMingLiU"/>
          <w:szCs w:val="22"/>
          <w:lang w:val="en-CA"/>
        </w:rPr>
        <w:t>match with the proponent’s results.</w:t>
      </w:r>
    </w:p>
    <w:p w14:paraId="56C330A4" w14:textId="77777777" w:rsidR="009A77E3" w:rsidRDefault="009A77E3" w:rsidP="009A77E3">
      <w:pPr>
        <w:pStyle w:val="Heading1"/>
        <w:rPr>
          <w:lang w:val="en-CA"/>
        </w:rPr>
      </w:pPr>
      <w:r>
        <w:rPr>
          <w:lang w:val="en-CA"/>
        </w:rPr>
        <w:t>Crosscheck results</w:t>
      </w:r>
    </w:p>
    <w:p w14:paraId="3840A244" w14:textId="3F31B652" w:rsidR="00AD5A1C" w:rsidRDefault="00E51FD4" w:rsidP="00AD5A1C">
      <w:pPr>
        <w:pStyle w:val="Caption"/>
        <w:rPr>
          <w:rFonts w:ascii="Times New Roman" w:eastAsiaTheme="minorEastAsia" w:hAnsi="Times New Roman" w:cs="Times New Roman"/>
          <w:sz w:val="22"/>
          <w:lang w:val="en-CA" w:eastAsia="zh-CN"/>
        </w:rPr>
      </w:pPr>
      <w:r w:rsidRPr="00111BFD">
        <w:rPr>
          <w:rFonts w:ascii="Times New Roman" w:eastAsiaTheme="minorEastAsia" w:hAnsi="Times New Roman" w:cs="Times New Roman"/>
          <w:sz w:val="22"/>
          <w:lang w:val="en-CA" w:eastAsia="zh-CN"/>
        </w:rPr>
        <w:t>The method</w:t>
      </w:r>
      <w:r w:rsidR="009A77E3">
        <w:rPr>
          <w:rFonts w:ascii="Times New Roman" w:eastAsiaTheme="minorEastAsia" w:hAnsi="Times New Roman" w:cs="Times New Roman"/>
          <w:sz w:val="22"/>
          <w:lang w:val="en-CA" w:eastAsia="zh-CN"/>
        </w:rPr>
        <w:t>s</w:t>
      </w:r>
      <w:r w:rsidRPr="00111BFD">
        <w:rPr>
          <w:rFonts w:ascii="Times New Roman" w:eastAsiaTheme="minorEastAsia" w:hAnsi="Times New Roman" w:cs="Times New Roman"/>
          <w:sz w:val="22"/>
          <w:lang w:val="en-CA" w:eastAsia="zh-CN"/>
        </w:rPr>
        <w:t xml:space="preserve"> </w:t>
      </w:r>
      <w:r w:rsidR="009A77E3">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implemented on top of ECM-</w:t>
      </w:r>
      <w:r w:rsidR="00D60FCF">
        <w:rPr>
          <w:rFonts w:ascii="Times New Roman" w:eastAsiaTheme="minorEastAsia" w:hAnsi="Times New Roman" w:cs="Times New Roman"/>
          <w:sz w:val="22"/>
          <w:lang w:val="en-CA" w:eastAsia="zh-CN"/>
        </w:rPr>
        <w:t>8</w:t>
      </w:r>
      <w:r w:rsidRPr="00111BFD">
        <w:rPr>
          <w:rFonts w:ascii="Times New Roman" w:eastAsiaTheme="minorEastAsia" w:hAnsi="Times New Roman" w:cs="Times New Roman"/>
          <w:sz w:val="22"/>
          <w:lang w:val="en-CA" w:eastAsia="zh-CN"/>
        </w:rPr>
        <w:t xml:space="preserve">.0 and </w:t>
      </w:r>
      <w:r w:rsidR="009A77E3">
        <w:rPr>
          <w:rFonts w:ascii="Times New Roman" w:eastAsiaTheme="minorEastAsia" w:hAnsi="Times New Roman" w:cs="Times New Roman"/>
          <w:sz w:val="22"/>
          <w:lang w:val="en-CA" w:eastAsia="zh-CN"/>
        </w:rPr>
        <w:t>are</w:t>
      </w:r>
      <w:r w:rsidRPr="00111BFD">
        <w:rPr>
          <w:rFonts w:ascii="Times New Roman" w:eastAsiaTheme="minorEastAsia" w:hAnsi="Times New Roman" w:cs="Times New Roman"/>
          <w:sz w:val="22"/>
          <w:lang w:val="en-CA" w:eastAsia="zh-CN"/>
        </w:rPr>
        <w:t xml:space="preserve"> tested under CTC.</w:t>
      </w:r>
      <w:r w:rsidR="00F2077E">
        <w:rPr>
          <w:rFonts w:ascii="Times New Roman" w:eastAsiaTheme="minorEastAsia" w:hAnsi="Times New Roman" w:cs="Times New Roman"/>
          <w:sz w:val="22"/>
          <w:lang w:val="en-CA" w:eastAsia="zh-CN"/>
        </w:rPr>
        <w:t xml:space="preserve"> This crosscheck report tests with all intra configuration for EE2-1.</w:t>
      </w:r>
      <w:r w:rsidR="00691435">
        <w:rPr>
          <w:rFonts w:ascii="Times New Roman" w:eastAsiaTheme="minorEastAsia" w:hAnsi="Times New Roman" w:cs="Times New Roman"/>
          <w:sz w:val="22"/>
          <w:lang w:val="en-CA" w:eastAsia="zh-CN"/>
        </w:rPr>
        <w:t>12</w:t>
      </w:r>
      <w:r w:rsidR="00F2077E">
        <w:rPr>
          <w:rFonts w:ascii="Times New Roman" w:eastAsiaTheme="minorEastAsia" w:hAnsi="Times New Roman" w:cs="Times New Roman"/>
          <w:sz w:val="22"/>
          <w:lang w:val="en-CA" w:eastAsia="zh-CN"/>
        </w:rPr>
        <w:t>.</w:t>
      </w:r>
      <w:r w:rsidR="00416559">
        <w:rPr>
          <w:rFonts w:ascii="Times New Roman" w:eastAsiaTheme="minorEastAsia" w:hAnsi="Times New Roman" w:cs="Times New Roman"/>
          <w:sz w:val="22"/>
          <w:lang w:val="en-CA" w:eastAsia="zh-CN"/>
        </w:rPr>
        <w:t xml:space="preserve"> Results are show in Table 1.</w:t>
      </w:r>
    </w:p>
    <w:p w14:paraId="2FBAE0F7" w14:textId="55DC62D5" w:rsidR="00AD5A1C" w:rsidRPr="00A033A5" w:rsidRDefault="00AD5A1C" w:rsidP="00AD5A1C">
      <w:pPr>
        <w:pStyle w:val="Caption"/>
        <w:jc w:val="center"/>
        <w:rPr>
          <w:rFonts w:ascii="Times New Roman" w:eastAsiaTheme="minorEastAsia" w:hAnsi="Times New Roman" w:cs="Times New Roman"/>
          <w:sz w:val="22"/>
          <w:lang w:val="en-CA"/>
        </w:rPr>
      </w:pPr>
      <w:r w:rsidRPr="00A033A5">
        <w:rPr>
          <w:rFonts w:ascii="Times New Roman" w:eastAsiaTheme="minorEastAsia" w:hAnsi="Times New Roman" w:cs="Times New Roman"/>
          <w:sz w:val="22"/>
          <w:lang w:val="en-CA"/>
        </w:rPr>
        <w:t xml:space="preserve">Table </w:t>
      </w:r>
      <w:r w:rsidRPr="00A033A5">
        <w:rPr>
          <w:rFonts w:ascii="Times New Roman" w:eastAsiaTheme="minorEastAsia" w:hAnsi="Times New Roman" w:cs="Times New Roman"/>
          <w:sz w:val="22"/>
          <w:lang w:val="en-CA"/>
        </w:rPr>
        <w:fldChar w:fldCharType="begin"/>
      </w:r>
      <w:r w:rsidRPr="00A033A5">
        <w:rPr>
          <w:rFonts w:ascii="Times New Roman" w:eastAsiaTheme="minorEastAsia" w:hAnsi="Times New Roman" w:cs="Times New Roman"/>
          <w:sz w:val="22"/>
          <w:lang w:val="en-CA"/>
        </w:rPr>
        <w:instrText xml:space="preserve"> SEQ Table \* ARABIC </w:instrText>
      </w:r>
      <w:r w:rsidRPr="00A033A5">
        <w:rPr>
          <w:rFonts w:ascii="Times New Roman" w:eastAsiaTheme="minorEastAsia" w:hAnsi="Times New Roman" w:cs="Times New Roman"/>
          <w:sz w:val="22"/>
          <w:lang w:val="en-CA"/>
        </w:rPr>
        <w:fldChar w:fldCharType="separate"/>
      </w:r>
      <w:r>
        <w:rPr>
          <w:rFonts w:ascii="Times New Roman" w:eastAsiaTheme="minorEastAsia" w:hAnsi="Times New Roman" w:cs="Times New Roman"/>
          <w:noProof/>
          <w:sz w:val="22"/>
          <w:lang w:val="en-CA"/>
        </w:rPr>
        <w:t>1</w:t>
      </w:r>
      <w:r w:rsidRPr="00A033A5">
        <w:rPr>
          <w:rFonts w:ascii="Times New Roman" w:eastAsiaTheme="minorEastAsia" w:hAnsi="Times New Roman" w:cs="Times New Roman"/>
          <w:sz w:val="22"/>
          <w:lang w:val="en-CA"/>
        </w:rPr>
        <w:fldChar w:fldCharType="end"/>
      </w:r>
      <w:r w:rsidRPr="00A033A5">
        <w:rPr>
          <w:rFonts w:ascii="Times New Roman" w:eastAsiaTheme="minorEastAsia" w:hAnsi="Times New Roman" w:cs="Times New Roman"/>
          <w:sz w:val="22"/>
          <w:lang w:val="en-CA"/>
        </w:rPr>
        <w:t xml:space="preserve">. </w:t>
      </w:r>
      <w:r w:rsidR="00FD5316" w:rsidRPr="00FD5316">
        <w:rPr>
          <w:rFonts w:ascii="Times New Roman" w:eastAsiaTheme="minorEastAsia" w:hAnsi="Times New Roman" w:cs="Times New Roman"/>
          <w:sz w:val="22"/>
          <w:lang w:val="en-CA"/>
        </w:rPr>
        <w:t>Test 1.1</w:t>
      </w:r>
      <w:r w:rsidR="00FE3EA4">
        <w:rPr>
          <w:rFonts w:ascii="Times New Roman" w:eastAsiaTheme="minorEastAsia" w:hAnsi="Times New Roman" w:cs="Times New Roman"/>
          <w:sz w:val="22"/>
          <w:lang w:val="en-CA"/>
        </w:rPr>
        <w:t>2</w:t>
      </w:r>
    </w:p>
    <w:tbl>
      <w:tblPr>
        <w:tblW w:w="5797" w:type="dxa"/>
        <w:jc w:val="center"/>
        <w:tblLook w:val="04A0" w:firstRow="1" w:lastRow="0" w:firstColumn="1" w:lastColumn="0" w:noHBand="0" w:noVBand="1"/>
      </w:tblPr>
      <w:tblGrid>
        <w:gridCol w:w="1202"/>
        <w:gridCol w:w="987"/>
        <w:gridCol w:w="987"/>
        <w:gridCol w:w="987"/>
        <w:gridCol w:w="817"/>
        <w:gridCol w:w="817"/>
      </w:tblGrid>
      <w:tr w:rsidR="00AD5A1C" w:rsidRPr="005F53FE" w14:paraId="22FAA798" w14:textId="77777777" w:rsidTr="00F77CA7">
        <w:trPr>
          <w:trHeight w:val="255"/>
          <w:jc w:val="center"/>
        </w:trPr>
        <w:tc>
          <w:tcPr>
            <w:tcW w:w="1202" w:type="dxa"/>
            <w:tcBorders>
              <w:top w:val="nil"/>
              <w:left w:val="nil"/>
              <w:bottom w:val="nil"/>
              <w:right w:val="nil"/>
            </w:tcBorders>
            <w:shd w:val="clear" w:color="auto" w:fill="auto"/>
            <w:noWrap/>
            <w:vAlign w:val="center"/>
            <w:hideMark/>
          </w:tcPr>
          <w:p w14:paraId="2F5529A4"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45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2B3E1C"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53FE">
              <w:rPr>
                <w:rFonts w:ascii="Arial" w:eastAsia="SimSun" w:hAnsi="Arial" w:cs="Arial"/>
                <w:b/>
                <w:bCs/>
                <w:color w:val="000000"/>
                <w:sz w:val="18"/>
                <w:szCs w:val="18"/>
                <w:lang w:eastAsia="zh-CN"/>
              </w:rPr>
              <w:t xml:space="preserve">All Intra Main10 </w:t>
            </w:r>
          </w:p>
        </w:tc>
      </w:tr>
      <w:tr w:rsidR="00AD5A1C" w:rsidRPr="005F53FE" w14:paraId="67BE11F2" w14:textId="77777777" w:rsidTr="00F77CA7">
        <w:trPr>
          <w:trHeight w:val="255"/>
          <w:jc w:val="center"/>
        </w:trPr>
        <w:tc>
          <w:tcPr>
            <w:tcW w:w="1202" w:type="dxa"/>
            <w:tcBorders>
              <w:top w:val="nil"/>
              <w:left w:val="nil"/>
              <w:bottom w:val="nil"/>
              <w:right w:val="nil"/>
            </w:tcBorders>
            <w:shd w:val="clear" w:color="auto" w:fill="auto"/>
            <w:noWrap/>
            <w:vAlign w:val="center"/>
            <w:hideMark/>
          </w:tcPr>
          <w:p w14:paraId="04FC2998"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459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8D4689C"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5F53FE">
              <w:rPr>
                <w:rFonts w:ascii="Arial" w:eastAsia="SimSun" w:hAnsi="Arial" w:cs="Arial"/>
                <w:b/>
                <w:bCs/>
                <w:color w:val="000000"/>
                <w:sz w:val="18"/>
                <w:szCs w:val="18"/>
                <w:lang w:eastAsia="zh-CN"/>
              </w:rPr>
              <w:t>Over ECM-</w:t>
            </w:r>
            <w:r>
              <w:rPr>
                <w:rFonts w:ascii="Arial" w:eastAsia="SimSun" w:hAnsi="Arial" w:cs="Arial"/>
                <w:b/>
                <w:bCs/>
                <w:color w:val="000000"/>
                <w:sz w:val="18"/>
                <w:szCs w:val="18"/>
                <w:lang w:eastAsia="zh-CN"/>
              </w:rPr>
              <w:t>8</w:t>
            </w:r>
            <w:r w:rsidRPr="005F53FE">
              <w:rPr>
                <w:rFonts w:ascii="Arial" w:eastAsia="SimSun" w:hAnsi="Arial" w:cs="Arial"/>
                <w:b/>
                <w:bCs/>
                <w:color w:val="000000"/>
                <w:sz w:val="18"/>
                <w:szCs w:val="18"/>
                <w:lang w:eastAsia="zh-CN"/>
              </w:rPr>
              <w:t>.0</w:t>
            </w:r>
          </w:p>
        </w:tc>
      </w:tr>
      <w:tr w:rsidR="00AD5A1C" w:rsidRPr="005F53FE" w14:paraId="16F1036F" w14:textId="77777777" w:rsidTr="00F77CA7">
        <w:trPr>
          <w:trHeight w:val="255"/>
          <w:jc w:val="center"/>
        </w:trPr>
        <w:tc>
          <w:tcPr>
            <w:tcW w:w="1202" w:type="dxa"/>
            <w:tcBorders>
              <w:top w:val="nil"/>
              <w:left w:val="nil"/>
              <w:bottom w:val="nil"/>
              <w:right w:val="nil"/>
            </w:tcBorders>
            <w:shd w:val="clear" w:color="auto" w:fill="auto"/>
            <w:noWrap/>
            <w:vAlign w:val="center"/>
            <w:hideMark/>
          </w:tcPr>
          <w:p w14:paraId="01C352A0"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3D457235"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Y</w:t>
            </w:r>
          </w:p>
        </w:tc>
        <w:tc>
          <w:tcPr>
            <w:tcW w:w="987" w:type="dxa"/>
            <w:tcBorders>
              <w:top w:val="nil"/>
              <w:left w:val="nil"/>
              <w:bottom w:val="single" w:sz="8" w:space="0" w:color="auto"/>
              <w:right w:val="nil"/>
            </w:tcBorders>
            <w:shd w:val="clear" w:color="auto" w:fill="auto"/>
            <w:noWrap/>
            <w:vAlign w:val="center"/>
            <w:hideMark/>
          </w:tcPr>
          <w:p w14:paraId="2C3B29EF"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U</w:t>
            </w:r>
          </w:p>
        </w:tc>
        <w:tc>
          <w:tcPr>
            <w:tcW w:w="987" w:type="dxa"/>
            <w:tcBorders>
              <w:top w:val="nil"/>
              <w:left w:val="nil"/>
              <w:bottom w:val="single" w:sz="8" w:space="0" w:color="auto"/>
              <w:right w:val="single" w:sz="4" w:space="0" w:color="auto"/>
            </w:tcBorders>
            <w:shd w:val="clear" w:color="auto" w:fill="auto"/>
            <w:noWrap/>
            <w:vAlign w:val="center"/>
            <w:hideMark/>
          </w:tcPr>
          <w:p w14:paraId="74C475A9"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V</w:t>
            </w:r>
          </w:p>
        </w:tc>
        <w:tc>
          <w:tcPr>
            <w:tcW w:w="817" w:type="dxa"/>
            <w:tcBorders>
              <w:top w:val="nil"/>
              <w:left w:val="nil"/>
              <w:bottom w:val="single" w:sz="8" w:space="0" w:color="auto"/>
              <w:right w:val="nil"/>
            </w:tcBorders>
            <w:shd w:val="clear" w:color="auto" w:fill="auto"/>
            <w:noWrap/>
            <w:vAlign w:val="center"/>
            <w:hideMark/>
          </w:tcPr>
          <w:p w14:paraId="2FE2CB4F"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EncT</w:t>
            </w:r>
          </w:p>
        </w:tc>
        <w:tc>
          <w:tcPr>
            <w:tcW w:w="817" w:type="dxa"/>
            <w:tcBorders>
              <w:top w:val="nil"/>
              <w:left w:val="nil"/>
              <w:bottom w:val="single" w:sz="8" w:space="0" w:color="auto"/>
              <w:right w:val="single" w:sz="8" w:space="0" w:color="auto"/>
            </w:tcBorders>
            <w:shd w:val="clear" w:color="auto" w:fill="auto"/>
            <w:noWrap/>
            <w:vAlign w:val="center"/>
            <w:hideMark/>
          </w:tcPr>
          <w:p w14:paraId="2A9E535E" w14:textId="77777777" w:rsidR="00AD5A1C" w:rsidRPr="005F53FE" w:rsidRDefault="00AD5A1C" w:rsidP="006D6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DecT</w:t>
            </w:r>
          </w:p>
        </w:tc>
      </w:tr>
      <w:tr w:rsidR="00F20F02" w:rsidRPr="005F53FE" w14:paraId="3D8C5472" w14:textId="77777777" w:rsidTr="00CD6DD5">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71D7B56"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A1</w:t>
            </w:r>
          </w:p>
        </w:tc>
        <w:tc>
          <w:tcPr>
            <w:tcW w:w="987" w:type="dxa"/>
            <w:tcBorders>
              <w:top w:val="nil"/>
              <w:left w:val="nil"/>
              <w:bottom w:val="nil"/>
              <w:right w:val="nil"/>
            </w:tcBorders>
            <w:shd w:val="clear" w:color="auto" w:fill="auto"/>
            <w:noWrap/>
          </w:tcPr>
          <w:p w14:paraId="01116D0F" w14:textId="6062C392"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0.00%</w:t>
            </w:r>
          </w:p>
        </w:tc>
        <w:tc>
          <w:tcPr>
            <w:tcW w:w="987" w:type="dxa"/>
            <w:tcBorders>
              <w:top w:val="nil"/>
              <w:left w:val="nil"/>
              <w:bottom w:val="nil"/>
              <w:right w:val="nil"/>
            </w:tcBorders>
            <w:shd w:val="clear" w:color="auto" w:fill="auto"/>
            <w:noWrap/>
          </w:tcPr>
          <w:p w14:paraId="1491919F" w14:textId="47F5B1CC"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-0.09%</w:t>
            </w:r>
          </w:p>
        </w:tc>
        <w:tc>
          <w:tcPr>
            <w:tcW w:w="987" w:type="dxa"/>
            <w:tcBorders>
              <w:top w:val="nil"/>
              <w:left w:val="nil"/>
              <w:bottom w:val="nil"/>
              <w:right w:val="single" w:sz="4" w:space="0" w:color="auto"/>
            </w:tcBorders>
            <w:shd w:val="clear" w:color="auto" w:fill="auto"/>
            <w:noWrap/>
          </w:tcPr>
          <w:p w14:paraId="2F8C4AF1" w14:textId="37B2BF51"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-0.06%</w:t>
            </w:r>
          </w:p>
        </w:tc>
        <w:tc>
          <w:tcPr>
            <w:tcW w:w="817" w:type="dxa"/>
            <w:tcBorders>
              <w:top w:val="nil"/>
              <w:left w:val="nil"/>
              <w:bottom w:val="nil"/>
              <w:right w:val="nil"/>
            </w:tcBorders>
            <w:shd w:val="clear" w:color="auto" w:fill="auto"/>
            <w:noWrap/>
          </w:tcPr>
          <w:p w14:paraId="3423DE26" w14:textId="5F6268F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c>
          <w:tcPr>
            <w:tcW w:w="817" w:type="dxa"/>
            <w:tcBorders>
              <w:top w:val="nil"/>
              <w:left w:val="nil"/>
              <w:bottom w:val="nil"/>
              <w:right w:val="single" w:sz="8" w:space="0" w:color="auto"/>
            </w:tcBorders>
            <w:shd w:val="clear" w:color="auto" w:fill="auto"/>
            <w:noWrap/>
          </w:tcPr>
          <w:p w14:paraId="5F0E2AC9" w14:textId="5D61535F"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100%</w:t>
            </w:r>
          </w:p>
        </w:tc>
      </w:tr>
      <w:tr w:rsidR="00F20F02" w:rsidRPr="005F53FE" w14:paraId="5DA3BC0A" w14:textId="77777777" w:rsidTr="00CD6DD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907F77"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A2</w:t>
            </w:r>
          </w:p>
        </w:tc>
        <w:tc>
          <w:tcPr>
            <w:tcW w:w="987" w:type="dxa"/>
            <w:tcBorders>
              <w:top w:val="nil"/>
              <w:left w:val="nil"/>
              <w:bottom w:val="nil"/>
              <w:right w:val="nil"/>
            </w:tcBorders>
            <w:shd w:val="clear" w:color="auto" w:fill="auto"/>
            <w:noWrap/>
          </w:tcPr>
          <w:p w14:paraId="0176E136" w14:textId="79C8519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-0.26%</w:t>
            </w:r>
          </w:p>
        </w:tc>
        <w:tc>
          <w:tcPr>
            <w:tcW w:w="987" w:type="dxa"/>
            <w:tcBorders>
              <w:top w:val="nil"/>
              <w:left w:val="nil"/>
              <w:bottom w:val="nil"/>
              <w:right w:val="nil"/>
            </w:tcBorders>
            <w:shd w:val="clear" w:color="auto" w:fill="auto"/>
            <w:noWrap/>
          </w:tcPr>
          <w:p w14:paraId="48AA7416" w14:textId="14EE947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-0.27%</w:t>
            </w:r>
          </w:p>
        </w:tc>
        <w:tc>
          <w:tcPr>
            <w:tcW w:w="987" w:type="dxa"/>
            <w:tcBorders>
              <w:top w:val="nil"/>
              <w:left w:val="nil"/>
              <w:bottom w:val="nil"/>
              <w:right w:val="single" w:sz="4" w:space="0" w:color="auto"/>
            </w:tcBorders>
            <w:shd w:val="clear" w:color="auto" w:fill="auto"/>
            <w:noWrap/>
          </w:tcPr>
          <w:p w14:paraId="4E3454EC" w14:textId="1FC1D905"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-0.28%</w:t>
            </w:r>
          </w:p>
        </w:tc>
        <w:tc>
          <w:tcPr>
            <w:tcW w:w="817" w:type="dxa"/>
            <w:tcBorders>
              <w:top w:val="nil"/>
              <w:left w:val="nil"/>
              <w:bottom w:val="nil"/>
              <w:right w:val="nil"/>
            </w:tcBorders>
            <w:shd w:val="clear" w:color="auto" w:fill="auto"/>
            <w:noWrap/>
          </w:tcPr>
          <w:p w14:paraId="48AABA60" w14:textId="6AAF551A"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c>
          <w:tcPr>
            <w:tcW w:w="817" w:type="dxa"/>
            <w:tcBorders>
              <w:top w:val="nil"/>
              <w:left w:val="nil"/>
              <w:bottom w:val="nil"/>
              <w:right w:val="single" w:sz="8" w:space="0" w:color="auto"/>
            </w:tcBorders>
            <w:shd w:val="clear" w:color="auto" w:fill="auto"/>
            <w:noWrap/>
          </w:tcPr>
          <w:p w14:paraId="58BCCA24" w14:textId="6360C0CD"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r>
      <w:tr w:rsidR="00F20F02" w:rsidRPr="005F53FE" w14:paraId="4A504337" w14:textId="77777777" w:rsidTr="00CD6DD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D71BA39"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B</w:t>
            </w:r>
          </w:p>
        </w:tc>
        <w:tc>
          <w:tcPr>
            <w:tcW w:w="987" w:type="dxa"/>
            <w:tcBorders>
              <w:top w:val="nil"/>
              <w:left w:val="nil"/>
              <w:bottom w:val="nil"/>
              <w:right w:val="nil"/>
            </w:tcBorders>
            <w:shd w:val="clear" w:color="auto" w:fill="auto"/>
            <w:noWrap/>
          </w:tcPr>
          <w:p w14:paraId="3F0220CE" w14:textId="11D16A11"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-0.20%</w:t>
            </w:r>
          </w:p>
        </w:tc>
        <w:tc>
          <w:tcPr>
            <w:tcW w:w="987" w:type="dxa"/>
            <w:tcBorders>
              <w:top w:val="nil"/>
              <w:left w:val="nil"/>
              <w:bottom w:val="nil"/>
              <w:right w:val="nil"/>
            </w:tcBorders>
            <w:shd w:val="clear" w:color="auto" w:fill="auto"/>
            <w:noWrap/>
          </w:tcPr>
          <w:p w14:paraId="4FB161AA" w14:textId="29DECFBD"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-0.18%</w:t>
            </w:r>
          </w:p>
        </w:tc>
        <w:tc>
          <w:tcPr>
            <w:tcW w:w="987" w:type="dxa"/>
            <w:tcBorders>
              <w:top w:val="nil"/>
              <w:left w:val="nil"/>
              <w:bottom w:val="nil"/>
              <w:right w:val="single" w:sz="8" w:space="0" w:color="auto"/>
            </w:tcBorders>
            <w:shd w:val="clear" w:color="auto" w:fill="auto"/>
            <w:noWrap/>
          </w:tcPr>
          <w:p w14:paraId="62FCA700" w14:textId="63D45D06"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-0.22%</w:t>
            </w:r>
          </w:p>
        </w:tc>
        <w:tc>
          <w:tcPr>
            <w:tcW w:w="817" w:type="dxa"/>
            <w:tcBorders>
              <w:top w:val="nil"/>
              <w:left w:val="nil"/>
              <w:bottom w:val="nil"/>
              <w:right w:val="nil"/>
            </w:tcBorders>
            <w:shd w:val="clear" w:color="auto" w:fill="auto"/>
            <w:noWrap/>
          </w:tcPr>
          <w:p w14:paraId="119F8897" w14:textId="6501A770"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100%</w:t>
            </w:r>
          </w:p>
        </w:tc>
        <w:tc>
          <w:tcPr>
            <w:tcW w:w="817" w:type="dxa"/>
            <w:tcBorders>
              <w:top w:val="nil"/>
              <w:left w:val="nil"/>
              <w:bottom w:val="nil"/>
              <w:right w:val="single" w:sz="8" w:space="0" w:color="auto"/>
            </w:tcBorders>
            <w:shd w:val="clear" w:color="auto" w:fill="auto"/>
            <w:noWrap/>
          </w:tcPr>
          <w:p w14:paraId="3047B750" w14:textId="0B8161FC"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r>
      <w:tr w:rsidR="00F20F02" w:rsidRPr="005F53FE" w14:paraId="364CC96D" w14:textId="77777777" w:rsidTr="00CD6DD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42F75F1"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C</w:t>
            </w:r>
          </w:p>
        </w:tc>
        <w:tc>
          <w:tcPr>
            <w:tcW w:w="987" w:type="dxa"/>
            <w:tcBorders>
              <w:top w:val="nil"/>
              <w:left w:val="nil"/>
              <w:bottom w:val="nil"/>
              <w:right w:val="nil"/>
            </w:tcBorders>
            <w:shd w:val="clear" w:color="auto" w:fill="auto"/>
            <w:noWrap/>
          </w:tcPr>
          <w:p w14:paraId="2BCC53AD" w14:textId="7D98C268"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-0.06%</w:t>
            </w:r>
          </w:p>
        </w:tc>
        <w:tc>
          <w:tcPr>
            <w:tcW w:w="987" w:type="dxa"/>
            <w:tcBorders>
              <w:top w:val="nil"/>
              <w:left w:val="nil"/>
              <w:bottom w:val="nil"/>
              <w:right w:val="nil"/>
            </w:tcBorders>
            <w:shd w:val="clear" w:color="auto" w:fill="auto"/>
            <w:noWrap/>
          </w:tcPr>
          <w:p w14:paraId="58B2E55E" w14:textId="68670305"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-0.11%</w:t>
            </w:r>
          </w:p>
        </w:tc>
        <w:tc>
          <w:tcPr>
            <w:tcW w:w="987" w:type="dxa"/>
            <w:tcBorders>
              <w:top w:val="nil"/>
              <w:left w:val="nil"/>
              <w:bottom w:val="nil"/>
              <w:right w:val="single" w:sz="8" w:space="0" w:color="auto"/>
            </w:tcBorders>
            <w:shd w:val="clear" w:color="auto" w:fill="auto"/>
            <w:noWrap/>
          </w:tcPr>
          <w:p w14:paraId="621638F6" w14:textId="52EBBEBE"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-0.13%</w:t>
            </w:r>
          </w:p>
        </w:tc>
        <w:tc>
          <w:tcPr>
            <w:tcW w:w="817" w:type="dxa"/>
            <w:tcBorders>
              <w:top w:val="nil"/>
              <w:left w:val="nil"/>
              <w:bottom w:val="nil"/>
              <w:right w:val="nil"/>
            </w:tcBorders>
            <w:shd w:val="clear" w:color="auto" w:fill="auto"/>
            <w:noWrap/>
          </w:tcPr>
          <w:p w14:paraId="09943234" w14:textId="3901566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100%</w:t>
            </w:r>
          </w:p>
        </w:tc>
        <w:tc>
          <w:tcPr>
            <w:tcW w:w="817" w:type="dxa"/>
            <w:tcBorders>
              <w:top w:val="nil"/>
              <w:left w:val="nil"/>
              <w:bottom w:val="nil"/>
              <w:right w:val="single" w:sz="8" w:space="0" w:color="auto"/>
            </w:tcBorders>
            <w:shd w:val="clear" w:color="auto" w:fill="auto"/>
            <w:noWrap/>
          </w:tcPr>
          <w:p w14:paraId="15569989" w14:textId="035C0C3B"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r>
      <w:tr w:rsidR="00F20F02" w:rsidRPr="005F53FE" w14:paraId="0A6E3B93" w14:textId="77777777" w:rsidTr="00CD6DD5">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3AD83E54"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E</w:t>
            </w:r>
          </w:p>
        </w:tc>
        <w:tc>
          <w:tcPr>
            <w:tcW w:w="987" w:type="dxa"/>
            <w:tcBorders>
              <w:top w:val="nil"/>
              <w:left w:val="nil"/>
              <w:bottom w:val="single" w:sz="8" w:space="0" w:color="auto"/>
              <w:right w:val="nil"/>
            </w:tcBorders>
            <w:shd w:val="clear" w:color="auto" w:fill="auto"/>
            <w:noWrap/>
          </w:tcPr>
          <w:p w14:paraId="14DBED4B" w14:textId="7D4DD500"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-0.48%</w:t>
            </w:r>
          </w:p>
        </w:tc>
        <w:tc>
          <w:tcPr>
            <w:tcW w:w="987" w:type="dxa"/>
            <w:tcBorders>
              <w:top w:val="nil"/>
              <w:left w:val="nil"/>
              <w:bottom w:val="single" w:sz="8" w:space="0" w:color="auto"/>
              <w:right w:val="nil"/>
            </w:tcBorders>
            <w:shd w:val="clear" w:color="auto" w:fill="auto"/>
            <w:noWrap/>
          </w:tcPr>
          <w:p w14:paraId="542B0261" w14:textId="2DF1493A"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-0.54%</w:t>
            </w:r>
          </w:p>
        </w:tc>
        <w:tc>
          <w:tcPr>
            <w:tcW w:w="987" w:type="dxa"/>
            <w:tcBorders>
              <w:top w:val="nil"/>
              <w:left w:val="nil"/>
              <w:bottom w:val="single" w:sz="8" w:space="0" w:color="auto"/>
              <w:right w:val="single" w:sz="8" w:space="0" w:color="auto"/>
            </w:tcBorders>
            <w:shd w:val="clear" w:color="auto" w:fill="auto"/>
            <w:noWrap/>
          </w:tcPr>
          <w:p w14:paraId="11071C8E" w14:textId="1C930306"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-0.46%</w:t>
            </w:r>
          </w:p>
        </w:tc>
        <w:tc>
          <w:tcPr>
            <w:tcW w:w="817" w:type="dxa"/>
            <w:tcBorders>
              <w:top w:val="nil"/>
              <w:left w:val="nil"/>
              <w:bottom w:val="nil"/>
              <w:right w:val="nil"/>
            </w:tcBorders>
            <w:shd w:val="clear" w:color="auto" w:fill="auto"/>
            <w:noWrap/>
          </w:tcPr>
          <w:p w14:paraId="58DF3AD7" w14:textId="4EE7C58F"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100%</w:t>
            </w:r>
          </w:p>
        </w:tc>
        <w:tc>
          <w:tcPr>
            <w:tcW w:w="817" w:type="dxa"/>
            <w:tcBorders>
              <w:top w:val="nil"/>
              <w:left w:val="nil"/>
              <w:bottom w:val="nil"/>
              <w:right w:val="single" w:sz="8" w:space="0" w:color="auto"/>
            </w:tcBorders>
            <w:shd w:val="clear" w:color="auto" w:fill="auto"/>
            <w:noWrap/>
          </w:tcPr>
          <w:p w14:paraId="06E14059" w14:textId="2C92EA9F"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99%</w:t>
            </w:r>
          </w:p>
        </w:tc>
      </w:tr>
      <w:tr w:rsidR="00F20F02" w:rsidRPr="00F20F02" w14:paraId="16A0C500" w14:textId="77777777" w:rsidTr="00CD6DD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1F03471" w14:textId="77777777"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rFonts w:ascii="Arial" w:eastAsia="SimSun" w:hAnsi="Arial" w:cs="Arial"/>
                <w:b/>
                <w:bCs/>
                <w:color w:val="000000"/>
                <w:sz w:val="18"/>
                <w:szCs w:val="18"/>
                <w:lang w:eastAsia="zh-CN"/>
              </w:rPr>
              <w:t xml:space="preserve">Overall </w:t>
            </w:r>
          </w:p>
        </w:tc>
        <w:tc>
          <w:tcPr>
            <w:tcW w:w="987" w:type="dxa"/>
            <w:tcBorders>
              <w:top w:val="nil"/>
              <w:left w:val="nil"/>
              <w:bottom w:val="nil"/>
              <w:right w:val="nil"/>
            </w:tcBorders>
            <w:shd w:val="clear" w:color="auto" w:fill="auto"/>
            <w:noWrap/>
          </w:tcPr>
          <w:p w14:paraId="3718BC2D" w14:textId="1B3FB047"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b/>
                <w:bCs/>
              </w:rPr>
              <w:t>-0.19%</w:t>
            </w:r>
          </w:p>
        </w:tc>
        <w:tc>
          <w:tcPr>
            <w:tcW w:w="987" w:type="dxa"/>
            <w:tcBorders>
              <w:top w:val="nil"/>
              <w:left w:val="nil"/>
              <w:bottom w:val="nil"/>
              <w:right w:val="nil"/>
            </w:tcBorders>
            <w:shd w:val="clear" w:color="auto" w:fill="auto"/>
            <w:noWrap/>
          </w:tcPr>
          <w:p w14:paraId="4AF7DE1E" w14:textId="755A5773"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b/>
                <w:bCs/>
              </w:rPr>
              <w:t>-0.23%</w:t>
            </w:r>
          </w:p>
        </w:tc>
        <w:tc>
          <w:tcPr>
            <w:tcW w:w="987" w:type="dxa"/>
            <w:tcBorders>
              <w:top w:val="nil"/>
              <w:left w:val="nil"/>
              <w:bottom w:val="nil"/>
              <w:right w:val="single" w:sz="8" w:space="0" w:color="auto"/>
            </w:tcBorders>
            <w:shd w:val="clear" w:color="auto" w:fill="auto"/>
            <w:noWrap/>
          </w:tcPr>
          <w:p w14:paraId="22110196" w14:textId="25D9D7CE"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b/>
                <w:bCs/>
              </w:rPr>
              <w:t>-0.22%</w:t>
            </w:r>
          </w:p>
        </w:tc>
        <w:tc>
          <w:tcPr>
            <w:tcW w:w="817" w:type="dxa"/>
            <w:tcBorders>
              <w:top w:val="single" w:sz="8" w:space="0" w:color="auto"/>
              <w:left w:val="nil"/>
              <w:bottom w:val="nil"/>
              <w:right w:val="nil"/>
            </w:tcBorders>
            <w:shd w:val="clear" w:color="auto" w:fill="auto"/>
            <w:noWrap/>
          </w:tcPr>
          <w:p w14:paraId="0176A56C" w14:textId="3138CB95"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b/>
                <w:bCs/>
              </w:rPr>
              <w:t>100%</w:t>
            </w:r>
          </w:p>
        </w:tc>
        <w:tc>
          <w:tcPr>
            <w:tcW w:w="817" w:type="dxa"/>
            <w:tcBorders>
              <w:top w:val="single" w:sz="8" w:space="0" w:color="auto"/>
              <w:left w:val="nil"/>
              <w:bottom w:val="nil"/>
              <w:right w:val="single" w:sz="8" w:space="0" w:color="auto"/>
            </w:tcBorders>
            <w:shd w:val="clear" w:color="auto" w:fill="auto"/>
            <w:noWrap/>
          </w:tcPr>
          <w:p w14:paraId="3FB4D01D" w14:textId="6AE6F37C" w:rsidR="00F20F02" w:rsidRPr="00F20F02"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F20F02">
              <w:rPr>
                <w:b/>
                <w:bCs/>
              </w:rPr>
              <w:t>100%</w:t>
            </w:r>
          </w:p>
        </w:tc>
      </w:tr>
      <w:tr w:rsidR="00F20F02" w:rsidRPr="005F53FE" w14:paraId="21EDA51D" w14:textId="77777777" w:rsidTr="00CD6DD5">
        <w:trPr>
          <w:trHeight w:val="255"/>
          <w:jc w:val="center"/>
        </w:trPr>
        <w:tc>
          <w:tcPr>
            <w:tcW w:w="1202" w:type="dxa"/>
            <w:tcBorders>
              <w:top w:val="single" w:sz="8" w:space="0" w:color="auto"/>
              <w:left w:val="single" w:sz="8" w:space="0" w:color="auto"/>
              <w:right w:val="single" w:sz="8" w:space="0" w:color="auto"/>
            </w:tcBorders>
            <w:shd w:val="clear" w:color="auto" w:fill="auto"/>
            <w:noWrap/>
            <w:vAlign w:val="center"/>
            <w:hideMark/>
          </w:tcPr>
          <w:p w14:paraId="30B2557C"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D</w:t>
            </w:r>
          </w:p>
        </w:tc>
        <w:tc>
          <w:tcPr>
            <w:tcW w:w="987" w:type="dxa"/>
            <w:tcBorders>
              <w:top w:val="single" w:sz="8" w:space="0" w:color="auto"/>
              <w:left w:val="nil"/>
              <w:right w:val="nil"/>
            </w:tcBorders>
            <w:shd w:val="clear" w:color="auto" w:fill="auto"/>
            <w:noWrap/>
          </w:tcPr>
          <w:p w14:paraId="448650A3" w14:textId="3917CC8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-0.04%</w:t>
            </w:r>
          </w:p>
        </w:tc>
        <w:tc>
          <w:tcPr>
            <w:tcW w:w="987" w:type="dxa"/>
            <w:tcBorders>
              <w:top w:val="single" w:sz="8" w:space="0" w:color="auto"/>
              <w:left w:val="nil"/>
              <w:right w:val="nil"/>
            </w:tcBorders>
            <w:shd w:val="clear" w:color="auto" w:fill="auto"/>
            <w:noWrap/>
          </w:tcPr>
          <w:p w14:paraId="6FD047D7" w14:textId="610DB02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-0.24%</w:t>
            </w:r>
          </w:p>
        </w:tc>
        <w:tc>
          <w:tcPr>
            <w:tcW w:w="987" w:type="dxa"/>
            <w:tcBorders>
              <w:top w:val="single" w:sz="8" w:space="0" w:color="auto"/>
              <w:left w:val="nil"/>
              <w:right w:val="single" w:sz="8" w:space="0" w:color="auto"/>
            </w:tcBorders>
            <w:shd w:val="clear" w:color="auto" w:fill="auto"/>
            <w:noWrap/>
          </w:tcPr>
          <w:p w14:paraId="24610003" w14:textId="652BBDF4"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-0.04%</w:t>
            </w:r>
          </w:p>
        </w:tc>
        <w:tc>
          <w:tcPr>
            <w:tcW w:w="817" w:type="dxa"/>
            <w:tcBorders>
              <w:top w:val="single" w:sz="8" w:space="0" w:color="auto"/>
              <w:left w:val="nil"/>
              <w:right w:val="nil"/>
            </w:tcBorders>
            <w:shd w:val="clear" w:color="auto" w:fill="auto"/>
            <w:noWrap/>
          </w:tcPr>
          <w:p w14:paraId="384A4523" w14:textId="5A232829"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100%</w:t>
            </w:r>
          </w:p>
        </w:tc>
        <w:tc>
          <w:tcPr>
            <w:tcW w:w="817" w:type="dxa"/>
            <w:tcBorders>
              <w:top w:val="single" w:sz="8" w:space="0" w:color="auto"/>
              <w:left w:val="nil"/>
              <w:right w:val="single" w:sz="8" w:space="0" w:color="auto"/>
            </w:tcBorders>
            <w:shd w:val="clear" w:color="auto" w:fill="auto"/>
            <w:noWrap/>
          </w:tcPr>
          <w:p w14:paraId="144B2596" w14:textId="11C883AA"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r>
      <w:tr w:rsidR="00F20F02" w:rsidRPr="005F53FE" w14:paraId="35822385" w14:textId="77777777" w:rsidTr="00CD6DD5">
        <w:trPr>
          <w:trHeight w:val="255"/>
          <w:jc w:val="center"/>
        </w:trPr>
        <w:tc>
          <w:tcPr>
            <w:tcW w:w="1202" w:type="dxa"/>
            <w:tcBorders>
              <w:top w:val="nil"/>
              <w:left w:val="single" w:sz="8" w:space="0" w:color="auto"/>
              <w:right w:val="single" w:sz="8" w:space="0" w:color="auto"/>
            </w:tcBorders>
            <w:shd w:val="clear" w:color="auto" w:fill="auto"/>
            <w:noWrap/>
            <w:vAlign w:val="center"/>
            <w:hideMark/>
          </w:tcPr>
          <w:p w14:paraId="34E41729" w14:textId="7777777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5F53FE">
              <w:rPr>
                <w:rFonts w:ascii="Arial" w:eastAsia="SimSun" w:hAnsi="Arial" w:cs="Arial"/>
                <w:color w:val="000000"/>
                <w:sz w:val="18"/>
                <w:szCs w:val="18"/>
                <w:lang w:eastAsia="zh-CN"/>
              </w:rPr>
              <w:t>Class F</w:t>
            </w:r>
          </w:p>
        </w:tc>
        <w:tc>
          <w:tcPr>
            <w:tcW w:w="987" w:type="dxa"/>
            <w:tcBorders>
              <w:top w:val="nil"/>
              <w:left w:val="nil"/>
              <w:right w:val="nil"/>
            </w:tcBorders>
            <w:shd w:val="clear" w:color="auto" w:fill="auto"/>
            <w:noWrap/>
          </w:tcPr>
          <w:p w14:paraId="2D5960A1" w14:textId="546FD145"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0.02%</w:t>
            </w:r>
          </w:p>
        </w:tc>
        <w:tc>
          <w:tcPr>
            <w:tcW w:w="987" w:type="dxa"/>
            <w:tcBorders>
              <w:top w:val="nil"/>
              <w:left w:val="nil"/>
              <w:right w:val="nil"/>
            </w:tcBorders>
            <w:shd w:val="clear" w:color="auto" w:fill="auto"/>
            <w:noWrap/>
          </w:tcPr>
          <w:p w14:paraId="58DCC712" w14:textId="60BC2CF7"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-0.14%</w:t>
            </w:r>
          </w:p>
        </w:tc>
        <w:tc>
          <w:tcPr>
            <w:tcW w:w="987" w:type="dxa"/>
            <w:tcBorders>
              <w:top w:val="nil"/>
              <w:left w:val="nil"/>
              <w:right w:val="single" w:sz="4" w:space="0" w:color="auto"/>
            </w:tcBorders>
            <w:shd w:val="clear" w:color="auto" w:fill="auto"/>
            <w:noWrap/>
          </w:tcPr>
          <w:p w14:paraId="28CDDB6D" w14:textId="2E15E4F6"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0.02%</w:t>
            </w:r>
          </w:p>
        </w:tc>
        <w:tc>
          <w:tcPr>
            <w:tcW w:w="817" w:type="dxa"/>
            <w:tcBorders>
              <w:top w:val="nil"/>
              <w:left w:val="nil"/>
              <w:right w:val="nil"/>
            </w:tcBorders>
            <w:shd w:val="clear" w:color="auto" w:fill="auto"/>
            <w:noWrap/>
          </w:tcPr>
          <w:p w14:paraId="7C67AEEC" w14:textId="18FD740E"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c>
          <w:tcPr>
            <w:tcW w:w="817" w:type="dxa"/>
            <w:tcBorders>
              <w:top w:val="nil"/>
              <w:left w:val="nil"/>
              <w:right w:val="single" w:sz="8" w:space="0" w:color="auto"/>
            </w:tcBorders>
            <w:shd w:val="clear" w:color="auto" w:fill="auto"/>
            <w:noWrap/>
          </w:tcPr>
          <w:p w14:paraId="30AE9B22" w14:textId="4E5A09E3" w:rsidR="00F20F02" w:rsidRPr="005F53FE" w:rsidRDefault="00F20F02" w:rsidP="00F20F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7B1AFB">
              <w:t>101%</w:t>
            </w:r>
          </w:p>
        </w:tc>
      </w:tr>
      <w:tr w:rsidR="00AD5A1C" w:rsidRPr="005F53FE" w14:paraId="44FE27E0" w14:textId="77777777" w:rsidTr="00F77CA7">
        <w:trPr>
          <w:trHeight w:val="255"/>
          <w:jc w:val="center"/>
        </w:trPr>
        <w:tc>
          <w:tcPr>
            <w:tcW w:w="1202" w:type="dxa"/>
            <w:tcBorders>
              <w:top w:val="nil"/>
              <w:left w:val="single" w:sz="8" w:space="0" w:color="auto"/>
              <w:bottom w:val="single" w:sz="4" w:space="0" w:color="auto"/>
              <w:right w:val="single" w:sz="8" w:space="0" w:color="auto"/>
            </w:tcBorders>
            <w:shd w:val="clear" w:color="auto" w:fill="auto"/>
            <w:noWrap/>
            <w:vAlign w:val="center"/>
          </w:tcPr>
          <w:p w14:paraId="5C9979AF" w14:textId="77777777"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w:t>
            </w:r>
            <w:r>
              <w:rPr>
                <w:rFonts w:ascii="Arial" w:eastAsia="SimSun" w:hAnsi="Arial" w:cs="Arial"/>
                <w:color w:val="000000"/>
                <w:sz w:val="18"/>
                <w:szCs w:val="18"/>
                <w:lang w:eastAsia="zh-CN"/>
              </w:rPr>
              <w:t>lass TGM</w:t>
            </w:r>
          </w:p>
        </w:tc>
        <w:tc>
          <w:tcPr>
            <w:tcW w:w="987" w:type="dxa"/>
            <w:tcBorders>
              <w:top w:val="nil"/>
              <w:left w:val="nil"/>
              <w:bottom w:val="single" w:sz="4" w:space="0" w:color="auto"/>
              <w:right w:val="nil"/>
            </w:tcBorders>
            <w:shd w:val="clear" w:color="auto" w:fill="auto"/>
            <w:noWrap/>
            <w:vAlign w:val="center"/>
          </w:tcPr>
          <w:p w14:paraId="06DE1CA6" w14:textId="7179EF79"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7" w:type="dxa"/>
            <w:tcBorders>
              <w:top w:val="nil"/>
              <w:left w:val="nil"/>
              <w:bottom w:val="single" w:sz="4" w:space="0" w:color="auto"/>
              <w:right w:val="nil"/>
            </w:tcBorders>
            <w:shd w:val="clear" w:color="auto" w:fill="auto"/>
            <w:noWrap/>
            <w:vAlign w:val="center"/>
          </w:tcPr>
          <w:p w14:paraId="11FDB944" w14:textId="3F566BFF"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987" w:type="dxa"/>
            <w:tcBorders>
              <w:top w:val="nil"/>
              <w:left w:val="nil"/>
              <w:bottom w:val="single" w:sz="4" w:space="0" w:color="auto"/>
              <w:right w:val="single" w:sz="4" w:space="0" w:color="auto"/>
            </w:tcBorders>
            <w:shd w:val="clear" w:color="auto" w:fill="auto"/>
            <w:noWrap/>
            <w:vAlign w:val="center"/>
          </w:tcPr>
          <w:p w14:paraId="4DB91894" w14:textId="2398FE09"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17" w:type="dxa"/>
            <w:tcBorders>
              <w:top w:val="nil"/>
              <w:left w:val="nil"/>
              <w:bottom w:val="single" w:sz="4" w:space="0" w:color="auto"/>
              <w:right w:val="nil"/>
            </w:tcBorders>
            <w:shd w:val="clear" w:color="auto" w:fill="auto"/>
            <w:noWrap/>
            <w:vAlign w:val="center"/>
          </w:tcPr>
          <w:p w14:paraId="50F0CC6B" w14:textId="1E7FB03E"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817" w:type="dxa"/>
            <w:tcBorders>
              <w:top w:val="nil"/>
              <w:left w:val="nil"/>
              <w:bottom w:val="single" w:sz="4" w:space="0" w:color="auto"/>
              <w:right w:val="single" w:sz="8" w:space="0" w:color="auto"/>
            </w:tcBorders>
            <w:shd w:val="clear" w:color="auto" w:fill="auto"/>
            <w:noWrap/>
            <w:vAlign w:val="center"/>
          </w:tcPr>
          <w:p w14:paraId="40DEF8DE" w14:textId="4F8E3B24" w:rsidR="00AD5A1C" w:rsidRPr="005F53FE" w:rsidRDefault="00AD5A1C" w:rsidP="00AD5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r>
    </w:tbl>
    <w:p w14:paraId="6940B56B" w14:textId="77777777" w:rsidR="002C4E13" w:rsidRPr="002C4E13" w:rsidRDefault="002C4E13" w:rsidP="002C4E13">
      <w:pPr>
        <w:rPr>
          <w:lang w:val="en-CA"/>
        </w:rPr>
      </w:pPr>
    </w:p>
    <w:p w14:paraId="75C4922C" w14:textId="2D0B2CC4" w:rsidR="009A77E3" w:rsidRPr="005B217D" w:rsidRDefault="009A77E3" w:rsidP="009A77E3">
      <w:pPr>
        <w:pStyle w:val="Heading1"/>
        <w:rPr>
          <w:lang w:val="en-CA"/>
        </w:rPr>
      </w:pPr>
      <w:r w:rsidRPr="005B217D">
        <w:rPr>
          <w:lang w:val="en-CA"/>
        </w:rPr>
        <w:t>Patent rights declaration(s)</w:t>
      </w:r>
    </w:p>
    <w:p w14:paraId="1128A5A3" w14:textId="58267B76" w:rsidR="009A77E3" w:rsidRPr="005B217D" w:rsidRDefault="005D2868" w:rsidP="009A77E3">
      <w:pPr>
        <w:rPr>
          <w:szCs w:val="22"/>
          <w:lang w:val="en-CA"/>
        </w:rPr>
      </w:pPr>
      <w:r w:rsidRPr="005D2868">
        <w:rPr>
          <w:b/>
          <w:szCs w:val="22"/>
          <w:lang w:val="en-CA"/>
        </w:rPr>
        <w:t>Dolby Laboratories, Inc.</w:t>
      </w:r>
      <w:r w:rsidR="009A77E3">
        <w:rPr>
          <w:b/>
          <w:szCs w:val="22"/>
          <w:lang w:val="en-CA"/>
        </w:rPr>
        <w:t xml:space="preserve"> d</w:t>
      </w:r>
      <w:r w:rsidR="009A77E3" w:rsidRPr="005B217D">
        <w:rPr>
          <w:b/>
          <w:szCs w:val="22"/>
          <w:lang w:val="en-CA"/>
        </w:rPr>
        <w:t>oes not have any current or pending patent rights relating to the technology described in this contribution.</w:t>
      </w:r>
    </w:p>
    <w:sectPr w:rsidR="009A77E3"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E7D0" w14:textId="77777777" w:rsidR="005633D0" w:rsidRDefault="005633D0">
      <w:r>
        <w:separator/>
      </w:r>
    </w:p>
  </w:endnote>
  <w:endnote w:type="continuationSeparator" w:id="0">
    <w:p w14:paraId="07B6605F" w14:textId="77777777" w:rsidR="005633D0" w:rsidRDefault="00563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36654D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0F02">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FC4BE" w14:textId="77777777" w:rsidR="005633D0" w:rsidRDefault="005633D0">
      <w:r>
        <w:separator/>
      </w:r>
    </w:p>
  </w:footnote>
  <w:footnote w:type="continuationSeparator" w:id="0">
    <w:p w14:paraId="6C9125E7" w14:textId="77777777" w:rsidR="005633D0" w:rsidRDefault="00563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88691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4141">
    <w:abstractNumId w:val="10"/>
  </w:num>
  <w:num w:numId="3" w16cid:durableId="194853015">
    <w:abstractNumId w:val="9"/>
  </w:num>
  <w:num w:numId="4" w16cid:durableId="1390494523">
    <w:abstractNumId w:val="7"/>
  </w:num>
  <w:num w:numId="5" w16cid:durableId="1888103761">
    <w:abstractNumId w:val="8"/>
  </w:num>
  <w:num w:numId="6" w16cid:durableId="1724718721">
    <w:abstractNumId w:val="4"/>
  </w:num>
  <w:num w:numId="7" w16cid:durableId="1240018138">
    <w:abstractNumId w:val="6"/>
  </w:num>
  <w:num w:numId="8" w16cid:durableId="1235897674">
    <w:abstractNumId w:val="4"/>
  </w:num>
  <w:num w:numId="9" w16cid:durableId="152377221">
    <w:abstractNumId w:val="1"/>
  </w:num>
  <w:num w:numId="10" w16cid:durableId="164713819">
    <w:abstractNumId w:val="3"/>
  </w:num>
  <w:num w:numId="11" w16cid:durableId="1692804358">
    <w:abstractNumId w:val="2"/>
  </w:num>
  <w:num w:numId="12" w16cid:durableId="15987156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877"/>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7D34"/>
    <w:rsid w:val="000C09AC"/>
    <w:rsid w:val="000C228D"/>
    <w:rsid w:val="000C2BAA"/>
    <w:rsid w:val="000C5F4C"/>
    <w:rsid w:val="000E00F3"/>
    <w:rsid w:val="000F158C"/>
    <w:rsid w:val="00102F3D"/>
    <w:rsid w:val="00124E38"/>
    <w:rsid w:val="0012580B"/>
    <w:rsid w:val="00126AA4"/>
    <w:rsid w:val="00131F90"/>
    <w:rsid w:val="00132C34"/>
    <w:rsid w:val="0013458C"/>
    <w:rsid w:val="0013526E"/>
    <w:rsid w:val="00146152"/>
    <w:rsid w:val="00155526"/>
    <w:rsid w:val="00171371"/>
    <w:rsid w:val="00175A24"/>
    <w:rsid w:val="001849E0"/>
    <w:rsid w:val="00187E58"/>
    <w:rsid w:val="001A297E"/>
    <w:rsid w:val="001A368E"/>
    <w:rsid w:val="001A7329"/>
    <w:rsid w:val="001A792F"/>
    <w:rsid w:val="001B31ED"/>
    <w:rsid w:val="001B4E28"/>
    <w:rsid w:val="001C3525"/>
    <w:rsid w:val="001C3AFB"/>
    <w:rsid w:val="001D07F0"/>
    <w:rsid w:val="001D1BD2"/>
    <w:rsid w:val="001E0248"/>
    <w:rsid w:val="001E02BE"/>
    <w:rsid w:val="001E09EA"/>
    <w:rsid w:val="001E3B37"/>
    <w:rsid w:val="001F2594"/>
    <w:rsid w:val="001F6A5E"/>
    <w:rsid w:val="002055A6"/>
    <w:rsid w:val="00206460"/>
    <w:rsid w:val="002069B4"/>
    <w:rsid w:val="00215CAD"/>
    <w:rsid w:val="00215DFC"/>
    <w:rsid w:val="002212DF"/>
    <w:rsid w:val="00222CD4"/>
    <w:rsid w:val="00225016"/>
    <w:rsid w:val="002253CA"/>
    <w:rsid w:val="002264A6"/>
    <w:rsid w:val="00227BA7"/>
    <w:rsid w:val="0023011C"/>
    <w:rsid w:val="002375C1"/>
    <w:rsid w:val="00247E1E"/>
    <w:rsid w:val="00263398"/>
    <w:rsid w:val="00263B99"/>
    <w:rsid w:val="00264482"/>
    <w:rsid w:val="002647D8"/>
    <w:rsid w:val="00266F06"/>
    <w:rsid w:val="00275BCF"/>
    <w:rsid w:val="00280613"/>
    <w:rsid w:val="00291E36"/>
    <w:rsid w:val="00292257"/>
    <w:rsid w:val="002A54E0"/>
    <w:rsid w:val="002B1595"/>
    <w:rsid w:val="002B191D"/>
    <w:rsid w:val="002B2E83"/>
    <w:rsid w:val="002C4E13"/>
    <w:rsid w:val="002C573B"/>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B5BDE"/>
    <w:rsid w:val="003C20E4"/>
    <w:rsid w:val="003D6342"/>
    <w:rsid w:val="003E6F90"/>
    <w:rsid w:val="003E73ED"/>
    <w:rsid w:val="003F5D0F"/>
    <w:rsid w:val="00414101"/>
    <w:rsid w:val="00416559"/>
    <w:rsid w:val="004170ED"/>
    <w:rsid w:val="004219CF"/>
    <w:rsid w:val="004234F0"/>
    <w:rsid w:val="00427EEC"/>
    <w:rsid w:val="00433DDB"/>
    <w:rsid w:val="00435A29"/>
    <w:rsid w:val="00437619"/>
    <w:rsid w:val="00465A1E"/>
    <w:rsid w:val="0049445A"/>
    <w:rsid w:val="004957D9"/>
    <w:rsid w:val="004A2A63"/>
    <w:rsid w:val="004B210C"/>
    <w:rsid w:val="004B6170"/>
    <w:rsid w:val="004D405F"/>
    <w:rsid w:val="004E151F"/>
    <w:rsid w:val="004E4F4F"/>
    <w:rsid w:val="004E5045"/>
    <w:rsid w:val="004E6789"/>
    <w:rsid w:val="004F61E3"/>
    <w:rsid w:val="00502E10"/>
    <w:rsid w:val="0050354E"/>
    <w:rsid w:val="0051015C"/>
    <w:rsid w:val="00511B49"/>
    <w:rsid w:val="00516CF1"/>
    <w:rsid w:val="00531AE9"/>
    <w:rsid w:val="00536188"/>
    <w:rsid w:val="00550A66"/>
    <w:rsid w:val="005633D0"/>
    <w:rsid w:val="00567EC7"/>
    <w:rsid w:val="00570013"/>
    <w:rsid w:val="005753EC"/>
    <w:rsid w:val="005801A2"/>
    <w:rsid w:val="00593F02"/>
    <w:rsid w:val="005952A5"/>
    <w:rsid w:val="005A33A1"/>
    <w:rsid w:val="005B217D"/>
    <w:rsid w:val="005C2821"/>
    <w:rsid w:val="005C385F"/>
    <w:rsid w:val="005C7B98"/>
    <w:rsid w:val="005C7C26"/>
    <w:rsid w:val="005D2868"/>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4DBF"/>
    <w:rsid w:val="00676E2C"/>
    <w:rsid w:val="00691435"/>
    <w:rsid w:val="006A09E6"/>
    <w:rsid w:val="006A0E5C"/>
    <w:rsid w:val="006A48E6"/>
    <w:rsid w:val="006C5D39"/>
    <w:rsid w:val="006D6D9B"/>
    <w:rsid w:val="006E2810"/>
    <w:rsid w:val="006E5417"/>
    <w:rsid w:val="006E5AD7"/>
    <w:rsid w:val="006E5E06"/>
    <w:rsid w:val="006F0794"/>
    <w:rsid w:val="006F7528"/>
    <w:rsid w:val="007023DE"/>
    <w:rsid w:val="00712F60"/>
    <w:rsid w:val="00720E3B"/>
    <w:rsid w:val="0074393F"/>
    <w:rsid w:val="00745F6B"/>
    <w:rsid w:val="0075175B"/>
    <w:rsid w:val="0075585E"/>
    <w:rsid w:val="00762A4F"/>
    <w:rsid w:val="00770571"/>
    <w:rsid w:val="007768FF"/>
    <w:rsid w:val="007824D3"/>
    <w:rsid w:val="0079516D"/>
    <w:rsid w:val="00796EE3"/>
    <w:rsid w:val="007A7D29"/>
    <w:rsid w:val="007B4AB8"/>
    <w:rsid w:val="007C081C"/>
    <w:rsid w:val="007D1181"/>
    <w:rsid w:val="007D5328"/>
    <w:rsid w:val="007E01A3"/>
    <w:rsid w:val="007F1F8B"/>
    <w:rsid w:val="007F4679"/>
    <w:rsid w:val="007F6205"/>
    <w:rsid w:val="007F67A1"/>
    <w:rsid w:val="00801A7B"/>
    <w:rsid w:val="00811C05"/>
    <w:rsid w:val="008136BD"/>
    <w:rsid w:val="008206C8"/>
    <w:rsid w:val="00840BA0"/>
    <w:rsid w:val="00852E19"/>
    <w:rsid w:val="0086387C"/>
    <w:rsid w:val="0087223C"/>
    <w:rsid w:val="00874A6C"/>
    <w:rsid w:val="00876C65"/>
    <w:rsid w:val="00882696"/>
    <w:rsid w:val="00882F72"/>
    <w:rsid w:val="00893DC4"/>
    <w:rsid w:val="008A147E"/>
    <w:rsid w:val="008A4B4C"/>
    <w:rsid w:val="008C239F"/>
    <w:rsid w:val="008E480C"/>
    <w:rsid w:val="00907757"/>
    <w:rsid w:val="009212B0"/>
    <w:rsid w:val="00921FA1"/>
    <w:rsid w:val="009234A5"/>
    <w:rsid w:val="00923919"/>
    <w:rsid w:val="00933453"/>
    <w:rsid w:val="009336F7"/>
    <w:rsid w:val="0093636C"/>
    <w:rsid w:val="009374A7"/>
    <w:rsid w:val="00937F03"/>
    <w:rsid w:val="00953850"/>
    <w:rsid w:val="00955F6D"/>
    <w:rsid w:val="00977C16"/>
    <w:rsid w:val="0098551D"/>
    <w:rsid w:val="00985DCB"/>
    <w:rsid w:val="0099518F"/>
    <w:rsid w:val="009A523D"/>
    <w:rsid w:val="009A77E3"/>
    <w:rsid w:val="009B02A1"/>
    <w:rsid w:val="009B3361"/>
    <w:rsid w:val="009B46F8"/>
    <w:rsid w:val="009B7F3F"/>
    <w:rsid w:val="009C566B"/>
    <w:rsid w:val="009D3F66"/>
    <w:rsid w:val="009D7CE6"/>
    <w:rsid w:val="009E448E"/>
    <w:rsid w:val="009F496B"/>
    <w:rsid w:val="00A01439"/>
    <w:rsid w:val="00A02E61"/>
    <w:rsid w:val="00A05CFF"/>
    <w:rsid w:val="00A13048"/>
    <w:rsid w:val="00A22ECC"/>
    <w:rsid w:val="00A46843"/>
    <w:rsid w:val="00A56B97"/>
    <w:rsid w:val="00A6093D"/>
    <w:rsid w:val="00A703CE"/>
    <w:rsid w:val="00A72017"/>
    <w:rsid w:val="00A7606F"/>
    <w:rsid w:val="00A767DC"/>
    <w:rsid w:val="00A76A6D"/>
    <w:rsid w:val="00A83253"/>
    <w:rsid w:val="00AA6E84"/>
    <w:rsid w:val="00AB1A1C"/>
    <w:rsid w:val="00AB4721"/>
    <w:rsid w:val="00AB7405"/>
    <w:rsid w:val="00AD05A8"/>
    <w:rsid w:val="00AD5A1C"/>
    <w:rsid w:val="00AE341B"/>
    <w:rsid w:val="00AF51C5"/>
    <w:rsid w:val="00B01905"/>
    <w:rsid w:val="00B07CA7"/>
    <w:rsid w:val="00B1279A"/>
    <w:rsid w:val="00B3640F"/>
    <w:rsid w:val="00B4194A"/>
    <w:rsid w:val="00B437E8"/>
    <w:rsid w:val="00B51F2C"/>
    <w:rsid w:val="00B5222E"/>
    <w:rsid w:val="00B53179"/>
    <w:rsid w:val="00B532EA"/>
    <w:rsid w:val="00B542FF"/>
    <w:rsid w:val="00B57A23"/>
    <w:rsid w:val="00B600CD"/>
    <w:rsid w:val="00B61C96"/>
    <w:rsid w:val="00B73A2A"/>
    <w:rsid w:val="00B75A51"/>
    <w:rsid w:val="00B827C6"/>
    <w:rsid w:val="00B94B06"/>
    <w:rsid w:val="00B94C28"/>
    <w:rsid w:val="00BC10BA"/>
    <w:rsid w:val="00BC5AFD"/>
    <w:rsid w:val="00C00DDE"/>
    <w:rsid w:val="00C02F67"/>
    <w:rsid w:val="00C04F43"/>
    <w:rsid w:val="00C05271"/>
    <w:rsid w:val="00C0609D"/>
    <w:rsid w:val="00C115AB"/>
    <w:rsid w:val="00C2073C"/>
    <w:rsid w:val="00C26CCB"/>
    <w:rsid w:val="00C30249"/>
    <w:rsid w:val="00C35F74"/>
    <w:rsid w:val="00C3723B"/>
    <w:rsid w:val="00C375A5"/>
    <w:rsid w:val="00C42466"/>
    <w:rsid w:val="00C606C9"/>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21F64"/>
    <w:rsid w:val="00D446EC"/>
    <w:rsid w:val="00D51BF0"/>
    <w:rsid w:val="00D531DB"/>
    <w:rsid w:val="00D552FD"/>
    <w:rsid w:val="00D55942"/>
    <w:rsid w:val="00D60FCF"/>
    <w:rsid w:val="00D807BF"/>
    <w:rsid w:val="00D82FCC"/>
    <w:rsid w:val="00DA17FC"/>
    <w:rsid w:val="00DA7887"/>
    <w:rsid w:val="00DB2C26"/>
    <w:rsid w:val="00DB45C3"/>
    <w:rsid w:val="00DD02F4"/>
    <w:rsid w:val="00DD6622"/>
    <w:rsid w:val="00DE1C7C"/>
    <w:rsid w:val="00DE6B43"/>
    <w:rsid w:val="00E041C6"/>
    <w:rsid w:val="00E11923"/>
    <w:rsid w:val="00E207D8"/>
    <w:rsid w:val="00E2591F"/>
    <w:rsid w:val="00E262D4"/>
    <w:rsid w:val="00E30AE3"/>
    <w:rsid w:val="00E34E1C"/>
    <w:rsid w:val="00E36250"/>
    <w:rsid w:val="00E47F2D"/>
    <w:rsid w:val="00E51FD4"/>
    <w:rsid w:val="00E54511"/>
    <w:rsid w:val="00E60EDC"/>
    <w:rsid w:val="00E61DAC"/>
    <w:rsid w:val="00E638D3"/>
    <w:rsid w:val="00E72B80"/>
    <w:rsid w:val="00E75FE3"/>
    <w:rsid w:val="00E84893"/>
    <w:rsid w:val="00E86C4C"/>
    <w:rsid w:val="00E907A3"/>
    <w:rsid w:val="00EA5AE0"/>
    <w:rsid w:val="00EB56E1"/>
    <w:rsid w:val="00EB7AB1"/>
    <w:rsid w:val="00EC32BD"/>
    <w:rsid w:val="00ED536F"/>
    <w:rsid w:val="00EE7CD8"/>
    <w:rsid w:val="00EF37F6"/>
    <w:rsid w:val="00EF48CC"/>
    <w:rsid w:val="00F00801"/>
    <w:rsid w:val="00F2077E"/>
    <w:rsid w:val="00F20F02"/>
    <w:rsid w:val="00F24289"/>
    <w:rsid w:val="00F2488D"/>
    <w:rsid w:val="00F2625F"/>
    <w:rsid w:val="00F601A0"/>
    <w:rsid w:val="00F712E9"/>
    <w:rsid w:val="00F73032"/>
    <w:rsid w:val="00F77CA7"/>
    <w:rsid w:val="00F848FC"/>
    <w:rsid w:val="00F906F6"/>
    <w:rsid w:val="00F9282A"/>
    <w:rsid w:val="00F96BAD"/>
    <w:rsid w:val="00FA139D"/>
    <w:rsid w:val="00FA56CF"/>
    <w:rsid w:val="00FA60F5"/>
    <w:rsid w:val="00FB0E84"/>
    <w:rsid w:val="00FB33A1"/>
    <w:rsid w:val="00FC2405"/>
    <w:rsid w:val="00FD01C2"/>
    <w:rsid w:val="00FD5316"/>
    <w:rsid w:val="00FE3EA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E09EA"/>
    <w:rPr>
      <w:rFonts w:asciiTheme="majorHAnsi" w:eastAsia="SimHei" w:hAnsiTheme="majorHAnsi" w:cstheme="majorBidi"/>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E09EA"/>
    <w:rPr>
      <w:rFonts w:asciiTheme="majorHAnsi" w:eastAsia="SimHei" w:hAnsiTheme="majorHAnsi" w:cstheme="majorBidi"/>
    </w:rPr>
  </w:style>
  <w:style w:type="character" w:customStyle="1" w:styleId="Heading1Char">
    <w:name w:val="Heading 1 Char"/>
    <w:basedOn w:val="DefaultParagraphFont"/>
    <w:link w:val="Heading1"/>
    <w:rsid w:val="00E51FD4"/>
    <w:rPr>
      <w:rFonts w:cs="Arial"/>
      <w:b/>
      <w:bCs/>
      <w:kern w:val="32"/>
      <w:sz w:val="32"/>
      <w:szCs w:val="32"/>
    </w:rPr>
  </w:style>
  <w:style w:type="paragraph" w:styleId="ListParagraph">
    <w:name w:val="List Paragraph"/>
    <w:basedOn w:val="Normal"/>
    <w:link w:val="ListParagraphChar"/>
    <w:uiPriority w:val="34"/>
    <w:qFormat/>
    <w:rsid w:val="00E51F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E51FD4"/>
    <w:rPr>
      <w:rFonts w:asciiTheme="minorHAnsi" w:hAnsiTheme="minorHAnsi" w:cstheme="minorBidi"/>
      <w:sz w:val="22"/>
      <w:szCs w:val="22"/>
      <w:lang w:eastAsia="zh-CN"/>
    </w:rPr>
  </w:style>
  <w:style w:type="table" w:styleId="TableGrid">
    <w:name w:val="Table Grid"/>
    <w:basedOn w:val="TableNormal"/>
    <w:rsid w:val="00872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87223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7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310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6900995">
      <w:bodyDiv w:val="1"/>
      <w:marLeft w:val="0"/>
      <w:marRight w:val="0"/>
      <w:marTop w:val="0"/>
      <w:marBottom w:val="0"/>
      <w:divBdr>
        <w:top w:val="none" w:sz="0" w:space="0" w:color="auto"/>
        <w:left w:val="none" w:sz="0" w:space="0" w:color="auto"/>
        <w:bottom w:val="none" w:sz="0" w:space="0" w:color="auto"/>
        <w:right w:val="none" w:sz="0" w:space="0" w:color="auto"/>
      </w:divBdr>
    </w:div>
    <w:div w:id="207450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pu@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296</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Pu, Fangjun</cp:lastModifiedBy>
  <cp:revision>22</cp:revision>
  <cp:lastPrinted>1900-01-01T08:00:00Z</cp:lastPrinted>
  <dcterms:created xsi:type="dcterms:W3CDTF">2023-04-21T04:47:00Z</dcterms:created>
  <dcterms:modified xsi:type="dcterms:W3CDTF">2023-04-21T04:57:00Z</dcterms:modified>
</cp:coreProperties>
</file>