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513F5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D45577">
              <w:rPr>
                <w:lang w:val="en-CA"/>
              </w:rPr>
              <w:t>0252</w:t>
            </w:r>
            <w:r w:rsidR="006A0E5C" w:rsidRPr="006A0E5C">
              <w:rPr>
                <w:lang w:val="en-CA"/>
              </w:rPr>
              <w:t>-v</w:t>
            </w:r>
            <w:r w:rsidR="0073017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ED64D8" w:rsidR="00E61DAC" w:rsidRPr="005B217D" w:rsidRDefault="008817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E6513B">
              <w:rPr>
                <w:b/>
                <w:szCs w:val="22"/>
                <w:lang w:val="en-CA"/>
              </w:rPr>
              <w:t>AD0181</w:t>
            </w:r>
            <w:r w:rsidR="009C25CC">
              <w:rPr>
                <w:b/>
                <w:szCs w:val="22"/>
                <w:lang w:val="en-CA"/>
              </w:rPr>
              <w:t xml:space="preserve"> (</w:t>
            </w:r>
            <w:r w:rsidR="009C25CC" w:rsidRPr="009C25CC">
              <w:rPr>
                <w:b/>
                <w:szCs w:val="22"/>
                <w:lang w:val="en-CA"/>
              </w:rPr>
              <w:t>AHG8: Update on TVD object tracking dataset</w:t>
            </w:r>
            <w:r w:rsidR="009C25C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75AD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EA3D3F" w:rsidR="00E61DAC" w:rsidRPr="005B217D" w:rsidRDefault="006F2D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6F2DC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D592325" w:rsidR="00E61DAC" w:rsidRPr="005B217D" w:rsidRDefault="006F2D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</w:p>
        </w:tc>
        <w:tc>
          <w:tcPr>
            <w:tcW w:w="850" w:type="dxa"/>
          </w:tcPr>
          <w:p w14:paraId="0140ECA2" w14:textId="4316422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03ED2BE2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F2DCA" w:rsidRPr="00C20038">
                <w:rPr>
                  <w:rStyle w:val="Hyperlink"/>
                  <w:szCs w:val="22"/>
                  <w:lang w:val="en-CA"/>
                </w:rPr>
                <w:t>christopher.hollmann@ericsson.com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232E01" w:rsidR="00E61DAC" w:rsidRPr="005B217D" w:rsidRDefault="006F2D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FBBFA" w14:textId="3B2FA21C" w:rsidR="00D31A3F" w:rsidRPr="00D31A3F" w:rsidRDefault="00D31A3F" w:rsidP="00D31A3F">
      <w:pPr>
        <w:rPr>
          <w:lang w:val="en-CA"/>
        </w:rPr>
      </w:pPr>
      <w:r>
        <w:rPr>
          <w:lang w:val="en-CA"/>
        </w:rPr>
        <w:t>In this contribution</w:t>
      </w:r>
      <w:r w:rsidR="001C6335">
        <w:rPr>
          <w:lang w:val="en-CA"/>
        </w:rPr>
        <w:t xml:space="preserve"> cross-check results for JVET-AD0181 are reported. The results</w:t>
      </w:r>
      <w:r w:rsidR="00C32621">
        <w:rPr>
          <w:lang w:val="en-CA"/>
        </w:rPr>
        <w:t xml:space="preserve"> for bit rate and MOTA scores provided by the proponent have been matched with </w:t>
      </w:r>
      <w:r w:rsidR="00587377">
        <w:rPr>
          <w:lang w:val="en-CA"/>
        </w:rPr>
        <w:t>insignificant</w:t>
      </w:r>
      <w:r w:rsidR="00C32621">
        <w:rPr>
          <w:lang w:val="en-CA"/>
        </w:rPr>
        <w:t xml:space="preserve"> differences.</w:t>
      </w:r>
    </w:p>
    <w:p w14:paraId="7D2AC1F0" w14:textId="7279686C" w:rsidR="00745F6B" w:rsidRPr="005B217D" w:rsidRDefault="00A338BE" w:rsidP="00E11923">
      <w:pPr>
        <w:pStyle w:val="Heading1"/>
        <w:rPr>
          <w:lang w:val="en-CA"/>
        </w:rPr>
      </w:pPr>
      <w:r>
        <w:rPr>
          <w:lang w:val="en-CA"/>
        </w:rPr>
        <w:t>Overview over JVET-AD0181</w:t>
      </w:r>
    </w:p>
    <w:p w14:paraId="1539A21D" w14:textId="30EBF0D2" w:rsidR="001F2594" w:rsidRDefault="00FD4C58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JVET-AD0181</w:t>
      </w:r>
      <w:r w:rsidR="00DC57FE">
        <w:rPr>
          <w:szCs w:val="22"/>
          <w:lang w:val="en-CA"/>
        </w:rPr>
        <w:t> </w:t>
      </w:r>
      <w:sdt>
        <w:sdtPr>
          <w:rPr>
            <w:szCs w:val="22"/>
            <w:lang w:val="en-CA"/>
          </w:rPr>
          <w:id w:val="1368486342"/>
          <w:citation/>
        </w:sdtPr>
        <w:sdtContent>
          <w:r w:rsidR="00DC57FE">
            <w:rPr>
              <w:szCs w:val="22"/>
              <w:lang w:val="en-CA"/>
            </w:rPr>
            <w:fldChar w:fldCharType="begin"/>
          </w:r>
          <w:r w:rsidR="00DC57FE">
            <w:rPr>
              <w:szCs w:val="22"/>
            </w:rPr>
            <w:instrText xml:space="preserve"> CITATION Liu23 \l 1033 </w:instrText>
          </w:r>
          <w:r w:rsidR="00DC57FE">
            <w:rPr>
              <w:szCs w:val="22"/>
              <w:lang w:val="en-CA"/>
            </w:rPr>
            <w:fldChar w:fldCharType="separate"/>
          </w:r>
          <w:r w:rsidR="009D6096" w:rsidRPr="009D6096">
            <w:rPr>
              <w:noProof/>
              <w:szCs w:val="22"/>
            </w:rPr>
            <w:t>[1]</w:t>
          </w:r>
          <w:r w:rsidR="00DC57FE">
            <w:rPr>
              <w:szCs w:val="22"/>
              <w:lang w:val="en-CA"/>
            </w:rPr>
            <w:fldChar w:fldCharType="end"/>
          </w:r>
        </w:sdtContent>
      </w:sdt>
      <w:r>
        <w:rPr>
          <w:szCs w:val="22"/>
          <w:lang w:val="en-CA"/>
        </w:rPr>
        <w:t xml:space="preserve"> </w:t>
      </w:r>
      <w:r w:rsidR="00DE3DCD">
        <w:rPr>
          <w:szCs w:val="22"/>
          <w:lang w:val="en-CA"/>
        </w:rPr>
        <w:t xml:space="preserve">the Tencent Video Dataset for object tracking is updated. </w:t>
      </w:r>
      <w:r w:rsidR="00FC438D">
        <w:rPr>
          <w:szCs w:val="22"/>
          <w:lang w:val="en-CA"/>
        </w:rPr>
        <w:t xml:space="preserve">The main difference is that in the new version the three base sequences are provided in </w:t>
      </w:r>
      <w:r w:rsidR="002B6132">
        <w:rPr>
          <w:szCs w:val="22"/>
          <w:lang w:val="en-CA"/>
        </w:rPr>
        <w:t>lossless compressed mp4 format, whereas this compression step in the old version was a lossy one.</w:t>
      </w:r>
      <w:r w:rsidR="00EE38B6">
        <w:rPr>
          <w:szCs w:val="22"/>
          <w:lang w:val="en-CA"/>
        </w:rPr>
        <w:t xml:space="preserve"> Two of the sequences are provided as 10-bit YUV420p (TVD-02 and TVD-03), whereas TVD-01 is provided as 8-bit YUV420p</w:t>
      </w:r>
      <w:r w:rsidR="00DD58D8">
        <w:rPr>
          <w:szCs w:val="22"/>
          <w:lang w:val="en-CA"/>
        </w:rPr>
        <w:t>.</w:t>
      </w:r>
    </w:p>
    <w:p w14:paraId="330AE7AE" w14:textId="13BD5900" w:rsidR="003415A8" w:rsidRDefault="003415A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not proposed to adjust test conditions such as QPs or </w:t>
      </w:r>
      <w:r w:rsidR="00E024D6">
        <w:rPr>
          <w:szCs w:val="22"/>
          <w:lang w:val="en-CA"/>
        </w:rPr>
        <w:t>which clippings of the sequences to use.</w:t>
      </w:r>
    </w:p>
    <w:p w14:paraId="4B220120" w14:textId="72FC9D34" w:rsidR="00A338BE" w:rsidRDefault="00A338BE" w:rsidP="00DE2E4E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6CF63D21" w14:textId="2CF6722C" w:rsidR="00DD58D8" w:rsidRDefault="00DD58D8" w:rsidP="00DD58D8">
      <w:pPr>
        <w:rPr>
          <w:lang w:val="en-CA"/>
        </w:rPr>
      </w:pPr>
      <w:r>
        <w:rPr>
          <w:lang w:val="en-CA"/>
        </w:rPr>
        <w:t xml:space="preserve">The conversion of the sequences in mp4 format was done using </w:t>
      </w:r>
      <w:proofErr w:type="spellStart"/>
      <w:r>
        <w:rPr>
          <w:lang w:val="en-CA"/>
        </w:rPr>
        <w:t>ffmpeg</w:t>
      </w:r>
      <w:proofErr w:type="spellEnd"/>
      <w:r>
        <w:rPr>
          <w:lang w:val="en-CA"/>
        </w:rPr>
        <w:t xml:space="preserve"> 4.4.2</w:t>
      </w:r>
      <w:r w:rsidR="00581B5D">
        <w:rPr>
          <w:lang w:val="en-CA"/>
        </w:rPr>
        <w:t xml:space="preserve"> and the md5sums</w:t>
      </w:r>
      <w:r w:rsidR="00DC57FE">
        <w:rPr>
          <w:lang w:val="en-CA"/>
        </w:rPr>
        <w:t xml:space="preserve"> of the raw YUV files</w:t>
      </w:r>
      <w:r w:rsidR="00581B5D">
        <w:rPr>
          <w:lang w:val="en-CA"/>
        </w:rPr>
        <w:t xml:space="preserve"> provided by the proponent were matched.</w:t>
      </w:r>
    </w:p>
    <w:p w14:paraId="13153EFA" w14:textId="60B24C40" w:rsidR="007A0CCC" w:rsidRDefault="007A0CCC" w:rsidP="00DD58D8">
      <w:pPr>
        <w:rPr>
          <w:lang w:val="en-CA"/>
        </w:rPr>
      </w:pPr>
      <w:r>
        <w:rPr>
          <w:lang w:val="en-CA"/>
        </w:rPr>
        <w:t xml:space="preserve">In terms of results, the </w:t>
      </w:r>
      <w:r w:rsidR="00BD71D8">
        <w:rPr>
          <w:lang w:val="en-CA"/>
        </w:rPr>
        <w:t xml:space="preserve">bit rates reported by the proponent were matched exactly, with minor differences only due to </w:t>
      </w:r>
      <w:r w:rsidR="001A26E3">
        <w:rPr>
          <w:lang w:val="en-CA"/>
        </w:rPr>
        <w:t xml:space="preserve">different number of decimals evaluated or </w:t>
      </w:r>
      <w:r w:rsidR="00170E01">
        <w:rPr>
          <w:lang w:val="en-CA"/>
        </w:rPr>
        <w:t>due to floating point accuracy.</w:t>
      </w:r>
      <w:r w:rsidR="00560C10">
        <w:rPr>
          <w:lang w:val="en-CA"/>
        </w:rPr>
        <w:t xml:space="preserve"> Values </w:t>
      </w:r>
      <w:r w:rsidR="002E4604">
        <w:rPr>
          <w:lang w:val="en-CA"/>
        </w:rPr>
        <w:t>in the Excel document have been rounded to four decimals, resulting in exact matches.</w:t>
      </w:r>
    </w:p>
    <w:p w14:paraId="2B65A95B" w14:textId="2325D455" w:rsidR="00170E01" w:rsidRDefault="00170E01" w:rsidP="00DD58D8">
      <w:pPr>
        <w:rPr>
          <w:lang w:val="en-CA"/>
        </w:rPr>
      </w:pPr>
      <w:r>
        <w:rPr>
          <w:lang w:val="en-CA"/>
        </w:rPr>
        <w:t xml:space="preserve">The MOTA scores were </w:t>
      </w:r>
      <w:r w:rsidR="005D2346">
        <w:rPr>
          <w:lang w:val="en-CA"/>
        </w:rPr>
        <w:t xml:space="preserve">all within the </w:t>
      </w:r>
      <w:r w:rsidR="00912F88">
        <w:rPr>
          <w:lang w:val="en-CA"/>
        </w:rPr>
        <w:t xml:space="preserve">threshold specified in the common test conditions for </w:t>
      </w:r>
      <w:r w:rsidR="00FC7904">
        <w:rPr>
          <w:lang w:val="en-CA"/>
        </w:rPr>
        <w:t>optimization</w:t>
      </w:r>
      <w:r w:rsidR="009D6096">
        <w:rPr>
          <w:lang w:val="en-CA"/>
        </w:rPr>
        <w:t xml:space="preserve"> of encoders</w:t>
      </w:r>
      <w:r w:rsidR="00D22E39">
        <w:rPr>
          <w:lang w:val="en-CA"/>
        </w:rPr>
        <w:t xml:space="preserve"> and receiving systems for machine analysis of coded video content</w:t>
      </w:r>
      <w:r w:rsidR="009D6096">
        <w:rPr>
          <w:lang w:val="en-CA"/>
        </w:rPr>
        <w:t> </w:t>
      </w:r>
      <w:sdt>
        <w:sdtPr>
          <w:rPr>
            <w:lang w:val="en-CA"/>
          </w:rPr>
          <w:id w:val="78028181"/>
          <w:citation/>
        </w:sdtPr>
        <w:sdtContent>
          <w:r w:rsidR="009D6096">
            <w:rPr>
              <w:lang w:val="en-CA"/>
            </w:rPr>
            <w:fldChar w:fldCharType="begin"/>
          </w:r>
          <w:r w:rsidR="009D6096">
            <w:instrText xml:space="preserve"> CITATION Liu \l 1033 </w:instrText>
          </w:r>
          <w:r w:rsidR="009D6096">
            <w:rPr>
              <w:lang w:val="en-CA"/>
            </w:rPr>
            <w:fldChar w:fldCharType="separate"/>
          </w:r>
          <w:r w:rsidR="009D6096">
            <w:rPr>
              <w:noProof/>
            </w:rPr>
            <w:t>[2]</w:t>
          </w:r>
          <w:r w:rsidR="009D6096">
            <w:rPr>
              <w:lang w:val="en-CA"/>
            </w:rPr>
            <w:fldChar w:fldCharType="end"/>
          </w:r>
        </w:sdtContent>
      </w:sdt>
      <w:r w:rsidR="00D22E39">
        <w:rPr>
          <w:lang w:val="en-CA"/>
        </w:rPr>
        <w:t>.</w:t>
      </w:r>
      <w:r w:rsidR="00587377">
        <w:rPr>
          <w:lang w:val="en-CA"/>
        </w:rPr>
        <w:t xml:space="preserve"> The</w:t>
      </w:r>
      <w:r w:rsidR="0086439E">
        <w:rPr>
          <w:lang w:val="en-CA"/>
        </w:rPr>
        <w:t>re was</w:t>
      </w:r>
      <w:r w:rsidR="00587377">
        <w:rPr>
          <w:lang w:val="en-CA"/>
        </w:rPr>
        <w:t xml:space="preserve"> only </w:t>
      </w:r>
      <w:r w:rsidR="00E52A50">
        <w:rPr>
          <w:lang w:val="en-CA"/>
        </w:rPr>
        <w:t xml:space="preserve">a single </w:t>
      </w:r>
      <w:r w:rsidR="00587377">
        <w:rPr>
          <w:lang w:val="en-CA"/>
        </w:rPr>
        <w:t xml:space="preserve">case where the </w:t>
      </w:r>
      <w:r w:rsidR="007241B0">
        <w:rPr>
          <w:lang w:val="en-CA"/>
        </w:rPr>
        <w:t>threshold was exceeded (LD, TVD-03_01, QP6)</w:t>
      </w:r>
      <w:r w:rsidR="0086439E">
        <w:rPr>
          <w:lang w:val="en-CA"/>
        </w:rPr>
        <w:t xml:space="preserve">, but </w:t>
      </w:r>
      <w:r w:rsidR="003E6F0B">
        <w:rPr>
          <w:lang w:val="en-CA"/>
        </w:rPr>
        <w:t xml:space="preserve">this was very narrow and </w:t>
      </w:r>
      <w:r w:rsidR="00560C10">
        <w:rPr>
          <w:lang w:val="en-CA"/>
        </w:rPr>
        <w:t>it is asserted that this difference stems from differing hardware configurations.</w:t>
      </w:r>
    </w:p>
    <w:p w14:paraId="04B9DEB5" w14:textId="7B10F9FA" w:rsidR="00841AAD" w:rsidRDefault="00841AAD" w:rsidP="00DD58D8">
      <w:pPr>
        <w:rPr>
          <w:lang w:val="en-CA"/>
        </w:rPr>
      </w:pPr>
      <w:r>
        <w:rPr>
          <w:lang w:val="en-CA"/>
        </w:rPr>
        <w:t>Exact cross-check results can be found in the attached Excel document</w:t>
      </w:r>
      <w:r w:rsidR="001030CA">
        <w:rPr>
          <w:lang w:val="en-CA"/>
        </w:rPr>
        <w:t xml:space="preserve"> JVET-AD</w:t>
      </w:r>
      <w:r w:rsidR="00D45577">
        <w:rPr>
          <w:lang w:val="en-CA"/>
        </w:rPr>
        <w:t>0252</w:t>
      </w:r>
      <w:r w:rsidR="001030CA">
        <w:rPr>
          <w:lang w:val="en-CA"/>
        </w:rPr>
        <w:t>_crosscheck.xlsm.</w:t>
      </w:r>
    </w:p>
    <w:p w14:paraId="2A3E15FC" w14:textId="44630B3C" w:rsidR="0038024B" w:rsidRDefault="0038024B" w:rsidP="0038024B">
      <w:pPr>
        <w:pStyle w:val="Heading1"/>
        <w:rPr>
          <w:lang w:val="en-CA"/>
        </w:rPr>
      </w:pPr>
      <w:r>
        <w:rPr>
          <w:lang w:val="en-CA"/>
        </w:rPr>
        <w:t>Additional information</w:t>
      </w:r>
    </w:p>
    <w:p w14:paraId="3BD4353F" w14:textId="77E5CEC6" w:rsidR="0038024B" w:rsidRDefault="004D6042" w:rsidP="0038024B">
      <w:pPr>
        <w:rPr>
          <w:lang w:val="en-CA"/>
        </w:rPr>
      </w:pPr>
      <w:r>
        <w:rPr>
          <w:lang w:val="en-CA"/>
        </w:rPr>
        <w:t>In JVET-AD0122</w:t>
      </w:r>
      <w:r w:rsidR="00BA376C">
        <w:rPr>
          <w:lang w:val="en-CA"/>
        </w:rPr>
        <w:t> </w:t>
      </w:r>
      <w:sdt>
        <w:sdtPr>
          <w:rPr>
            <w:lang w:val="en-CA"/>
          </w:rPr>
          <w:id w:val="997377781"/>
          <w:citation/>
        </w:sdtPr>
        <w:sdtContent>
          <w:r w:rsidR="00BA376C">
            <w:rPr>
              <w:lang w:val="en-CA"/>
            </w:rPr>
            <w:fldChar w:fldCharType="begin"/>
          </w:r>
          <w:r w:rsidR="00BA376C">
            <w:instrText xml:space="preserve"> CITATION Hol233 \l 1033 </w:instrText>
          </w:r>
          <w:r w:rsidR="00BA376C">
            <w:rPr>
              <w:lang w:val="en-CA"/>
            </w:rPr>
            <w:fldChar w:fldCharType="separate"/>
          </w:r>
          <w:r w:rsidR="009D6096">
            <w:rPr>
              <w:noProof/>
            </w:rPr>
            <w:t>[3]</w:t>
          </w:r>
          <w:r w:rsidR="00BA376C">
            <w:rPr>
              <w:lang w:val="en-CA"/>
            </w:rPr>
            <w:fldChar w:fldCharType="end"/>
          </w:r>
        </w:sdtContent>
      </w:sdt>
      <w:r w:rsidR="00EE30CC">
        <w:rPr>
          <w:lang w:val="en-CA"/>
        </w:rPr>
        <w:t xml:space="preserve"> new configurations for random access and low delay are described. To evaluate </w:t>
      </w:r>
      <w:r w:rsidR="00DF2524">
        <w:rPr>
          <w:lang w:val="en-CA"/>
        </w:rPr>
        <w:t xml:space="preserve">how the changed sequences affect </w:t>
      </w:r>
      <w:r w:rsidR="00ED70BD">
        <w:rPr>
          <w:lang w:val="en-CA"/>
        </w:rPr>
        <w:t>BD-rate results, the same test with the adjusted configurations was performed on the modified sequences</w:t>
      </w:r>
      <w:r w:rsidR="00B62F82">
        <w:rPr>
          <w:lang w:val="en-CA"/>
        </w:rPr>
        <w:t>.</w:t>
      </w:r>
      <w:r w:rsidR="006569DD">
        <w:rPr>
          <w:lang w:val="en-CA"/>
        </w:rPr>
        <w:t xml:space="preserve"> The results are summarized in </w:t>
      </w:r>
      <w:r w:rsidR="00A03EAB">
        <w:rPr>
          <w:lang w:val="en-CA"/>
        </w:rPr>
        <w:fldChar w:fldCharType="begin"/>
      </w:r>
      <w:r w:rsidR="00A03EAB">
        <w:rPr>
          <w:lang w:val="en-CA"/>
        </w:rPr>
        <w:instrText xml:space="preserve"> REF _Ref132722284 \h </w:instrText>
      </w:r>
      <w:r w:rsidR="00A03EAB">
        <w:rPr>
          <w:lang w:val="en-CA"/>
        </w:rPr>
      </w:r>
      <w:r w:rsidR="00A03EAB">
        <w:rPr>
          <w:lang w:val="en-CA"/>
        </w:rPr>
        <w:fldChar w:fldCharType="separate"/>
      </w:r>
      <w:r w:rsidR="00A03EAB">
        <w:t xml:space="preserve">Table </w:t>
      </w:r>
      <w:r w:rsidR="00A03EAB">
        <w:rPr>
          <w:noProof/>
        </w:rPr>
        <w:t>1</w:t>
      </w:r>
      <w:r w:rsidR="00A03EAB">
        <w:rPr>
          <w:lang w:val="en-CA"/>
        </w:rPr>
        <w:fldChar w:fldCharType="end"/>
      </w:r>
      <w:r w:rsidR="006569DD">
        <w:rPr>
          <w:lang w:val="en-CA"/>
        </w:rPr>
        <w:t xml:space="preserve"> below.</w:t>
      </w:r>
    </w:p>
    <w:p w14:paraId="30048BFF" w14:textId="12C8319A" w:rsidR="00A03EAB" w:rsidRDefault="00A03EAB" w:rsidP="00A03EAB">
      <w:pPr>
        <w:pStyle w:val="Caption"/>
        <w:keepNext/>
      </w:pPr>
      <w:bookmarkStart w:id="0" w:name="_Ref132722284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.</w:t>
      </w:r>
      <w:r>
        <w:rPr>
          <w:noProof/>
        </w:rPr>
        <w:t xml:space="preserve"> Results for adjusting configurations for random access and low delay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1"/>
        <w:gridCol w:w="1763"/>
        <w:gridCol w:w="1735"/>
        <w:gridCol w:w="1939"/>
        <w:gridCol w:w="1712"/>
      </w:tblGrid>
      <w:tr w:rsidR="00877E52" w14:paraId="77A640A3" w14:textId="62307FC6" w:rsidTr="0086230D">
        <w:tc>
          <w:tcPr>
            <w:tcW w:w="2201" w:type="dxa"/>
            <w:vMerge w:val="restart"/>
            <w:tcBorders>
              <w:tl2br w:val="single" w:sz="4" w:space="0" w:color="auto"/>
            </w:tcBorders>
          </w:tcPr>
          <w:p w14:paraId="02B8943B" w14:textId="77777777" w:rsidR="00877E52" w:rsidRDefault="00877E52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Configuration</w:t>
            </w:r>
          </w:p>
          <w:p w14:paraId="21F3B7A7" w14:textId="77777777" w:rsidR="00654618" w:rsidRDefault="00654618" w:rsidP="00654618">
            <w:pPr>
              <w:keepNext/>
              <w:rPr>
                <w:lang w:val="en-CA"/>
              </w:rPr>
            </w:pPr>
          </w:p>
          <w:p w14:paraId="3696A771" w14:textId="54A6E6DE" w:rsidR="00877E52" w:rsidRDefault="00877E52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Sequence</w:t>
            </w:r>
          </w:p>
        </w:tc>
        <w:tc>
          <w:tcPr>
            <w:tcW w:w="3498" w:type="dxa"/>
            <w:gridSpan w:val="2"/>
          </w:tcPr>
          <w:p w14:paraId="577CC9CA" w14:textId="6A69F1BC" w:rsidR="00877E52" w:rsidRDefault="00877E52" w:rsidP="0065461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3651" w:type="dxa"/>
            <w:gridSpan w:val="2"/>
          </w:tcPr>
          <w:p w14:paraId="79A2B0DC" w14:textId="27ED839D" w:rsidR="00877E52" w:rsidRDefault="00877E52" w:rsidP="0065461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877E52" w14:paraId="5A019730" w14:textId="04CB052B" w:rsidTr="009359B4">
        <w:tc>
          <w:tcPr>
            <w:tcW w:w="2201" w:type="dxa"/>
            <w:vMerge/>
            <w:tcBorders>
              <w:tl2br w:val="single" w:sz="4" w:space="0" w:color="auto"/>
            </w:tcBorders>
          </w:tcPr>
          <w:p w14:paraId="400A9BCF" w14:textId="6DD4136A" w:rsidR="00877E52" w:rsidRDefault="00877E52" w:rsidP="00654618">
            <w:pPr>
              <w:keepNext/>
              <w:rPr>
                <w:lang w:val="en-CA"/>
              </w:rPr>
            </w:pPr>
          </w:p>
        </w:tc>
        <w:tc>
          <w:tcPr>
            <w:tcW w:w="1763" w:type="dxa"/>
          </w:tcPr>
          <w:p w14:paraId="720831EF" w14:textId="1B7ED8A7" w:rsidR="00877E52" w:rsidRDefault="009359B4" w:rsidP="0065461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JVET-AD0122 vs </w:t>
            </w:r>
            <w:r w:rsidR="00877E52">
              <w:rPr>
                <w:lang w:val="en-CA"/>
              </w:rPr>
              <w:t>CTC (JVET</w:t>
            </w:r>
            <w:r w:rsidR="0073270A">
              <w:rPr>
                <w:lang w:val="en-CA"/>
              </w:rPr>
              <w:noBreakHyphen/>
            </w:r>
            <w:r w:rsidR="00877E52">
              <w:rPr>
                <w:lang w:val="en-CA"/>
              </w:rPr>
              <w:t>AC2031)</w:t>
            </w:r>
          </w:p>
        </w:tc>
        <w:tc>
          <w:tcPr>
            <w:tcW w:w="1735" w:type="dxa"/>
          </w:tcPr>
          <w:p w14:paraId="4669F0AD" w14:textId="3481AC9B" w:rsidR="00877E52" w:rsidRDefault="009359B4" w:rsidP="0065461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JVET-AD</w:t>
            </w:r>
            <w:r w:rsidR="0073270A">
              <w:rPr>
                <w:lang w:val="en-CA"/>
              </w:rPr>
              <w:t>0252</w:t>
            </w:r>
            <w:r>
              <w:rPr>
                <w:lang w:val="en-CA"/>
              </w:rPr>
              <w:t xml:space="preserve"> vs JVET</w:t>
            </w:r>
            <w:r w:rsidR="0073270A">
              <w:rPr>
                <w:lang w:val="en-CA"/>
              </w:rPr>
              <w:noBreakHyphen/>
            </w:r>
            <w:r>
              <w:rPr>
                <w:lang w:val="en-CA"/>
              </w:rPr>
              <w:t>AD0181</w:t>
            </w:r>
          </w:p>
        </w:tc>
        <w:tc>
          <w:tcPr>
            <w:tcW w:w="1939" w:type="dxa"/>
          </w:tcPr>
          <w:p w14:paraId="3F708095" w14:textId="771BF3F8" w:rsidR="00877E52" w:rsidRDefault="009359B4" w:rsidP="0065461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JVET-AD0122 vs CTC (JVET</w:t>
            </w:r>
            <w:r w:rsidR="0073270A">
              <w:rPr>
                <w:lang w:val="en-CA"/>
              </w:rPr>
              <w:noBreakHyphen/>
            </w:r>
            <w:r>
              <w:rPr>
                <w:lang w:val="en-CA"/>
              </w:rPr>
              <w:t>AC2031)</w:t>
            </w:r>
          </w:p>
        </w:tc>
        <w:tc>
          <w:tcPr>
            <w:tcW w:w="1712" w:type="dxa"/>
          </w:tcPr>
          <w:p w14:paraId="7B91EA08" w14:textId="63703C26" w:rsidR="00877E52" w:rsidRDefault="009359B4" w:rsidP="00654618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JVET-AD</w:t>
            </w:r>
            <w:r w:rsidR="0073270A">
              <w:rPr>
                <w:lang w:val="en-CA"/>
              </w:rPr>
              <w:t>0252</w:t>
            </w:r>
            <w:r>
              <w:rPr>
                <w:lang w:val="en-CA"/>
              </w:rPr>
              <w:t xml:space="preserve"> vs JVET</w:t>
            </w:r>
            <w:r w:rsidR="0073270A">
              <w:rPr>
                <w:lang w:val="en-CA"/>
              </w:rPr>
              <w:noBreakHyphen/>
            </w:r>
            <w:r>
              <w:rPr>
                <w:lang w:val="en-CA"/>
              </w:rPr>
              <w:t>AD0181</w:t>
            </w:r>
          </w:p>
        </w:tc>
      </w:tr>
      <w:tr w:rsidR="00877E52" w14:paraId="3DBC8901" w14:textId="37EA0151" w:rsidTr="009359B4">
        <w:tc>
          <w:tcPr>
            <w:tcW w:w="2201" w:type="dxa"/>
          </w:tcPr>
          <w:p w14:paraId="4C74CA85" w14:textId="34CCB282" w:rsidR="00877E52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TVD-01_01</w:t>
            </w:r>
          </w:p>
        </w:tc>
        <w:tc>
          <w:tcPr>
            <w:tcW w:w="1763" w:type="dxa"/>
          </w:tcPr>
          <w:p w14:paraId="378A35FF" w14:textId="7C60EEF1" w:rsidR="00877E52" w:rsidRDefault="002D40DF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−2.99%</w:t>
            </w:r>
          </w:p>
        </w:tc>
        <w:tc>
          <w:tcPr>
            <w:tcW w:w="1735" w:type="dxa"/>
          </w:tcPr>
          <w:p w14:paraId="3D952BDC" w14:textId="0EE26E01" w:rsidR="00877E52" w:rsidRDefault="004637B3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5.20%</w:t>
            </w:r>
          </w:p>
        </w:tc>
        <w:tc>
          <w:tcPr>
            <w:tcW w:w="1939" w:type="dxa"/>
          </w:tcPr>
          <w:p w14:paraId="4C463DC5" w14:textId="19519C78" w:rsidR="00877E52" w:rsidRDefault="00087D69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−9.03%</w:t>
            </w:r>
          </w:p>
        </w:tc>
        <w:tc>
          <w:tcPr>
            <w:tcW w:w="1712" w:type="dxa"/>
          </w:tcPr>
          <w:p w14:paraId="27413F98" w14:textId="276E8F72" w:rsidR="00877E52" w:rsidRDefault="001376F2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−13.47%</w:t>
            </w:r>
          </w:p>
        </w:tc>
      </w:tr>
      <w:tr w:rsidR="00877E52" w14:paraId="64B25DFD" w14:textId="28E596BF" w:rsidTr="009359B4">
        <w:tc>
          <w:tcPr>
            <w:tcW w:w="2201" w:type="dxa"/>
          </w:tcPr>
          <w:p w14:paraId="0A11FC16" w14:textId="7A1C54B0" w:rsidR="00877E52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TVD-01_02</w:t>
            </w:r>
          </w:p>
        </w:tc>
        <w:tc>
          <w:tcPr>
            <w:tcW w:w="1763" w:type="dxa"/>
          </w:tcPr>
          <w:p w14:paraId="6F007DD4" w14:textId="20E544ED" w:rsidR="00877E52" w:rsidRDefault="00E05990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−0.94%</w:t>
            </w:r>
          </w:p>
        </w:tc>
        <w:tc>
          <w:tcPr>
            <w:tcW w:w="1735" w:type="dxa"/>
          </w:tcPr>
          <w:p w14:paraId="3FDD6628" w14:textId="2EE1E5C3" w:rsidR="00877E52" w:rsidRDefault="004637B3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−2.07%</w:t>
            </w:r>
          </w:p>
        </w:tc>
        <w:tc>
          <w:tcPr>
            <w:tcW w:w="1939" w:type="dxa"/>
          </w:tcPr>
          <w:p w14:paraId="00E823CF" w14:textId="45D81D60" w:rsidR="00877E52" w:rsidRDefault="00087D69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−14.76%</w:t>
            </w:r>
          </w:p>
        </w:tc>
        <w:tc>
          <w:tcPr>
            <w:tcW w:w="1712" w:type="dxa"/>
          </w:tcPr>
          <w:p w14:paraId="0AD4DCDB" w14:textId="3C86A713" w:rsidR="00877E52" w:rsidRDefault="001376F2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−20.62%</w:t>
            </w:r>
          </w:p>
        </w:tc>
      </w:tr>
      <w:tr w:rsidR="009359B4" w14:paraId="53C0F3C0" w14:textId="77777777" w:rsidTr="009359B4">
        <w:tc>
          <w:tcPr>
            <w:tcW w:w="2201" w:type="dxa"/>
          </w:tcPr>
          <w:p w14:paraId="78713122" w14:textId="1E046CD1" w:rsidR="009359B4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TVD-01_03</w:t>
            </w:r>
          </w:p>
        </w:tc>
        <w:tc>
          <w:tcPr>
            <w:tcW w:w="1763" w:type="dxa"/>
          </w:tcPr>
          <w:p w14:paraId="2976CD94" w14:textId="4356FAF5" w:rsidR="009359B4" w:rsidRDefault="00E05990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−8.10%</w:t>
            </w:r>
          </w:p>
        </w:tc>
        <w:tc>
          <w:tcPr>
            <w:tcW w:w="1735" w:type="dxa"/>
          </w:tcPr>
          <w:p w14:paraId="4DB973B7" w14:textId="0A382046" w:rsidR="009359B4" w:rsidRDefault="004637B3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−1.92%</w:t>
            </w:r>
          </w:p>
        </w:tc>
        <w:tc>
          <w:tcPr>
            <w:tcW w:w="1939" w:type="dxa"/>
          </w:tcPr>
          <w:p w14:paraId="5E992239" w14:textId="2F3D57A5" w:rsidR="009359B4" w:rsidRDefault="00087D69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−14.66%</w:t>
            </w:r>
          </w:p>
        </w:tc>
        <w:tc>
          <w:tcPr>
            <w:tcW w:w="1712" w:type="dxa"/>
          </w:tcPr>
          <w:p w14:paraId="33C2D061" w14:textId="65B3FF55" w:rsidR="009359B4" w:rsidRDefault="001376F2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−33.08%</w:t>
            </w:r>
          </w:p>
        </w:tc>
      </w:tr>
      <w:tr w:rsidR="009359B4" w14:paraId="70D7D476" w14:textId="77777777" w:rsidTr="009359B4">
        <w:tc>
          <w:tcPr>
            <w:tcW w:w="2201" w:type="dxa"/>
          </w:tcPr>
          <w:p w14:paraId="77CBE980" w14:textId="600EC8E1" w:rsidR="009359B4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TVD-02_01</w:t>
            </w:r>
          </w:p>
        </w:tc>
        <w:tc>
          <w:tcPr>
            <w:tcW w:w="1763" w:type="dxa"/>
          </w:tcPr>
          <w:p w14:paraId="64C9BB80" w14:textId="2B1C5ACF" w:rsidR="009359B4" w:rsidRDefault="00E05990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−9.74%</w:t>
            </w:r>
          </w:p>
        </w:tc>
        <w:tc>
          <w:tcPr>
            <w:tcW w:w="1735" w:type="dxa"/>
          </w:tcPr>
          <w:p w14:paraId="2A2AFBD6" w14:textId="7CA2CA8E" w:rsidR="009359B4" w:rsidRDefault="00D8433F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−12.60%</w:t>
            </w:r>
          </w:p>
        </w:tc>
        <w:tc>
          <w:tcPr>
            <w:tcW w:w="1939" w:type="dxa"/>
          </w:tcPr>
          <w:p w14:paraId="4E0C0E84" w14:textId="4B17F726" w:rsidR="009359B4" w:rsidRDefault="00087D69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7913D4">
              <w:rPr>
                <w:lang w:val="en-CA"/>
              </w:rPr>
              <w:t>32.07%</w:t>
            </w:r>
          </w:p>
        </w:tc>
        <w:tc>
          <w:tcPr>
            <w:tcW w:w="1712" w:type="dxa"/>
          </w:tcPr>
          <w:p w14:paraId="3F95CC9F" w14:textId="64645FE1" w:rsidR="009359B4" w:rsidRDefault="001376F2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−18.17%</w:t>
            </w:r>
          </w:p>
        </w:tc>
      </w:tr>
      <w:tr w:rsidR="009359B4" w14:paraId="4BD78D31" w14:textId="77777777" w:rsidTr="009359B4">
        <w:tc>
          <w:tcPr>
            <w:tcW w:w="2201" w:type="dxa"/>
          </w:tcPr>
          <w:p w14:paraId="17221CC6" w14:textId="0C5B3B14" w:rsidR="009359B4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TVD-03_01</w:t>
            </w:r>
          </w:p>
        </w:tc>
        <w:tc>
          <w:tcPr>
            <w:tcW w:w="1763" w:type="dxa"/>
          </w:tcPr>
          <w:p w14:paraId="12B688B6" w14:textId="5FEBCE5B" w:rsidR="009359B4" w:rsidRDefault="00E05990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−0.66%</w:t>
            </w:r>
          </w:p>
        </w:tc>
        <w:tc>
          <w:tcPr>
            <w:tcW w:w="1735" w:type="dxa"/>
          </w:tcPr>
          <w:p w14:paraId="7FA76B1B" w14:textId="243EED00" w:rsidR="009359B4" w:rsidRDefault="00D8433F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0.78%</w:t>
            </w:r>
          </w:p>
        </w:tc>
        <w:tc>
          <w:tcPr>
            <w:tcW w:w="1939" w:type="dxa"/>
          </w:tcPr>
          <w:p w14:paraId="54C4E577" w14:textId="79E18222" w:rsidR="009359B4" w:rsidRDefault="007913D4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−8.52%</w:t>
            </w:r>
          </w:p>
        </w:tc>
        <w:tc>
          <w:tcPr>
            <w:tcW w:w="1712" w:type="dxa"/>
          </w:tcPr>
          <w:p w14:paraId="20A3ED69" w14:textId="4BC66F81" w:rsidR="009359B4" w:rsidRDefault="001376F2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−11.63%</w:t>
            </w:r>
          </w:p>
        </w:tc>
      </w:tr>
      <w:tr w:rsidR="009359B4" w14:paraId="5175C517" w14:textId="77777777" w:rsidTr="009359B4">
        <w:tc>
          <w:tcPr>
            <w:tcW w:w="2201" w:type="dxa"/>
          </w:tcPr>
          <w:p w14:paraId="77EF2B4F" w14:textId="2A3B34AF" w:rsidR="009359B4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TVD-03_02</w:t>
            </w:r>
          </w:p>
        </w:tc>
        <w:tc>
          <w:tcPr>
            <w:tcW w:w="1763" w:type="dxa"/>
          </w:tcPr>
          <w:p w14:paraId="2D5D766D" w14:textId="1BB3C54E" w:rsidR="009359B4" w:rsidRDefault="00E05990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−4.49%</w:t>
            </w:r>
          </w:p>
        </w:tc>
        <w:tc>
          <w:tcPr>
            <w:tcW w:w="1735" w:type="dxa"/>
          </w:tcPr>
          <w:p w14:paraId="75950FD5" w14:textId="115247B4" w:rsidR="009359B4" w:rsidRDefault="00D8433F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−10.75%</w:t>
            </w:r>
          </w:p>
        </w:tc>
        <w:tc>
          <w:tcPr>
            <w:tcW w:w="1939" w:type="dxa"/>
          </w:tcPr>
          <w:p w14:paraId="728D4F38" w14:textId="0C4C2824" w:rsidR="009359B4" w:rsidRDefault="007913D4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6.93%</w:t>
            </w:r>
          </w:p>
        </w:tc>
        <w:tc>
          <w:tcPr>
            <w:tcW w:w="1712" w:type="dxa"/>
          </w:tcPr>
          <w:p w14:paraId="32250677" w14:textId="3A187F8D" w:rsidR="009359B4" w:rsidRDefault="00840EC9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4.30%</w:t>
            </w:r>
          </w:p>
        </w:tc>
      </w:tr>
      <w:tr w:rsidR="009359B4" w14:paraId="11EA4BCB" w14:textId="77777777" w:rsidTr="009359B4">
        <w:tc>
          <w:tcPr>
            <w:tcW w:w="2201" w:type="dxa"/>
          </w:tcPr>
          <w:p w14:paraId="6FBE17BA" w14:textId="6C0E36B1" w:rsidR="009359B4" w:rsidRDefault="009359B4" w:rsidP="00654618">
            <w:pPr>
              <w:keepNext/>
              <w:rPr>
                <w:lang w:val="en-CA"/>
              </w:rPr>
            </w:pPr>
            <w:r>
              <w:rPr>
                <w:lang w:val="en-CA"/>
              </w:rPr>
              <w:t>TVD-03_03</w:t>
            </w:r>
          </w:p>
        </w:tc>
        <w:tc>
          <w:tcPr>
            <w:tcW w:w="1763" w:type="dxa"/>
          </w:tcPr>
          <w:p w14:paraId="6AA13CCB" w14:textId="486D0F7B" w:rsidR="009359B4" w:rsidRDefault="00E05990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−21.81%</w:t>
            </w:r>
          </w:p>
        </w:tc>
        <w:tc>
          <w:tcPr>
            <w:tcW w:w="1735" w:type="dxa"/>
          </w:tcPr>
          <w:p w14:paraId="46A62C42" w14:textId="0824F981" w:rsidR="009359B4" w:rsidRDefault="00D8433F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−18.66%</w:t>
            </w:r>
          </w:p>
        </w:tc>
        <w:tc>
          <w:tcPr>
            <w:tcW w:w="1939" w:type="dxa"/>
          </w:tcPr>
          <w:p w14:paraId="6FFCCB1F" w14:textId="2BB80C3B" w:rsidR="009359B4" w:rsidRDefault="007913D4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−21.12%</w:t>
            </w:r>
          </w:p>
        </w:tc>
        <w:tc>
          <w:tcPr>
            <w:tcW w:w="1712" w:type="dxa"/>
          </w:tcPr>
          <w:p w14:paraId="50095AB9" w14:textId="3897BDD1" w:rsidR="009359B4" w:rsidRDefault="00840EC9" w:rsidP="00654618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>−18.34%</w:t>
            </w:r>
          </w:p>
        </w:tc>
      </w:tr>
      <w:tr w:rsidR="00E05990" w14:paraId="30F21B3E" w14:textId="77777777" w:rsidTr="009359B4">
        <w:tc>
          <w:tcPr>
            <w:tcW w:w="2201" w:type="dxa"/>
          </w:tcPr>
          <w:p w14:paraId="335E6313" w14:textId="25CD3F4B" w:rsidR="00E05990" w:rsidRDefault="00E05990" w:rsidP="0038024B">
            <w:pPr>
              <w:rPr>
                <w:lang w:val="en-CA"/>
              </w:rPr>
            </w:pPr>
            <w:r>
              <w:rPr>
                <w:lang w:val="en-CA"/>
              </w:rPr>
              <w:t>Average</w:t>
            </w:r>
          </w:p>
        </w:tc>
        <w:tc>
          <w:tcPr>
            <w:tcW w:w="1763" w:type="dxa"/>
          </w:tcPr>
          <w:p w14:paraId="470B9CA1" w14:textId="658A0EA4" w:rsidR="00E05990" w:rsidRPr="007913D4" w:rsidRDefault="00E05990" w:rsidP="002D40DF">
            <w:pPr>
              <w:jc w:val="right"/>
              <w:rPr>
                <w:b/>
                <w:bCs/>
                <w:lang w:val="en-CA"/>
              </w:rPr>
            </w:pPr>
            <w:r w:rsidRPr="007913D4">
              <w:rPr>
                <w:b/>
                <w:bCs/>
                <w:lang w:val="en-CA"/>
              </w:rPr>
              <w:t>−</w:t>
            </w:r>
            <w:r w:rsidR="00087D69" w:rsidRPr="007913D4">
              <w:rPr>
                <w:b/>
                <w:bCs/>
                <w:lang w:val="en-CA"/>
              </w:rPr>
              <w:t>6.96%</w:t>
            </w:r>
          </w:p>
        </w:tc>
        <w:tc>
          <w:tcPr>
            <w:tcW w:w="1735" w:type="dxa"/>
          </w:tcPr>
          <w:p w14:paraId="2384A654" w14:textId="1ACF16FC" w:rsidR="00E05990" w:rsidRPr="00D8433F" w:rsidRDefault="00D8433F" w:rsidP="002D40DF">
            <w:pPr>
              <w:jc w:val="right"/>
              <w:rPr>
                <w:b/>
                <w:bCs/>
                <w:lang w:val="en-CA"/>
              </w:rPr>
            </w:pPr>
            <w:r w:rsidRPr="00D8433F">
              <w:rPr>
                <w:b/>
                <w:bCs/>
                <w:lang w:val="en-CA"/>
              </w:rPr>
              <w:t>−5.72%</w:t>
            </w:r>
          </w:p>
        </w:tc>
        <w:tc>
          <w:tcPr>
            <w:tcW w:w="1939" w:type="dxa"/>
          </w:tcPr>
          <w:p w14:paraId="32EDB630" w14:textId="51562742" w:rsidR="00E05990" w:rsidRPr="007913D4" w:rsidRDefault="007913D4" w:rsidP="002D40DF">
            <w:pPr>
              <w:jc w:val="right"/>
              <w:rPr>
                <w:b/>
                <w:bCs/>
                <w:lang w:val="en-CA"/>
              </w:rPr>
            </w:pPr>
            <w:r w:rsidRPr="007913D4">
              <w:rPr>
                <w:b/>
                <w:bCs/>
                <w:lang w:val="en-CA"/>
              </w:rPr>
              <w:t>−13.32%</w:t>
            </w:r>
          </w:p>
        </w:tc>
        <w:tc>
          <w:tcPr>
            <w:tcW w:w="1712" w:type="dxa"/>
          </w:tcPr>
          <w:p w14:paraId="647328D3" w14:textId="0AB78593" w:rsidR="00E05990" w:rsidRPr="007913D4" w:rsidRDefault="00840EC9" w:rsidP="002D40DF">
            <w:pPr>
              <w:jc w:val="right"/>
              <w:rPr>
                <w:b/>
                <w:bCs/>
                <w:lang w:val="en-CA"/>
              </w:rPr>
            </w:pPr>
            <w:r w:rsidRPr="00846ACF">
              <w:rPr>
                <w:b/>
                <w:bCs/>
                <w:lang w:val="en-CA"/>
              </w:rPr>
              <w:t>−</w:t>
            </w:r>
            <w:r>
              <w:rPr>
                <w:b/>
                <w:bCs/>
                <w:lang w:val="en-CA"/>
              </w:rPr>
              <w:t>15.86%</w:t>
            </w:r>
          </w:p>
        </w:tc>
      </w:tr>
    </w:tbl>
    <w:p w14:paraId="5F9EDBA6" w14:textId="77777777" w:rsidR="006569DD" w:rsidRPr="0038024B" w:rsidRDefault="006569DD" w:rsidP="0038024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5993C74" w:rsidR="005801A2" w:rsidRPr="005B217D" w:rsidRDefault="00DE2E4E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980531296"/>
        <w:docPartObj>
          <w:docPartGallery w:val="Bibliographies"/>
          <w:docPartUnique/>
        </w:docPartObj>
      </w:sdtPr>
      <w:sdtContent>
        <w:p w14:paraId="4F50EA5A" w14:textId="7297CF54" w:rsidR="00DC57FE" w:rsidRDefault="00DC57FE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7970E9C4" w14:textId="77777777" w:rsidR="009D6096" w:rsidRDefault="00DC57FE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9D6096" w14:paraId="3AABFF54" w14:textId="77777777">
                <w:trPr>
                  <w:divId w:val="168925656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1D4A31B" w14:textId="1861C28A" w:rsidR="009D6096" w:rsidRDefault="009D6096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58216A9" w14:textId="77777777" w:rsidR="009D6096" w:rsidRDefault="009D6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Z. Liu, L. Wang, X. Xu and S. Liu, "AHG8: Update on TVD object tracking dataset," JVET-AD0181, Antalya, TR, April 2023.</w:t>
                    </w:r>
                  </w:p>
                </w:tc>
              </w:tr>
              <w:tr w:rsidR="009D6096" w14:paraId="63155D06" w14:textId="77777777">
                <w:trPr>
                  <w:divId w:val="168925656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6EFA40" w14:textId="77777777" w:rsidR="009D6096" w:rsidRDefault="009D6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383670F" w14:textId="77777777" w:rsidR="009D6096" w:rsidRDefault="009D6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JVET-AC2031, Teleconference, January 2023.</w:t>
                    </w:r>
                  </w:p>
                </w:tc>
              </w:tr>
              <w:tr w:rsidR="009D6096" w14:paraId="55BC76CB" w14:textId="77777777">
                <w:trPr>
                  <w:divId w:val="168925656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9EA052" w14:textId="77777777" w:rsidR="009D6096" w:rsidRDefault="009D6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794E44" w14:textId="77777777" w:rsidR="009D6096" w:rsidRDefault="009D6096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C. Hollmann, R. Sjöberg and J. Ström, "[AHG8] Configuration changes for random access and low delay," JVET-AD0122, Antalya, TR, April 2023.</w:t>
                    </w:r>
                  </w:p>
                </w:tc>
              </w:tr>
            </w:tbl>
            <w:p w14:paraId="3A263FC2" w14:textId="77777777" w:rsidR="009D6096" w:rsidRDefault="009D6096">
              <w:pPr>
                <w:divId w:val="1689256568"/>
                <w:rPr>
                  <w:noProof/>
                </w:rPr>
              </w:pPr>
            </w:p>
            <w:p w14:paraId="6E3B5D07" w14:textId="043EA6F6" w:rsidR="00DC57FE" w:rsidRDefault="00DC57FE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B280B" w14:textId="77777777" w:rsidR="00E6328F" w:rsidRDefault="00E6328F">
      <w:r>
        <w:separator/>
      </w:r>
    </w:p>
  </w:endnote>
  <w:endnote w:type="continuationSeparator" w:id="0">
    <w:p w14:paraId="716D25D2" w14:textId="77777777" w:rsidR="00E6328F" w:rsidRDefault="00E6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C2106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87377">
      <w:rPr>
        <w:rStyle w:val="PageNumber"/>
        <w:noProof/>
      </w:rPr>
      <w:t>2023-04-17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CCA21" w14:textId="77777777" w:rsidR="00E6328F" w:rsidRDefault="00E6328F">
      <w:r>
        <w:separator/>
      </w:r>
    </w:p>
  </w:footnote>
  <w:footnote w:type="continuationSeparator" w:id="0">
    <w:p w14:paraId="76D2AC61" w14:textId="77777777" w:rsidR="00E6328F" w:rsidRDefault="00E63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3625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4701519">
    <w:abstractNumId w:val="9"/>
  </w:num>
  <w:num w:numId="3" w16cid:durableId="1859731019">
    <w:abstractNumId w:val="8"/>
  </w:num>
  <w:num w:numId="4" w16cid:durableId="1818185820">
    <w:abstractNumId w:val="6"/>
  </w:num>
  <w:num w:numId="5" w16cid:durableId="506290601">
    <w:abstractNumId w:val="7"/>
  </w:num>
  <w:num w:numId="6" w16cid:durableId="1171722826">
    <w:abstractNumId w:val="4"/>
  </w:num>
  <w:num w:numId="7" w16cid:durableId="720907109">
    <w:abstractNumId w:val="5"/>
  </w:num>
  <w:num w:numId="8" w16cid:durableId="374280059">
    <w:abstractNumId w:val="4"/>
  </w:num>
  <w:num w:numId="9" w16cid:durableId="769542167">
    <w:abstractNumId w:val="1"/>
  </w:num>
  <w:num w:numId="10" w16cid:durableId="211892804">
    <w:abstractNumId w:val="3"/>
  </w:num>
  <w:num w:numId="11" w16cid:durableId="1705328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254"/>
    <w:rsid w:val="0004543A"/>
    <w:rsid w:val="000458BC"/>
    <w:rsid w:val="00045C41"/>
    <w:rsid w:val="00046C03"/>
    <w:rsid w:val="00065039"/>
    <w:rsid w:val="00072938"/>
    <w:rsid w:val="0007614F"/>
    <w:rsid w:val="00081398"/>
    <w:rsid w:val="00084393"/>
    <w:rsid w:val="000865E1"/>
    <w:rsid w:val="00087D69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30CA"/>
    <w:rsid w:val="00124E38"/>
    <w:rsid w:val="0012580B"/>
    <w:rsid w:val="00131F90"/>
    <w:rsid w:val="0013458C"/>
    <w:rsid w:val="0013526E"/>
    <w:rsid w:val="001376F2"/>
    <w:rsid w:val="00146152"/>
    <w:rsid w:val="00155526"/>
    <w:rsid w:val="00170E01"/>
    <w:rsid w:val="00171371"/>
    <w:rsid w:val="00175A24"/>
    <w:rsid w:val="00187E58"/>
    <w:rsid w:val="001A26E3"/>
    <w:rsid w:val="001A297E"/>
    <w:rsid w:val="001A368E"/>
    <w:rsid w:val="001A7329"/>
    <w:rsid w:val="001A792F"/>
    <w:rsid w:val="001B4E28"/>
    <w:rsid w:val="001C3525"/>
    <w:rsid w:val="001C3AFB"/>
    <w:rsid w:val="001C6335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132"/>
    <w:rsid w:val="002D0AF6"/>
    <w:rsid w:val="002D40DF"/>
    <w:rsid w:val="002E4604"/>
    <w:rsid w:val="002F164D"/>
    <w:rsid w:val="003021BC"/>
    <w:rsid w:val="00306206"/>
    <w:rsid w:val="00317D85"/>
    <w:rsid w:val="00327C56"/>
    <w:rsid w:val="003315A1"/>
    <w:rsid w:val="003373EC"/>
    <w:rsid w:val="003415A8"/>
    <w:rsid w:val="00342FF4"/>
    <w:rsid w:val="00344E5A"/>
    <w:rsid w:val="00346148"/>
    <w:rsid w:val="003669EA"/>
    <w:rsid w:val="003706CC"/>
    <w:rsid w:val="00377710"/>
    <w:rsid w:val="0038024B"/>
    <w:rsid w:val="003A25F5"/>
    <w:rsid w:val="003A2D8E"/>
    <w:rsid w:val="003A7CE6"/>
    <w:rsid w:val="003C20E4"/>
    <w:rsid w:val="003D6342"/>
    <w:rsid w:val="003E6F0B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7B3"/>
    <w:rsid w:val="00465A1E"/>
    <w:rsid w:val="0049445A"/>
    <w:rsid w:val="004957D9"/>
    <w:rsid w:val="004A2A63"/>
    <w:rsid w:val="004B210C"/>
    <w:rsid w:val="004B6170"/>
    <w:rsid w:val="004D405F"/>
    <w:rsid w:val="004D6042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C10"/>
    <w:rsid w:val="00567EC7"/>
    <w:rsid w:val="00570013"/>
    <w:rsid w:val="005753EC"/>
    <w:rsid w:val="005801A2"/>
    <w:rsid w:val="00581B5D"/>
    <w:rsid w:val="00587377"/>
    <w:rsid w:val="005952A5"/>
    <w:rsid w:val="005A33A1"/>
    <w:rsid w:val="005B217D"/>
    <w:rsid w:val="005C385F"/>
    <w:rsid w:val="005C7C26"/>
    <w:rsid w:val="005D23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4618"/>
    <w:rsid w:val="006569DD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DCA"/>
    <w:rsid w:val="006F7528"/>
    <w:rsid w:val="007023DE"/>
    <w:rsid w:val="00712F60"/>
    <w:rsid w:val="00720E3B"/>
    <w:rsid w:val="007241B0"/>
    <w:rsid w:val="0073017A"/>
    <w:rsid w:val="0073270A"/>
    <w:rsid w:val="0074393F"/>
    <w:rsid w:val="00745F6B"/>
    <w:rsid w:val="0075175B"/>
    <w:rsid w:val="0075585E"/>
    <w:rsid w:val="00770571"/>
    <w:rsid w:val="007768FF"/>
    <w:rsid w:val="007824D3"/>
    <w:rsid w:val="007913D4"/>
    <w:rsid w:val="00796EE3"/>
    <w:rsid w:val="007A0CCC"/>
    <w:rsid w:val="007A7D29"/>
    <w:rsid w:val="007B4AB8"/>
    <w:rsid w:val="007C081C"/>
    <w:rsid w:val="007D1181"/>
    <w:rsid w:val="007E01A3"/>
    <w:rsid w:val="007F1F8B"/>
    <w:rsid w:val="007F45A7"/>
    <w:rsid w:val="007F6205"/>
    <w:rsid w:val="007F67A1"/>
    <w:rsid w:val="00801A7B"/>
    <w:rsid w:val="00811C05"/>
    <w:rsid w:val="008206C8"/>
    <w:rsid w:val="00840EC9"/>
    <w:rsid w:val="00841AAD"/>
    <w:rsid w:val="00846ACF"/>
    <w:rsid w:val="0086387C"/>
    <w:rsid w:val="0086439E"/>
    <w:rsid w:val="00874A6C"/>
    <w:rsid w:val="00876C65"/>
    <w:rsid w:val="00877E52"/>
    <w:rsid w:val="008817E6"/>
    <w:rsid w:val="00882F72"/>
    <w:rsid w:val="00893DC4"/>
    <w:rsid w:val="008A147E"/>
    <w:rsid w:val="008A4B4C"/>
    <w:rsid w:val="008C239F"/>
    <w:rsid w:val="008E480C"/>
    <w:rsid w:val="00907757"/>
    <w:rsid w:val="00912F88"/>
    <w:rsid w:val="009212B0"/>
    <w:rsid w:val="00921FA1"/>
    <w:rsid w:val="009234A5"/>
    <w:rsid w:val="00933453"/>
    <w:rsid w:val="009336F7"/>
    <w:rsid w:val="009359B4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5CC"/>
    <w:rsid w:val="009D6096"/>
    <w:rsid w:val="009D7CE6"/>
    <w:rsid w:val="009E448E"/>
    <w:rsid w:val="009F496B"/>
    <w:rsid w:val="00A01439"/>
    <w:rsid w:val="00A02E61"/>
    <w:rsid w:val="00A03EAB"/>
    <w:rsid w:val="00A05CFF"/>
    <w:rsid w:val="00A13048"/>
    <w:rsid w:val="00A32505"/>
    <w:rsid w:val="00A338BE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F82"/>
    <w:rsid w:val="00B73A2A"/>
    <w:rsid w:val="00B75A51"/>
    <w:rsid w:val="00B827C6"/>
    <w:rsid w:val="00B94B06"/>
    <w:rsid w:val="00B94C28"/>
    <w:rsid w:val="00BA376C"/>
    <w:rsid w:val="00BB62B7"/>
    <w:rsid w:val="00BC10BA"/>
    <w:rsid w:val="00BC5AFD"/>
    <w:rsid w:val="00BD71D8"/>
    <w:rsid w:val="00C00DDE"/>
    <w:rsid w:val="00C04F43"/>
    <w:rsid w:val="00C05271"/>
    <w:rsid w:val="00C0609D"/>
    <w:rsid w:val="00C115AB"/>
    <w:rsid w:val="00C26CCB"/>
    <w:rsid w:val="00C30249"/>
    <w:rsid w:val="00C32621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69E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2E39"/>
    <w:rsid w:val="00D31A3F"/>
    <w:rsid w:val="00D446EC"/>
    <w:rsid w:val="00D45577"/>
    <w:rsid w:val="00D51BF0"/>
    <w:rsid w:val="00D531DB"/>
    <w:rsid w:val="00D55942"/>
    <w:rsid w:val="00D807BF"/>
    <w:rsid w:val="00D82FCC"/>
    <w:rsid w:val="00D8433F"/>
    <w:rsid w:val="00DA17FC"/>
    <w:rsid w:val="00DA7887"/>
    <w:rsid w:val="00DB2C26"/>
    <w:rsid w:val="00DB45C3"/>
    <w:rsid w:val="00DC57FE"/>
    <w:rsid w:val="00DD02F4"/>
    <w:rsid w:val="00DD58D8"/>
    <w:rsid w:val="00DD6622"/>
    <w:rsid w:val="00DE1C7C"/>
    <w:rsid w:val="00DE2E4E"/>
    <w:rsid w:val="00DE3DCD"/>
    <w:rsid w:val="00DE6B43"/>
    <w:rsid w:val="00DF2524"/>
    <w:rsid w:val="00E024D6"/>
    <w:rsid w:val="00E041C6"/>
    <w:rsid w:val="00E05990"/>
    <w:rsid w:val="00E11923"/>
    <w:rsid w:val="00E207D8"/>
    <w:rsid w:val="00E262D4"/>
    <w:rsid w:val="00E36250"/>
    <w:rsid w:val="00E47F2D"/>
    <w:rsid w:val="00E52A50"/>
    <w:rsid w:val="00E54511"/>
    <w:rsid w:val="00E60EDC"/>
    <w:rsid w:val="00E61DAC"/>
    <w:rsid w:val="00E6328F"/>
    <w:rsid w:val="00E6513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70BD"/>
    <w:rsid w:val="00EE30CC"/>
    <w:rsid w:val="00EE38B6"/>
    <w:rsid w:val="00EE7CD8"/>
    <w:rsid w:val="00EF37F6"/>
    <w:rsid w:val="00EF48CC"/>
    <w:rsid w:val="00F00801"/>
    <w:rsid w:val="00F2488D"/>
    <w:rsid w:val="00F30F1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438D"/>
    <w:rsid w:val="00FC7904"/>
    <w:rsid w:val="00FD01C2"/>
    <w:rsid w:val="00FD4C5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F2DCA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DC57FE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C57FE"/>
  </w:style>
  <w:style w:type="table" w:styleId="TableGrid">
    <w:name w:val="Table Grid"/>
    <w:basedOn w:val="TableNormal"/>
    <w:rsid w:val="0065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03E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r.hollman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Liu23</b:Tag>
    <b:SourceType>Report</b:SourceType>
    <b:Guid>{57F3F076-AF0D-4C88-8E63-211B253AFC20}</b:Guid>
    <b:Title>AHG8: Update on TVD object tracking dataset</b:Title>
    <b:Year>April 2023</b:Year>
    <b:Publisher>JVET-AD0181</b:Publisher>
    <b:City>Antalya, TR</b:City>
    <b:Author>
      <b:Author>
        <b:NameList>
          <b:Person>
            <b:Last>Liu</b:Last>
            <b:First>Z</b:First>
          </b:Person>
          <b:Person>
            <b:Last>Wang</b:Last>
            <b:First>L</b:First>
          </b:Person>
          <b:Person>
            <b:Last>Xu</b:Last>
            <b:First>X</b:First>
          </b:Person>
          <b:Person>
            <b:Last>Liu</b:Last>
            <b:First>S</b:First>
          </b:Person>
        </b:NameList>
      </b:Author>
    </b:Author>
    <b:RefOrder>1</b:RefOrder>
  </b:Source>
  <b:Source>
    <b:Tag>Hol233</b:Tag>
    <b:SourceType>Report</b:SourceType>
    <b:Guid>{115F8003-BCD5-42B1-84B5-8B2BDB09FBB4}</b:Guid>
    <b:Title>[AHG8] Configuration changes for random access and low delay</b:Title>
    <b:Year>April 2023</b:Year>
    <b:Publisher>JVET-AD0122</b:Publisher>
    <b:City>Antalya, TR</b:City>
    <b:Author>
      <b:Author>
        <b:NameList>
          <b:Person>
            <b:Last>Hollmann</b:Last>
            <b:First>Christopher</b:First>
          </b:Person>
          <b:Person>
            <b:Last>Sjöberg</b:Last>
            <b:First>Rickard</b:First>
          </b:Person>
          <b:Person>
            <b:Last>Ström</b:Last>
            <b:First>Jacob</b:First>
          </b:Person>
        </b:NameList>
      </b:Author>
    </b:Author>
    <b:RefOrder>3</b:RefOrder>
  </b:Source>
  <b:Source>
    <b:Tag>Liu</b:Tag>
    <b:SourceType>Report</b:SourceType>
    <b:Guid>{9A6FF34D-2547-4332-8E8A-C210A9C8928C}</b:Guid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Title>Common test conditions for optimization of encoders and receiving systems for machine analysis of coded video content</b:Title>
    <b:Year>January 2023</b:Year>
    <b:Publisher>JVET-AC2031</b:Publisher>
    <b:City>Teleconference</b:City>
    <b:RefOrder>2</b:RefOrder>
  </b:Source>
</b:Sources>
</file>

<file path=customXml/itemProps1.xml><?xml version="1.0" encoding="utf-8"?>
<ds:datastoreItem xmlns:ds="http://schemas.openxmlformats.org/officeDocument/2006/customXml" ds:itemID="{53FBABD2-C433-4958-9915-87DE5EAA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71</cp:revision>
  <cp:lastPrinted>1900-01-01T08:00:00Z</cp:lastPrinted>
  <dcterms:created xsi:type="dcterms:W3CDTF">2022-05-18T09:53:00Z</dcterms:created>
  <dcterms:modified xsi:type="dcterms:W3CDTF">2023-04-18T13:00:00Z</dcterms:modified>
</cp:coreProperties>
</file>