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57F660E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75481F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1FE456C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1F06F2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005A96" w:rsidR="008A4B4C" w:rsidRPr="005B217D" w:rsidRDefault="00E61DAC" w:rsidP="003507AC">
            <w:pPr>
              <w:tabs>
                <w:tab w:val="left" w:pos="7200"/>
              </w:tabs>
              <w:spacing w:before="240" w:line="360" w:lineRule="auto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3D1EBB">
              <w:rPr>
                <w:lang w:val="en-CA"/>
              </w:rPr>
              <w:t>0251-v1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600"/>
      </w:tblGrid>
      <w:tr w:rsidR="00E61DAC" w:rsidRPr="005B217D" w14:paraId="188D2B50" w14:textId="77777777" w:rsidTr="210AF8C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F2D2DA" w:rsidR="00E61DAC" w:rsidRPr="005B217D" w:rsidRDefault="0E8F8851" w:rsidP="210AF8C2">
            <w:pPr>
              <w:spacing w:before="60" w:after="60"/>
              <w:rPr>
                <w:b/>
                <w:bCs/>
                <w:lang w:val="en-CA"/>
              </w:rPr>
            </w:pPr>
            <w:r w:rsidRPr="210AF8C2">
              <w:rPr>
                <w:b/>
                <w:bCs/>
                <w:lang w:val="en-CA"/>
              </w:rPr>
              <w:t>AHG</w:t>
            </w:r>
            <w:r w:rsidR="04048883" w:rsidRPr="210AF8C2">
              <w:rPr>
                <w:b/>
                <w:bCs/>
                <w:lang w:val="en-CA"/>
              </w:rPr>
              <w:t>12 Shifting</w:t>
            </w:r>
            <w:r w:rsidR="0B8B4B2E" w:rsidRPr="210AF8C2">
              <w:rPr>
                <w:b/>
                <w:bCs/>
                <w:lang w:val="en-CA"/>
              </w:rPr>
              <w:t xml:space="preserve"> </w:t>
            </w:r>
            <w:r w:rsidR="0C263108" w:rsidRPr="210AF8C2">
              <w:rPr>
                <w:b/>
                <w:bCs/>
                <w:lang w:val="en-CA"/>
              </w:rPr>
              <w:t>Quantizer Center</w:t>
            </w:r>
            <w:r w:rsidR="0B8B4B2E" w:rsidRPr="210AF8C2">
              <w:rPr>
                <w:b/>
                <w:bCs/>
                <w:lang w:val="en-CA"/>
              </w:rPr>
              <w:t xml:space="preserve"> </w:t>
            </w:r>
            <w:r w:rsidR="2ACA6491" w:rsidRPr="210AF8C2">
              <w:rPr>
                <w:b/>
                <w:bCs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210AF8C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408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10AF8C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6C37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85D02">
        <w:tc>
          <w:tcPr>
            <w:tcW w:w="1458" w:type="dxa"/>
          </w:tcPr>
          <w:p w14:paraId="4DB59313" w14:textId="6F0B905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</w:t>
            </w:r>
          </w:p>
        </w:tc>
        <w:tc>
          <w:tcPr>
            <w:tcW w:w="3492" w:type="dxa"/>
          </w:tcPr>
          <w:p w14:paraId="4C5A77FF" w14:textId="7C673871" w:rsidR="00E91FA0" w:rsidRPr="000821F1" w:rsidRDefault="2ACA6491" w:rsidP="210AF8C2">
            <w:pPr>
              <w:spacing w:before="60" w:after="60"/>
            </w:pPr>
            <w:r>
              <w:t>Muhammet</w:t>
            </w:r>
            <w:r w:rsidR="49C325D6">
              <w:t xml:space="preserve"> Balcilar</w:t>
            </w:r>
          </w:p>
          <w:p w14:paraId="007A17F9" w14:textId="42987AC5" w:rsidR="00826D97" w:rsidRPr="000821F1" w:rsidRDefault="2ACA6491" w:rsidP="210AF8C2">
            <w:pPr>
              <w:spacing w:before="60" w:after="60"/>
            </w:pPr>
            <w:r>
              <w:t>Karam</w:t>
            </w:r>
            <w:r w:rsidR="49C325D6">
              <w:t xml:space="preserve"> Naser</w:t>
            </w:r>
          </w:p>
          <w:p w14:paraId="226AA0DF" w14:textId="291AD4B8" w:rsidR="00826D97" w:rsidRPr="000821F1" w:rsidRDefault="2ACA6491" w:rsidP="210AF8C2">
            <w:pPr>
              <w:spacing w:before="60" w:after="60"/>
            </w:pPr>
            <w:r>
              <w:t>Franck</w:t>
            </w:r>
            <w:r w:rsidR="49C325D6">
              <w:t xml:space="preserve"> Galpin</w:t>
            </w:r>
          </w:p>
          <w:p w14:paraId="49D81240" w14:textId="41CA9099" w:rsidR="00E61DAC" w:rsidRPr="00B076C5" w:rsidRDefault="000821F1" w:rsidP="00826D9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Fabrice Le Leannec</w:t>
            </w:r>
          </w:p>
        </w:tc>
        <w:tc>
          <w:tcPr>
            <w:tcW w:w="810" w:type="dxa"/>
          </w:tcPr>
          <w:p w14:paraId="0140ECA2" w14:textId="1F0C8DE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32C2ABFD" w14:textId="36597BA9" w:rsidR="00E61DAC" w:rsidRPr="005B217D" w:rsidRDefault="003D1EBB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821F1" w:rsidRPr="000B1682">
                <w:rPr>
                  <w:rStyle w:val="Hyperlink"/>
                  <w:szCs w:val="22"/>
                  <w:lang w:val="en-CA"/>
                </w:rPr>
                <w:t>muhammet.balcilar@InterDigital.com</w:t>
              </w:r>
            </w:hyperlink>
            <w:r w:rsidR="00B076C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210AF8C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E338BD" w:rsidR="00E61DAC" w:rsidRPr="005B217D" w:rsidRDefault="00B076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6AA1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DB5DAF" w14:textId="20057C53" w:rsidR="008C00C2" w:rsidRDefault="760FBC13" w:rsidP="008C00C2">
      <w:pPr>
        <w:rPr>
          <w:lang w:val="en-CA"/>
        </w:rPr>
      </w:pPr>
      <w:r w:rsidRPr="210AF8C2">
        <w:rPr>
          <w:lang w:val="en-CA"/>
        </w:rPr>
        <w:t xml:space="preserve">This contribution proposes </w:t>
      </w:r>
      <w:r w:rsidR="2ACA6491" w:rsidRPr="210AF8C2">
        <w:rPr>
          <w:lang w:val="en-CA"/>
        </w:rPr>
        <w:t xml:space="preserve">a straightforward implementation of recently proposed Latent-shift algorithm on the end-to-end compression [1] to the conventional compression. This technique </w:t>
      </w:r>
      <w:r w:rsidR="0E8F8851" w:rsidRPr="210AF8C2">
        <w:rPr>
          <w:lang w:val="en-CA"/>
        </w:rPr>
        <w:t xml:space="preserve">proposes </w:t>
      </w:r>
      <w:r w:rsidR="2ACA6491" w:rsidRPr="210AF8C2">
        <w:rPr>
          <w:lang w:val="en-CA"/>
        </w:rPr>
        <w:t>to add some offset value which is driven by gradient of the entropy on the reconstructed transform coefficient</w:t>
      </w:r>
      <w:r w:rsidR="0DB0DD95" w:rsidRPr="210AF8C2">
        <w:rPr>
          <w:lang w:val="en-CA"/>
        </w:rPr>
        <w:t>.</w:t>
      </w:r>
    </w:p>
    <w:p w14:paraId="3AB722C7" w14:textId="18B10594" w:rsidR="00B076C5" w:rsidRDefault="00AB76A5" w:rsidP="00B076C5">
      <w:pPr>
        <w:rPr>
          <w:lang w:val="en-CA"/>
        </w:rPr>
      </w:pPr>
      <w:r>
        <w:rPr>
          <w:lang w:val="en-CA"/>
        </w:rPr>
        <w:t>The following results are obtained:</w:t>
      </w:r>
    </w:p>
    <w:p w14:paraId="596385C2" w14:textId="25246706" w:rsidR="00FC3E6F" w:rsidRPr="00E91FA0" w:rsidRDefault="00B076C5" w:rsidP="00FC3E6F">
      <w:pPr>
        <w:pStyle w:val="ListParagraph"/>
        <w:numPr>
          <w:ilvl w:val="0"/>
          <w:numId w:val="13"/>
        </w:numPr>
        <w:rPr>
          <w:lang w:val="en-CA"/>
        </w:rPr>
      </w:pPr>
      <w:r w:rsidRPr="00E91FA0">
        <w:rPr>
          <w:lang w:val="en-CA"/>
        </w:rPr>
        <w:t xml:space="preserve">AI: </w:t>
      </w:r>
      <w:r w:rsidR="00E91FA0" w:rsidRPr="00E91FA0">
        <w:rPr>
          <w:lang w:val="en-CA"/>
        </w:rPr>
        <w:t>{%, %, %;</w:t>
      </w:r>
      <w:r w:rsidR="008C00C2">
        <w:rPr>
          <w:lang w:val="en-CA"/>
        </w:rPr>
        <w:t xml:space="preserve"> </w:t>
      </w:r>
      <w:r w:rsidR="00E91FA0" w:rsidRPr="00E91FA0">
        <w:rPr>
          <w:lang w:val="en-CA"/>
        </w:rPr>
        <w:t>%, %}.</w:t>
      </w:r>
    </w:p>
    <w:p w14:paraId="3E0614A5" w14:textId="61E94E83" w:rsidR="00B076C5" w:rsidRDefault="00B076C5" w:rsidP="00FC3E6F">
      <w:pPr>
        <w:pStyle w:val="ListParagraph"/>
        <w:numPr>
          <w:ilvl w:val="0"/>
          <w:numId w:val="13"/>
        </w:numPr>
        <w:rPr>
          <w:lang w:val="en-CA"/>
        </w:rPr>
      </w:pPr>
      <w:r w:rsidRPr="00FC3E6F">
        <w:rPr>
          <w:lang w:val="en-CA"/>
        </w:rPr>
        <w:t>RA: {%, %, %; %, %}.</w:t>
      </w:r>
    </w:p>
    <w:p w14:paraId="7D2AC1F0" w14:textId="4DBBAE75" w:rsidR="00745F6B" w:rsidRDefault="5B14A622" w:rsidP="00B076C5">
      <w:pPr>
        <w:pStyle w:val="Heading1"/>
        <w:rPr>
          <w:lang w:val="en-CA"/>
        </w:rPr>
      </w:pPr>
      <w:r w:rsidRPr="210AF8C2">
        <w:rPr>
          <w:lang w:val="en-CA"/>
        </w:rPr>
        <w:t>Introduction</w:t>
      </w:r>
    </w:p>
    <w:p w14:paraId="1538C096" w14:textId="4641EB01" w:rsidR="00114DD2" w:rsidRDefault="6910EABD" w:rsidP="00826D97">
      <w:r>
        <w:t xml:space="preserve">Recently, it was shown that end-to-end compression models are an unconstrained multi objective optimization problem where the solution should meet Karush–Kuhn–Tucker (KKT) conditions [1]. According to KKT conditions, the sum of gradient with respect to each </w:t>
      </w:r>
      <w:r w:rsidR="6AA87AF5">
        <w:t>objective</w:t>
      </w:r>
      <w:r>
        <w:t xml:space="preserve"> should be zero. Since the</w:t>
      </w:r>
      <w:r w:rsidR="6AA87AF5">
        <w:t xml:space="preserve">re are </w:t>
      </w:r>
      <w:r>
        <w:t xml:space="preserve">two objectives </w:t>
      </w:r>
      <w:r w:rsidR="6AA87AF5">
        <w:t>(rate</w:t>
      </w:r>
      <w:r>
        <w:t xml:space="preserve"> and distortion)</w:t>
      </w:r>
      <w:r w:rsidR="6AA87AF5">
        <w:t xml:space="preserve">, the gradient w.r.t distortion and the gradient w.r.t rate should cancel themselves out (they show opposite directions). Thus, one can be used instead of </w:t>
      </w:r>
      <w:r w:rsidR="263FD5C8">
        <w:t xml:space="preserve">the </w:t>
      </w:r>
      <w:r w:rsidR="6AA87AF5">
        <w:t xml:space="preserve">other by simply changing </w:t>
      </w:r>
      <w:r w:rsidR="5106E38E">
        <w:t>direction</w:t>
      </w:r>
      <w:r w:rsidR="6AA87AF5">
        <w:t xml:space="preserve">. It was shown that shifting the latents (the transform coefficient) by </w:t>
      </w:r>
      <w:r w:rsidR="77AF8CF4">
        <w:t xml:space="preserve">the </w:t>
      </w:r>
      <w:r w:rsidR="6AA87AF5">
        <w:t xml:space="preserve">gradient w.r.t rate (available on decoder side) as it is negative of gradient w.r.t distortion (unavailable in decoder side) can </w:t>
      </w:r>
      <w:r w:rsidR="117AD15F">
        <w:t xml:space="preserve">allow </w:t>
      </w:r>
      <w:r w:rsidR="6AA87AF5">
        <w:t>1-2% bd-rate gain on end-to-end compression models [1].</w:t>
      </w:r>
      <w:r w:rsidR="7F90580D">
        <w:t xml:space="preserve"> In this proposal, we shift the transform coefficient by </w:t>
      </w:r>
      <w:r w:rsidR="00E62D7E">
        <w:t xml:space="preserve">using the </w:t>
      </w:r>
      <w:r w:rsidR="7F90580D">
        <w:t>gradient of very simple rate prediction</w:t>
      </w:r>
      <w:r w:rsidR="6B2BC54C">
        <w:t xml:space="preserve"> in order to decrease </w:t>
      </w:r>
      <w:r w:rsidR="003A3DE0">
        <w:t xml:space="preserve">the </w:t>
      </w:r>
      <w:r w:rsidR="6B2BC54C">
        <w:t>quantization error.</w:t>
      </w:r>
    </w:p>
    <w:p w14:paraId="6F9ECC86" w14:textId="77777777" w:rsidR="00E62D7E" w:rsidRDefault="65C662CE" w:rsidP="00E62D7E">
      <w:pPr>
        <w:pStyle w:val="Heading1"/>
      </w:pPr>
      <w:r w:rsidRPr="210AF8C2">
        <w:t>Theoretical Justification</w:t>
      </w:r>
    </w:p>
    <w:p w14:paraId="06C8A330" w14:textId="43E97E4B" w:rsidR="00114DD2" w:rsidRDefault="0E502124" w:rsidP="00DB05A7">
      <w:r>
        <w:t>We assume that the</w:t>
      </w:r>
      <w:r w:rsidR="189185DA">
        <w:t xml:space="preserve"> RDO based quantization such as Dependent Quantization (DQ) with Trellis Coded Quantization procedure (TCQ) </w:t>
      </w:r>
      <w:r w:rsidR="0C490329">
        <w:t xml:space="preserve">is </w:t>
      </w:r>
      <w:r w:rsidR="189185DA">
        <w:t xml:space="preserve">an unconstrained multi objective optimization problem that can be generalized by Eq.(1). </w:t>
      </w:r>
    </w:p>
    <w:p w14:paraId="49E7A61A" w14:textId="77777777" w:rsidR="00DB05A7" w:rsidRPr="00DB05A7" w:rsidRDefault="003D1EBB" w:rsidP="00DB05A7">
      <w:pPr>
        <w:jc w:val="right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 = 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argmin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[ </m:t>
            </m:r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λD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</w:rPr>
              <m:t>]</m:t>
            </m:r>
          </m:e>
        </m:func>
      </m:oMath>
      <w:r w:rsidR="00DB05A7" w:rsidRPr="00DB05A7">
        <w:t xml:space="preserve">                                          (1)</w:t>
      </w:r>
    </w:p>
    <w:p w14:paraId="1F1B9587" w14:textId="5059A4A6" w:rsidR="00DB05A7" w:rsidRDefault="00DB05A7" w:rsidP="00DB05A7">
      <w:r w:rsidRPr="00DB05A7">
        <w:t xml:space="preserve">In this equation, </w:t>
      </w:r>
      <m:oMath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 xml:space="preserve"> ∈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Pr="00DB05A7">
        <w:t xml:space="preserve"> is the n length real numbered coefficient to be quantized,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 xml:space="preserve"> ∈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Pr="00DB05A7">
        <w:t xml:space="preserve"> is the quantization indices defined on discrete set of reconstruction points. Using any quantizer </w:t>
      </w:r>
      <m:oMath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DB05A7">
        <w:t xml:space="preserve"> and dequantizer function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DB05A7">
        <w:t xml:space="preserve">, the indices and reconstruction can be obtained by 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 w:rsidRPr="00DB05A7">
        <w:t xml:space="preserve"> and 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</m:d>
      </m:oMath>
      <w:r w:rsidRPr="00DB05A7">
        <w:t xml:space="preserve"> respectively. Here, function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DB05A7">
        <w:t xml:space="preserve"> is the </w:t>
      </w:r>
      <w:r w:rsidR="001A063B">
        <w:t>rate function</w:t>
      </w:r>
      <w:r w:rsidRPr="00DB05A7">
        <w:t xml:space="preserve"> of the indices and function 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.,.</m:t>
            </m:r>
          </m:e>
        </m:d>
      </m:oMath>
      <w:r w:rsidRPr="00DB05A7">
        <w:t xml:space="preserve"> is a distortion metric such as Mean Square Error (MSE).</w:t>
      </w:r>
    </w:p>
    <w:p w14:paraId="3E4454DB" w14:textId="5FA4F029" w:rsidR="00DB05A7" w:rsidRPr="00DB05A7" w:rsidRDefault="00DB05A7" w:rsidP="00DB05A7">
      <w:r>
        <w:lastRenderedPageBreak/>
        <w:t xml:space="preserve">Using KKT conditions on Eq.(1), it can </w:t>
      </w:r>
      <w:r w:rsidR="001A063B">
        <w:t xml:space="preserve">be </w:t>
      </w:r>
      <w:r>
        <w:t>shown that if the solution found by RDO based quantization is optimal</w:t>
      </w:r>
      <w:r w:rsidRPr="00DB05A7">
        <w:t xml:space="preserve">, the following condition </w:t>
      </w:r>
      <w:r w:rsidR="001A063B">
        <w:t xml:space="preserve">should be </w:t>
      </w:r>
      <w:r w:rsidRPr="00DB05A7">
        <w:t xml:space="preserve">met. </w:t>
      </w:r>
    </w:p>
    <w:p w14:paraId="67755E4B" w14:textId="1A4334A6" w:rsidR="00DB05A7" w:rsidRDefault="003D1EBB" w:rsidP="001A063B">
      <w:pPr>
        <w:widowControl w:val="0"/>
        <w:snapToGrid w:val="0"/>
        <w:spacing w:after="120" w:line="360" w:lineRule="auto"/>
        <w:jc w:val="right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λ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e>
            </m:d>
          </m:e>
        </m:d>
      </m:oMath>
      <w:r w:rsidR="00DB05A7" w:rsidRPr="00DB05A7">
        <w:t xml:space="preserve">                </w:t>
      </w:r>
      <w:r w:rsidR="003E1745">
        <w:t xml:space="preserve">       </w:t>
      </w:r>
      <w:r w:rsidR="00DB05A7" w:rsidRPr="00DB05A7">
        <w:t xml:space="preserve">                      (</w:t>
      </w:r>
      <w:r w:rsidR="00DB05A7">
        <w:t>2</w:t>
      </w:r>
      <w:r w:rsidR="00DB05A7" w:rsidRPr="00DB05A7">
        <w:t>)</w:t>
      </w:r>
      <w:r w:rsidR="00DB05A7">
        <w:t xml:space="preserve"> </w:t>
      </w:r>
    </w:p>
    <w:p w14:paraId="7FED1113" w14:textId="12D15830" w:rsidR="001A063B" w:rsidRPr="001A063B" w:rsidRDefault="001A063B" w:rsidP="001A063B">
      <w:pPr>
        <w:widowControl w:val="0"/>
        <w:snapToGrid w:val="0"/>
        <w:spacing w:after="120"/>
      </w:pPr>
      <w:r w:rsidRPr="001A063B">
        <w:t xml:space="preserve">Of the first order gradient-based optimization methods, if the current solution takes a step to the negative direction of its gradient w.r.t some objective function, this objective function gets smaller. For RDO based quantization case, if the quantization indices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1A063B">
        <w:t xml:space="preserve"> are shifted by gradient w.r.t distortion such as 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←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e>
            </m:d>
          </m:e>
        </m:d>
      </m:oMath>
      <w:r w:rsidRPr="001A063B">
        <w:t xml:space="preserve">, where </w:t>
      </w:r>
      <m:oMath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+</m:t>
            </m:r>
          </m:sup>
        </m:sSup>
      </m:oMath>
      <w:r w:rsidRPr="001A063B">
        <w:t xml:space="preserve"> is step size, the distortion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</m:e>
        </m:d>
      </m:oMath>
      <w:r w:rsidRPr="001A063B">
        <w:t xml:space="preserve"> gets smaller. However, it is not possible to know distortion without knowing original input data explicitly. But using </w:t>
      </w:r>
      <w:r>
        <w:t>Eq.(2)</w:t>
      </w:r>
      <w:r w:rsidRPr="001A063B">
        <w:t xml:space="preserve">, we use its negative gradient w.r.t rate as it is its gradient w.r.t distortion. Thus, our proposal is to shift the </w:t>
      </w:r>
      <w:r w:rsidR="006034C0" w:rsidRPr="006034C0">
        <w:t>quantization indices</w:t>
      </w:r>
      <w:r>
        <w:t xml:space="preserve"> </w:t>
      </w:r>
      <w:r w:rsidRPr="001A063B">
        <w:t>in the loop of encoder’s dequantization and decoder’s dequantization by Eq.</w:t>
      </w:r>
      <w:r>
        <w:t>3</w:t>
      </w:r>
      <w:r w:rsidRPr="001A063B">
        <w:t xml:space="preserve"> as follows.</w:t>
      </w:r>
    </w:p>
    <w:p w14:paraId="44B4FC70" w14:textId="3AF962B0" w:rsidR="001A063B" w:rsidRPr="00F13E09" w:rsidRDefault="001A063B" w:rsidP="001A063B">
      <w:pPr>
        <w:widowControl w:val="0"/>
        <w:snapToGrid w:val="0"/>
        <w:spacing w:after="120"/>
        <w:jc w:val="right"/>
      </w:pP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←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ρ</m:t>
            </m:r>
          </m:e>
          <m:sup/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</m:e>
        </m:d>
      </m:oMath>
      <w:r w:rsidRPr="00F13E09">
        <w:t xml:space="preserve">                          </w:t>
      </w:r>
      <w:r w:rsidR="003E1745" w:rsidRPr="00F13E09">
        <w:t xml:space="preserve">     </w:t>
      </w:r>
      <w:r w:rsidRPr="00F13E09">
        <w:t xml:space="preserve">                                (3)       </w:t>
      </w:r>
    </w:p>
    <w:p w14:paraId="7893557C" w14:textId="17400BD3" w:rsidR="00114DD2" w:rsidRDefault="6912A27F" w:rsidP="210AF8C2">
      <w:r w:rsidRPr="006034C0">
        <w:t>Eq.(3) tells us to a</w:t>
      </w:r>
      <w:r>
        <w:t>dd some offset value to the quantization indices (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210AF8C2">
        <w:rPr>
          <w:b/>
          <w:bCs/>
        </w:rPr>
        <w:t xml:space="preserve">) </w:t>
      </w:r>
      <w:r w:rsidRPr="210AF8C2">
        <w:t xml:space="preserve">(or dequantized coefficient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</m:d>
      </m:oMath>
      <w:r w:rsidRPr="210AF8C2">
        <w:t xml:space="preserve">) which increases the rate. But since this </w:t>
      </w:r>
      <w:r w:rsidR="7624CB1B" w:rsidRPr="210AF8C2">
        <w:t xml:space="preserve">added </w:t>
      </w:r>
      <w:r w:rsidRPr="210AF8C2">
        <w:t xml:space="preserve">offset is </w:t>
      </w:r>
      <w:r w:rsidR="54AE0FBE" w:rsidRPr="210AF8C2">
        <w:t xml:space="preserve">during the </w:t>
      </w:r>
      <w:r w:rsidRPr="210AF8C2">
        <w:t xml:space="preserve">dequantized </w:t>
      </w:r>
      <w:r w:rsidR="0E3D43CA" w:rsidRPr="210AF8C2">
        <w:t>stage</w:t>
      </w:r>
      <w:r w:rsidRPr="210AF8C2">
        <w:t xml:space="preserve">, it has no effect on </w:t>
      </w:r>
      <w:r w:rsidR="680771A9" w:rsidRPr="210AF8C2">
        <w:t xml:space="preserve">the </w:t>
      </w:r>
      <w:r w:rsidRPr="210AF8C2">
        <w:t>rate but increase</w:t>
      </w:r>
      <w:r w:rsidR="2327DBBA" w:rsidRPr="210AF8C2">
        <w:t>s</w:t>
      </w:r>
      <w:r w:rsidRPr="210AF8C2">
        <w:t xml:space="preserve"> reconstruction quality </w:t>
      </w:r>
      <w:r w:rsidR="42D80CF0" w:rsidRPr="210AF8C2">
        <w:t xml:space="preserve">in </w:t>
      </w:r>
      <w:r w:rsidRPr="210AF8C2">
        <w:t xml:space="preserve">theory. </w:t>
      </w:r>
    </w:p>
    <w:p w14:paraId="75BDA1A2" w14:textId="630A77C5" w:rsidR="00B86161" w:rsidRDefault="5FADCAB2" w:rsidP="003A3DE0">
      <w:pPr>
        <w:pStyle w:val="Heading1"/>
        <w:rPr>
          <w:lang w:val="en-CA"/>
        </w:rPr>
      </w:pPr>
      <w:r w:rsidRPr="003A3DE0">
        <w:t>Proposal</w:t>
      </w:r>
    </w:p>
    <w:p w14:paraId="534634F0" w14:textId="50166B9D" w:rsidR="003E1745" w:rsidRDefault="393920C6" w:rsidP="210AF8C2">
      <w:r>
        <w:t xml:space="preserve">In this proposal, we assume very simple proxy of rate prediction where each quantization indices are </w:t>
      </w:r>
      <w:r w:rsidR="3972DDFD">
        <w:t>independent,</w:t>
      </w:r>
      <w:r>
        <w:t xml:space="preserve"> and rate increases by absolute value of the coefficient as in Eq.(4)</w:t>
      </w:r>
    </w:p>
    <w:p w14:paraId="44ED4D07" w14:textId="1774DF38" w:rsidR="003E1745" w:rsidRPr="003E1745" w:rsidRDefault="003E1745" w:rsidP="003E1745">
      <w:pPr>
        <w:jc w:val="right"/>
        <w:rPr>
          <w:iCs/>
        </w:rPr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≅</m:t>
        </m:r>
        <m:r>
          <w:rPr>
            <w:rFonts w:ascii="Cambria Math" w:hAnsi="Cambria Math"/>
          </w:rPr>
          <m:t>a</m:t>
        </m:r>
        <m:d>
          <m:dPr>
            <m:begChr m:val="|"/>
            <m:endChr m:val="|"/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</m:oMath>
      <w:r>
        <w:rPr>
          <w:iCs/>
        </w:rPr>
        <w:t xml:space="preserve">                                                               (4)</w:t>
      </w:r>
    </w:p>
    <w:p w14:paraId="7E239A8F" w14:textId="7EC74D79" w:rsidR="00F80B43" w:rsidRDefault="63C6AB90" w:rsidP="001A063B">
      <w:r w:rsidRPr="210AF8C2">
        <w:t xml:space="preserve">Since gradient of rate in Eq.(4) is 0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iCs/>
        </w:rPr>
        <w:t xml:space="preserve">, </w:t>
      </w:r>
      <w:r w:rsidR="49100418" w:rsidRPr="210AF8C2">
        <w:t>a</w:t>
      </w:r>
      <w:r w:rsidRPr="210AF8C2">
        <w:t xml:space="preserve">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&gt;0</m:t>
        </m:r>
      </m:oMath>
      <w:r w:rsidRPr="210AF8C2">
        <w:t xml:space="preserve"> and -</w:t>
      </w:r>
      <w:r w:rsidR="49100418" w:rsidRPr="210AF8C2">
        <w:t>a</w:t>
      </w:r>
      <w:r w:rsidRPr="210AF8C2">
        <w:t xml:space="preserve">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&lt;0</m:t>
        </m:r>
      </m:oMath>
      <w:r w:rsidRPr="210AF8C2">
        <w:t>, we applied our offset as in Eq.(5).</w:t>
      </w:r>
    </w:p>
    <w:p w14:paraId="6792C845" w14:textId="746844A2" w:rsidR="00F80B43" w:rsidRPr="00F80B43" w:rsidRDefault="003D1EBB" w:rsidP="00F80B43">
      <w:pPr>
        <w:widowControl w:val="0"/>
        <w:snapToGrid w:val="0"/>
        <w:spacing w:after="120" w:line="360" w:lineRule="auto"/>
        <w:jc w:val="right"/>
        <w:rPr>
          <w:iCs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←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←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←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 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 xml:space="preserve">,     </m:t>
        </m:r>
        <m:r>
          <w:rPr>
            <w:rFonts w:ascii="Cambria Math" w:hAnsi="Cambria Math"/>
          </w:rPr>
          <m:t>for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=1..</m:t>
        </m:r>
        <m:r>
          <w:rPr>
            <w:rFonts w:ascii="Cambria Math" w:hAnsi="Cambria Math"/>
          </w:rPr>
          <m:t>n</m:t>
        </m:r>
      </m:oMath>
      <w:r w:rsidR="00F80B43" w:rsidRPr="00F80B43">
        <w:rPr>
          <w:iCs/>
        </w:rPr>
        <w:t xml:space="preserve">                                         (</w:t>
      </w:r>
      <w:r w:rsidR="00F80B43">
        <w:rPr>
          <w:iCs/>
        </w:rPr>
        <w:t>5</w:t>
      </w:r>
      <w:r w:rsidR="00F80B43" w:rsidRPr="00F80B43">
        <w:rPr>
          <w:iCs/>
        </w:rPr>
        <w:t xml:space="preserve">)       </w:t>
      </w:r>
    </w:p>
    <w:p w14:paraId="646FDE58" w14:textId="47E3644F" w:rsidR="00826D97" w:rsidRDefault="63C6AB90" w:rsidP="00826D97">
      <w:r>
        <w:t xml:space="preserve">Our proposal in Eq.(5) can be seen as it </w:t>
      </w:r>
      <w:r w:rsidRPr="00F80B43">
        <w:t>applie</w:t>
      </w:r>
      <w:r>
        <w:t xml:space="preserve">s </w:t>
      </w:r>
      <w:r w:rsidRPr="00F80B43">
        <w:t xml:space="preserve">some offset to the quantization index that makes them far away from zero point. The amount of the offset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+</m:t>
            </m:r>
          </m:sup>
        </m:sSup>
      </m:oMath>
      <w:r w:rsidRPr="00F80B43">
        <w:t xml:space="preserve"> can be finetuned over a validation set and used as </w:t>
      </w:r>
      <w:r w:rsidR="09D37E14" w:rsidRPr="00F80B43">
        <w:t>a</w:t>
      </w:r>
      <w:r w:rsidRPr="00F80B43">
        <w:t xml:space="preserve"> universal value for all videos</w:t>
      </w:r>
      <w:r>
        <w:t xml:space="preserve">. </w:t>
      </w:r>
    </w:p>
    <w:p w14:paraId="798C12EC" w14:textId="45834350" w:rsidR="001C6F79" w:rsidRDefault="440E6CF7" w:rsidP="210AF8C2">
      <w:r>
        <w:t xml:space="preserve">In </w:t>
      </w:r>
      <w:r w:rsidR="5E339287">
        <w:t>practice</w:t>
      </w:r>
      <w:r w:rsidR="64B6009E">
        <w:t>, since quantization indices should be integer</w:t>
      </w:r>
      <w:r w:rsidR="4945D9F1">
        <w:t xml:space="preserve">, we first calculate </w:t>
      </w:r>
      <w:r w:rsidR="014E52E6">
        <w:t>the original</w:t>
      </w:r>
      <w:r w:rsidR="43D0DBAD">
        <w:t xml:space="preserve"> </w:t>
      </w:r>
      <w:r w:rsidR="081C7278">
        <w:t>reconstructed</w:t>
      </w:r>
      <w:r w:rsidR="43D0DBAD">
        <w:t xml:space="preserve"> coefficient</w:t>
      </w:r>
      <w:r w:rsidR="081C7278">
        <w:t xml:space="preserve"> by</w:t>
      </w:r>
      <w:r w:rsidR="033C9945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033C9945">
        <w:rPr>
          <w:iCs/>
        </w:rPr>
        <w:t>)</w:t>
      </w:r>
      <w:r w:rsidR="033C9945" w:rsidRPr="210AF8C2">
        <w:t xml:space="preserve"> and </w:t>
      </w:r>
      <w:r w:rsidR="081C7278">
        <w:t xml:space="preserve">reconstructed </w:t>
      </w:r>
      <w:r w:rsidR="1895DE83" w:rsidRPr="210AF8C2">
        <w:t xml:space="preserve">value </w:t>
      </w:r>
      <w:r w:rsidR="17575FA6" w:rsidRPr="210AF8C2">
        <w:t>when the</w:t>
      </w:r>
      <w:r w:rsidR="1895DE83" w:rsidRPr="210AF8C2">
        <w:t xml:space="preserve"> quantization indices is shifted</w:t>
      </w:r>
      <w:r w:rsidR="1895DE83">
        <w:rPr>
          <w:iCs/>
        </w:rPr>
        <w:t xml:space="preserve"> </w:t>
      </w:r>
      <w:r w:rsidR="73CF4935">
        <w:t xml:space="preserve">1 </w:t>
      </w:r>
      <w:r w:rsidR="00E47B8E">
        <w:t>quantization index</w:t>
      </w:r>
      <w:r w:rsidR="519B4CA8">
        <w:t xml:space="preserve"> </w:t>
      </w:r>
      <w:r w:rsidR="73CF4935" w:rsidRPr="210AF8C2">
        <w:t>to the opposite direction to</w:t>
      </w:r>
      <w:r w:rsidR="17575FA6" w:rsidRPr="210AF8C2">
        <w:t xml:space="preserve"> the zero center </w:t>
      </w:r>
      <w:r w:rsidR="6967232B" w:rsidRPr="210AF8C2">
        <w:t xml:space="preserve">as </w:t>
      </w:r>
      <w:r w:rsidR="73CF4935">
        <w:rPr>
          <w:iCs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y'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6967232B">
        <w:rPr>
          <w:iCs/>
        </w:rPr>
        <w:t>)</w:t>
      </w:r>
      <w:r w:rsidR="6967232B" w:rsidRPr="210AF8C2">
        <w:t xml:space="preserve">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&gt;0?1:-1)</m:t>
        </m:r>
      </m:oMath>
      <w:r w:rsidR="7222852A" w:rsidRPr="210AF8C2">
        <w:t xml:space="preserve">. Then we </w:t>
      </w:r>
      <w:r w:rsidR="68CABB5D" w:rsidRPr="210AF8C2">
        <w:t xml:space="preserve">take the </w:t>
      </w:r>
      <w:r w:rsidR="001B3FF2">
        <w:t>weighted</w:t>
      </w:r>
      <w:r w:rsidR="68CABB5D" w:rsidRPr="210AF8C2">
        <w:t xml:space="preserve"> sum of </w:t>
      </w:r>
      <w:r w:rsidR="081C7278">
        <w:rPr>
          <w:iCs/>
        </w:rPr>
        <w:t xml:space="preserve"> </w:t>
      </w:r>
      <w:r w:rsidR="68CABB5D">
        <w:rPr>
          <w:iCs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68CABB5D">
        <w:rPr>
          <w:iCs/>
        </w:rPr>
        <w:t>)</w:t>
      </w:r>
      <w:r w:rsidR="68CABB5D" w:rsidRPr="210AF8C2">
        <w:t xml:space="preserve"> and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y'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68CABB5D">
        <w:rPr>
          <w:iCs/>
        </w:rPr>
        <w:t xml:space="preserve">) </w:t>
      </w:r>
      <w:r w:rsidR="32C1D730">
        <w:t xml:space="preserve">as </w:t>
      </w:r>
      <w:r w:rsidR="09A42BA9">
        <w:t xml:space="preserve">the </w:t>
      </w:r>
      <w:r w:rsidR="32C1D730" w:rsidRPr="210AF8C2">
        <w:t>reconstructed coefficient</w:t>
      </w:r>
      <w:r w:rsidR="17E15DE9" w:rsidRPr="210AF8C2">
        <w:t xml:space="preserve"> in Eq.(6).</w:t>
      </w:r>
    </w:p>
    <w:p w14:paraId="19BD21BA" w14:textId="499FE4BD" w:rsidR="00094EA5" w:rsidRPr="003E1745" w:rsidRDefault="003D1EBB" w:rsidP="00094EA5">
      <w:pPr>
        <w:jc w:val="right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982*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+42*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y'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 xml:space="preserve">≫10 </m:t>
        </m:r>
      </m:oMath>
      <w:r w:rsidR="2CFA30BC">
        <w:rPr>
          <w:iCs/>
        </w:rPr>
        <w:t xml:space="preserve"> </w:t>
      </w:r>
      <w:r w:rsidR="17E15DE9">
        <w:rPr>
          <w:iCs/>
        </w:rPr>
        <w:t xml:space="preserve">                                  (</w:t>
      </w:r>
      <w:r w:rsidR="1E671C7B" w:rsidRPr="210AF8C2">
        <w:t>6</w:t>
      </w:r>
      <w:r w:rsidR="17E15DE9">
        <w:rPr>
          <w:iCs/>
        </w:rPr>
        <w:t>)</w:t>
      </w:r>
    </w:p>
    <w:p w14:paraId="53E6674F" w14:textId="1F70239C" w:rsidR="00826D97" w:rsidRDefault="6EF85DFA" w:rsidP="00826D97">
      <w:pPr>
        <w:rPr>
          <w:lang w:val="en-CA"/>
        </w:rPr>
      </w:pPr>
      <w:r w:rsidRPr="210AF8C2">
        <w:rPr>
          <w:lang w:val="en-CA"/>
        </w:rPr>
        <w:t>Note</w:t>
      </w:r>
      <w:r w:rsidR="20B93BDA" w:rsidRPr="210AF8C2">
        <w:rPr>
          <w:lang w:val="en-CA"/>
        </w:rPr>
        <w:t xml:space="preserve"> that</w:t>
      </w:r>
      <w:r w:rsidRPr="210AF8C2">
        <w:rPr>
          <w:lang w:val="en-CA"/>
        </w:rPr>
        <w:t xml:space="preserve"> this </w:t>
      </w:r>
      <w:r w:rsidR="076F6BB7" w:rsidRPr="210AF8C2">
        <w:rPr>
          <w:lang w:val="en-CA"/>
        </w:rPr>
        <w:t xml:space="preserve">shifting on reconstruction coefficient is done only if the </w:t>
      </w:r>
      <w:r w:rsidR="1D4E2F54" w:rsidRPr="210AF8C2">
        <w:rPr>
          <w:lang w:val="en-CA"/>
        </w:rPr>
        <w:t xml:space="preserve">quantization index is not zero. </w:t>
      </w:r>
    </w:p>
    <w:p w14:paraId="570D5392" w14:textId="5C09A41D" w:rsidR="00B076C5" w:rsidRPr="005B217D" w:rsidRDefault="00B076C5" w:rsidP="00B076C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6E07423" w14:textId="3CCB35D6" w:rsidR="00B076C5" w:rsidRDefault="00B076C5" w:rsidP="00CC04A0">
      <w:pPr>
        <w:rPr>
          <w:lang w:val="en-CA"/>
        </w:rPr>
      </w:pPr>
      <w:r w:rsidRPr="00B076C5">
        <w:rPr>
          <w:lang w:val="en-CA"/>
        </w:rPr>
        <w:t xml:space="preserve">The proposed </w:t>
      </w:r>
      <w:r>
        <w:rPr>
          <w:lang w:val="en-CA"/>
        </w:rPr>
        <w:t>test</w:t>
      </w:r>
      <w:r w:rsidRPr="00B076C5">
        <w:rPr>
          <w:lang w:val="en-CA"/>
        </w:rPr>
        <w:t xml:space="preserve"> </w:t>
      </w:r>
      <w:r w:rsidR="00550CC9">
        <w:rPr>
          <w:lang w:val="en-CA"/>
        </w:rPr>
        <w:t>is</w:t>
      </w:r>
      <w:r w:rsidR="00550CC9" w:rsidRPr="00B076C5">
        <w:rPr>
          <w:lang w:val="en-CA"/>
        </w:rPr>
        <w:t xml:space="preserve"> </w:t>
      </w:r>
      <w:r w:rsidRPr="00B076C5">
        <w:rPr>
          <w:lang w:val="en-CA"/>
        </w:rPr>
        <w:t xml:space="preserve">implemented on top of ECM-8.0. Simulations are performed following the common test conditions of EE2. The simulation results are shown in </w:t>
      </w:r>
      <w:r w:rsidR="00550CC9">
        <w:rPr>
          <w:lang w:val="en-CA"/>
        </w:rPr>
        <w:fldChar w:fldCharType="begin"/>
      </w:r>
      <w:r w:rsidR="00550CC9">
        <w:rPr>
          <w:lang w:val="en-CA"/>
        </w:rPr>
        <w:instrText xml:space="preserve"> REF _Ref132364961 \h </w:instrText>
      </w:r>
      <w:r w:rsidR="00550CC9">
        <w:rPr>
          <w:lang w:val="en-CA"/>
        </w:rPr>
      </w:r>
      <w:r w:rsidR="00550CC9">
        <w:rPr>
          <w:lang w:val="en-CA"/>
        </w:rPr>
        <w:fldChar w:fldCharType="separate"/>
      </w:r>
      <w:r w:rsidR="00550CC9">
        <w:t xml:space="preserve">Table </w:t>
      </w:r>
      <w:r w:rsidR="00550CC9">
        <w:rPr>
          <w:noProof/>
        </w:rPr>
        <w:t>1</w:t>
      </w:r>
      <w:r w:rsidR="00550CC9">
        <w:rPr>
          <w:lang w:val="en-CA"/>
        </w:rPr>
        <w:fldChar w:fldCharType="end"/>
      </w:r>
      <w:r w:rsidR="00550CC9">
        <w:rPr>
          <w:lang w:val="en-CA"/>
        </w:rPr>
        <w:t>.</w:t>
      </w:r>
    </w:p>
    <w:p w14:paraId="253767E8" w14:textId="77777777" w:rsidR="00F80B43" w:rsidRPr="00641356" w:rsidRDefault="00F80B43" w:rsidP="00F80B43">
      <w:pPr>
        <w:pStyle w:val="Caption"/>
        <w:keepNext/>
        <w:jc w:val="center"/>
      </w:pPr>
      <w:bookmarkStart w:id="0" w:name="_Ref132294862"/>
      <w:r w:rsidRPr="00641356"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 w:rsidRPr="00641356">
        <w:t xml:space="preserve">: </w:t>
      </w:r>
      <w:r>
        <w:t>P</w:t>
      </w:r>
      <w:r w:rsidRPr="00641356">
        <w:t>roposed method on top of ECM-8.0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80B43" w:rsidRPr="00641356" w14:paraId="796001FC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FAE2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33A9482" w14:textId="35D5AB8B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83E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F80B43" w:rsidRPr="00641356" w14:paraId="494ADAB9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1AAE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0C178F9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ECM-8.0</w:t>
            </w:r>
          </w:p>
        </w:tc>
      </w:tr>
      <w:tr w:rsidR="00F80B43" w:rsidRPr="00641356" w14:paraId="58D14F3A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C532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EEC5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6F315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1551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901B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37D3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F80B43" w:rsidRPr="00641356" w14:paraId="4FC0717A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93909" w14:textId="29C79E73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E0DB9" w14:textId="503F5C60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4B00" w14:textId="50D9D7F9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FBD7" w14:textId="1DC605D1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853D3" w14:textId="325263A9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4B4FF" w14:textId="3970AABA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F80B43" w:rsidRPr="00641356" w14:paraId="437EC661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432B" w14:textId="4DB5259C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B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3870A" w14:textId="28DFAD38" w:rsidR="00F80B43" w:rsidRPr="00C734E9" w:rsidRDefault="00C734E9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r w:rsidRPr="00C734E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  <w:t>xxx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049DF" w14:textId="740A0F24" w:rsidR="00F80B43" w:rsidRPr="00C734E9" w:rsidRDefault="00C734E9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r w:rsidRPr="00C734E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  <w:t>xxx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ED58A" w14:textId="5F5B4FDC" w:rsidR="00F80B43" w:rsidRPr="00C734E9" w:rsidRDefault="00C734E9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r w:rsidRPr="00C734E9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  <w:t>xxx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2EDC4" w14:textId="5A390C7F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861DA" w14:textId="369DAE6B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E420F0" w:rsidRPr="00641356" w14:paraId="7EE4E40D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5D70" w14:textId="27CE7E6E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8899" w14:textId="1EBF9D58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399C" w14:textId="0CCE7DD8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0251" w14:textId="6ECA2439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C5CC" w14:textId="284277A9" w:rsidR="00E420F0" w:rsidRPr="00641356" w:rsidRDefault="75898A61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="3D39BA18"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244A" w14:textId="3765F7BE" w:rsidR="00E420F0" w:rsidRPr="00641356" w:rsidRDefault="3D39BA18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="7DA5227C"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</w:tr>
      <w:tr w:rsidR="00E420F0" w:rsidRPr="00641356" w14:paraId="26C8AB00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B744" w14:textId="0C85CC70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7EF2" w14:textId="1ABC3881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028D" w14:textId="722C59DA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9FA2" w14:textId="0A7F8789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DD78" w14:textId="33BA3E18" w:rsidR="00E420F0" w:rsidRPr="00641356" w:rsidRDefault="2AE7CA7D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="3D39BA18"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39B4" w14:textId="61EF5BB2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B43" w:rsidRPr="00641356" w14:paraId="77C2B3BA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D52B" w14:textId="77777777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2DF57" w14:textId="16239C20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EC4E1" w14:textId="16FD7FFC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AF07" w14:textId="5FD20458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E62D4" w14:textId="3AF4E3C0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23D34" w14:textId="0B399424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E420F0" w:rsidRPr="00641356" w14:paraId="250EA16A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DD7C" w14:textId="77777777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9BB6" w14:textId="2BDC8201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81C4" w14:textId="14EA0596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FE37" w14:textId="1CB73A87" w:rsidR="00E420F0" w:rsidRPr="00641356" w:rsidRDefault="00E420F0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5ECA" w14:textId="0B5644B6" w:rsidR="00E420F0" w:rsidRPr="00641356" w:rsidRDefault="2C5F8521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="3D39BA18"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7148" w14:textId="6D7FCC85" w:rsidR="00E420F0" w:rsidRPr="00641356" w:rsidRDefault="62AD13CE" w:rsidP="00E42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="3D39BA18"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</w:tr>
      <w:tr w:rsidR="00F80B43" w:rsidRPr="00641356" w14:paraId="468CA30F" w14:textId="77777777" w:rsidTr="210AF8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31335" w14:textId="6DC030B0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4BED5" w14:textId="0F027E9E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9BE68" w14:textId="04AD7F8A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A6B21" w14:textId="75D1977D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CB88A" w14:textId="352F620F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0612B" w14:textId="36F02104" w:rsidR="00F80B43" w:rsidRPr="00641356" w:rsidRDefault="00F80B43" w:rsidP="00F80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C585AA1" w14:textId="77777777" w:rsidR="00F80B43" w:rsidRPr="00641356" w:rsidRDefault="00F80B43" w:rsidP="00F80B43">
      <w:pPr>
        <w:rPr>
          <w:szCs w:val="22"/>
        </w:rPr>
      </w:pPr>
    </w:p>
    <w:p w14:paraId="3F74141F" w14:textId="0CBB3145" w:rsidR="00B076C5" w:rsidRDefault="00B076C5" w:rsidP="00B076C5">
      <w:pPr>
        <w:rPr>
          <w:lang w:val="en-CA"/>
        </w:rPr>
      </w:pPr>
    </w:p>
    <w:p w14:paraId="0BD82A0C" w14:textId="69D1BD6F" w:rsidR="00130F9F" w:rsidRPr="008937BB" w:rsidRDefault="32AF7860" w:rsidP="00C734E9">
      <w:pPr>
        <w:pStyle w:val="Heading1"/>
        <w:rPr>
          <w:lang w:val="en-CA"/>
        </w:rPr>
      </w:pPr>
      <w:r w:rsidRPr="00C734E9">
        <w:t>References</w:t>
      </w:r>
    </w:p>
    <w:p w14:paraId="7ED1B757" w14:textId="77777777" w:rsidR="00130F9F" w:rsidRDefault="32AF7860" w:rsidP="210AF8C2">
      <w:pPr>
        <w:rPr>
          <w:rFonts w:ascii="Arial" w:hAnsi="Arial" w:cs="Arial"/>
          <w:color w:val="222222"/>
          <w:sz w:val="20"/>
          <w:shd w:val="clear" w:color="auto" w:fill="FFFFFF"/>
        </w:rPr>
      </w:pPr>
      <w:r w:rsidRPr="210AF8C2">
        <w:rPr>
          <w:lang w:val="en-CA"/>
        </w:rPr>
        <w:t xml:space="preserve">[1] </w:t>
      </w:r>
      <w:r w:rsidRPr="210AF8C2">
        <w:rPr>
          <w:rFonts w:ascii="Arial" w:hAnsi="Arial" w:cs="Arial"/>
          <w:color w:val="222222"/>
          <w:sz w:val="20"/>
          <w:shd w:val="clear" w:color="auto" w:fill="FFFFFF"/>
        </w:rPr>
        <w:t xml:space="preserve">Balcilar, M., Damodaran, B. B., Naser, K., Galpin, F., &amp; Hellier, P. Vector Quantization and Shifting: Exploiting Latent Properties to Optimize Neural Codecs. </w:t>
      </w:r>
      <w:hyperlink r:id="rId14" w:history="1">
        <w:r w:rsidRPr="210AF8C2">
          <w:rPr>
            <w:rStyle w:val="Hyperlink"/>
            <w:rFonts w:ascii="Arial" w:hAnsi="Arial" w:cs="Arial"/>
            <w:sz w:val="20"/>
            <w:shd w:val="clear" w:color="auto" w:fill="FFFFFF"/>
          </w:rPr>
          <w:t>https://openreview.net/forum?id=QVSoh6VM4nG</w:t>
        </w:r>
      </w:hyperlink>
    </w:p>
    <w:p w14:paraId="3CB804C2" w14:textId="5069DB96" w:rsidR="005801A2" w:rsidRPr="00B076C5" w:rsidRDefault="2E857F53" w:rsidP="00F13E09">
      <w:pPr>
        <w:pStyle w:val="Heading1"/>
        <w:ind w:left="360" w:hanging="360"/>
        <w:rPr>
          <w:lang w:val="en-CA"/>
        </w:rPr>
      </w:pPr>
      <w:r w:rsidRPr="210AF8C2">
        <w:rPr>
          <w:lang w:val="en-CA"/>
        </w:rPr>
        <w:t xml:space="preserve"> </w:t>
      </w:r>
      <w:r w:rsidR="34981861" w:rsidRPr="210AF8C2">
        <w:rPr>
          <w:lang w:val="en-CA"/>
        </w:rPr>
        <w:t>Patent rights declaration</w:t>
      </w:r>
      <w:r w:rsidR="7A3E86B6" w:rsidRPr="210AF8C2">
        <w:rPr>
          <w:lang w:val="en-CA"/>
        </w:rPr>
        <w:t>(s)</w:t>
      </w:r>
    </w:p>
    <w:p w14:paraId="7A9B4D21" w14:textId="0D261320" w:rsidR="00342FF4" w:rsidRPr="005B217D" w:rsidRDefault="00B076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80D1B5A" w:rsidR="007F1F8B" w:rsidRDefault="007F1F8B" w:rsidP="009234A5">
      <w:pPr>
        <w:rPr>
          <w:szCs w:val="22"/>
          <w:lang w:val="en-CA"/>
        </w:rPr>
      </w:pPr>
    </w:p>
    <w:p w14:paraId="1DC68F98" w14:textId="174CDDB9" w:rsidR="005B5B8B" w:rsidRPr="005B217D" w:rsidRDefault="005B5B8B" w:rsidP="210AF8C2">
      <w:pPr>
        <w:rPr>
          <w:lang w:val="en-CA"/>
        </w:rPr>
      </w:pPr>
    </w:p>
    <w:sectPr w:rsidR="005B5B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CB14A" w14:textId="77777777" w:rsidR="00325557" w:rsidRDefault="00325557">
      <w:r>
        <w:separator/>
      </w:r>
    </w:p>
  </w:endnote>
  <w:endnote w:type="continuationSeparator" w:id="0">
    <w:p w14:paraId="74DD24BC" w14:textId="77777777" w:rsidR="00325557" w:rsidRDefault="00325557">
      <w:r>
        <w:continuationSeparator/>
      </w:r>
    </w:p>
  </w:endnote>
  <w:endnote w:type="continuationNotice" w:id="1">
    <w:p w14:paraId="7324DA90" w14:textId="77777777" w:rsidR="008937BB" w:rsidRDefault="008937B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30CC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37BB">
      <w:rPr>
        <w:rStyle w:val="PageNumber"/>
        <w:noProof/>
      </w:rPr>
      <w:t>2023-04-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B66E4" w14:textId="77777777" w:rsidR="00325557" w:rsidRDefault="00325557">
      <w:r>
        <w:separator/>
      </w:r>
    </w:p>
  </w:footnote>
  <w:footnote w:type="continuationSeparator" w:id="0">
    <w:p w14:paraId="15B39A60" w14:textId="77777777" w:rsidR="00325557" w:rsidRDefault="00325557">
      <w:r>
        <w:continuationSeparator/>
      </w:r>
    </w:p>
  </w:footnote>
  <w:footnote w:type="continuationNotice" w:id="1">
    <w:p w14:paraId="00CEA32D" w14:textId="77777777" w:rsidR="008937BB" w:rsidRDefault="008937B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53A1C"/>
    <w:multiLevelType w:val="hybridMultilevel"/>
    <w:tmpl w:val="A7E8F728"/>
    <w:lvl w:ilvl="0" w:tplc="42C85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73662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355307">
    <w:abstractNumId w:val="11"/>
  </w:num>
  <w:num w:numId="3" w16cid:durableId="99112803">
    <w:abstractNumId w:val="10"/>
  </w:num>
  <w:num w:numId="4" w16cid:durableId="1184784203">
    <w:abstractNumId w:val="8"/>
  </w:num>
  <w:num w:numId="5" w16cid:durableId="1523401841">
    <w:abstractNumId w:val="9"/>
  </w:num>
  <w:num w:numId="6" w16cid:durableId="1483541932">
    <w:abstractNumId w:val="4"/>
  </w:num>
  <w:num w:numId="7" w16cid:durableId="1233348277">
    <w:abstractNumId w:val="7"/>
  </w:num>
  <w:num w:numId="8" w16cid:durableId="375855141">
    <w:abstractNumId w:val="4"/>
  </w:num>
  <w:num w:numId="9" w16cid:durableId="1777753305">
    <w:abstractNumId w:val="1"/>
  </w:num>
  <w:num w:numId="10" w16cid:durableId="547454298">
    <w:abstractNumId w:val="3"/>
  </w:num>
  <w:num w:numId="11" w16cid:durableId="486437112">
    <w:abstractNumId w:val="2"/>
  </w:num>
  <w:num w:numId="12" w16cid:durableId="1681590903">
    <w:abstractNumId w:val="5"/>
  </w:num>
  <w:num w:numId="13" w16cid:durableId="325480000">
    <w:abstractNumId w:val="6"/>
  </w:num>
  <w:num w:numId="14" w16cid:durableId="790780557">
    <w:abstractNumId w:val="4"/>
  </w:num>
  <w:num w:numId="15" w16cid:durableId="1039664720">
    <w:abstractNumId w:val="4"/>
  </w:num>
  <w:num w:numId="16" w16cid:durableId="18649741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3A5"/>
    <w:rsid w:val="000308A3"/>
    <w:rsid w:val="000409C5"/>
    <w:rsid w:val="0004543A"/>
    <w:rsid w:val="000458BC"/>
    <w:rsid w:val="00045C41"/>
    <w:rsid w:val="00046C03"/>
    <w:rsid w:val="00065039"/>
    <w:rsid w:val="0007614F"/>
    <w:rsid w:val="00081398"/>
    <w:rsid w:val="000821F1"/>
    <w:rsid w:val="00084393"/>
    <w:rsid w:val="000865E1"/>
    <w:rsid w:val="00092AF4"/>
    <w:rsid w:val="00094479"/>
    <w:rsid w:val="00094EA5"/>
    <w:rsid w:val="000962AC"/>
    <w:rsid w:val="000B0C0F"/>
    <w:rsid w:val="000B1C6B"/>
    <w:rsid w:val="000B4142"/>
    <w:rsid w:val="000B4FF9"/>
    <w:rsid w:val="000C09AC"/>
    <w:rsid w:val="000C228D"/>
    <w:rsid w:val="000C2BAA"/>
    <w:rsid w:val="000C33B2"/>
    <w:rsid w:val="000C5F4C"/>
    <w:rsid w:val="000E00F3"/>
    <w:rsid w:val="000F158C"/>
    <w:rsid w:val="00102F3D"/>
    <w:rsid w:val="00114DD2"/>
    <w:rsid w:val="00124E38"/>
    <w:rsid w:val="0012580B"/>
    <w:rsid w:val="00130F9F"/>
    <w:rsid w:val="00131F90"/>
    <w:rsid w:val="0013458C"/>
    <w:rsid w:val="0013526E"/>
    <w:rsid w:val="001357F3"/>
    <w:rsid w:val="00146152"/>
    <w:rsid w:val="0015155B"/>
    <w:rsid w:val="00155526"/>
    <w:rsid w:val="00171371"/>
    <w:rsid w:val="00175A24"/>
    <w:rsid w:val="00187E58"/>
    <w:rsid w:val="001A063B"/>
    <w:rsid w:val="001A297E"/>
    <w:rsid w:val="001A368E"/>
    <w:rsid w:val="001A7329"/>
    <w:rsid w:val="001A792F"/>
    <w:rsid w:val="001B3FF2"/>
    <w:rsid w:val="001B4E28"/>
    <w:rsid w:val="001C3525"/>
    <w:rsid w:val="001C3AFB"/>
    <w:rsid w:val="001C6F79"/>
    <w:rsid w:val="001D07F0"/>
    <w:rsid w:val="001D1BD2"/>
    <w:rsid w:val="001E0248"/>
    <w:rsid w:val="001E02BE"/>
    <w:rsid w:val="001E3B37"/>
    <w:rsid w:val="001E4E72"/>
    <w:rsid w:val="001F2594"/>
    <w:rsid w:val="001F6A5E"/>
    <w:rsid w:val="00201D9E"/>
    <w:rsid w:val="0020344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AD2"/>
    <w:rsid w:val="00235141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B7"/>
    <w:rsid w:val="002A54E0"/>
    <w:rsid w:val="002B1595"/>
    <w:rsid w:val="002B191D"/>
    <w:rsid w:val="002B2E83"/>
    <w:rsid w:val="002D0AF6"/>
    <w:rsid w:val="002E7DBF"/>
    <w:rsid w:val="002F164D"/>
    <w:rsid w:val="003021BC"/>
    <w:rsid w:val="00306206"/>
    <w:rsid w:val="00317D85"/>
    <w:rsid w:val="00325557"/>
    <w:rsid w:val="00327C56"/>
    <w:rsid w:val="003315A1"/>
    <w:rsid w:val="003362F6"/>
    <w:rsid w:val="003373EC"/>
    <w:rsid w:val="00342FF4"/>
    <w:rsid w:val="00344E5A"/>
    <w:rsid w:val="00346148"/>
    <w:rsid w:val="003507AC"/>
    <w:rsid w:val="003669EA"/>
    <w:rsid w:val="003706CC"/>
    <w:rsid w:val="00377710"/>
    <w:rsid w:val="003A25F5"/>
    <w:rsid w:val="003A2D8E"/>
    <w:rsid w:val="003A2EAF"/>
    <w:rsid w:val="003A3DE0"/>
    <w:rsid w:val="003A7CE6"/>
    <w:rsid w:val="003C20E4"/>
    <w:rsid w:val="003D0CD6"/>
    <w:rsid w:val="003D1EBB"/>
    <w:rsid w:val="003D6342"/>
    <w:rsid w:val="003E174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B05"/>
    <w:rsid w:val="00465A1E"/>
    <w:rsid w:val="00491439"/>
    <w:rsid w:val="0049445A"/>
    <w:rsid w:val="004957D9"/>
    <w:rsid w:val="004A2A63"/>
    <w:rsid w:val="004B210C"/>
    <w:rsid w:val="004B32BB"/>
    <w:rsid w:val="004B3F3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895"/>
    <w:rsid w:val="00536188"/>
    <w:rsid w:val="00550A66"/>
    <w:rsid w:val="00550CC9"/>
    <w:rsid w:val="00561729"/>
    <w:rsid w:val="00562D5F"/>
    <w:rsid w:val="00567EC7"/>
    <w:rsid w:val="00570013"/>
    <w:rsid w:val="0057367D"/>
    <w:rsid w:val="005753EC"/>
    <w:rsid w:val="005801A2"/>
    <w:rsid w:val="00583EAA"/>
    <w:rsid w:val="005952A5"/>
    <w:rsid w:val="005A33A1"/>
    <w:rsid w:val="005B1778"/>
    <w:rsid w:val="005B217D"/>
    <w:rsid w:val="005B5B8B"/>
    <w:rsid w:val="005C385F"/>
    <w:rsid w:val="005C7C26"/>
    <w:rsid w:val="005D5CF2"/>
    <w:rsid w:val="005E1AC6"/>
    <w:rsid w:val="005E3F2B"/>
    <w:rsid w:val="005F467B"/>
    <w:rsid w:val="005F6F1B"/>
    <w:rsid w:val="005F7B34"/>
    <w:rsid w:val="006034C0"/>
    <w:rsid w:val="00615995"/>
    <w:rsid w:val="00616155"/>
    <w:rsid w:val="00624B33"/>
    <w:rsid w:val="0063041A"/>
    <w:rsid w:val="00630AA2"/>
    <w:rsid w:val="00631D8B"/>
    <w:rsid w:val="006340A8"/>
    <w:rsid w:val="006365FB"/>
    <w:rsid w:val="00646707"/>
    <w:rsid w:val="00657F7E"/>
    <w:rsid w:val="00662E58"/>
    <w:rsid w:val="006637F2"/>
    <w:rsid w:val="006642A5"/>
    <w:rsid w:val="00664DCF"/>
    <w:rsid w:val="00681404"/>
    <w:rsid w:val="006A0E5C"/>
    <w:rsid w:val="006A48E6"/>
    <w:rsid w:val="006B02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7A8"/>
    <w:rsid w:val="0074393F"/>
    <w:rsid w:val="00745F6B"/>
    <w:rsid w:val="0075175B"/>
    <w:rsid w:val="0075585E"/>
    <w:rsid w:val="00762BCE"/>
    <w:rsid w:val="00770571"/>
    <w:rsid w:val="007768FF"/>
    <w:rsid w:val="007824D3"/>
    <w:rsid w:val="00796EE3"/>
    <w:rsid w:val="007A7D29"/>
    <w:rsid w:val="007B4AB8"/>
    <w:rsid w:val="007B559B"/>
    <w:rsid w:val="007C081C"/>
    <w:rsid w:val="007D1181"/>
    <w:rsid w:val="007D5C9D"/>
    <w:rsid w:val="007E01A3"/>
    <w:rsid w:val="007E34B5"/>
    <w:rsid w:val="007F1F8B"/>
    <w:rsid w:val="007F53C1"/>
    <w:rsid w:val="007F6205"/>
    <w:rsid w:val="007F67A1"/>
    <w:rsid w:val="00801A7B"/>
    <w:rsid w:val="00811C05"/>
    <w:rsid w:val="00817F02"/>
    <w:rsid w:val="008206C8"/>
    <w:rsid w:val="00826D97"/>
    <w:rsid w:val="0083233D"/>
    <w:rsid w:val="008630D8"/>
    <w:rsid w:val="0086387C"/>
    <w:rsid w:val="00874A6C"/>
    <w:rsid w:val="00876C65"/>
    <w:rsid w:val="008810E7"/>
    <w:rsid w:val="00882F72"/>
    <w:rsid w:val="008937BB"/>
    <w:rsid w:val="00893DC4"/>
    <w:rsid w:val="008A147E"/>
    <w:rsid w:val="008A4B4C"/>
    <w:rsid w:val="008C00C2"/>
    <w:rsid w:val="008C239F"/>
    <w:rsid w:val="008E480C"/>
    <w:rsid w:val="009072EF"/>
    <w:rsid w:val="00907757"/>
    <w:rsid w:val="009212B0"/>
    <w:rsid w:val="00921C05"/>
    <w:rsid w:val="00921FA1"/>
    <w:rsid w:val="009234A5"/>
    <w:rsid w:val="00926A53"/>
    <w:rsid w:val="00933453"/>
    <w:rsid w:val="009336F7"/>
    <w:rsid w:val="0093636C"/>
    <w:rsid w:val="009374A7"/>
    <w:rsid w:val="00937F03"/>
    <w:rsid w:val="00954A09"/>
    <w:rsid w:val="009553D6"/>
    <w:rsid w:val="00955F6D"/>
    <w:rsid w:val="00977C16"/>
    <w:rsid w:val="0098551D"/>
    <w:rsid w:val="00985DCB"/>
    <w:rsid w:val="0099025C"/>
    <w:rsid w:val="0099518F"/>
    <w:rsid w:val="009A523D"/>
    <w:rsid w:val="009B02A1"/>
    <w:rsid w:val="009B3361"/>
    <w:rsid w:val="009B7F3F"/>
    <w:rsid w:val="009C2D17"/>
    <w:rsid w:val="009C5D5A"/>
    <w:rsid w:val="009D7CE6"/>
    <w:rsid w:val="009E448E"/>
    <w:rsid w:val="009F496B"/>
    <w:rsid w:val="00A01439"/>
    <w:rsid w:val="00A02E61"/>
    <w:rsid w:val="00A05CFF"/>
    <w:rsid w:val="00A07193"/>
    <w:rsid w:val="00A13048"/>
    <w:rsid w:val="00A36490"/>
    <w:rsid w:val="00A46843"/>
    <w:rsid w:val="00A56B97"/>
    <w:rsid w:val="00A57010"/>
    <w:rsid w:val="00A6093D"/>
    <w:rsid w:val="00A703CE"/>
    <w:rsid w:val="00A72017"/>
    <w:rsid w:val="00A767DC"/>
    <w:rsid w:val="00A76A6D"/>
    <w:rsid w:val="00A83253"/>
    <w:rsid w:val="00A85D02"/>
    <w:rsid w:val="00AA6E84"/>
    <w:rsid w:val="00AB1A1C"/>
    <w:rsid w:val="00AB4721"/>
    <w:rsid w:val="00AB7405"/>
    <w:rsid w:val="00AB76A5"/>
    <w:rsid w:val="00AD05A8"/>
    <w:rsid w:val="00AE341B"/>
    <w:rsid w:val="00AF51C5"/>
    <w:rsid w:val="00B01905"/>
    <w:rsid w:val="00B076C5"/>
    <w:rsid w:val="00B07CA7"/>
    <w:rsid w:val="00B1279A"/>
    <w:rsid w:val="00B12AA1"/>
    <w:rsid w:val="00B155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B7E"/>
    <w:rsid w:val="00B75A51"/>
    <w:rsid w:val="00B827C6"/>
    <w:rsid w:val="00B8616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34E9"/>
    <w:rsid w:val="00C80288"/>
    <w:rsid w:val="00C836F0"/>
    <w:rsid w:val="00C84003"/>
    <w:rsid w:val="00C90650"/>
    <w:rsid w:val="00C97D78"/>
    <w:rsid w:val="00CA6C65"/>
    <w:rsid w:val="00CC04A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347"/>
    <w:rsid w:val="00D446EC"/>
    <w:rsid w:val="00D51BF0"/>
    <w:rsid w:val="00D531DB"/>
    <w:rsid w:val="00D55942"/>
    <w:rsid w:val="00D807BF"/>
    <w:rsid w:val="00D82FCC"/>
    <w:rsid w:val="00D90279"/>
    <w:rsid w:val="00DA17FC"/>
    <w:rsid w:val="00DA7887"/>
    <w:rsid w:val="00DB05A7"/>
    <w:rsid w:val="00DB2C26"/>
    <w:rsid w:val="00DB45C3"/>
    <w:rsid w:val="00DC07A4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20F0"/>
    <w:rsid w:val="00E47B8E"/>
    <w:rsid w:val="00E47F2D"/>
    <w:rsid w:val="00E54511"/>
    <w:rsid w:val="00E54BEA"/>
    <w:rsid w:val="00E60EDC"/>
    <w:rsid w:val="00E61DAC"/>
    <w:rsid w:val="00E62AEA"/>
    <w:rsid w:val="00E62D7E"/>
    <w:rsid w:val="00E72B80"/>
    <w:rsid w:val="00E75FE3"/>
    <w:rsid w:val="00E86C4C"/>
    <w:rsid w:val="00E907A3"/>
    <w:rsid w:val="00E91FA0"/>
    <w:rsid w:val="00EA5AE0"/>
    <w:rsid w:val="00EB26B6"/>
    <w:rsid w:val="00EB56E1"/>
    <w:rsid w:val="00EB7AB1"/>
    <w:rsid w:val="00EC32BD"/>
    <w:rsid w:val="00EC3646"/>
    <w:rsid w:val="00ED536F"/>
    <w:rsid w:val="00EE7CD8"/>
    <w:rsid w:val="00EF37F6"/>
    <w:rsid w:val="00EF48CC"/>
    <w:rsid w:val="00F00801"/>
    <w:rsid w:val="00F10ED5"/>
    <w:rsid w:val="00F13E09"/>
    <w:rsid w:val="00F2488D"/>
    <w:rsid w:val="00F601A0"/>
    <w:rsid w:val="00F712E9"/>
    <w:rsid w:val="00F73032"/>
    <w:rsid w:val="00F77236"/>
    <w:rsid w:val="00F80B43"/>
    <w:rsid w:val="00F832F1"/>
    <w:rsid w:val="00F848FC"/>
    <w:rsid w:val="00F906F6"/>
    <w:rsid w:val="00F9282A"/>
    <w:rsid w:val="00F96BAD"/>
    <w:rsid w:val="00FA139D"/>
    <w:rsid w:val="00FA3F8D"/>
    <w:rsid w:val="00FA56CF"/>
    <w:rsid w:val="00FA60F5"/>
    <w:rsid w:val="00FB0371"/>
    <w:rsid w:val="00FB0E84"/>
    <w:rsid w:val="00FC2405"/>
    <w:rsid w:val="00FC3E6F"/>
    <w:rsid w:val="00FD01C2"/>
    <w:rsid w:val="00FD37C7"/>
    <w:rsid w:val="00FE595C"/>
    <w:rsid w:val="00FF0CE3"/>
    <w:rsid w:val="014E52E6"/>
    <w:rsid w:val="0168D0E2"/>
    <w:rsid w:val="033C9945"/>
    <w:rsid w:val="04048883"/>
    <w:rsid w:val="05943497"/>
    <w:rsid w:val="076F6BB7"/>
    <w:rsid w:val="081C7278"/>
    <w:rsid w:val="0872EDF5"/>
    <w:rsid w:val="09A42BA9"/>
    <w:rsid w:val="09D37E14"/>
    <w:rsid w:val="0B8B4B2E"/>
    <w:rsid w:val="0C03761B"/>
    <w:rsid w:val="0C263108"/>
    <w:rsid w:val="0C490329"/>
    <w:rsid w:val="0DB0DD95"/>
    <w:rsid w:val="0E3D43CA"/>
    <w:rsid w:val="0E502124"/>
    <w:rsid w:val="0E8F8851"/>
    <w:rsid w:val="0EFE50FB"/>
    <w:rsid w:val="0F7D7E16"/>
    <w:rsid w:val="117AD15F"/>
    <w:rsid w:val="16412AF8"/>
    <w:rsid w:val="17575FA6"/>
    <w:rsid w:val="17E15DE9"/>
    <w:rsid w:val="189185DA"/>
    <w:rsid w:val="1895DE83"/>
    <w:rsid w:val="1CC769CA"/>
    <w:rsid w:val="1D4E2F54"/>
    <w:rsid w:val="1E671C7B"/>
    <w:rsid w:val="1F361A0C"/>
    <w:rsid w:val="1F8DB6C9"/>
    <w:rsid w:val="20AD95EA"/>
    <w:rsid w:val="20B93BDA"/>
    <w:rsid w:val="210AF8C2"/>
    <w:rsid w:val="2327DBBA"/>
    <w:rsid w:val="263FD5C8"/>
    <w:rsid w:val="2A151EBC"/>
    <w:rsid w:val="2A93C570"/>
    <w:rsid w:val="2ACA6491"/>
    <w:rsid w:val="2AE7CA7D"/>
    <w:rsid w:val="2C127205"/>
    <w:rsid w:val="2C5F8521"/>
    <w:rsid w:val="2CFA30BC"/>
    <w:rsid w:val="2E857F53"/>
    <w:rsid w:val="2F53F88B"/>
    <w:rsid w:val="32AF7860"/>
    <w:rsid w:val="32C1D730"/>
    <w:rsid w:val="342769AE"/>
    <w:rsid w:val="34981861"/>
    <w:rsid w:val="375F0A70"/>
    <w:rsid w:val="393920C6"/>
    <w:rsid w:val="3972DDFD"/>
    <w:rsid w:val="3C1B7E45"/>
    <w:rsid w:val="3D39BA18"/>
    <w:rsid w:val="42D80CF0"/>
    <w:rsid w:val="43D0DBAD"/>
    <w:rsid w:val="440E6CF7"/>
    <w:rsid w:val="4901EED3"/>
    <w:rsid w:val="49100418"/>
    <w:rsid w:val="4945D9F1"/>
    <w:rsid w:val="49C325D6"/>
    <w:rsid w:val="4B706C44"/>
    <w:rsid w:val="4DD55FF6"/>
    <w:rsid w:val="5106E38E"/>
    <w:rsid w:val="519B4CA8"/>
    <w:rsid w:val="54AE0FBE"/>
    <w:rsid w:val="555D99A1"/>
    <w:rsid w:val="5B14A622"/>
    <w:rsid w:val="5B8E7D94"/>
    <w:rsid w:val="5C7A5301"/>
    <w:rsid w:val="5E339287"/>
    <w:rsid w:val="5FADCAB2"/>
    <w:rsid w:val="62AD13CE"/>
    <w:rsid w:val="63C6AB90"/>
    <w:rsid w:val="648339D7"/>
    <w:rsid w:val="64B6009E"/>
    <w:rsid w:val="65902527"/>
    <w:rsid w:val="65C662CE"/>
    <w:rsid w:val="67BB0D6A"/>
    <w:rsid w:val="680771A9"/>
    <w:rsid w:val="68CABB5D"/>
    <w:rsid w:val="6910EABD"/>
    <w:rsid w:val="6912A27F"/>
    <w:rsid w:val="6967232B"/>
    <w:rsid w:val="6AA87AF5"/>
    <w:rsid w:val="6B2BC54C"/>
    <w:rsid w:val="6EACFAF5"/>
    <w:rsid w:val="6EF85DFA"/>
    <w:rsid w:val="7222852A"/>
    <w:rsid w:val="73CF4935"/>
    <w:rsid w:val="75898A61"/>
    <w:rsid w:val="760FBC13"/>
    <w:rsid w:val="7624CB1B"/>
    <w:rsid w:val="77AF8CF4"/>
    <w:rsid w:val="7A3E86B6"/>
    <w:rsid w:val="7CE8C5FB"/>
    <w:rsid w:val="7D7F3CED"/>
    <w:rsid w:val="7DA5227C"/>
    <w:rsid w:val="7DC39C64"/>
    <w:rsid w:val="7F90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6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76C5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FD37C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qFormat/>
    <w:locked/>
    <w:rsid w:val="00826D97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26D97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sid w:val="00550C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CC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0CC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0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0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uhammet.balcila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enreview.net/forum?id=QVSoh6VM4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2B604-54E5-4526-A6C4-18E015E1607C}"/>
</file>

<file path=customXml/itemProps2.xml><?xml version="1.0" encoding="utf-8"?>
<ds:datastoreItem xmlns:ds="http://schemas.openxmlformats.org/officeDocument/2006/customXml" ds:itemID="{80E08724-FBAC-427B-BD6C-4DA8A872D0D4}">
  <ds:schemaRefs>
    <ds:schemaRef ds:uri="7f9398f8-e012-4b22-ae2f-fed012cfaeb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f0a07f2-b47a-4f17-ae63-a8acead6400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9F598C-7187-488D-99A3-23F5716CB1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7B7223-E894-409F-8062-FB78F01D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908</Words>
  <Characters>5888</Characters>
  <Application>Microsoft Office Word</Application>
  <DocSecurity>0</DocSecurity>
  <Lines>49</Lines>
  <Paragraphs>13</Paragraphs>
  <ScaleCrop>false</ScaleCrop>
  <Company>JCT-VC</Company>
  <LinksUpToDate>false</LinksUpToDate>
  <CharactersWithSpaces>6783</CharactersWithSpaces>
  <SharedDoc>false</SharedDoc>
  <HLinks>
    <vt:vector size="12" baseType="variant"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https://openreview.net/forum?id=QVSoh6VM4nG</vt:lpwstr>
      </vt:variant>
      <vt:variant>
        <vt:lpwstr/>
      </vt:variant>
      <vt:variant>
        <vt:i4>1179762</vt:i4>
      </vt:variant>
      <vt:variant>
        <vt:i4>0</vt:i4>
      </vt:variant>
      <vt:variant>
        <vt:i4>0</vt:i4>
      </vt:variant>
      <vt:variant>
        <vt:i4>5</vt:i4>
      </vt:variant>
      <vt:variant>
        <vt:lpwstr>mailto:muhammet.balcilar@InterDigital.com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4</cp:revision>
  <cp:lastPrinted>1900-01-01T08:00:00Z</cp:lastPrinted>
  <dcterms:created xsi:type="dcterms:W3CDTF">2023-04-17T13:19:00Z</dcterms:created>
  <dcterms:modified xsi:type="dcterms:W3CDTF">2023-04-17T13:23:00Z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