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519A0F1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648F2" w:rsidRPr="003648F2">
              <w:rPr>
                <w:lang w:val="en-CA"/>
              </w:rPr>
              <w:t>AD0177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C5DAF89" w:rsidR="00E61DAC" w:rsidRPr="005B217D" w:rsidRDefault="009C5D5A" w:rsidP="009D7CE6">
            <w:pPr>
              <w:spacing w:before="60" w:after="60"/>
              <w:rPr>
                <w:b/>
                <w:szCs w:val="22"/>
                <w:lang w:val="en-CA"/>
              </w:rPr>
            </w:pPr>
            <w:r>
              <w:rPr>
                <w:b/>
                <w:szCs w:val="22"/>
                <w:lang w:val="en-CA"/>
              </w:rPr>
              <w:t>EE2-1.18</w:t>
            </w:r>
            <w:r w:rsidR="00693F66">
              <w:rPr>
                <w:b/>
                <w:szCs w:val="22"/>
                <w:lang w:val="en-CA"/>
              </w:rPr>
              <w:t>:</w:t>
            </w:r>
            <w:r>
              <w:rPr>
                <w:b/>
                <w:szCs w:val="22"/>
                <w:lang w:val="en-CA"/>
              </w:rPr>
              <w:t xml:space="preserve"> CIIP Extension with IntraTMP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84086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6C375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384AC3" w:rsidR="00E61DAC" w:rsidRPr="005B217D" w:rsidRDefault="00E61DAC">
            <w:pPr>
              <w:spacing w:before="60" w:after="60"/>
              <w:rPr>
                <w:i/>
                <w:szCs w:val="22"/>
                <w:lang w:val="en-CA"/>
              </w:rPr>
            </w:pPr>
            <w:r w:rsidRPr="005B217D">
              <w:rPr>
                <w:i/>
                <w:szCs w:val="22"/>
                <w:lang w:val="en-CA"/>
              </w:rPr>
              <w:t>Author(s)</w:t>
            </w:r>
          </w:p>
        </w:tc>
        <w:tc>
          <w:tcPr>
            <w:tcW w:w="3942" w:type="dxa"/>
          </w:tcPr>
          <w:p w14:paraId="03069E80" w14:textId="12563611" w:rsidR="00B076C5" w:rsidRPr="00FD3DA6" w:rsidRDefault="00B076C5">
            <w:pPr>
              <w:spacing w:before="60" w:after="60"/>
              <w:rPr>
                <w:szCs w:val="22"/>
                <w:lang w:val="fr-FR"/>
              </w:rPr>
            </w:pPr>
            <w:r w:rsidRPr="00FD3DA6">
              <w:rPr>
                <w:szCs w:val="22"/>
                <w:lang w:val="fr-FR"/>
              </w:rPr>
              <w:t xml:space="preserve">Karam Naser </w:t>
            </w:r>
          </w:p>
          <w:p w14:paraId="5524DD95" w14:textId="15814257" w:rsidR="00B076C5" w:rsidRPr="00FD3DA6" w:rsidRDefault="00B076C5">
            <w:pPr>
              <w:spacing w:before="60" w:after="60"/>
              <w:rPr>
                <w:szCs w:val="22"/>
                <w:lang w:val="fr-FR"/>
              </w:rPr>
            </w:pPr>
            <w:r w:rsidRPr="00FD3DA6">
              <w:rPr>
                <w:szCs w:val="22"/>
                <w:lang w:val="fr-FR"/>
              </w:rPr>
              <w:t xml:space="preserve">Philippe Bordes </w:t>
            </w:r>
          </w:p>
          <w:p w14:paraId="2390FBF7" w14:textId="0DD09217" w:rsidR="00B076C5" w:rsidRDefault="00B076C5">
            <w:pPr>
              <w:spacing w:before="60" w:after="60"/>
              <w:rPr>
                <w:szCs w:val="22"/>
                <w:lang w:val="fr-FR"/>
              </w:rPr>
            </w:pPr>
            <w:r w:rsidRPr="00B076C5">
              <w:rPr>
                <w:szCs w:val="22"/>
                <w:lang w:val="fr-FR"/>
              </w:rPr>
              <w:t xml:space="preserve">Franck Galpin </w:t>
            </w:r>
          </w:p>
          <w:p w14:paraId="1D211201" w14:textId="0E0FC3A0" w:rsidR="00B076C5" w:rsidRDefault="00B076C5">
            <w:pPr>
              <w:spacing w:before="60" w:after="60"/>
              <w:rPr>
                <w:szCs w:val="22"/>
                <w:lang w:val="fr-FR"/>
              </w:rPr>
            </w:pPr>
            <w:r w:rsidRPr="00B076C5">
              <w:rPr>
                <w:szCs w:val="22"/>
                <w:lang w:val="fr-FR"/>
              </w:rPr>
              <w:t>Kevin Reuze</w:t>
            </w:r>
          </w:p>
          <w:p w14:paraId="49D81240" w14:textId="576E871B" w:rsidR="00E61DAC" w:rsidRPr="00B076C5" w:rsidRDefault="00B076C5">
            <w:pPr>
              <w:spacing w:before="60" w:after="60"/>
              <w:rPr>
                <w:szCs w:val="22"/>
                <w:lang w:val="fr-FR"/>
              </w:rPr>
            </w:pPr>
            <w:r w:rsidRPr="00B076C5">
              <w:rPr>
                <w:szCs w:val="22"/>
                <w:lang w:val="fr-FR"/>
              </w:rPr>
              <w:t>Antoine Robert</w:t>
            </w:r>
          </w:p>
        </w:tc>
        <w:tc>
          <w:tcPr>
            <w:tcW w:w="900" w:type="dxa"/>
          </w:tcPr>
          <w:p w14:paraId="0140ECA2" w14:textId="5688F6D9" w:rsidR="00E61DAC" w:rsidRPr="005B217D" w:rsidRDefault="00E61DAC">
            <w:pPr>
              <w:spacing w:before="60" w:after="60"/>
              <w:rPr>
                <w:szCs w:val="22"/>
                <w:lang w:val="en-CA"/>
              </w:rPr>
            </w:pPr>
            <w:r w:rsidRPr="005B217D">
              <w:rPr>
                <w:szCs w:val="22"/>
                <w:lang w:val="en-CA"/>
              </w:rPr>
              <w:t>Email:</w:t>
            </w:r>
          </w:p>
        </w:tc>
        <w:tc>
          <w:tcPr>
            <w:tcW w:w="3060" w:type="dxa"/>
          </w:tcPr>
          <w:p w14:paraId="32C2ABFD" w14:textId="5F72D52C" w:rsidR="00E61DAC" w:rsidRPr="005B217D" w:rsidRDefault="00000000" w:rsidP="005952A5">
            <w:pPr>
              <w:spacing w:before="60" w:after="60"/>
              <w:rPr>
                <w:szCs w:val="22"/>
                <w:lang w:val="en-CA"/>
              </w:rPr>
            </w:pPr>
            <w:hyperlink r:id="rId10" w:history="1">
              <w:r w:rsidR="00B076C5" w:rsidRPr="00392092">
                <w:rPr>
                  <w:rStyle w:val="Hyperlink"/>
                  <w:szCs w:val="22"/>
                  <w:lang w:val="en-CA"/>
                </w:rPr>
                <w:t>karam.naser@InterDigital.com</w:t>
              </w:r>
            </w:hyperlink>
            <w:r w:rsidR="00B076C5">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E338BD" w:rsidR="00E61DAC" w:rsidRPr="005B217D" w:rsidRDefault="00B076C5">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96AA133" w:rsidR="00275BCF" w:rsidRDefault="00275BCF" w:rsidP="009234A5">
      <w:pPr>
        <w:pStyle w:val="Heading1"/>
        <w:numPr>
          <w:ilvl w:val="0"/>
          <w:numId w:val="0"/>
        </w:numPr>
        <w:ind w:left="432" w:hanging="432"/>
        <w:rPr>
          <w:lang w:val="en-CA"/>
        </w:rPr>
      </w:pPr>
      <w:r w:rsidRPr="005B217D">
        <w:rPr>
          <w:lang w:val="en-CA"/>
        </w:rPr>
        <w:t>Abstract</w:t>
      </w:r>
    </w:p>
    <w:p w14:paraId="3AB722C7" w14:textId="5368D9DE" w:rsidR="00B076C5" w:rsidRDefault="00B076C5" w:rsidP="00B076C5">
      <w:pPr>
        <w:rPr>
          <w:lang w:val="en-CA"/>
        </w:rPr>
      </w:pPr>
      <w:r w:rsidRPr="00B076C5">
        <w:rPr>
          <w:lang w:val="en-CA"/>
        </w:rPr>
        <w:t xml:space="preserve">This contribution reports test results </w:t>
      </w:r>
      <w:r>
        <w:rPr>
          <w:lang w:val="en-CA"/>
        </w:rPr>
        <w:t>of</w:t>
      </w:r>
      <w:r w:rsidRPr="00B076C5">
        <w:rPr>
          <w:lang w:val="en-CA"/>
        </w:rPr>
        <w:t xml:space="preserve"> EE2-1.18</w:t>
      </w:r>
      <w:r>
        <w:rPr>
          <w:lang w:val="en-CA"/>
        </w:rPr>
        <w:t xml:space="preserve"> test</w:t>
      </w:r>
      <w:r w:rsidRPr="00B076C5">
        <w:rPr>
          <w:lang w:val="en-CA"/>
        </w:rPr>
        <w:t xml:space="preserve">. In </w:t>
      </w:r>
      <w:r>
        <w:rPr>
          <w:lang w:val="en-CA"/>
        </w:rPr>
        <w:t>this t</w:t>
      </w:r>
      <w:r w:rsidRPr="00B076C5">
        <w:rPr>
          <w:lang w:val="en-CA"/>
        </w:rPr>
        <w:t xml:space="preserve">est, an extension to CIIP </w:t>
      </w:r>
      <w:r w:rsidR="00972738">
        <w:rPr>
          <w:lang w:val="en-CA"/>
        </w:rPr>
        <w:t>replacing</w:t>
      </w:r>
      <w:r w:rsidRPr="00B076C5">
        <w:rPr>
          <w:lang w:val="en-CA"/>
        </w:rPr>
        <w:t xml:space="preserve"> the inter-prediction part by IntraTMP is proposed. On top of ECM-8.0, simulation results of the </w:t>
      </w:r>
      <w:r w:rsidR="006B0212">
        <w:rPr>
          <w:lang w:val="en-CA"/>
        </w:rPr>
        <w:t>EE2-1.18</w:t>
      </w:r>
      <w:r w:rsidRPr="00B076C5">
        <w:rPr>
          <w:lang w:val="en-CA"/>
        </w:rPr>
        <w:t xml:space="preserve"> are reported as below</w:t>
      </w:r>
      <w:r>
        <w:rPr>
          <w:lang w:val="en-CA"/>
        </w:rPr>
        <w:t>:</w:t>
      </w:r>
    </w:p>
    <w:p w14:paraId="56C78486" w14:textId="6D3F5379" w:rsidR="00FC3E6F" w:rsidRDefault="00FC3E6F" w:rsidP="00FC3E6F">
      <w:pPr>
        <w:rPr>
          <w:lang w:val="en-CA"/>
        </w:rPr>
      </w:pPr>
      <w:r>
        <w:rPr>
          <w:lang w:val="en-CA"/>
        </w:rPr>
        <w:t>EE2-1.18a:</w:t>
      </w:r>
    </w:p>
    <w:p w14:paraId="596385C2" w14:textId="0306DE56" w:rsidR="00FC3E6F" w:rsidRDefault="00B076C5" w:rsidP="00FC3E6F">
      <w:pPr>
        <w:pStyle w:val="ListParagraph"/>
        <w:numPr>
          <w:ilvl w:val="0"/>
          <w:numId w:val="13"/>
        </w:numPr>
        <w:rPr>
          <w:lang w:val="en-CA"/>
        </w:rPr>
      </w:pPr>
      <w:r w:rsidRPr="00FC3E6F">
        <w:rPr>
          <w:lang w:val="en-CA"/>
        </w:rPr>
        <w:t xml:space="preserve">AI: </w:t>
      </w:r>
      <w:r w:rsidR="00FD37C7" w:rsidRPr="00FD37C7">
        <w:rPr>
          <w:lang w:val="en-CA"/>
        </w:rPr>
        <w:t>-0.28%</w:t>
      </w:r>
      <w:r w:rsidR="00FD37C7" w:rsidRPr="00FD37C7">
        <w:rPr>
          <w:lang w:val="en-CA"/>
        </w:rPr>
        <w:tab/>
        <w:t>-0.30%</w:t>
      </w:r>
      <w:r w:rsidR="00FD37C7" w:rsidRPr="00FD37C7">
        <w:rPr>
          <w:lang w:val="en-CA"/>
        </w:rPr>
        <w:tab/>
        <w:t>-0.28%</w:t>
      </w:r>
      <w:r w:rsidR="00FD37C7" w:rsidRPr="00FD37C7">
        <w:rPr>
          <w:lang w:val="en-CA"/>
        </w:rPr>
        <w:tab/>
        <w:t>100%</w:t>
      </w:r>
      <w:r w:rsidR="00FD37C7" w:rsidRPr="00FD37C7">
        <w:rPr>
          <w:lang w:val="en-CA"/>
        </w:rPr>
        <w:tab/>
        <w:t>103%</w:t>
      </w:r>
      <w:r w:rsidRPr="00FC3E6F">
        <w:rPr>
          <w:lang w:val="en-CA"/>
        </w:rPr>
        <w:t>;</w:t>
      </w:r>
    </w:p>
    <w:p w14:paraId="3E0614A5" w14:textId="61E94E83" w:rsidR="00B076C5" w:rsidRDefault="00B076C5" w:rsidP="00FC3E6F">
      <w:pPr>
        <w:pStyle w:val="ListParagraph"/>
        <w:numPr>
          <w:ilvl w:val="0"/>
          <w:numId w:val="13"/>
        </w:numPr>
        <w:rPr>
          <w:lang w:val="en-CA"/>
        </w:rPr>
      </w:pPr>
      <w:r w:rsidRPr="00FC3E6F">
        <w:rPr>
          <w:lang w:val="en-CA"/>
        </w:rPr>
        <w:t>RA: {%, %, %; %, %}.</w:t>
      </w:r>
    </w:p>
    <w:p w14:paraId="73410CF1" w14:textId="31724D95" w:rsidR="00FC3E6F" w:rsidRDefault="00FC3E6F" w:rsidP="00FC3E6F">
      <w:pPr>
        <w:rPr>
          <w:lang w:val="en-CA"/>
        </w:rPr>
      </w:pPr>
      <w:r>
        <w:rPr>
          <w:lang w:val="en-CA"/>
        </w:rPr>
        <w:t>EE2-1.18b:</w:t>
      </w:r>
    </w:p>
    <w:p w14:paraId="219A80E0" w14:textId="6903C59E" w:rsidR="00FC3E6F" w:rsidRPr="0083233D" w:rsidRDefault="00FC3E6F" w:rsidP="0083233D">
      <w:pPr>
        <w:pStyle w:val="ListParagraph"/>
        <w:numPr>
          <w:ilvl w:val="0"/>
          <w:numId w:val="13"/>
        </w:numPr>
        <w:rPr>
          <w:lang w:val="en-CA"/>
        </w:rPr>
      </w:pPr>
      <w:r w:rsidRPr="00FC3E6F">
        <w:rPr>
          <w:lang w:val="en-CA"/>
        </w:rPr>
        <w:t xml:space="preserve">AI: </w:t>
      </w:r>
      <w:r w:rsidR="0083233D" w:rsidRPr="0083233D">
        <w:rPr>
          <w:lang w:val="en-CA"/>
        </w:rPr>
        <w:t>-0.05%</w:t>
      </w:r>
      <w:r w:rsidR="0083233D" w:rsidRPr="0083233D">
        <w:rPr>
          <w:lang w:val="en-CA"/>
        </w:rPr>
        <w:tab/>
        <w:t>-0.05%</w:t>
      </w:r>
      <w:r w:rsidR="0083233D" w:rsidRPr="0083233D">
        <w:rPr>
          <w:lang w:val="en-CA"/>
        </w:rPr>
        <w:tab/>
        <w:t>-0.02%</w:t>
      </w:r>
      <w:r w:rsidR="0083233D">
        <w:rPr>
          <w:lang w:val="en-CA"/>
        </w:rPr>
        <w:t xml:space="preserve"> </w:t>
      </w:r>
      <w:r w:rsidR="0083233D" w:rsidRPr="00FD37C7">
        <w:rPr>
          <w:lang w:val="en-CA"/>
        </w:rPr>
        <w:t>10</w:t>
      </w:r>
      <w:r w:rsidR="0083233D">
        <w:rPr>
          <w:lang w:val="en-CA"/>
        </w:rPr>
        <w:t>1</w:t>
      </w:r>
      <w:r w:rsidR="0083233D" w:rsidRPr="00FD37C7">
        <w:rPr>
          <w:lang w:val="en-CA"/>
        </w:rPr>
        <w:t>%</w:t>
      </w:r>
      <w:r w:rsidR="0083233D" w:rsidRPr="00FD37C7">
        <w:rPr>
          <w:lang w:val="en-CA"/>
        </w:rPr>
        <w:tab/>
        <w:t>10</w:t>
      </w:r>
      <w:r w:rsidR="0083233D">
        <w:rPr>
          <w:lang w:val="en-CA"/>
        </w:rPr>
        <w:t>2</w:t>
      </w:r>
      <w:r w:rsidR="0083233D" w:rsidRPr="00FD37C7">
        <w:rPr>
          <w:lang w:val="en-CA"/>
        </w:rPr>
        <w:t>%</w:t>
      </w:r>
      <w:r w:rsidR="0083233D" w:rsidRPr="00FC3E6F">
        <w:rPr>
          <w:lang w:val="en-CA"/>
        </w:rPr>
        <w:t>;</w:t>
      </w:r>
    </w:p>
    <w:p w14:paraId="3F4EC6A6" w14:textId="77777777" w:rsidR="00FC3E6F" w:rsidRPr="00FC3E6F" w:rsidRDefault="00FC3E6F" w:rsidP="00FC3E6F">
      <w:pPr>
        <w:pStyle w:val="ListParagraph"/>
        <w:numPr>
          <w:ilvl w:val="0"/>
          <w:numId w:val="13"/>
        </w:numPr>
        <w:rPr>
          <w:lang w:val="en-CA"/>
        </w:rPr>
      </w:pPr>
      <w:r w:rsidRPr="00FC3E6F">
        <w:rPr>
          <w:lang w:val="en-CA"/>
        </w:rPr>
        <w:t>RA: {%, %, %; %, %}.</w:t>
      </w:r>
    </w:p>
    <w:p w14:paraId="4E75E91B" w14:textId="77777777" w:rsidR="00FC3E6F" w:rsidRPr="00FC3E6F" w:rsidRDefault="00FC3E6F" w:rsidP="00FC3E6F">
      <w:pPr>
        <w:rPr>
          <w:lang w:val="en-CA"/>
        </w:rPr>
      </w:pPr>
    </w:p>
    <w:p w14:paraId="7D2AC1F0" w14:textId="4AB8298E" w:rsidR="00745F6B" w:rsidRDefault="00745F6B" w:rsidP="00B076C5">
      <w:pPr>
        <w:pStyle w:val="Heading1"/>
        <w:rPr>
          <w:lang w:val="en-CA"/>
        </w:rPr>
      </w:pPr>
      <w:r w:rsidRPr="005B217D">
        <w:rPr>
          <w:lang w:val="en-CA"/>
        </w:rPr>
        <w:t>Introduction</w:t>
      </w:r>
    </w:p>
    <w:p w14:paraId="6D3E8055" w14:textId="4B96FA24" w:rsidR="00B076C5" w:rsidRDefault="00B076C5" w:rsidP="00B076C5">
      <w:r>
        <w:t>CIIP extension with intra template matching was proposed in JVET-AC0201 [</w:t>
      </w:r>
      <w:r w:rsidR="00235141">
        <w:t>2</w:t>
      </w:r>
      <w:r>
        <w:t>] and established as Test 1.18 in JVET-AC EE2</w:t>
      </w:r>
      <w:r w:rsidR="00235141">
        <w:t xml:space="preserve"> [1]</w:t>
      </w:r>
      <w:r>
        <w:t>. It is proposed to signal a new mode, named spatial CIIP, inside the intra prediction syntax. This mode uses the same functionality as CIIP, except that the inter part is replaced by IntraTMP prediction. That is, the intra part remains unchanged, as well as the computation of weights.</w:t>
      </w:r>
    </w:p>
    <w:p w14:paraId="62596B80" w14:textId="47805881" w:rsidR="00B076C5" w:rsidRDefault="00B076C5" w:rsidP="00B076C5"/>
    <w:p w14:paraId="21D029C7" w14:textId="69CA0FFD" w:rsidR="00B076C5" w:rsidRDefault="00B076C5" w:rsidP="00B076C5">
      <w:r>
        <w:t>Two tests are studied:</w:t>
      </w:r>
    </w:p>
    <w:p w14:paraId="4ADE26B9" w14:textId="32BBE0FC" w:rsidR="00B076C5" w:rsidRDefault="00B076C5" w:rsidP="00B076C5">
      <w:pPr>
        <w:pStyle w:val="ListParagraph"/>
        <w:numPr>
          <w:ilvl w:val="0"/>
          <w:numId w:val="12"/>
        </w:numPr>
      </w:pPr>
      <w:r>
        <w:t xml:space="preserve">EE2-1.18a: </w:t>
      </w:r>
      <w:r w:rsidR="006B0212">
        <w:t>i</w:t>
      </w:r>
      <w:r>
        <w:t>nclud</w:t>
      </w:r>
      <w:r w:rsidR="006B0212">
        <w:t>ing</w:t>
      </w:r>
      <w:r>
        <w:t xml:space="preserve"> the modification of the IntraTMP search range of EE2-1.14c</w:t>
      </w:r>
    </w:p>
    <w:p w14:paraId="5EF12B9C" w14:textId="702AA97B" w:rsidR="00B076C5" w:rsidRDefault="00B076C5" w:rsidP="00B076C5">
      <w:pPr>
        <w:pStyle w:val="ListParagraph"/>
        <w:numPr>
          <w:ilvl w:val="0"/>
          <w:numId w:val="12"/>
        </w:numPr>
      </w:pPr>
      <w:r>
        <w:t>EE2-1.18b: withou</w:t>
      </w:r>
      <w:r w:rsidR="006B0212">
        <w:t>t</w:t>
      </w:r>
      <w:r>
        <w:t xml:space="preserve"> the modification of the IntraTMP search range of EE2-1.14c</w:t>
      </w:r>
    </w:p>
    <w:p w14:paraId="5F7C1A6E" w14:textId="77777777" w:rsidR="00B076C5" w:rsidRPr="00B076C5" w:rsidRDefault="00B076C5" w:rsidP="00B076C5"/>
    <w:p w14:paraId="570D5392" w14:textId="5C09A41D" w:rsidR="00B076C5" w:rsidRPr="005B217D" w:rsidRDefault="00B076C5" w:rsidP="00B076C5">
      <w:pPr>
        <w:pStyle w:val="Heading1"/>
        <w:rPr>
          <w:lang w:val="en-CA"/>
        </w:rPr>
      </w:pPr>
      <w:r>
        <w:rPr>
          <w:lang w:val="en-CA"/>
        </w:rPr>
        <w:t>Simulation Results</w:t>
      </w:r>
    </w:p>
    <w:p w14:paraId="76E07423" w14:textId="32E2B2FB" w:rsidR="00B076C5" w:rsidRDefault="00B076C5" w:rsidP="00B076C5">
      <w:pPr>
        <w:rPr>
          <w:lang w:val="en-CA"/>
        </w:rPr>
      </w:pPr>
      <w:r w:rsidRPr="00B076C5">
        <w:rPr>
          <w:lang w:val="en-CA"/>
        </w:rPr>
        <w:t xml:space="preserve">The proposed </w:t>
      </w:r>
      <w:r>
        <w:rPr>
          <w:lang w:val="en-CA"/>
        </w:rPr>
        <w:t>tests</w:t>
      </w:r>
      <w:r w:rsidRPr="00B076C5">
        <w:rPr>
          <w:lang w:val="en-CA"/>
        </w:rPr>
        <w:t xml:space="preserve"> </w:t>
      </w:r>
      <w:r>
        <w:rPr>
          <w:lang w:val="en-CA"/>
        </w:rPr>
        <w:t>are</w:t>
      </w:r>
      <w:r w:rsidRPr="00B076C5">
        <w:rPr>
          <w:lang w:val="en-CA"/>
        </w:rPr>
        <w:t xml:space="preserve"> implemented on top of ECM-8.0 [</w:t>
      </w:r>
      <w:r w:rsidR="00235141">
        <w:rPr>
          <w:lang w:val="en-CA"/>
        </w:rPr>
        <w:t>3</w:t>
      </w:r>
      <w:r w:rsidRPr="00B076C5">
        <w:rPr>
          <w:lang w:val="en-CA"/>
        </w:rPr>
        <w:t>]. Simulations are performed following the common test conditions of EE2 [</w:t>
      </w:r>
      <w:r w:rsidR="00235141">
        <w:rPr>
          <w:lang w:val="en-CA"/>
        </w:rPr>
        <w:t>4</w:t>
      </w:r>
      <w:r w:rsidRPr="00B076C5">
        <w:rPr>
          <w:lang w:val="en-CA"/>
        </w:rPr>
        <w:t>]. The simulation results of Test 1.</w:t>
      </w:r>
      <w:r>
        <w:rPr>
          <w:lang w:val="en-CA"/>
        </w:rPr>
        <w:t>18a</w:t>
      </w:r>
      <w:r w:rsidRPr="00B076C5">
        <w:rPr>
          <w:lang w:val="en-CA"/>
        </w:rPr>
        <w:t xml:space="preserve"> and Test </w:t>
      </w:r>
      <w:r w:rsidR="00972738">
        <w:rPr>
          <w:lang w:val="en-CA"/>
        </w:rPr>
        <w:t>1</w:t>
      </w:r>
      <w:r w:rsidRPr="00B076C5">
        <w:rPr>
          <w:lang w:val="en-CA"/>
        </w:rPr>
        <w:t>.1</w:t>
      </w:r>
      <w:r>
        <w:rPr>
          <w:lang w:val="en-CA"/>
        </w:rPr>
        <w:t>8b</w:t>
      </w:r>
      <w:r w:rsidRPr="00B076C5">
        <w:rPr>
          <w:lang w:val="en-CA"/>
        </w:rPr>
        <w:t xml:space="preserve"> compared to ECM-8.0 are shown in Table 1 and Table 2.</w:t>
      </w:r>
    </w:p>
    <w:p w14:paraId="76409238" w14:textId="32E3F4A0" w:rsidR="00FD37C7" w:rsidRDefault="00FD37C7" w:rsidP="00B076C5">
      <w:pPr>
        <w:rPr>
          <w:lang w:val="en-CA"/>
        </w:rPr>
      </w:pPr>
    </w:p>
    <w:p w14:paraId="6E2C7231" w14:textId="5D38FBD2" w:rsidR="00FD37C7" w:rsidRDefault="00FD37C7" w:rsidP="00FD37C7">
      <w:pPr>
        <w:pStyle w:val="Caption"/>
        <w:jc w:val="center"/>
        <w:rPr>
          <w:lang w:val="en-CA"/>
        </w:rPr>
      </w:pPr>
      <w:r>
        <w:t xml:space="preserve">Table </w:t>
      </w:r>
      <w:fldSimple w:instr=" SEQ Table \* ARABIC ">
        <w:r w:rsidR="00B155A0">
          <w:rPr>
            <w:noProof/>
          </w:rPr>
          <w:t>1</w:t>
        </w:r>
      </w:fldSimple>
      <w:r>
        <w:t>:Test results of EE2-1.18a</w:t>
      </w:r>
    </w:p>
    <w:tbl>
      <w:tblPr>
        <w:tblW w:w="6360" w:type="dxa"/>
        <w:jc w:val="center"/>
        <w:tblCellMar>
          <w:left w:w="70" w:type="dxa"/>
          <w:right w:w="70" w:type="dxa"/>
        </w:tblCellMar>
        <w:tblLook w:val="04A0" w:firstRow="1" w:lastRow="0" w:firstColumn="1" w:lastColumn="0" w:noHBand="0" w:noVBand="1"/>
      </w:tblPr>
      <w:tblGrid>
        <w:gridCol w:w="1060"/>
        <w:gridCol w:w="1170"/>
        <w:gridCol w:w="1169"/>
        <w:gridCol w:w="1169"/>
        <w:gridCol w:w="896"/>
        <w:gridCol w:w="896"/>
      </w:tblGrid>
      <w:tr w:rsidR="00FD37C7" w:rsidRPr="00FD37C7" w14:paraId="4F544F8C" w14:textId="77777777" w:rsidTr="00FD37C7">
        <w:trPr>
          <w:trHeight w:val="255"/>
          <w:jc w:val="center"/>
        </w:trPr>
        <w:tc>
          <w:tcPr>
            <w:tcW w:w="1060" w:type="dxa"/>
            <w:tcBorders>
              <w:top w:val="nil"/>
              <w:left w:val="nil"/>
              <w:bottom w:val="nil"/>
              <w:right w:val="nil"/>
            </w:tcBorders>
            <w:shd w:val="clear" w:color="auto" w:fill="auto"/>
            <w:noWrap/>
            <w:vAlign w:val="center"/>
            <w:hideMark/>
          </w:tcPr>
          <w:p w14:paraId="1D267D6C"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A64FE7"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D37C7">
              <w:rPr>
                <w:rFonts w:ascii="Arial" w:hAnsi="Arial" w:cs="Arial"/>
                <w:b/>
                <w:bCs/>
                <w:color w:val="000000"/>
                <w:sz w:val="18"/>
                <w:szCs w:val="18"/>
                <w:lang w:val="fr-FR" w:eastAsia="fr-FR"/>
              </w:rPr>
              <w:t xml:space="preserve">All Intra Main 10 </w:t>
            </w:r>
          </w:p>
        </w:tc>
      </w:tr>
      <w:tr w:rsidR="00FD37C7" w:rsidRPr="00FD37C7" w14:paraId="4D7D74F2" w14:textId="77777777" w:rsidTr="00FD37C7">
        <w:trPr>
          <w:trHeight w:val="255"/>
          <w:jc w:val="center"/>
        </w:trPr>
        <w:tc>
          <w:tcPr>
            <w:tcW w:w="1060" w:type="dxa"/>
            <w:tcBorders>
              <w:top w:val="nil"/>
              <w:left w:val="nil"/>
              <w:bottom w:val="nil"/>
              <w:right w:val="nil"/>
            </w:tcBorders>
            <w:shd w:val="clear" w:color="auto" w:fill="auto"/>
            <w:noWrap/>
            <w:vAlign w:val="center"/>
            <w:hideMark/>
          </w:tcPr>
          <w:p w14:paraId="707C86A6"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74467182" w14:textId="19BA701E"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D37C7">
              <w:rPr>
                <w:rFonts w:ascii="Arial" w:hAnsi="Arial" w:cs="Arial"/>
                <w:b/>
                <w:bCs/>
                <w:color w:val="000000"/>
                <w:sz w:val="18"/>
                <w:szCs w:val="18"/>
                <w:lang w:val="fr-FR" w:eastAsia="fr-FR"/>
              </w:rPr>
              <w:t>Over ECM-8.0</w:t>
            </w:r>
          </w:p>
        </w:tc>
      </w:tr>
      <w:tr w:rsidR="00FD37C7" w:rsidRPr="00FD37C7" w14:paraId="067F70BB" w14:textId="77777777" w:rsidTr="00FD37C7">
        <w:trPr>
          <w:trHeight w:val="255"/>
          <w:jc w:val="center"/>
        </w:trPr>
        <w:tc>
          <w:tcPr>
            <w:tcW w:w="1060" w:type="dxa"/>
            <w:tcBorders>
              <w:top w:val="nil"/>
              <w:left w:val="nil"/>
              <w:bottom w:val="nil"/>
              <w:right w:val="nil"/>
            </w:tcBorders>
            <w:shd w:val="clear" w:color="auto" w:fill="auto"/>
            <w:noWrap/>
            <w:vAlign w:val="center"/>
            <w:hideMark/>
          </w:tcPr>
          <w:p w14:paraId="60FC5755"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4BAF358A"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1BA5CAEC"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426686C4"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724CEE88"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0C67D5BD"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DecT</w:t>
            </w:r>
          </w:p>
        </w:tc>
      </w:tr>
      <w:tr w:rsidR="00FD37C7" w:rsidRPr="00FD37C7" w14:paraId="678DE66F" w14:textId="77777777" w:rsidTr="00FD37C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2146AD5"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Class A1</w:t>
            </w:r>
          </w:p>
        </w:tc>
        <w:tc>
          <w:tcPr>
            <w:tcW w:w="1170" w:type="dxa"/>
            <w:tcBorders>
              <w:top w:val="nil"/>
              <w:left w:val="nil"/>
              <w:bottom w:val="nil"/>
              <w:right w:val="nil"/>
            </w:tcBorders>
            <w:shd w:val="clear" w:color="auto" w:fill="auto"/>
            <w:noWrap/>
            <w:vAlign w:val="center"/>
            <w:hideMark/>
          </w:tcPr>
          <w:p w14:paraId="4453505C"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-0.05%</w:t>
            </w:r>
          </w:p>
        </w:tc>
        <w:tc>
          <w:tcPr>
            <w:tcW w:w="1169" w:type="dxa"/>
            <w:tcBorders>
              <w:top w:val="nil"/>
              <w:left w:val="nil"/>
              <w:bottom w:val="nil"/>
              <w:right w:val="nil"/>
            </w:tcBorders>
            <w:shd w:val="clear" w:color="auto" w:fill="auto"/>
            <w:noWrap/>
            <w:vAlign w:val="center"/>
            <w:hideMark/>
          </w:tcPr>
          <w:p w14:paraId="4B3EB13D"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0.09%</w:t>
            </w:r>
          </w:p>
        </w:tc>
        <w:tc>
          <w:tcPr>
            <w:tcW w:w="1169" w:type="dxa"/>
            <w:tcBorders>
              <w:top w:val="nil"/>
              <w:left w:val="nil"/>
              <w:bottom w:val="nil"/>
              <w:right w:val="single" w:sz="4" w:space="0" w:color="auto"/>
            </w:tcBorders>
            <w:shd w:val="clear" w:color="auto" w:fill="auto"/>
            <w:noWrap/>
            <w:vAlign w:val="center"/>
            <w:hideMark/>
          </w:tcPr>
          <w:p w14:paraId="3F224681"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-0.01%</w:t>
            </w:r>
          </w:p>
        </w:tc>
        <w:tc>
          <w:tcPr>
            <w:tcW w:w="896" w:type="dxa"/>
            <w:tcBorders>
              <w:top w:val="nil"/>
              <w:left w:val="nil"/>
              <w:bottom w:val="nil"/>
              <w:right w:val="nil"/>
            </w:tcBorders>
            <w:shd w:val="clear" w:color="auto" w:fill="auto"/>
            <w:noWrap/>
            <w:vAlign w:val="center"/>
            <w:hideMark/>
          </w:tcPr>
          <w:p w14:paraId="20F7986F"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100%</w:t>
            </w:r>
          </w:p>
        </w:tc>
        <w:tc>
          <w:tcPr>
            <w:tcW w:w="896" w:type="dxa"/>
            <w:tcBorders>
              <w:top w:val="nil"/>
              <w:left w:val="nil"/>
              <w:bottom w:val="nil"/>
              <w:right w:val="single" w:sz="8" w:space="0" w:color="auto"/>
            </w:tcBorders>
            <w:shd w:val="clear" w:color="auto" w:fill="auto"/>
            <w:noWrap/>
            <w:vAlign w:val="center"/>
            <w:hideMark/>
          </w:tcPr>
          <w:p w14:paraId="559F9E6F"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101%</w:t>
            </w:r>
          </w:p>
        </w:tc>
      </w:tr>
      <w:tr w:rsidR="00FD37C7" w:rsidRPr="00FD37C7" w14:paraId="0EF17AD1" w14:textId="77777777" w:rsidTr="00FD37C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CE0F8F"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Class A2</w:t>
            </w:r>
          </w:p>
        </w:tc>
        <w:tc>
          <w:tcPr>
            <w:tcW w:w="1170" w:type="dxa"/>
            <w:tcBorders>
              <w:top w:val="nil"/>
              <w:left w:val="nil"/>
              <w:bottom w:val="nil"/>
              <w:right w:val="nil"/>
            </w:tcBorders>
            <w:shd w:val="clear" w:color="auto" w:fill="auto"/>
            <w:noWrap/>
            <w:vAlign w:val="center"/>
            <w:hideMark/>
          </w:tcPr>
          <w:p w14:paraId="0137B59F"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-0.40%</w:t>
            </w:r>
          </w:p>
        </w:tc>
        <w:tc>
          <w:tcPr>
            <w:tcW w:w="1169" w:type="dxa"/>
            <w:tcBorders>
              <w:top w:val="nil"/>
              <w:left w:val="nil"/>
              <w:bottom w:val="nil"/>
              <w:right w:val="nil"/>
            </w:tcBorders>
            <w:shd w:val="clear" w:color="auto" w:fill="auto"/>
            <w:noWrap/>
            <w:vAlign w:val="center"/>
            <w:hideMark/>
          </w:tcPr>
          <w:p w14:paraId="513F51FA"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-0.48%</w:t>
            </w:r>
          </w:p>
        </w:tc>
        <w:tc>
          <w:tcPr>
            <w:tcW w:w="1169" w:type="dxa"/>
            <w:tcBorders>
              <w:top w:val="nil"/>
              <w:left w:val="nil"/>
              <w:bottom w:val="nil"/>
              <w:right w:val="single" w:sz="4" w:space="0" w:color="auto"/>
            </w:tcBorders>
            <w:shd w:val="clear" w:color="auto" w:fill="auto"/>
            <w:noWrap/>
            <w:vAlign w:val="center"/>
            <w:hideMark/>
          </w:tcPr>
          <w:p w14:paraId="0538CD06"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-0.48%</w:t>
            </w:r>
          </w:p>
        </w:tc>
        <w:tc>
          <w:tcPr>
            <w:tcW w:w="896" w:type="dxa"/>
            <w:tcBorders>
              <w:top w:val="nil"/>
              <w:left w:val="nil"/>
              <w:bottom w:val="nil"/>
              <w:right w:val="nil"/>
            </w:tcBorders>
            <w:shd w:val="clear" w:color="auto" w:fill="auto"/>
            <w:noWrap/>
            <w:vAlign w:val="center"/>
            <w:hideMark/>
          </w:tcPr>
          <w:p w14:paraId="6F1E1F04"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98%</w:t>
            </w:r>
          </w:p>
        </w:tc>
        <w:tc>
          <w:tcPr>
            <w:tcW w:w="896" w:type="dxa"/>
            <w:tcBorders>
              <w:top w:val="nil"/>
              <w:left w:val="nil"/>
              <w:bottom w:val="nil"/>
              <w:right w:val="single" w:sz="8" w:space="0" w:color="auto"/>
            </w:tcBorders>
            <w:shd w:val="clear" w:color="auto" w:fill="auto"/>
            <w:noWrap/>
            <w:vAlign w:val="center"/>
            <w:hideMark/>
          </w:tcPr>
          <w:p w14:paraId="7198D35D"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102%</w:t>
            </w:r>
          </w:p>
        </w:tc>
      </w:tr>
      <w:tr w:rsidR="00FD37C7" w:rsidRPr="00FD37C7" w14:paraId="60E8683A" w14:textId="77777777" w:rsidTr="00FD37C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1016A48"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0E573B81"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-0.30%</w:t>
            </w:r>
          </w:p>
        </w:tc>
        <w:tc>
          <w:tcPr>
            <w:tcW w:w="1169" w:type="dxa"/>
            <w:tcBorders>
              <w:top w:val="nil"/>
              <w:left w:val="nil"/>
              <w:bottom w:val="nil"/>
              <w:right w:val="nil"/>
            </w:tcBorders>
            <w:shd w:val="clear" w:color="auto" w:fill="auto"/>
            <w:noWrap/>
            <w:vAlign w:val="center"/>
            <w:hideMark/>
          </w:tcPr>
          <w:p w14:paraId="43927431"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-0.35%</w:t>
            </w:r>
          </w:p>
        </w:tc>
        <w:tc>
          <w:tcPr>
            <w:tcW w:w="1169" w:type="dxa"/>
            <w:tcBorders>
              <w:top w:val="nil"/>
              <w:left w:val="nil"/>
              <w:bottom w:val="nil"/>
              <w:right w:val="single" w:sz="4" w:space="0" w:color="auto"/>
            </w:tcBorders>
            <w:shd w:val="clear" w:color="auto" w:fill="auto"/>
            <w:noWrap/>
            <w:vAlign w:val="center"/>
            <w:hideMark/>
          </w:tcPr>
          <w:p w14:paraId="64805BB5"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-0.32%</w:t>
            </w:r>
          </w:p>
        </w:tc>
        <w:tc>
          <w:tcPr>
            <w:tcW w:w="896" w:type="dxa"/>
            <w:tcBorders>
              <w:top w:val="nil"/>
              <w:left w:val="nil"/>
              <w:bottom w:val="nil"/>
              <w:right w:val="nil"/>
            </w:tcBorders>
            <w:shd w:val="clear" w:color="auto" w:fill="auto"/>
            <w:noWrap/>
            <w:vAlign w:val="center"/>
            <w:hideMark/>
          </w:tcPr>
          <w:p w14:paraId="2B4B1BC7"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100%</w:t>
            </w:r>
          </w:p>
        </w:tc>
        <w:tc>
          <w:tcPr>
            <w:tcW w:w="896" w:type="dxa"/>
            <w:tcBorders>
              <w:top w:val="nil"/>
              <w:left w:val="nil"/>
              <w:bottom w:val="nil"/>
              <w:right w:val="single" w:sz="8" w:space="0" w:color="auto"/>
            </w:tcBorders>
            <w:shd w:val="clear" w:color="auto" w:fill="auto"/>
            <w:noWrap/>
            <w:vAlign w:val="center"/>
            <w:hideMark/>
          </w:tcPr>
          <w:p w14:paraId="7B755FC8"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102%</w:t>
            </w:r>
          </w:p>
        </w:tc>
      </w:tr>
      <w:tr w:rsidR="00FD37C7" w:rsidRPr="00FD37C7" w14:paraId="5E4500C1" w14:textId="77777777" w:rsidTr="00FD37C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EF35A8D"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68E5B91F"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-0.16%</w:t>
            </w:r>
          </w:p>
        </w:tc>
        <w:tc>
          <w:tcPr>
            <w:tcW w:w="1169" w:type="dxa"/>
            <w:tcBorders>
              <w:top w:val="nil"/>
              <w:left w:val="nil"/>
              <w:bottom w:val="nil"/>
              <w:right w:val="nil"/>
            </w:tcBorders>
            <w:shd w:val="clear" w:color="auto" w:fill="auto"/>
            <w:noWrap/>
            <w:vAlign w:val="center"/>
            <w:hideMark/>
          </w:tcPr>
          <w:p w14:paraId="4FFBDBAA"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-0.10%</w:t>
            </w:r>
          </w:p>
        </w:tc>
        <w:tc>
          <w:tcPr>
            <w:tcW w:w="1169" w:type="dxa"/>
            <w:tcBorders>
              <w:top w:val="nil"/>
              <w:left w:val="nil"/>
              <w:bottom w:val="nil"/>
              <w:right w:val="single" w:sz="4" w:space="0" w:color="auto"/>
            </w:tcBorders>
            <w:shd w:val="clear" w:color="auto" w:fill="auto"/>
            <w:noWrap/>
            <w:vAlign w:val="center"/>
            <w:hideMark/>
          </w:tcPr>
          <w:p w14:paraId="0C26D6D6"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-0.15%</w:t>
            </w:r>
          </w:p>
        </w:tc>
        <w:tc>
          <w:tcPr>
            <w:tcW w:w="896" w:type="dxa"/>
            <w:tcBorders>
              <w:top w:val="nil"/>
              <w:left w:val="nil"/>
              <w:bottom w:val="nil"/>
              <w:right w:val="nil"/>
            </w:tcBorders>
            <w:shd w:val="clear" w:color="auto" w:fill="auto"/>
            <w:noWrap/>
            <w:vAlign w:val="center"/>
            <w:hideMark/>
          </w:tcPr>
          <w:p w14:paraId="490C8D8F"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101%</w:t>
            </w:r>
          </w:p>
        </w:tc>
        <w:tc>
          <w:tcPr>
            <w:tcW w:w="896" w:type="dxa"/>
            <w:tcBorders>
              <w:top w:val="nil"/>
              <w:left w:val="nil"/>
              <w:bottom w:val="nil"/>
              <w:right w:val="single" w:sz="8" w:space="0" w:color="auto"/>
            </w:tcBorders>
            <w:shd w:val="clear" w:color="auto" w:fill="auto"/>
            <w:noWrap/>
            <w:vAlign w:val="center"/>
            <w:hideMark/>
          </w:tcPr>
          <w:p w14:paraId="019F7B2C"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102%</w:t>
            </w:r>
          </w:p>
        </w:tc>
      </w:tr>
      <w:tr w:rsidR="00FD37C7" w:rsidRPr="00FD37C7" w14:paraId="6625DD4F" w14:textId="77777777" w:rsidTr="00FD37C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83AC7AE"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Class E</w:t>
            </w:r>
          </w:p>
        </w:tc>
        <w:tc>
          <w:tcPr>
            <w:tcW w:w="1170" w:type="dxa"/>
            <w:tcBorders>
              <w:top w:val="nil"/>
              <w:left w:val="nil"/>
              <w:bottom w:val="nil"/>
              <w:right w:val="nil"/>
            </w:tcBorders>
            <w:shd w:val="clear" w:color="auto" w:fill="auto"/>
            <w:noWrap/>
            <w:vAlign w:val="center"/>
            <w:hideMark/>
          </w:tcPr>
          <w:p w14:paraId="220B1BCE"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-0.50%</w:t>
            </w:r>
          </w:p>
        </w:tc>
        <w:tc>
          <w:tcPr>
            <w:tcW w:w="1169" w:type="dxa"/>
            <w:tcBorders>
              <w:top w:val="nil"/>
              <w:left w:val="nil"/>
              <w:bottom w:val="nil"/>
              <w:right w:val="nil"/>
            </w:tcBorders>
            <w:shd w:val="clear" w:color="auto" w:fill="auto"/>
            <w:noWrap/>
            <w:vAlign w:val="center"/>
            <w:hideMark/>
          </w:tcPr>
          <w:p w14:paraId="1F366D27"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-0.67%</w:t>
            </w:r>
          </w:p>
        </w:tc>
        <w:tc>
          <w:tcPr>
            <w:tcW w:w="1169" w:type="dxa"/>
            <w:tcBorders>
              <w:top w:val="nil"/>
              <w:left w:val="nil"/>
              <w:bottom w:val="nil"/>
              <w:right w:val="single" w:sz="4" w:space="0" w:color="auto"/>
            </w:tcBorders>
            <w:shd w:val="clear" w:color="auto" w:fill="auto"/>
            <w:noWrap/>
            <w:vAlign w:val="center"/>
            <w:hideMark/>
          </w:tcPr>
          <w:p w14:paraId="0606374E"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-0.43%</w:t>
            </w:r>
          </w:p>
        </w:tc>
        <w:tc>
          <w:tcPr>
            <w:tcW w:w="896" w:type="dxa"/>
            <w:tcBorders>
              <w:top w:val="nil"/>
              <w:left w:val="nil"/>
              <w:bottom w:val="nil"/>
              <w:right w:val="nil"/>
            </w:tcBorders>
            <w:shd w:val="clear" w:color="auto" w:fill="auto"/>
            <w:noWrap/>
            <w:vAlign w:val="center"/>
            <w:hideMark/>
          </w:tcPr>
          <w:p w14:paraId="37845F69"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103%</w:t>
            </w:r>
          </w:p>
        </w:tc>
        <w:tc>
          <w:tcPr>
            <w:tcW w:w="896" w:type="dxa"/>
            <w:tcBorders>
              <w:top w:val="nil"/>
              <w:left w:val="nil"/>
              <w:bottom w:val="nil"/>
              <w:right w:val="single" w:sz="8" w:space="0" w:color="auto"/>
            </w:tcBorders>
            <w:shd w:val="clear" w:color="auto" w:fill="auto"/>
            <w:noWrap/>
            <w:vAlign w:val="center"/>
            <w:hideMark/>
          </w:tcPr>
          <w:p w14:paraId="6C4D2233"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106%</w:t>
            </w:r>
          </w:p>
        </w:tc>
      </w:tr>
      <w:tr w:rsidR="00FD37C7" w:rsidRPr="00FD37C7" w14:paraId="577C2EFB" w14:textId="77777777" w:rsidTr="00FD37C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5A8175C"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D37C7">
              <w:rPr>
                <w:rFonts w:ascii="Arial" w:hAnsi="Arial" w:cs="Arial"/>
                <w:b/>
                <w:bCs/>
                <w:color w:val="000000"/>
                <w:sz w:val="18"/>
                <w:szCs w:val="18"/>
                <w:lang w:val="fr-FR" w:eastAsia="fr-FR"/>
              </w:rPr>
              <w:t xml:space="preserve">Overall </w:t>
            </w:r>
          </w:p>
        </w:tc>
        <w:tc>
          <w:tcPr>
            <w:tcW w:w="1170" w:type="dxa"/>
            <w:tcBorders>
              <w:top w:val="single" w:sz="8" w:space="0" w:color="auto"/>
              <w:left w:val="nil"/>
              <w:bottom w:val="nil"/>
              <w:right w:val="nil"/>
            </w:tcBorders>
            <w:shd w:val="clear" w:color="auto" w:fill="auto"/>
            <w:noWrap/>
            <w:vAlign w:val="center"/>
            <w:hideMark/>
          </w:tcPr>
          <w:p w14:paraId="2C950156"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-0.28%</w:t>
            </w:r>
          </w:p>
        </w:tc>
        <w:tc>
          <w:tcPr>
            <w:tcW w:w="1169" w:type="dxa"/>
            <w:tcBorders>
              <w:top w:val="single" w:sz="8" w:space="0" w:color="auto"/>
              <w:left w:val="nil"/>
              <w:bottom w:val="nil"/>
              <w:right w:val="nil"/>
            </w:tcBorders>
            <w:shd w:val="clear" w:color="auto" w:fill="auto"/>
            <w:noWrap/>
            <w:vAlign w:val="center"/>
            <w:hideMark/>
          </w:tcPr>
          <w:p w14:paraId="6B60FCB5"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-0.30%</w:t>
            </w:r>
          </w:p>
        </w:tc>
        <w:tc>
          <w:tcPr>
            <w:tcW w:w="1169" w:type="dxa"/>
            <w:tcBorders>
              <w:top w:val="single" w:sz="8" w:space="0" w:color="auto"/>
              <w:left w:val="nil"/>
              <w:bottom w:val="nil"/>
              <w:right w:val="single" w:sz="4" w:space="0" w:color="auto"/>
            </w:tcBorders>
            <w:shd w:val="clear" w:color="auto" w:fill="auto"/>
            <w:noWrap/>
            <w:vAlign w:val="center"/>
            <w:hideMark/>
          </w:tcPr>
          <w:p w14:paraId="02CB9C00"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-0.28%</w:t>
            </w:r>
          </w:p>
        </w:tc>
        <w:tc>
          <w:tcPr>
            <w:tcW w:w="896" w:type="dxa"/>
            <w:tcBorders>
              <w:top w:val="single" w:sz="8" w:space="0" w:color="auto"/>
              <w:left w:val="nil"/>
              <w:bottom w:val="nil"/>
              <w:right w:val="nil"/>
            </w:tcBorders>
            <w:shd w:val="clear" w:color="auto" w:fill="auto"/>
            <w:noWrap/>
            <w:vAlign w:val="center"/>
            <w:hideMark/>
          </w:tcPr>
          <w:p w14:paraId="582C635F"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100%</w:t>
            </w:r>
          </w:p>
        </w:tc>
        <w:tc>
          <w:tcPr>
            <w:tcW w:w="896" w:type="dxa"/>
            <w:tcBorders>
              <w:top w:val="single" w:sz="8" w:space="0" w:color="auto"/>
              <w:left w:val="nil"/>
              <w:bottom w:val="nil"/>
              <w:right w:val="single" w:sz="8" w:space="0" w:color="auto"/>
            </w:tcBorders>
            <w:shd w:val="clear" w:color="auto" w:fill="auto"/>
            <w:noWrap/>
            <w:vAlign w:val="center"/>
            <w:hideMark/>
          </w:tcPr>
          <w:p w14:paraId="39ED1645"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103%</w:t>
            </w:r>
          </w:p>
        </w:tc>
      </w:tr>
      <w:tr w:rsidR="00FD37C7" w:rsidRPr="00FD37C7" w14:paraId="40A94B5C" w14:textId="77777777" w:rsidTr="00FD37C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2232BD3"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Class D</w:t>
            </w:r>
          </w:p>
        </w:tc>
        <w:tc>
          <w:tcPr>
            <w:tcW w:w="1170" w:type="dxa"/>
            <w:tcBorders>
              <w:top w:val="single" w:sz="8" w:space="0" w:color="auto"/>
              <w:left w:val="nil"/>
              <w:bottom w:val="nil"/>
              <w:right w:val="nil"/>
            </w:tcBorders>
            <w:shd w:val="clear" w:color="auto" w:fill="auto"/>
            <w:noWrap/>
            <w:vAlign w:val="center"/>
            <w:hideMark/>
          </w:tcPr>
          <w:p w14:paraId="2A5512EC"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-0.31%</w:t>
            </w:r>
          </w:p>
        </w:tc>
        <w:tc>
          <w:tcPr>
            <w:tcW w:w="1169" w:type="dxa"/>
            <w:tcBorders>
              <w:top w:val="single" w:sz="8" w:space="0" w:color="auto"/>
              <w:left w:val="nil"/>
              <w:bottom w:val="nil"/>
              <w:right w:val="nil"/>
            </w:tcBorders>
            <w:shd w:val="clear" w:color="auto" w:fill="auto"/>
            <w:noWrap/>
            <w:vAlign w:val="center"/>
            <w:hideMark/>
          </w:tcPr>
          <w:p w14:paraId="1CC3B656"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-0.48%</w:t>
            </w:r>
          </w:p>
        </w:tc>
        <w:tc>
          <w:tcPr>
            <w:tcW w:w="1169" w:type="dxa"/>
            <w:tcBorders>
              <w:top w:val="single" w:sz="8" w:space="0" w:color="auto"/>
              <w:left w:val="nil"/>
              <w:bottom w:val="nil"/>
              <w:right w:val="single" w:sz="4" w:space="0" w:color="auto"/>
            </w:tcBorders>
            <w:shd w:val="clear" w:color="auto" w:fill="auto"/>
            <w:noWrap/>
            <w:vAlign w:val="center"/>
            <w:hideMark/>
          </w:tcPr>
          <w:p w14:paraId="1B36C97A"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-0.45%</w:t>
            </w:r>
          </w:p>
        </w:tc>
        <w:tc>
          <w:tcPr>
            <w:tcW w:w="896" w:type="dxa"/>
            <w:tcBorders>
              <w:top w:val="single" w:sz="8" w:space="0" w:color="auto"/>
              <w:left w:val="nil"/>
              <w:bottom w:val="nil"/>
              <w:right w:val="nil"/>
            </w:tcBorders>
            <w:shd w:val="clear" w:color="auto" w:fill="auto"/>
            <w:noWrap/>
            <w:vAlign w:val="center"/>
            <w:hideMark/>
          </w:tcPr>
          <w:p w14:paraId="1FDC04B2"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97%</w:t>
            </w:r>
          </w:p>
        </w:tc>
        <w:tc>
          <w:tcPr>
            <w:tcW w:w="896" w:type="dxa"/>
            <w:tcBorders>
              <w:top w:val="single" w:sz="8" w:space="0" w:color="auto"/>
              <w:left w:val="nil"/>
              <w:bottom w:val="nil"/>
              <w:right w:val="single" w:sz="8" w:space="0" w:color="auto"/>
            </w:tcBorders>
            <w:shd w:val="clear" w:color="auto" w:fill="auto"/>
            <w:noWrap/>
            <w:vAlign w:val="center"/>
            <w:hideMark/>
          </w:tcPr>
          <w:p w14:paraId="56ACDD0E"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100%</w:t>
            </w:r>
          </w:p>
        </w:tc>
      </w:tr>
      <w:tr w:rsidR="00FD37C7" w:rsidRPr="00FD37C7" w14:paraId="21B3E1E7" w14:textId="77777777" w:rsidTr="00FD37C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9BCEA21"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Class F</w:t>
            </w:r>
          </w:p>
        </w:tc>
        <w:tc>
          <w:tcPr>
            <w:tcW w:w="1170" w:type="dxa"/>
            <w:tcBorders>
              <w:top w:val="nil"/>
              <w:left w:val="nil"/>
              <w:bottom w:val="nil"/>
              <w:right w:val="nil"/>
            </w:tcBorders>
            <w:shd w:val="clear" w:color="auto" w:fill="auto"/>
            <w:noWrap/>
            <w:vAlign w:val="center"/>
            <w:hideMark/>
          </w:tcPr>
          <w:p w14:paraId="1F6EC86F"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-0.05%</w:t>
            </w:r>
          </w:p>
        </w:tc>
        <w:tc>
          <w:tcPr>
            <w:tcW w:w="1169" w:type="dxa"/>
            <w:tcBorders>
              <w:top w:val="nil"/>
              <w:left w:val="nil"/>
              <w:bottom w:val="nil"/>
              <w:right w:val="nil"/>
            </w:tcBorders>
            <w:shd w:val="clear" w:color="auto" w:fill="auto"/>
            <w:noWrap/>
            <w:vAlign w:val="center"/>
            <w:hideMark/>
          </w:tcPr>
          <w:p w14:paraId="780C18FF"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-0.08%</w:t>
            </w:r>
          </w:p>
        </w:tc>
        <w:tc>
          <w:tcPr>
            <w:tcW w:w="1169" w:type="dxa"/>
            <w:tcBorders>
              <w:top w:val="nil"/>
              <w:left w:val="nil"/>
              <w:bottom w:val="nil"/>
              <w:right w:val="single" w:sz="4" w:space="0" w:color="auto"/>
            </w:tcBorders>
            <w:shd w:val="clear" w:color="auto" w:fill="auto"/>
            <w:noWrap/>
            <w:vAlign w:val="center"/>
            <w:hideMark/>
          </w:tcPr>
          <w:p w14:paraId="0327E434"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-0.20%</w:t>
            </w:r>
          </w:p>
        </w:tc>
        <w:tc>
          <w:tcPr>
            <w:tcW w:w="896" w:type="dxa"/>
            <w:tcBorders>
              <w:top w:val="nil"/>
              <w:left w:val="nil"/>
              <w:bottom w:val="nil"/>
              <w:right w:val="nil"/>
            </w:tcBorders>
            <w:shd w:val="clear" w:color="auto" w:fill="auto"/>
            <w:noWrap/>
            <w:vAlign w:val="center"/>
            <w:hideMark/>
          </w:tcPr>
          <w:p w14:paraId="2C6A5238"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99%</w:t>
            </w:r>
          </w:p>
        </w:tc>
        <w:tc>
          <w:tcPr>
            <w:tcW w:w="896" w:type="dxa"/>
            <w:tcBorders>
              <w:top w:val="nil"/>
              <w:left w:val="nil"/>
              <w:bottom w:val="nil"/>
              <w:right w:val="single" w:sz="8" w:space="0" w:color="auto"/>
            </w:tcBorders>
            <w:shd w:val="clear" w:color="auto" w:fill="auto"/>
            <w:noWrap/>
            <w:vAlign w:val="center"/>
            <w:hideMark/>
          </w:tcPr>
          <w:p w14:paraId="05E0F216"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98%</w:t>
            </w:r>
          </w:p>
        </w:tc>
      </w:tr>
      <w:tr w:rsidR="00FD37C7" w:rsidRPr="00FD37C7" w14:paraId="798F2303" w14:textId="77777777" w:rsidTr="00FD37C7">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CEE1F55"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Class TGM</w:t>
            </w:r>
          </w:p>
        </w:tc>
        <w:tc>
          <w:tcPr>
            <w:tcW w:w="1170" w:type="dxa"/>
            <w:tcBorders>
              <w:top w:val="nil"/>
              <w:left w:val="nil"/>
              <w:bottom w:val="single" w:sz="8" w:space="0" w:color="auto"/>
              <w:right w:val="nil"/>
            </w:tcBorders>
            <w:shd w:val="clear" w:color="auto" w:fill="auto"/>
            <w:noWrap/>
            <w:vAlign w:val="center"/>
            <w:hideMark/>
          </w:tcPr>
          <w:p w14:paraId="2634AD23"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-0.10%</w:t>
            </w:r>
          </w:p>
        </w:tc>
        <w:tc>
          <w:tcPr>
            <w:tcW w:w="1169" w:type="dxa"/>
            <w:tcBorders>
              <w:top w:val="nil"/>
              <w:left w:val="nil"/>
              <w:bottom w:val="single" w:sz="8" w:space="0" w:color="auto"/>
              <w:right w:val="nil"/>
            </w:tcBorders>
            <w:shd w:val="clear" w:color="auto" w:fill="auto"/>
            <w:noWrap/>
            <w:vAlign w:val="center"/>
            <w:hideMark/>
          </w:tcPr>
          <w:p w14:paraId="4DE2E677"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-0.07%</w:t>
            </w:r>
          </w:p>
        </w:tc>
        <w:tc>
          <w:tcPr>
            <w:tcW w:w="1169" w:type="dxa"/>
            <w:tcBorders>
              <w:top w:val="nil"/>
              <w:left w:val="nil"/>
              <w:bottom w:val="single" w:sz="8" w:space="0" w:color="auto"/>
              <w:right w:val="single" w:sz="4" w:space="0" w:color="auto"/>
            </w:tcBorders>
            <w:shd w:val="clear" w:color="auto" w:fill="auto"/>
            <w:noWrap/>
            <w:vAlign w:val="center"/>
            <w:hideMark/>
          </w:tcPr>
          <w:p w14:paraId="14B03967"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-0.04%</w:t>
            </w:r>
          </w:p>
        </w:tc>
        <w:tc>
          <w:tcPr>
            <w:tcW w:w="896" w:type="dxa"/>
            <w:tcBorders>
              <w:top w:val="nil"/>
              <w:left w:val="nil"/>
              <w:bottom w:val="single" w:sz="8" w:space="0" w:color="auto"/>
              <w:right w:val="nil"/>
            </w:tcBorders>
            <w:shd w:val="clear" w:color="auto" w:fill="auto"/>
            <w:noWrap/>
            <w:vAlign w:val="center"/>
            <w:hideMark/>
          </w:tcPr>
          <w:p w14:paraId="4796D38C"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104%</w:t>
            </w:r>
          </w:p>
        </w:tc>
        <w:tc>
          <w:tcPr>
            <w:tcW w:w="896" w:type="dxa"/>
            <w:tcBorders>
              <w:top w:val="nil"/>
              <w:left w:val="nil"/>
              <w:bottom w:val="single" w:sz="8" w:space="0" w:color="auto"/>
              <w:right w:val="single" w:sz="8" w:space="0" w:color="auto"/>
            </w:tcBorders>
            <w:shd w:val="clear" w:color="auto" w:fill="auto"/>
            <w:noWrap/>
            <w:vAlign w:val="center"/>
            <w:hideMark/>
          </w:tcPr>
          <w:p w14:paraId="003E855E"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102%</w:t>
            </w:r>
          </w:p>
        </w:tc>
      </w:tr>
      <w:tr w:rsidR="00FD37C7" w:rsidRPr="00FD37C7" w14:paraId="03F6C035" w14:textId="77777777" w:rsidTr="00FD37C7">
        <w:trPr>
          <w:trHeight w:val="255"/>
          <w:jc w:val="center"/>
        </w:trPr>
        <w:tc>
          <w:tcPr>
            <w:tcW w:w="1060" w:type="dxa"/>
            <w:tcBorders>
              <w:top w:val="nil"/>
              <w:left w:val="nil"/>
              <w:bottom w:val="nil"/>
              <w:right w:val="nil"/>
            </w:tcBorders>
            <w:shd w:val="clear" w:color="auto" w:fill="auto"/>
            <w:noWrap/>
            <w:vAlign w:val="center"/>
            <w:hideMark/>
          </w:tcPr>
          <w:p w14:paraId="033F2F51"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70" w:type="dxa"/>
            <w:tcBorders>
              <w:top w:val="nil"/>
              <w:left w:val="nil"/>
              <w:bottom w:val="nil"/>
              <w:right w:val="nil"/>
            </w:tcBorders>
            <w:shd w:val="clear" w:color="auto" w:fill="auto"/>
            <w:noWrap/>
            <w:vAlign w:val="center"/>
            <w:hideMark/>
          </w:tcPr>
          <w:p w14:paraId="2A06F6A4"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9" w:type="dxa"/>
            <w:tcBorders>
              <w:top w:val="nil"/>
              <w:left w:val="nil"/>
              <w:bottom w:val="nil"/>
              <w:right w:val="nil"/>
            </w:tcBorders>
            <w:shd w:val="clear" w:color="auto" w:fill="auto"/>
            <w:noWrap/>
            <w:vAlign w:val="center"/>
            <w:hideMark/>
          </w:tcPr>
          <w:p w14:paraId="6830BE9B"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9" w:type="dxa"/>
            <w:tcBorders>
              <w:top w:val="nil"/>
              <w:left w:val="nil"/>
              <w:bottom w:val="nil"/>
              <w:right w:val="nil"/>
            </w:tcBorders>
            <w:shd w:val="clear" w:color="auto" w:fill="auto"/>
            <w:noWrap/>
            <w:vAlign w:val="center"/>
            <w:hideMark/>
          </w:tcPr>
          <w:p w14:paraId="310D26A9"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96" w:type="dxa"/>
            <w:tcBorders>
              <w:top w:val="nil"/>
              <w:left w:val="nil"/>
              <w:bottom w:val="nil"/>
              <w:right w:val="nil"/>
            </w:tcBorders>
            <w:shd w:val="clear" w:color="auto" w:fill="auto"/>
            <w:noWrap/>
            <w:vAlign w:val="center"/>
            <w:hideMark/>
          </w:tcPr>
          <w:p w14:paraId="6090FFE1"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96" w:type="dxa"/>
            <w:tcBorders>
              <w:top w:val="nil"/>
              <w:left w:val="nil"/>
              <w:bottom w:val="nil"/>
              <w:right w:val="nil"/>
            </w:tcBorders>
            <w:shd w:val="clear" w:color="auto" w:fill="auto"/>
            <w:noWrap/>
            <w:vAlign w:val="center"/>
            <w:hideMark/>
          </w:tcPr>
          <w:p w14:paraId="35B53674"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FD37C7" w:rsidRPr="00FD37C7" w14:paraId="43A0CFC0" w14:textId="77777777" w:rsidTr="00FD37C7">
        <w:trPr>
          <w:trHeight w:val="255"/>
          <w:jc w:val="center"/>
        </w:trPr>
        <w:tc>
          <w:tcPr>
            <w:tcW w:w="1060" w:type="dxa"/>
            <w:tcBorders>
              <w:top w:val="nil"/>
              <w:left w:val="nil"/>
              <w:bottom w:val="nil"/>
              <w:right w:val="nil"/>
            </w:tcBorders>
            <w:shd w:val="clear" w:color="auto" w:fill="auto"/>
            <w:noWrap/>
            <w:vAlign w:val="center"/>
            <w:hideMark/>
          </w:tcPr>
          <w:p w14:paraId="2C387058"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C3AB790"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D37C7">
              <w:rPr>
                <w:rFonts w:ascii="Arial" w:hAnsi="Arial" w:cs="Arial"/>
                <w:b/>
                <w:bCs/>
                <w:color w:val="000000"/>
                <w:sz w:val="18"/>
                <w:szCs w:val="18"/>
                <w:lang w:val="fr-FR" w:eastAsia="fr-FR"/>
              </w:rPr>
              <w:t>Random Access Main 10</w:t>
            </w:r>
          </w:p>
        </w:tc>
      </w:tr>
      <w:tr w:rsidR="00FD37C7" w:rsidRPr="00FD37C7" w14:paraId="7F8F0C9F" w14:textId="77777777" w:rsidTr="00FD37C7">
        <w:trPr>
          <w:trHeight w:val="255"/>
          <w:jc w:val="center"/>
        </w:trPr>
        <w:tc>
          <w:tcPr>
            <w:tcW w:w="1060" w:type="dxa"/>
            <w:tcBorders>
              <w:top w:val="nil"/>
              <w:left w:val="nil"/>
              <w:bottom w:val="nil"/>
              <w:right w:val="nil"/>
            </w:tcBorders>
            <w:shd w:val="clear" w:color="auto" w:fill="auto"/>
            <w:noWrap/>
            <w:vAlign w:val="center"/>
            <w:hideMark/>
          </w:tcPr>
          <w:p w14:paraId="0B4EDAAF"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6B282E8F" w14:textId="206BEB85"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D37C7">
              <w:rPr>
                <w:rFonts w:ascii="Arial" w:hAnsi="Arial" w:cs="Arial"/>
                <w:b/>
                <w:bCs/>
                <w:color w:val="000000"/>
                <w:sz w:val="18"/>
                <w:szCs w:val="18"/>
                <w:lang w:val="fr-FR" w:eastAsia="fr-FR"/>
              </w:rPr>
              <w:t>Over ECM-8.0</w:t>
            </w:r>
          </w:p>
        </w:tc>
      </w:tr>
      <w:tr w:rsidR="00FD37C7" w:rsidRPr="00FD37C7" w14:paraId="019CD68F" w14:textId="77777777" w:rsidTr="00FD37C7">
        <w:trPr>
          <w:trHeight w:val="255"/>
          <w:jc w:val="center"/>
        </w:trPr>
        <w:tc>
          <w:tcPr>
            <w:tcW w:w="1060" w:type="dxa"/>
            <w:tcBorders>
              <w:top w:val="nil"/>
              <w:left w:val="nil"/>
              <w:bottom w:val="nil"/>
              <w:right w:val="nil"/>
            </w:tcBorders>
            <w:shd w:val="clear" w:color="auto" w:fill="auto"/>
            <w:noWrap/>
            <w:vAlign w:val="center"/>
            <w:hideMark/>
          </w:tcPr>
          <w:p w14:paraId="2DE42686"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24A6B8C6"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2B0B5275"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6C6713C4"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496E280F"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2203A9FB"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DecT</w:t>
            </w:r>
          </w:p>
        </w:tc>
      </w:tr>
      <w:tr w:rsidR="00FD37C7" w:rsidRPr="00FD37C7" w14:paraId="71FD5356" w14:textId="77777777" w:rsidTr="00FD37C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8DFCD4A"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Class A1</w:t>
            </w:r>
          </w:p>
        </w:tc>
        <w:tc>
          <w:tcPr>
            <w:tcW w:w="1170" w:type="dxa"/>
            <w:tcBorders>
              <w:top w:val="nil"/>
              <w:left w:val="nil"/>
              <w:bottom w:val="nil"/>
              <w:right w:val="nil"/>
            </w:tcBorders>
            <w:shd w:val="clear" w:color="auto" w:fill="auto"/>
            <w:noWrap/>
            <w:vAlign w:val="center"/>
            <w:hideMark/>
          </w:tcPr>
          <w:p w14:paraId="3CD38991"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-0.03%</w:t>
            </w:r>
          </w:p>
        </w:tc>
        <w:tc>
          <w:tcPr>
            <w:tcW w:w="1169" w:type="dxa"/>
            <w:tcBorders>
              <w:top w:val="nil"/>
              <w:left w:val="nil"/>
              <w:bottom w:val="nil"/>
              <w:right w:val="nil"/>
            </w:tcBorders>
            <w:shd w:val="clear" w:color="auto" w:fill="auto"/>
            <w:noWrap/>
            <w:vAlign w:val="center"/>
            <w:hideMark/>
          </w:tcPr>
          <w:p w14:paraId="1A516475"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-0.03%</w:t>
            </w:r>
          </w:p>
        </w:tc>
        <w:tc>
          <w:tcPr>
            <w:tcW w:w="1169" w:type="dxa"/>
            <w:tcBorders>
              <w:top w:val="nil"/>
              <w:left w:val="nil"/>
              <w:bottom w:val="nil"/>
              <w:right w:val="single" w:sz="4" w:space="0" w:color="auto"/>
            </w:tcBorders>
            <w:shd w:val="clear" w:color="auto" w:fill="auto"/>
            <w:noWrap/>
            <w:vAlign w:val="center"/>
            <w:hideMark/>
          </w:tcPr>
          <w:p w14:paraId="3F879BBE"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-0.13%</w:t>
            </w:r>
          </w:p>
        </w:tc>
        <w:tc>
          <w:tcPr>
            <w:tcW w:w="896" w:type="dxa"/>
            <w:tcBorders>
              <w:top w:val="nil"/>
              <w:left w:val="nil"/>
              <w:bottom w:val="nil"/>
              <w:right w:val="nil"/>
            </w:tcBorders>
            <w:shd w:val="clear" w:color="auto" w:fill="auto"/>
            <w:noWrap/>
            <w:vAlign w:val="center"/>
            <w:hideMark/>
          </w:tcPr>
          <w:p w14:paraId="506EAD8D"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96%</w:t>
            </w:r>
          </w:p>
        </w:tc>
        <w:tc>
          <w:tcPr>
            <w:tcW w:w="896" w:type="dxa"/>
            <w:tcBorders>
              <w:top w:val="nil"/>
              <w:left w:val="nil"/>
              <w:bottom w:val="nil"/>
              <w:right w:val="single" w:sz="8" w:space="0" w:color="auto"/>
            </w:tcBorders>
            <w:shd w:val="clear" w:color="auto" w:fill="auto"/>
            <w:noWrap/>
            <w:vAlign w:val="center"/>
            <w:hideMark/>
          </w:tcPr>
          <w:p w14:paraId="4104D8C8"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103%</w:t>
            </w:r>
          </w:p>
        </w:tc>
      </w:tr>
      <w:tr w:rsidR="00FD37C7" w:rsidRPr="00FD37C7" w14:paraId="0D6E2FC1" w14:textId="77777777" w:rsidTr="00FD37C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E72EC8D"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Class A2</w:t>
            </w:r>
          </w:p>
        </w:tc>
        <w:tc>
          <w:tcPr>
            <w:tcW w:w="1170" w:type="dxa"/>
            <w:tcBorders>
              <w:top w:val="nil"/>
              <w:left w:val="nil"/>
              <w:bottom w:val="nil"/>
              <w:right w:val="nil"/>
            </w:tcBorders>
            <w:shd w:val="clear" w:color="auto" w:fill="auto"/>
            <w:noWrap/>
            <w:vAlign w:val="center"/>
            <w:hideMark/>
          </w:tcPr>
          <w:p w14:paraId="39E99CB0"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#VALUE!</w:t>
            </w:r>
          </w:p>
        </w:tc>
        <w:tc>
          <w:tcPr>
            <w:tcW w:w="1169" w:type="dxa"/>
            <w:tcBorders>
              <w:top w:val="nil"/>
              <w:left w:val="nil"/>
              <w:bottom w:val="nil"/>
              <w:right w:val="nil"/>
            </w:tcBorders>
            <w:shd w:val="clear" w:color="auto" w:fill="auto"/>
            <w:noWrap/>
            <w:vAlign w:val="center"/>
            <w:hideMark/>
          </w:tcPr>
          <w:p w14:paraId="522CE002"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#VALUE!</w:t>
            </w:r>
          </w:p>
        </w:tc>
        <w:tc>
          <w:tcPr>
            <w:tcW w:w="1169" w:type="dxa"/>
            <w:tcBorders>
              <w:top w:val="nil"/>
              <w:left w:val="nil"/>
              <w:bottom w:val="nil"/>
              <w:right w:val="single" w:sz="4" w:space="0" w:color="auto"/>
            </w:tcBorders>
            <w:shd w:val="clear" w:color="auto" w:fill="auto"/>
            <w:noWrap/>
            <w:vAlign w:val="center"/>
            <w:hideMark/>
          </w:tcPr>
          <w:p w14:paraId="1E9A7EED"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#VALUE!</w:t>
            </w:r>
          </w:p>
        </w:tc>
        <w:tc>
          <w:tcPr>
            <w:tcW w:w="896" w:type="dxa"/>
            <w:tcBorders>
              <w:top w:val="nil"/>
              <w:left w:val="nil"/>
              <w:bottom w:val="nil"/>
              <w:right w:val="nil"/>
            </w:tcBorders>
            <w:shd w:val="clear" w:color="auto" w:fill="auto"/>
            <w:noWrap/>
            <w:vAlign w:val="center"/>
            <w:hideMark/>
          </w:tcPr>
          <w:p w14:paraId="2804078A"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#NUM!</w:t>
            </w:r>
          </w:p>
        </w:tc>
        <w:tc>
          <w:tcPr>
            <w:tcW w:w="896" w:type="dxa"/>
            <w:tcBorders>
              <w:top w:val="nil"/>
              <w:left w:val="nil"/>
              <w:bottom w:val="nil"/>
              <w:right w:val="single" w:sz="8" w:space="0" w:color="auto"/>
            </w:tcBorders>
            <w:shd w:val="clear" w:color="auto" w:fill="auto"/>
            <w:noWrap/>
            <w:vAlign w:val="center"/>
            <w:hideMark/>
          </w:tcPr>
          <w:p w14:paraId="3DA210E0"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#NUM!</w:t>
            </w:r>
          </w:p>
        </w:tc>
      </w:tr>
      <w:tr w:rsidR="00FD37C7" w:rsidRPr="00FD37C7" w14:paraId="0662A8B0" w14:textId="77777777" w:rsidTr="00FD37C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72AB270"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1C0C5CCA"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-0.09%</w:t>
            </w:r>
          </w:p>
        </w:tc>
        <w:tc>
          <w:tcPr>
            <w:tcW w:w="1169" w:type="dxa"/>
            <w:tcBorders>
              <w:top w:val="nil"/>
              <w:left w:val="nil"/>
              <w:bottom w:val="nil"/>
              <w:right w:val="nil"/>
            </w:tcBorders>
            <w:shd w:val="clear" w:color="auto" w:fill="auto"/>
            <w:noWrap/>
            <w:vAlign w:val="center"/>
            <w:hideMark/>
          </w:tcPr>
          <w:p w14:paraId="21506CA7"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-0.09%</w:t>
            </w:r>
          </w:p>
        </w:tc>
        <w:tc>
          <w:tcPr>
            <w:tcW w:w="1169" w:type="dxa"/>
            <w:tcBorders>
              <w:top w:val="nil"/>
              <w:left w:val="nil"/>
              <w:bottom w:val="nil"/>
              <w:right w:val="single" w:sz="4" w:space="0" w:color="auto"/>
            </w:tcBorders>
            <w:shd w:val="clear" w:color="auto" w:fill="auto"/>
            <w:noWrap/>
            <w:vAlign w:val="center"/>
            <w:hideMark/>
          </w:tcPr>
          <w:p w14:paraId="25651025"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-0.13%</w:t>
            </w:r>
          </w:p>
        </w:tc>
        <w:tc>
          <w:tcPr>
            <w:tcW w:w="896" w:type="dxa"/>
            <w:tcBorders>
              <w:top w:val="nil"/>
              <w:left w:val="nil"/>
              <w:bottom w:val="nil"/>
              <w:right w:val="nil"/>
            </w:tcBorders>
            <w:shd w:val="clear" w:color="auto" w:fill="auto"/>
            <w:noWrap/>
            <w:vAlign w:val="center"/>
            <w:hideMark/>
          </w:tcPr>
          <w:p w14:paraId="31292E3D"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97%</w:t>
            </w:r>
          </w:p>
        </w:tc>
        <w:tc>
          <w:tcPr>
            <w:tcW w:w="896" w:type="dxa"/>
            <w:tcBorders>
              <w:top w:val="nil"/>
              <w:left w:val="nil"/>
              <w:bottom w:val="nil"/>
              <w:right w:val="single" w:sz="8" w:space="0" w:color="auto"/>
            </w:tcBorders>
            <w:shd w:val="clear" w:color="auto" w:fill="auto"/>
            <w:noWrap/>
            <w:vAlign w:val="center"/>
            <w:hideMark/>
          </w:tcPr>
          <w:p w14:paraId="13DFA8FD"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99%</w:t>
            </w:r>
          </w:p>
        </w:tc>
      </w:tr>
      <w:tr w:rsidR="00FD37C7" w:rsidRPr="00FD37C7" w14:paraId="44430425" w14:textId="77777777" w:rsidTr="00FD37C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1EE12F3"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7559B1CA"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-0.06%</w:t>
            </w:r>
          </w:p>
        </w:tc>
        <w:tc>
          <w:tcPr>
            <w:tcW w:w="1169" w:type="dxa"/>
            <w:tcBorders>
              <w:top w:val="nil"/>
              <w:left w:val="nil"/>
              <w:bottom w:val="nil"/>
              <w:right w:val="nil"/>
            </w:tcBorders>
            <w:shd w:val="clear" w:color="auto" w:fill="auto"/>
            <w:noWrap/>
            <w:vAlign w:val="center"/>
            <w:hideMark/>
          </w:tcPr>
          <w:p w14:paraId="0D069775"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-0.13%</w:t>
            </w:r>
          </w:p>
        </w:tc>
        <w:tc>
          <w:tcPr>
            <w:tcW w:w="1169" w:type="dxa"/>
            <w:tcBorders>
              <w:top w:val="nil"/>
              <w:left w:val="nil"/>
              <w:bottom w:val="nil"/>
              <w:right w:val="single" w:sz="4" w:space="0" w:color="auto"/>
            </w:tcBorders>
            <w:shd w:val="clear" w:color="auto" w:fill="auto"/>
            <w:noWrap/>
            <w:vAlign w:val="center"/>
            <w:hideMark/>
          </w:tcPr>
          <w:p w14:paraId="50ED2DC2"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-0.12%</w:t>
            </w:r>
          </w:p>
        </w:tc>
        <w:tc>
          <w:tcPr>
            <w:tcW w:w="896" w:type="dxa"/>
            <w:tcBorders>
              <w:top w:val="nil"/>
              <w:left w:val="nil"/>
              <w:bottom w:val="nil"/>
              <w:right w:val="nil"/>
            </w:tcBorders>
            <w:shd w:val="clear" w:color="auto" w:fill="auto"/>
            <w:noWrap/>
            <w:vAlign w:val="center"/>
            <w:hideMark/>
          </w:tcPr>
          <w:p w14:paraId="3601458B"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101%</w:t>
            </w:r>
          </w:p>
        </w:tc>
        <w:tc>
          <w:tcPr>
            <w:tcW w:w="896" w:type="dxa"/>
            <w:tcBorders>
              <w:top w:val="nil"/>
              <w:left w:val="nil"/>
              <w:bottom w:val="nil"/>
              <w:right w:val="single" w:sz="8" w:space="0" w:color="auto"/>
            </w:tcBorders>
            <w:shd w:val="clear" w:color="auto" w:fill="auto"/>
            <w:noWrap/>
            <w:vAlign w:val="center"/>
            <w:hideMark/>
          </w:tcPr>
          <w:p w14:paraId="69D5A5B5"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102%</w:t>
            </w:r>
          </w:p>
        </w:tc>
      </w:tr>
      <w:tr w:rsidR="00FD37C7" w:rsidRPr="00FD37C7" w14:paraId="39B68A86" w14:textId="77777777" w:rsidTr="00FD37C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A02CECA"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Class E</w:t>
            </w:r>
          </w:p>
        </w:tc>
        <w:tc>
          <w:tcPr>
            <w:tcW w:w="1170" w:type="dxa"/>
            <w:tcBorders>
              <w:top w:val="nil"/>
              <w:left w:val="nil"/>
              <w:bottom w:val="nil"/>
              <w:right w:val="nil"/>
            </w:tcBorders>
            <w:shd w:val="clear" w:color="auto" w:fill="auto"/>
            <w:noWrap/>
            <w:vAlign w:val="center"/>
            <w:hideMark/>
          </w:tcPr>
          <w:p w14:paraId="38C402EF"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 </w:t>
            </w:r>
          </w:p>
        </w:tc>
        <w:tc>
          <w:tcPr>
            <w:tcW w:w="1169" w:type="dxa"/>
            <w:tcBorders>
              <w:top w:val="nil"/>
              <w:left w:val="nil"/>
              <w:bottom w:val="nil"/>
              <w:right w:val="nil"/>
            </w:tcBorders>
            <w:shd w:val="clear" w:color="auto" w:fill="auto"/>
            <w:noWrap/>
            <w:vAlign w:val="center"/>
            <w:hideMark/>
          </w:tcPr>
          <w:p w14:paraId="52B165B6"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9" w:type="dxa"/>
            <w:tcBorders>
              <w:top w:val="nil"/>
              <w:left w:val="nil"/>
              <w:bottom w:val="nil"/>
              <w:right w:val="single" w:sz="4" w:space="0" w:color="auto"/>
            </w:tcBorders>
            <w:shd w:val="clear" w:color="auto" w:fill="auto"/>
            <w:noWrap/>
            <w:vAlign w:val="center"/>
            <w:hideMark/>
          </w:tcPr>
          <w:p w14:paraId="7A97DD9E"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 </w:t>
            </w:r>
          </w:p>
        </w:tc>
        <w:tc>
          <w:tcPr>
            <w:tcW w:w="896" w:type="dxa"/>
            <w:tcBorders>
              <w:top w:val="nil"/>
              <w:left w:val="nil"/>
              <w:bottom w:val="nil"/>
              <w:right w:val="nil"/>
            </w:tcBorders>
            <w:shd w:val="clear" w:color="auto" w:fill="auto"/>
            <w:noWrap/>
            <w:vAlign w:val="center"/>
            <w:hideMark/>
          </w:tcPr>
          <w:p w14:paraId="2F1DE2D2"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 </w:t>
            </w:r>
          </w:p>
        </w:tc>
        <w:tc>
          <w:tcPr>
            <w:tcW w:w="896" w:type="dxa"/>
            <w:tcBorders>
              <w:top w:val="nil"/>
              <w:left w:val="nil"/>
              <w:bottom w:val="nil"/>
              <w:right w:val="single" w:sz="8" w:space="0" w:color="auto"/>
            </w:tcBorders>
            <w:shd w:val="clear" w:color="auto" w:fill="auto"/>
            <w:noWrap/>
            <w:vAlign w:val="center"/>
            <w:hideMark/>
          </w:tcPr>
          <w:p w14:paraId="289365D6"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 </w:t>
            </w:r>
          </w:p>
        </w:tc>
      </w:tr>
      <w:tr w:rsidR="00FD37C7" w:rsidRPr="00FD37C7" w14:paraId="6DFB3629" w14:textId="77777777" w:rsidTr="00FD37C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AED10F8"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D37C7">
              <w:rPr>
                <w:rFonts w:ascii="Arial" w:hAnsi="Arial" w:cs="Arial"/>
                <w:b/>
                <w:bCs/>
                <w:color w:val="000000"/>
                <w:sz w:val="18"/>
                <w:szCs w:val="18"/>
                <w:lang w:val="fr-FR" w:eastAsia="fr-FR"/>
              </w:rPr>
              <w:t>Overall</w:t>
            </w:r>
          </w:p>
        </w:tc>
        <w:tc>
          <w:tcPr>
            <w:tcW w:w="1170" w:type="dxa"/>
            <w:tcBorders>
              <w:top w:val="single" w:sz="8" w:space="0" w:color="auto"/>
              <w:left w:val="nil"/>
              <w:bottom w:val="nil"/>
              <w:right w:val="nil"/>
            </w:tcBorders>
            <w:shd w:val="clear" w:color="auto" w:fill="auto"/>
            <w:noWrap/>
            <w:vAlign w:val="center"/>
            <w:hideMark/>
          </w:tcPr>
          <w:p w14:paraId="63B0CF36"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#VALUE!</w:t>
            </w:r>
          </w:p>
        </w:tc>
        <w:tc>
          <w:tcPr>
            <w:tcW w:w="1169" w:type="dxa"/>
            <w:tcBorders>
              <w:top w:val="single" w:sz="8" w:space="0" w:color="auto"/>
              <w:left w:val="nil"/>
              <w:bottom w:val="nil"/>
              <w:right w:val="nil"/>
            </w:tcBorders>
            <w:shd w:val="clear" w:color="auto" w:fill="auto"/>
            <w:noWrap/>
            <w:vAlign w:val="center"/>
            <w:hideMark/>
          </w:tcPr>
          <w:p w14:paraId="110A31A6"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4F1F576A"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#VALUE!</w:t>
            </w:r>
          </w:p>
        </w:tc>
        <w:tc>
          <w:tcPr>
            <w:tcW w:w="896" w:type="dxa"/>
            <w:tcBorders>
              <w:top w:val="single" w:sz="8" w:space="0" w:color="auto"/>
              <w:left w:val="nil"/>
              <w:bottom w:val="nil"/>
              <w:right w:val="nil"/>
            </w:tcBorders>
            <w:shd w:val="clear" w:color="auto" w:fill="auto"/>
            <w:noWrap/>
            <w:vAlign w:val="center"/>
            <w:hideMark/>
          </w:tcPr>
          <w:p w14:paraId="00695A7F"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#NUM!</w:t>
            </w:r>
          </w:p>
        </w:tc>
        <w:tc>
          <w:tcPr>
            <w:tcW w:w="896" w:type="dxa"/>
            <w:tcBorders>
              <w:top w:val="single" w:sz="8" w:space="0" w:color="auto"/>
              <w:left w:val="nil"/>
              <w:bottom w:val="nil"/>
              <w:right w:val="single" w:sz="8" w:space="0" w:color="auto"/>
            </w:tcBorders>
            <w:shd w:val="clear" w:color="auto" w:fill="auto"/>
            <w:noWrap/>
            <w:vAlign w:val="center"/>
            <w:hideMark/>
          </w:tcPr>
          <w:p w14:paraId="64C17D92"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#NUM!</w:t>
            </w:r>
          </w:p>
        </w:tc>
      </w:tr>
      <w:tr w:rsidR="00FD37C7" w:rsidRPr="00FD37C7" w14:paraId="446A0292" w14:textId="77777777" w:rsidTr="00FD37C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959AF3D"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Class D</w:t>
            </w:r>
          </w:p>
        </w:tc>
        <w:tc>
          <w:tcPr>
            <w:tcW w:w="1170" w:type="dxa"/>
            <w:tcBorders>
              <w:top w:val="single" w:sz="8" w:space="0" w:color="auto"/>
              <w:left w:val="nil"/>
              <w:bottom w:val="nil"/>
              <w:right w:val="nil"/>
            </w:tcBorders>
            <w:shd w:val="clear" w:color="auto" w:fill="auto"/>
            <w:noWrap/>
            <w:vAlign w:val="center"/>
            <w:hideMark/>
          </w:tcPr>
          <w:p w14:paraId="60A4AA2C"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-0.04%</w:t>
            </w:r>
          </w:p>
        </w:tc>
        <w:tc>
          <w:tcPr>
            <w:tcW w:w="1169" w:type="dxa"/>
            <w:tcBorders>
              <w:top w:val="single" w:sz="8" w:space="0" w:color="auto"/>
              <w:left w:val="nil"/>
              <w:bottom w:val="nil"/>
              <w:right w:val="nil"/>
            </w:tcBorders>
            <w:shd w:val="clear" w:color="auto" w:fill="auto"/>
            <w:noWrap/>
            <w:vAlign w:val="center"/>
            <w:hideMark/>
          </w:tcPr>
          <w:p w14:paraId="28215338"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0.31%</w:t>
            </w:r>
          </w:p>
        </w:tc>
        <w:tc>
          <w:tcPr>
            <w:tcW w:w="1169" w:type="dxa"/>
            <w:tcBorders>
              <w:top w:val="single" w:sz="8" w:space="0" w:color="auto"/>
              <w:left w:val="nil"/>
              <w:bottom w:val="nil"/>
              <w:right w:val="single" w:sz="4" w:space="0" w:color="auto"/>
            </w:tcBorders>
            <w:shd w:val="clear" w:color="auto" w:fill="auto"/>
            <w:noWrap/>
            <w:vAlign w:val="center"/>
            <w:hideMark/>
          </w:tcPr>
          <w:p w14:paraId="21826124"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-0.23%</w:t>
            </w:r>
          </w:p>
        </w:tc>
        <w:tc>
          <w:tcPr>
            <w:tcW w:w="896" w:type="dxa"/>
            <w:tcBorders>
              <w:top w:val="single" w:sz="8" w:space="0" w:color="auto"/>
              <w:left w:val="nil"/>
              <w:bottom w:val="nil"/>
              <w:right w:val="nil"/>
            </w:tcBorders>
            <w:shd w:val="clear" w:color="auto" w:fill="auto"/>
            <w:noWrap/>
            <w:vAlign w:val="center"/>
            <w:hideMark/>
          </w:tcPr>
          <w:p w14:paraId="21D554BB"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99%</w:t>
            </w:r>
          </w:p>
        </w:tc>
        <w:tc>
          <w:tcPr>
            <w:tcW w:w="896" w:type="dxa"/>
            <w:tcBorders>
              <w:top w:val="single" w:sz="8" w:space="0" w:color="auto"/>
              <w:left w:val="nil"/>
              <w:bottom w:val="nil"/>
              <w:right w:val="single" w:sz="8" w:space="0" w:color="auto"/>
            </w:tcBorders>
            <w:shd w:val="clear" w:color="auto" w:fill="auto"/>
            <w:noWrap/>
            <w:vAlign w:val="center"/>
            <w:hideMark/>
          </w:tcPr>
          <w:p w14:paraId="10205BAF"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102%</w:t>
            </w:r>
          </w:p>
        </w:tc>
      </w:tr>
      <w:tr w:rsidR="00FD37C7" w:rsidRPr="00FD37C7" w14:paraId="25CA7591" w14:textId="77777777" w:rsidTr="00FD37C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1F16525"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Class F</w:t>
            </w:r>
          </w:p>
        </w:tc>
        <w:tc>
          <w:tcPr>
            <w:tcW w:w="1170" w:type="dxa"/>
            <w:tcBorders>
              <w:top w:val="nil"/>
              <w:left w:val="nil"/>
              <w:bottom w:val="nil"/>
              <w:right w:val="nil"/>
            </w:tcBorders>
            <w:shd w:val="clear" w:color="auto" w:fill="auto"/>
            <w:noWrap/>
            <w:vAlign w:val="center"/>
            <w:hideMark/>
          </w:tcPr>
          <w:p w14:paraId="14C20892"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-0.09%</w:t>
            </w:r>
          </w:p>
        </w:tc>
        <w:tc>
          <w:tcPr>
            <w:tcW w:w="1169" w:type="dxa"/>
            <w:tcBorders>
              <w:top w:val="nil"/>
              <w:left w:val="nil"/>
              <w:bottom w:val="nil"/>
              <w:right w:val="nil"/>
            </w:tcBorders>
            <w:shd w:val="clear" w:color="auto" w:fill="auto"/>
            <w:noWrap/>
            <w:vAlign w:val="center"/>
            <w:hideMark/>
          </w:tcPr>
          <w:p w14:paraId="72CF917E"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-0.46%</w:t>
            </w:r>
          </w:p>
        </w:tc>
        <w:tc>
          <w:tcPr>
            <w:tcW w:w="1169" w:type="dxa"/>
            <w:tcBorders>
              <w:top w:val="nil"/>
              <w:left w:val="nil"/>
              <w:bottom w:val="nil"/>
              <w:right w:val="single" w:sz="4" w:space="0" w:color="auto"/>
            </w:tcBorders>
            <w:shd w:val="clear" w:color="auto" w:fill="auto"/>
            <w:noWrap/>
            <w:vAlign w:val="center"/>
            <w:hideMark/>
          </w:tcPr>
          <w:p w14:paraId="200D816A"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-0.14%</w:t>
            </w:r>
          </w:p>
        </w:tc>
        <w:tc>
          <w:tcPr>
            <w:tcW w:w="896" w:type="dxa"/>
            <w:tcBorders>
              <w:top w:val="nil"/>
              <w:left w:val="nil"/>
              <w:bottom w:val="nil"/>
              <w:right w:val="nil"/>
            </w:tcBorders>
            <w:shd w:val="clear" w:color="auto" w:fill="auto"/>
            <w:noWrap/>
            <w:vAlign w:val="center"/>
            <w:hideMark/>
          </w:tcPr>
          <w:p w14:paraId="412A960D"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99%</w:t>
            </w:r>
          </w:p>
        </w:tc>
        <w:tc>
          <w:tcPr>
            <w:tcW w:w="896" w:type="dxa"/>
            <w:tcBorders>
              <w:top w:val="nil"/>
              <w:left w:val="nil"/>
              <w:bottom w:val="nil"/>
              <w:right w:val="single" w:sz="8" w:space="0" w:color="auto"/>
            </w:tcBorders>
            <w:shd w:val="clear" w:color="auto" w:fill="auto"/>
            <w:noWrap/>
            <w:vAlign w:val="center"/>
            <w:hideMark/>
          </w:tcPr>
          <w:p w14:paraId="19CB42B2"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101%</w:t>
            </w:r>
          </w:p>
        </w:tc>
      </w:tr>
      <w:tr w:rsidR="00FD37C7" w:rsidRPr="00FD37C7" w14:paraId="0BC3E838" w14:textId="77777777" w:rsidTr="00FD37C7">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30CF96A"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Class TGM</w:t>
            </w:r>
          </w:p>
        </w:tc>
        <w:tc>
          <w:tcPr>
            <w:tcW w:w="1170" w:type="dxa"/>
            <w:tcBorders>
              <w:top w:val="nil"/>
              <w:left w:val="nil"/>
              <w:bottom w:val="single" w:sz="8" w:space="0" w:color="auto"/>
              <w:right w:val="nil"/>
            </w:tcBorders>
            <w:shd w:val="clear" w:color="auto" w:fill="auto"/>
            <w:noWrap/>
            <w:vAlign w:val="center"/>
            <w:hideMark/>
          </w:tcPr>
          <w:p w14:paraId="03C94B20"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-0.09%</w:t>
            </w:r>
          </w:p>
        </w:tc>
        <w:tc>
          <w:tcPr>
            <w:tcW w:w="1169" w:type="dxa"/>
            <w:tcBorders>
              <w:top w:val="nil"/>
              <w:left w:val="nil"/>
              <w:bottom w:val="single" w:sz="8" w:space="0" w:color="auto"/>
              <w:right w:val="nil"/>
            </w:tcBorders>
            <w:shd w:val="clear" w:color="auto" w:fill="auto"/>
            <w:noWrap/>
            <w:vAlign w:val="center"/>
            <w:hideMark/>
          </w:tcPr>
          <w:p w14:paraId="5C53C884"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-0.14%</w:t>
            </w:r>
          </w:p>
        </w:tc>
        <w:tc>
          <w:tcPr>
            <w:tcW w:w="1169" w:type="dxa"/>
            <w:tcBorders>
              <w:top w:val="nil"/>
              <w:left w:val="nil"/>
              <w:bottom w:val="single" w:sz="8" w:space="0" w:color="auto"/>
              <w:right w:val="single" w:sz="4" w:space="0" w:color="auto"/>
            </w:tcBorders>
            <w:shd w:val="clear" w:color="auto" w:fill="auto"/>
            <w:noWrap/>
            <w:vAlign w:val="center"/>
            <w:hideMark/>
          </w:tcPr>
          <w:p w14:paraId="15404B25"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-0.12%</w:t>
            </w:r>
          </w:p>
        </w:tc>
        <w:tc>
          <w:tcPr>
            <w:tcW w:w="896" w:type="dxa"/>
            <w:tcBorders>
              <w:top w:val="nil"/>
              <w:left w:val="nil"/>
              <w:bottom w:val="single" w:sz="8" w:space="0" w:color="auto"/>
              <w:right w:val="nil"/>
            </w:tcBorders>
            <w:shd w:val="clear" w:color="auto" w:fill="auto"/>
            <w:noWrap/>
            <w:vAlign w:val="center"/>
            <w:hideMark/>
          </w:tcPr>
          <w:p w14:paraId="5E8F8017"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100%</w:t>
            </w:r>
          </w:p>
        </w:tc>
        <w:tc>
          <w:tcPr>
            <w:tcW w:w="896" w:type="dxa"/>
            <w:tcBorders>
              <w:top w:val="nil"/>
              <w:left w:val="nil"/>
              <w:bottom w:val="single" w:sz="8" w:space="0" w:color="auto"/>
              <w:right w:val="single" w:sz="8" w:space="0" w:color="auto"/>
            </w:tcBorders>
            <w:shd w:val="clear" w:color="auto" w:fill="auto"/>
            <w:noWrap/>
            <w:vAlign w:val="center"/>
            <w:hideMark/>
          </w:tcPr>
          <w:p w14:paraId="4231CE4B" w14:textId="77777777" w:rsidR="00FD37C7" w:rsidRPr="00FD37C7" w:rsidRDefault="00FD37C7" w:rsidP="00FD3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D37C7">
              <w:rPr>
                <w:rFonts w:ascii="Arial" w:hAnsi="Arial" w:cs="Arial"/>
                <w:color w:val="000000"/>
                <w:sz w:val="18"/>
                <w:szCs w:val="18"/>
                <w:lang w:val="fr-FR" w:eastAsia="fr-FR"/>
              </w:rPr>
              <w:t>106%</w:t>
            </w:r>
          </w:p>
        </w:tc>
      </w:tr>
    </w:tbl>
    <w:p w14:paraId="1235D76F" w14:textId="77777777" w:rsidR="00FD37C7" w:rsidRDefault="00FD37C7" w:rsidP="00B076C5">
      <w:pPr>
        <w:rPr>
          <w:lang w:val="en-CA"/>
        </w:rPr>
      </w:pPr>
    </w:p>
    <w:p w14:paraId="38DCE147" w14:textId="121FA2AB" w:rsidR="00B155A0" w:rsidRDefault="00B155A0" w:rsidP="00B155A0">
      <w:pPr>
        <w:pStyle w:val="Caption"/>
        <w:jc w:val="center"/>
        <w:rPr>
          <w:lang w:val="en-CA"/>
        </w:rPr>
      </w:pPr>
      <w:r>
        <w:t xml:space="preserve">Table </w:t>
      </w:r>
      <w:fldSimple w:instr=" SEQ Table \* ARABIC ">
        <w:r>
          <w:rPr>
            <w:noProof/>
          </w:rPr>
          <w:t>2</w:t>
        </w:r>
      </w:fldSimple>
      <w:r>
        <w:t xml:space="preserve"> Test Results of EE2-1.18b</w:t>
      </w:r>
    </w:p>
    <w:tbl>
      <w:tblPr>
        <w:tblW w:w="6360" w:type="dxa"/>
        <w:jc w:val="center"/>
        <w:tblCellMar>
          <w:left w:w="70" w:type="dxa"/>
          <w:right w:w="70" w:type="dxa"/>
        </w:tblCellMar>
        <w:tblLook w:val="04A0" w:firstRow="1" w:lastRow="0" w:firstColumn="1" w:lastColumn="0" w:noHBand="0" w:noVBand="1"/>
      </w:tblPr>
      <w:tblGrid>
        <w:gridCol w:w="1060"/>
        <w:gridCol w:w="1170"/>
        <w:gridCol w:w="1169"/>
        <w:gridCol w:w="1169"/>
        <w:gridCol w:w="896"/>
        <w:gridCol w:w="896"/>
      </w:tblGrid>
      <w:tr w:rsidR="00B155A0" w:rsidRPr="00B155A0" w14:paraId="3DD0703C" w14:textId="77777777" w:rsidTr="00B155A0">
        <w:trPr>
          <w:trHeight w:val="255"/>
          <w:jc w:val="center"/>
        </w:trPr>
        <w:tc>
          <w:tcPr>
            <w:tcW w:w="1060" w:type="dxa"/>
            <w:tcBorders>
              <w:top w:val="nil"/>
              <w:left w:val="nil"/>
              <w:bottom w:val="nil"/>
              <w:right w:val="nil"/>
            </w:tcBorders>
            <w:shd w:val="clear" w:color="auto" w:fill="auto"/>
            <w:noWrap/>
            <w:vAlign w:val="center"/>
            <w:hideMark/>
          </w:tcPr>
          <w:p w14:paraId="46B7FBA8"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3E3DAA"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B155A0">
              <w:rPr>
                <w:rFonts w:ascii="Arial" w:hAnsi="Arial" w:cs="Arial"/>
                <w:b/>
                <w:bCs/>
                <w:color w:val="000000"/>
                <w:sz w:val="18"/>
                <w:szCs w:val="18"/>
                <w:lang w:val="fr-FR" w:eastAsia="fr-FR"/>
              </w:rPr>
              <w:t xml:space="preserve">All Intra Main 10 </w:t>
            </w:r>
          </w:p>
        </w:tc>
      </w:tr>
      <w:tr w:rsidR="00B155A0" w:rsidRPr="00B155A0" w14:paraId="2A828123" w14:textId="77777777" w:rsidTr="00B155A0">
        <w:trPr>
          <w:trHeight w:val="255"/>
          <w:jc w:val="center"/>
        </w:trPr>
        <w:tc>
          <w:tcPr>
            <w:tcW w:w="1060" w:type="dxa"/>
            <w:tcBorders>
              <w:top w:val="nil"/>
              <w:left w:val="nil"/>
              <w:bottom w:val="nil"/>
              <w:right w:val="nil"/>
            </w:tcBorders>
            <w:shd w:val="clear" w:color="auto" w:fill="auto"/>
            <w:noWrap/>
            <w:vAlign w:val="center"/>
            <w:hideMark/>
          </w:tcPr>
          <w:p w14:paraId="006E8099"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2A48160C" w14:textId="6736FEC4"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B155A0">
              <w:rPr>
                <w:rFonts w:ascii="Arial" w:hAnsi="Arial" w:cs="Arial"/>
                <w:b/>
                <w:bCs/>
                <w:color w:val="000000"/>
                <w:sz w:val="18"/>
                <w:szCs w:val="18"/>
                <w:lang w:val="fr-FR" w:eastAsia="fr-FR"/>
              </w:rPr>
              <w:t>Over ECM-8.0</w:t>
            </w:r>
          </w:p>
        </w:tc>
      </w:tr>
      <w:tr w:rsidR="00B155A0" w:rsidRPr="00B155A0" w14:paraId="0A0DBD58" w14:textId="77777777" w:rsidTr="00B155A0">
        <w:trPr>
          <w:trHeight w:val="255"/>
          <w:jc w:val="center"/>
        </w:trPr>
        <w:tc>
          <w:tcPr>
            <w:tcW w:w="1060" w:type="dxa"/>
            <w:tcBorders>
              <w:top w:val="nil"/>
              <w:left w:val="nil"/>
              <w:bottom w:val="nil"/>
              <w:right w:val="nil"/>
            </w:tcBorders>
            <w:shd w:val="clear" w:color="auto" w:fill="auto"/>
            <w:noWrap/>
            <w:vAlign w:val="center"/>
            <w:hideMark/>
          </w:tcPr>
          <w:p w14:paraId="6BA0D239"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13ADC73D"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0CC12809"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69298F93"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7A75DDFB"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16D1CF63"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DecT</w:t>
            </w:r>
          </w:p>
        </w:tc>
      </w:tr>
      <w:tr w:rsidR="00B155A0" w:rsidRPr="00B155A0" w14:paraId="40739CD4" w14:textId="77777777" w:rsidTr="00B155A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C258B2C"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Class A1</w:t>
            </w:r>
          </w:p>
        </w:tc>
        <w:tc>
          <w:tcPr>
            <w:tcW w:w="1170" w:type="dxa"/>
            <w:tcBorders>
              <w:top w:val="nil"/>
              <w:left w:val="nil"/>
              <w:bottom w:val="nil"/>
              <w:right w:val="nil"/>
            </w:tcBorders>
            <w:shd w:val="clear" w:color="auto" w:fill="auto"/>
            <w:noWrap/>
            <w:vAlign w:val="center"/>
            <w:hideMark/>
          </w:tcPr>
          <w:p w14:paraId="5758E549"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0.00%</w:t>
            </w:r>
          </w:p>
        </w:tc>
        <w:tc>
          <w:tcPr>
            <w:tcW w:w="1169" w:type="dxa"/>
            <w:tcBorders>
              <w:top w:val="nil"/>
              <w:left w:val="nil"/>
              <w:bottom w:val="nil"/>
              <w:right w:val="nil"/>
            </w:tcBorders>
            <w:shd w:val="clear" w:color="auto" w:fill="auto"/>
            <w:noWrap/>
            <w:vAlign w:val="center"/>
            <w:hideMark/>
          </w:tcPr>
          <w:p w14:paraId="0860F43E"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-0.02%</w:t>
            </w:r>
          </w:p>
        </w:tc>
        <w:tc>
          <w:tcPr>
            <w:tcW w:w="1169" w:type="dxa"/>
            <w:tcBorders>
              <w:top w:val="nil"/>
              <w:left w:val="nil"/>
              <w:bottom w:val="nil"/>
              <w:right w:val="single" w:sz="4" w:space="0" w:color="auto"/>
            </w:tcBorders>
            <w:shd w:val="clear" w:color="auto" w:fill="auto"/>
            <w:noWrap/>
            <w:vAlign w:val="center"/>
            <w:hideMark/>
          </w:tcPr>
          <w:p w14:paraId="0A86B662"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0.05%</w:t>
            </w:r>
          </w:p>
        </w:tc>
        <w:tc>
          <w:tcPr>
            <w:tcW w:w="896" w:type="dxa"/>
            <w:tcBorders>
              <w:top w:val="nil"/>
              <w:left w:val="nil"/>
              <w:bottom w:val="nil"/>
              <w:right w:val="nil"/>
            </w:tcBorders>
            <w:shd w:val="clear" w:color="auto" w:fill="auto"/>
            <w:noWrap/>
            <w:vAlign w:val="center"/>
            <w:hideMark/>
          </w:tcPr>
          <w:p w14:paraId="6D0F887E"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98%</w:t>
            </w:r>
          </w:p>
        </w:tc>
        <w:tc>
          <w:tcPr>
            <w:tcW w:w="896" w:type="dxa"/>
            <w:tcBorders>
              <w:top w:val="nil"/>
              <w:left w:val="nil"/>
              <w:bottom w:val="nil"/>
              <w:right w:val="single" w:sz="8" w:space="0" w:color="auto"/>
            </w:tcBorders>
            <w:shd w:val="clear" w:color="auto" w:fill="auto"/>
            <w:noWrap/>
            <w:vAlign w:val="center"/>
            <w:hideMark/>
          </w:tcPr>
          <w:p w14:paraId="07F44123"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101%</w:t>
            </w:r>
          </w:p>
        </w:tc>
      </w:tr>
      <w:tr w:rsidR="00B155A0" w:rsidRPr="00B155A0" w14:paraId="21D89BD6" w14:textId="77777777" w:rsidTr="00B155A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E5444F0"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Class A2</w:t>
            </w:r>
          </w:p>
        </w:tc>
        <w:tc>
          <w:tcPr>
            <w:tcW w:w="1170" w:type="dxa"/>
            <w:tcBorders>
              <w:top w:val="nil"/>
              <w:left w:val="nil"/>
              <w:bottom w:val="nil"/>
              <w:right w:val="nil"/>
            </w:tcBorders>
            <w:shd w:val="clear" w:color="auto" w:fill="auto"/>
            <w:noWrap/>
            <w:vAlign w:val="center"/>
            <w:hideMark/>
          </w:tcPr>
          <w:p w14:paraId="71E56F72"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-0.05%</w:t>
            </w:r>
          </w:p>
        </w:tc>
        <w:tc>
          <w:tcPr>
            <w:tcW w:w="1169" w:type="dxa"/>
            <w:tcBorders>
              <w:top w:val="nil"/>
              <w:left w:val="nil"/>
              <w:bottom w:val="nil"/>
              <w:right w:val="nil"/>
            </w:tcBorders>
            <w:shd w:val="clear" w:color="auto" w:fill="auto"/>
            <w:noWrap/>
            <w:vAlign w:val="center"/>
            <w:hideMark/>
          </w:tcPr>
          <w:p w14:paraId="09F15477"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-0.04%</w:t>
            </w:r>
          </w:p>
        </w:tc>
        <w:tc>
          <w:tcPr>
            <w:tcW w:w="1169" w:type="dxa"/>
            <w:tcBorders>
              <w:top w:val="nil"/>
              <w:left w:val="nil"/>
              <w:bottom w:val="nil"/>
              <w:right w:val="single" w:sz="4" w:space="0" w:color="auto"/>
            </w:tcBorders>
            <w:shd w:val="clear" w:color="auto" w:fill="auto"/>
            <w:noWrap/>
            <w:vAlign w:val="center"/>
            <w:hideMark/>
          </w:tcPr>
          <w:p w14:paraId="0A420A03"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-0.02%</w:t>
            </w:r>
          </w:p>
        </w:tc>
        <w:tc>
          <w:tcPr>
            <w:tcW w:w="896" w:type="dxa"/>
            <w:tcBorders>
              <w:top w:val="nil"/>
              <w:left w:val="nil"/>
              <w:bottom w:val="nil"/>
              <w:right w:val="nil"/>
            </w:tcBorders>
            <w:shd w:val="clear" w:color="auto" w:fill="auto"/>
            <w:noWrap/>
            <w:vAlign w:val="center"/>
            <w:hideMark/>
          </w:tcPr>
          <w:p w14:paraId="2286D215"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104%</w:t>
            </w:r>
          </w:p>
        </w:tc>
        <w:tc>
          <w:tcPr>
            <w:tcW w:w="896" w:type="dxa"/>
            <w:tcBorders>
              <w:top w:val="nil"/>
              <w:left w:val="nil"/>
              <w:bottom w:val="nil"/>
              <w:right w:val="single" w:sz="8" w:space="0" w:color="auto"/>
            </w:tcBorders>
            <w:shd w:val="clear" w:color="auto" w:fill="auto"/>
            <w:noWrap/>
            <w:vAlign w:val="center"/>
            <w:hideMark/>
          </w:tcPr>
          <w:p w14:paraId="293643ED"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106%</w:t>
            </w:r>
          </w:p>
        </w:tc>
      </w:tr>
      <w:tr w:rsidR="00B155A0" w:rsidRPr="00B155A0" w14:paraId="2F09CBDB" w14:textId="77777777" w:rsidTr="00B155A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DDF3830"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477B3BF0"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-0.06%</w:t>
            </w:r>
          </w:p>
        </w:tc>
        <w:tc>
          <w:tcPr>
            <w:tcW w:w="1169" w:type="dxa"/>
            <w:tcBorders>
              <w:top w:val="nil"/>
              <w:left w:val="nil"/>
              <w:bottom w:val="nil"/>
              <w:right w:val="nil"/>
            </w:tcBorders>
            <w:shd w:val="clear" w:color="auto" w:fill="auto"/>
            <w:noWrap/>
            <w:vAlign w:val="center"/>
            <w:hideMark/>
          </w:tcPr>
          <w:p w14:paraId="5DB7505C"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-0.07%</w:t>
            </w:r>
          </w:p>
        </w:tc>
        <w:tc>
          <w:tcPr>
            <w:tcW w:w="1169" w:type="dxa"/>
            <w:tcBorders>
              <w:top w:val="nil"/>
              <w:left w:val="nil"/>
              <w:bottom w:val="nil"/>
              <w:right w:val="single" w:sz="4" w:space="0" w:color="auto"/>
            </w:tcBorders>
            <w:shd w:val="clear" w:color="auto" w:fill="auto"/>
            <w:noWrap/>
            <w:vAlign w:val="center"/>
            <w:hideMark/>
          </w:tcPr>
          <w:p w14:paraId="5C92C205"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0.01%</w:t>
            </w:r>
          </w:p>
        </w:tc>
        <w:tc>
          <w:tcPr>
            <w:tcW w:w="896" w:type="dxa"/>
            <w:tcBorders>
              <w:top w:val="nil"/>
              <w:left w:val="nil"/>
              <w:bottom w:val="nil"/>
              <w:right w:val="nil"/>
            </w:tcBorders>
            <w:shd w:val="clear" w:color="auto" w:fill="auto"/>
            <w:noWrap/>
            <w:vAlign w:val="center"/>
            <w:hideMark/>
          </w:tcPr>
          <w:p w14:paraId="052A298A"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99%</w:t>
            </w:r>
          </w:p>
        </w:tc>
        <w:tc>
          <w:tcPr>
            <w:tcW w:w="896" w:type="dxa"/>
            <w:tcBorders>
              <w:top w:val="nil"/>
              <w:left w:val="nil"/>
              <w:bottom w:val="nil"/>
              <w:right w:val="single" w:sz="8" w:space="0" w:color="auto"/>
            </w:tcBorders>
            <w:shd w:val="clear" w:color="auto" w:fill="auto"/>
            <w:noWrap/>
            <w:vAlign w:val="center"/>
            <w:hideMark/>
          </w:tcPr>
          <w:p w14:paraId="3D883FF1"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100%</w:t>
            </w:r>
          </w:p>
        </w:tc>
      </w:tr>
      <w:tr w:rsidR="00B155A0" w:rsidRPr="00B155A0" w14:paraId="1442E888" w14:textId="77777777" w:rsidTr="00B155A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5DE5917"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5E0C9A99"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-0.05%</w:t>
            </w:r>
          </w:p>
        </w:tc>
        <w:tc>
          <w:tcPr>
            <w:tcW w:w="1169" w:type="dxa"/>
            <w:tcBorders>
              <w:top w:val="nil"/>
              <w:left w:val="nil"/>
              <w:bottom w:val="nil"/>
              <w:right w:val="nil"/>
            </w:tcBorders>
            <w:shd w:val="clear" w:color="auto" w:fill="auto"/>
            <w:noWrap/>
            <w:vAlign w:val="center"/>
            <w:hideMark/>
          </w:tcPr>
          <w:p w14:paraId="2493D838"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-0.06%</w:t>
            </w:r>
          </w:p>
        </w:tc>
        <w:tc>
          <w:tcPr>
            <w:tcW w:w="1169" w:type="dxa"/>
            <w:tcBorders>
              <w:top w:val="nil"/>
              <w:left w:val="nil"/>
              <w:bottom w:val="nil"/>
              <w:right w:val="single" w:sz="4" w:space="0" w:color="auto"/>
            </w:tcBorders>
            <w:shd w:val="clear" w:color="auto" w:fill="auto"/>
            <w:noWrap/>
            <w:vAlign w:val="center"/>
            <w:hideMark/>
          </w:tcPr>
          <w:p w14:paraId="56DAA0C1"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-0.12%</w:t>
            </w:r>
          </w:p>
        </w:tc>
        <w:tc>
          <w:tcPr>
            <w:tcW w:w="896" w:type="dxa"/>
            <w:tcBorders>
              <w:top w:val="nil"/>
              <w:left w:val="nil"/>
              <w:bottom w:val="nil"/>
              <w:right w:val="nil"/>
            </w:tcBorders>
            <w:shd w:val="clear" w:color="auto" w:fill="auto"/>
            <w:noWrap/>
            <w:vAlign w:val="center"/>
            <w:hideMark/>
          </w:tcPr>
          <w:p w14:paraId="1C55DFBC"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102%</w:t>
            </w:r>
          </w:p>
        </w:tc>
        <w:tc>
          <w:tcPr>
            <w:tcW w:w="896" w:type="dxa"/>
            <w:tcBorders>
              <w:top w:val="nil"/>
              <w:left w:val="nil"/>
              <w:bottom w:val="nil"/>
              <w:right w:val="single" w:sz="8" w:space="0" w:color="auto"/>
            </w:tcBorders>
            <w:shd w:val="clear" w:color="auto" w:fill="auto"/>
            <w:noWrap/>
            <w:vAlign w:val="center"/>
            <w:hideMark/>
          </w:tcPr>
          <w:p w14:paraId="2574FE0C"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102%</w:t>
            </w:r>
          </w:p>
        </w:tc>
      </w:tr>
      <w:tr w:rsidR="00B155A0" w:rsidRPr="00B155A0" w14:paraId="6D5E0523" w14:textId="77777777" w:rsidTr="00B155A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5DF5889"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Class E</w:t>
            </w:r>
          </w:p>
        </w:tc>
        <w:tc>
          <w:tcPr>
            <w:tcW w:w="1170" w:type="dxa"/>
            <w:tcBorders>
              <w:top w:val="nil"/>
              <w:left w:val="nil"/>
              <w:bottom w:val="nil"/>
              <w:right w:val="nil"/>
            </w:tcBorders>
            <w:shd w:val="clear" w:color="auto" w:fill="auto"/>
            <w:noWrap/>
            <w:vAlign w:val="center"/>
            <w:hideMark/>
          </w:tcPr>
          <w:p w14:paraId="44546346"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-0.10%</w:t>
            </w:r>
          </w:p>
        </w:tc>
        <w:tc>
          <w:tcPr>
            <w:tcW w:w="1169" w:type="dxa"/>
            <w:tcBorders>
              <w:top w:val="nil"/>
              <w:left w:val="nil"/>
              <w:bottom w:val="nil"/>
              <w:right w:val="nil"/>
            </w:tcBorders>
            <w:shd w:val="clear" w:color="auto" w:fill="auto"/>
            <w:noWrap/>
            <w:vAlign w:val="center"/>
            <w:hideMark/>
          </w:tcPr>
          <w:p w14:paraId="747156A8"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-0.08%</w:t>
            </w:r>
          </w:p>
        </w:tc>
        <w:tc>
          <w:tcPr>
            <w:tcW w:w="1169" w:type="dxa"/>
            <w:tcBorders>
              <w:top w:val="nil"/>
              <w:left w:val="nil"/>
              <w:bottom w:val="nil"/>
              <w:right w:val="single" w:sz="4" w:space="0" w:color="auto"/>
            </w:tcBorders>
            <w:shd w:val="clear" w:color="auto" w:fill="auto"/>
            <w:noWrap/>
            <w:vAlign w:val="center"/>
            <w:hideMark/>
          </w:tcPr>
          <w:p w14:paraId="3B167041"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-0.02%</w:t>
            </w:r>
          </w:p>
        </w:tc>
        <w:tc>
          <w:tcPr>
            <w:tcW w:w="896" w:type="dxa"/>
            <w:tcBorders>
              <w:top w:val="nil"/>
              <w:left w:val="nil"/>
              <w:bottom w:val="nil"/>
              <w:right w:val="nil"/>
            </w:tcBorders>
            <w:shd w:val="clear" w:color="auto" w:fill="auto"/>
            <w:noWrap/>
            <w:vAlign w:val="center"/>
            <w:hideMark/>
          </w:tcPr>
          <w:p w14:paraId="66DD45F4"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101%</w:t>
            </w:r>
          </w:p>
        </w:tc>
        <w:tc>
          <w:tcPr>
            <w:tcW w:w="896" w:type="dxa"/>
            <w:tcBorders>
              <w:top w:val="nil"/>
              <w:left w:val="nil"/>
              <w:bottom w:val="nil"/>
              <w:right w:val="single" w:sz="8" w:space="0" w:color="auto"/>
            </w:tcBorders>
            <w:shd w:val="clear" w:color="auto" w:fill="auto"/>
            <w:noWrap/>
            <w:vAlign w:val="center"/>
            <w:hideMark/>
          </w:tcPr>
          <w:p w14:paraId="51D18166"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100%</w:t>
            </w:r>
          </w:p>
        </w:tc>
      </w:tr>
      <w:tr w:rsidR="00B155A0" w:rsidRPr="00B155A0" w14:paraId="68B06891" w14:textId="77777777" w:rsidTr="00B155A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AF7FCCF"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B155A0">
              <w:rPr>
                <w:rFonts w:ascii="Arial" w:hAnsi="Arial" w:cs="Arial"/>
                <w:b/>
                <w:bCs/>
                <w:color w:val="000000"/>
                <w:sz w:val="18"/>
                <w:szCs w:val="18"/>
                <w:lang w:val="fr-FR" w:eastAsia="fr-FR"/>
              </w:rPr>
              <w:t xml:space="preserve">Overall </w:t>
            </w:r>
          </w:p>
        </w:tc>
        <w:tc>
          <w:tcPr>
            <w:tcW w:w="1170" w:type="dxa"/>
            <w:tcBorders>
              <w:top w:val="single" w:sz="8" w:space="0" w:color="auto"/>
              <w:left w:val="nil"/>
              <w:bottom w:val="nil"/>
              <w:right w:val="nil"/>
            </w:tcBorders>
            <w:shd w:val="clear" w:color="auto" w:fill="auto"/>
            <w:noWrap/>
            <w:vAlign w:val="center"/>
            <w:hideMark/>
          </w:tcPr>
          <w:p w14:paraId="26AA7D06"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-0.05%</w:t>
            </w:r>
          </w:p>
        </w:tc>
        <w:tc>
          <w:tcPr>
            <w:tcW w:w="1169" w:type="dxa"/>
            <w:tcBorders>
              <w:top w:val="single" w:sz="8" w:space="0" w:color="auto"/>
              <w:left w:val="nil"/>
              <w:bottom w:val="nil"/>
              <w:right w:val="nil"/>
            </w:tcBorders>
            <w:shd w:val="clear" w:color="auto" w:fill="auto"/>
            <w:noWrap/>
            <w:vAlign w:val="center"/>
            <w:hideMark/>
          </w:tcPr>
          <w:p w14:paraId="758B1143"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-0.05%</w:t>
            </w:r>
          </w:p>
        </w:tc>
        <w:tc>
          <w:tcPr>
            <w:tcW w:w="1169" w:type="dxa"/>
            <w:tcBorders>
              <w:top w:val="single" w:sz="8" w:space="0" w:color="auto"/>
              <w:left w:val="nil"/>
              <w:bottom w:val="nil"/>
              <w:right w:val="single" w:sz="4" w:space="0" w:color="auto"/>
            </w:tcBorders>
            <w:shd w:val="clear" w:color="auto" w:fill="auto"/>
            <w:noWrap/>
            <w:vAlign w:val="center"/>
            <w:hideMark/>
          </w:tcPr>
          <w:p w14:paraId="73223F7B"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-0.02%</w:t>
            </w:r>
          </w:p>
        </w:tc>
        <w:tc>
          <w:tcPr>
            <w:tcW w:w="896" w:type="dxa"/>
            <w:tcBorders>
              <w:top w:val="single" w:sz="8" w:space="0" w:color="auto"/>
              <w:left w:val="nil"/>
              <w:bottom w:val="nil"/>
              <w:right w:val="nil"/>
            </w:tcBorders>
            <w:shd w:val="clear" w:color="auto" w:fill="auto"/>
            <w:noWrap/>
            <w:vAlign w:val="center"/>
            <w:hideMark/>
          </w:tcPr>
          <w:p w14:paraId="03EA538A"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101%</w:t>
            </w:r>
          </w:p>
        </w:tc>
        <w:tc>
          <w:tcPr>
            <w:tcW w:w="896" w:type="dxa"/>
            <w:tcBorders>
              <w:top w:val="single" w:sz="8" w:space="0" w:color="auto"/>
              <w:left w:val="nil"/>
              <w:bottom w:val="nil"/>
              <w:right w:val="single" w:sz="8" w:space="0" w:color="auto"/>
            </w:tcBorders>
            <w:shd w:val="clear" w:color="auto" w:fill="auto"/>
            <w:noWrap/>
            <w:vAlign w:val="center"/>
            <w:hideMark/>
          </w:tcPr>
          <w:p w14:paraId="4F93805E"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102%</w:t>
            </w:r>
          </w:p>
        </w:tc>
      </w:tr>
      <w:tr w:rsidR="00B155A0" w:rsidRPr="00B155A0" w14:paraId="5F6890C5" w14:textId="77777777" w:rsidTr="00B155A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2A87B62"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Class D</w:t>
            </w:r>
          </w:p>
        </w:tc>
        <w:tc>
          <w:tcPr>
            <w:tcW w:w="1170" w:type="dxa"/>
            <w:tcBorders>
              <w:top w:val="single" w:sz="8" w:space="0" w:color="auto"/>
              <w:left w:val="nil"/>
              <w:bottom w:val="nil"/>
              <w:right w:val="nil"/>
            </w:tcBorders>
            <w:shd w:val="clear" w:color="auto" w:fill="auto"/>
            <w:noWrap/>
            <w:vAlign w:val="center"/>
            <w:hideMark/>
          </w:tcPr>
          <w:p w14:paraId="24925058"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-0.01%</w:t>
            </w:r>
          </w:p>
        </w:tc>
        <w:tc>
          <w:tcPr>
            <w:tcW w:w="1169" w:type="dxa"/>
            <w:tcBorders>
              <w:top w:val="single" w:sz="8" w:space="0" w:color="auto"/>
              <w:left w:val="nil"/>
              <w:bottom w:val="nil"/>
              <w:right w:val="nil"/>
            </w:tcBorders>
            <w:shd w:val="clear" w:color="auto" w:fill="auto"/>
            <w:noWrap/>
            <w:vAlign w:val="center"/>
            <w:hideMark/>
          </w:tcPr>
          <w:p w14:paraId="1C210F78"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-0.21%</w:t>
            </w:r>
          </w:p>
        </w:tc>
        <w:tc>
          <w:tcPr>
            <w:tcW w:w="1169" w:type="dxa"/>
            <w:tcBorders>
              <w:top w:val="single" w:sz="8" w:space="0" w:color="auto"/>
              <w:left w:val="nil"/>
              <w:bottom w:val="nil"/>
              <w:right w:val="single" w:sz="4" w:space="0" w:color="auto"/>
            </w:tcBorders>
            <w:shd w:val="clear" w:color="auto" w:fill="auto"/>
            <w:noWrap/>
            <w:vAlign w:val="center"/>
            <w:hideMark/>
          </w:tcPr>
          <w:p w14:paraId="3B5B3DB8"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0.01%</w:t>
            </w:r>
          </w:p>
        </w:tc>
        <w:tc>
          <w:tcPr>
            <w:tcW w:w="896" w:type="dxa"/>
            <w:tcBorders>
              <w:top w:val="single" w:sz="8" w:space="0" w:color="auto"/>
              <w:left w:val="nil"/>
              <w:bottom w:val="nil"/>
              <w:right w:val="nil"/>
            </w:tcBorders>
            <w:shd w:val="clear" w:color="auto" w:fill="auto"/>
            <w:noWrap/>
            <w:vAlign w:val="center"/>
            <w:hideMark/>
          </w:tcPr>
          <w:p w14:paraId="365B8E7E"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98%</w:t>
            </w:r>
          </w:p>
        </w:tc>
        <w:tc>
          <w:tcPr>
            <w:tcW w:w="896" w:type="dxa"/>
            <w:tcBorders>
              <w:top w:val="single" w:sz="8" w:space="0" w:color="auto"/>
              <w:left w:val="nil"/>
              <w:bottom w:val="nil"/>
              <w:right w:val="single" w:sz="8" w:space="0" w:color="auto"/>
            </w:tcBorders>
            <w:shd w:val="clear" w:color="auto" w:fill="auto"/>
            <w:noWrap/>
            <w:vAlign w:val="center"/>
            <w:hideMark/>
          </w:tcPr>
          <w:p w14:paraId="717638A9"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97%</w:t>
            </w:r>
          </w:p>
        </w:tc>
      </w:tr>
      <w:tr w:rsidR="00B155A0" w:rsidRPr="00B155A0" w14:paraId="4B264583" w14:textId="77777777" w:rsidTr="00B155A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86CCA1"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Class F</w:t>
            </w:r>
          </w:p>
        </w:tc>
        <w:tc>
          <w:tcPr>
            <w:tcW w:w="1170" w:type="dxa"/>
            <w:tcBorders>
              <w:top w:val="nil"/>
              <w:left w:val="nil"/>
              <w:bottom w:val="nil"/>
              <w:right w:val="nil"/>
            </w:tcBorders>
            <w:shd w:val="clear" w:color="auto" w:fill="auto"/>
            <w:noWrap/>
            <w:vAlign w:val="center"/>
            <w:hideMark/>
          </w:tcPr>
          <w:p w14:paraId="53650804"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0.02%</w:t>
            </w:r>
          </w:p>
        </w:tc>
        <w:tc>
          <w:tcPr>
            <w:tcW w:w="1169" w:type="dxa"/>
            <w:tcBorders>
              <w:top w:val="nil"/>
              <w:left w:val="nil"/>
              <w:bottom w:val="nil"/>
              <w:right w:val="nil"/>
            </w:tcBorders>
            <w:shd w:val="clear" w:color="auto" w:fill="auto"/>
            <w:noWrap/>
            <w:vAlign w:val="center"/>
            <w:hideMark/>
          </w:tcPr>
          <w:p w14:paraId="65F15EE3"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-0.05%</w:t>
            </w:r>
          </w:p>
        </w:tc>
        <w:tc>
          <w:tcPr>
            <w:tcW w:w="1169" w:type="dxa"/>
            <w:tcBorders>
              <w:top w:val="nil"/>
              <w:left w:val="nil"/>
              <w:bottom w:val="nil"/>
              <w:right w:val="single" w:sz="4" w:space="0" w:color="auto"/>
            </w:tcBorders>
            <w:shd w:val="clear" w:color="auto" w:fill="auto"/>
            <w:noWrap/>
            <w:vAlign w:val="center"/>
            <w:hideMark/>
          </w:tcPr>
          <w:p w14:paraId="77D217B5"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-0.03%</w:t>
            </w:r>
          </w:p>
        </w:tc>
        <w:tc>
          <w:tcPr>
            <w:tcW w:w="896" w:type="dxa"/>
            <w:tcBorders>
              <w:top w:val="nil"/>
              <w:left w:val="nil"/>
              <w:bottom w:val="nil"/>
              <w:right w:val="nil"/>
            </w:tcBorders>
            <w:shd w:val="clear" w:color="auto" w:fill="auto"/>
            <w:noWrap/>
            <w:vAlign w:val="center"/>
            <w:hideMark/>
          </w:tcPr>
          <w:p w14:paraId="51E47483"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98%</w:t>
            </w:r>
          </w:p>
        </w:tc>
        <w:tc>
          <w:tcPr>
            <w:tcW w:w="896" w:type="dxa"/>
            <w:tcBorders>
              <w:top w:val="nil"/>
              <w:left w:val="nil"/>
              <w:bottom w:val="nil"/>
              <w:right w:val="single" w:sz="8" w:space="0" w:color="auto"/>
            </w:tcBorders>
            <w:shd w:val="clear" w:color="auto" w:fill="auto"/>
            <w:noWrap/>
            <w:vAlign w:val="center"/>
            <w:hideMark/>
          </w:tcPr>
          <w:p w14:paraId="4456A5DF"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98%</w:t>
            </w:r>
          </w:p>
        </w:tc>
      </w:tr>
      <w:tr w:rsidR="00B155A0" w:rsidRPr="00B155A0" w14:paraId="6D7D0B37" w14:textId="77777777" w:rsidTr="00B155A0">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64582D7"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Class TGM</w:t>
            </w:r>
          </w:p>
        </w:tc>
        <w:tc>
          <w:tcPr>
            <w:tcW w:w="1170" w:type="dxa"/>
            <w:tcBorders>
              <w:top w:val="nil"/>
              <w:left w:val="nil"/>
              <w:bottom w:val="single" w:sz="8" w:space="0" w:color="auto"/>
              <w:right w:val="nil"/>
            </w:tcBorders>
            <w:shd w:val="clear" w:color="auto" w:fill="auto"/>
            <w:noWrap/>
            <w:vAlign w:val="center"/>
            <w:hideMark/>
          </w:tcPr>
          <w:p w14:paraId="03B93A31"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-0.01%</w:t>
            </w:r>
          </w:p>
        </w:tc>
        <w:tc>
          <w:tcPr>
            <w:tcW w:w="1169" w:type="dxa"/>
            <w:tcBorders>
              <w:top w:val="nil"/>
              <w:left w:val="nil"/>
              <w:bottom w:val="single" w:sz="8" w:space="0" w:color="auto"/>
              <w:right w:val="nil"/>
            </w:tcBorders>
            <w:shd w:val="clear" w:color="auto" w:fill="auto"/>
            <w:noWrap/>
            <w:vAlign w:val="center"/>
            <w:hideMark/>
          </w:tcPr>
          <w:p w14:paraId="73FA133C"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0.03%</w:t>
            </w:r>
          </w:p>
        </w:tc>
        <w:tc>
          <w:tcPr>
            <w:tcW w:w="1169" w:type="dxa"/>
            <w:tcBorders>
              <w:top w:val="nil"/>
              <w:left w:val="nil"/>
              <w:bottom w:val="single" w:sz="8" w:space="0" w:color="auto"/>
              <w:right w:val="single" w:sz="4" w:space="0" w:color="auto"/>
            </w:tcBorders>
            <w:shd w:val="clear" w:color="auto" w:fill="auto"/>
            <w:noWrap/>
            <w:vAlign w:val="center"/>
            <w:hideMark/>
          </w:tcPr>
          <w:p w14:paraId="5BC0CFCB"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0.03%</w:t>
            </w:r>
          </w:p>
        </w:tc>
        <w:tc>
          <w:tcPr>
            <w:tcW w:w="896" w:type="dxa"/>
            <w:tcBorders>
              <w:top w:val="nil"/>
              <w:left w:val="nil"/>
              <w:bottom w:val="single" w:sz="8" w:space="0" w:color="auto"/>
              <w:right w:val="nil"/>
            </w:tcBorders>
            <w:shd w:val="clear" w:color="auto" w:fill="auto"/>
            <w:noWrap/>
            <w:vAlign w:val="center"/>
            <w:hideMark/>
          </w:tcPr>
          <w:p w14:paraId="0EF08746"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100%</w:t>
            </w:r>
          </w:p>
        </w:tc>
        <w:tc>
          <w:tcPr>
            <w:tcW w:w="896" w:type="dxa"/>
            <w:tcBorders>
              <w:top w:val="nil"/>
              <w:left w:val="nil"/>
              <w:bottom w:val="single" w:sz="8" w:space="0" w:color="auto"/>
              <w:right w:val="single" w:sz="8" w:space="0" w:color="auto"/>
            </w:tcBorders>
            <w:shd w:val="clear" w:color="auto" w:fill="auto"/>
            <w:noWrap/>
            <w:vAlign w:val="center"/>
            <w:hideMark/>
          </w:tcPr>
          <w:p w14:paraId="3C824AD1"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99%</w:t>
            </w:r>
          </w:p>
        </w:tc>
      </w:tr>
      <w:tr w:rsidR="00B155A0" w:rsidRPr="00B155A0" w14:paraId="41008A57" w14:textId="77777777" w:rsidTr="00B155A0">
        <w:trPr>
          <w:trHeight w:val="255"/>
          <w:jc w:val="center"/>
        </w:trPr>
        <w:tc>
          <w:tcPr>
            <w:tcW w:w="1060" w:type="dxa"/>
            <w:tcBorders>
              <w:top w:val="nil"/>
              <w:left w:val="nil"/>
              <w:bottom w:val="nil"/>
              <w:right w:val="nil"/>
            </w:tcBorders>
            <w:shd w:val="clear" w:color="auto" w:fill="auto"/>
            <w:noWrap/>
            <w:vAlign w:val="center"/>
            <w:hideMark/>
          </w:tcPr>
          <w:p w14:paraId="71242E45"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70" w:type="dxa"/>
            <w:tcBorders>
              <w:top w:val="nil"/>
              <w:left w:val="nil"/>
              <w:bottom w:val="nil"/>
              <w:right w:val="nil"/>
            </w:tcBorders>
            <w:shd w:val="clear" w:color="auto" w:fill="auto"/>
            <w:noWrap/>
            <w:vAlign w:val="center"/>
            <w:hideMark/>
          </w:tcPr>
          <w:p w14:paraId="140FFF7C"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9" w:type="dxa"/>
            <w:tcBorders>
              <w:top w:val="nil"/>
              <w:left w:val="nil"/>
              <w:bottom w:val="nil"/>
              <w:right w:val="nil"/>
            </w:tcBorders>
            <w:shd w:val="clear" w:color="auto" w:fill="auto"/>
            <w:noWrap/>
            <w:vAlign w:val="center"/>
            <w:hideMark/>
          </w:tcPr>
          <w:p w14:paraId="44C8F99C"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9" w:type="dxa"/>
            <w:tcBorders>
              <w:top w:val="nil"/>
              <w:left w:val="nil"/>
              <w:bottom w:val="nil"/>
              <w:right w:val="nil"/>
            </w:tcBorders>
            <w:shd w:val="clear" w:color="auto" w:fill="auto"/>
            <w:noWrap/>
            <w:vAlign w:val="center"/>
            <w:hideMark/>
          </w:tcPr>
          <w:p w14:paraId="6D1CAD09"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96" w:type="dxa"/>
            <w:tcBorders>
              <w:top w:val="nil"/>
              <w:left w:val="nil"/>
              <w:bottom w:val="nil"/>
              <w:right w:val="nil"/>
            </w:tcBorders>
            <w:shd w:val="clear" w:color="auto" w:fill="auto"/>
            <w:noWrap/>
            <w:vAlign w:val="center"/>
            <w:hideMark/>
          </w:tcPr>
          <w:p w14:paraId="00272A89"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96" w:type="dxa"/>
            <w:tcBorders>
              <w:top w:val="nil"/>
              <w:left w:val="nil"/>
              <w:bottom w:val="nil"/>
              <w:right w:val="nil"/>
            </w:tcBorders>
            <w:shd w:val="clear" w:color="auto" w:fill="auto"/>
            <w:noWrap/>
            <w:vAlign w:val="center"/>
            <w:hideMark/>
          </w:tcPr>
          <w:p w14:paraId="79976B69"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B155A0" w:rsidRPr="00B155A0" w14:paraId="130D1952" w14:textId="77777777" w:rsidTr="00B155A0">
        <w:trPr>
          <w:trHeight w:val="255"/>
          <w:jc w:val="center"/>
        </w:trPr>
        <w:tc>
          <w:tcPr>
            <w:tcW w:w="1060" w:type="dxa"/>
            <w:tcBorders>
              <w:top w:val="nil"/>
              <w:left w:val="nil"/>
              <w:bottom w:val="nil"/>
              <w:right w:val="nil"/>
            </w:tcBorders>
            <w:shd w:val="clear" w:color="auto" w:fill="auto"/>
            <w:noWrap/>
            <w:vAlign w:val="center"/>
            <w:hideMark/>
          </w:tcPr>
          <w:p w14:paraId="4CC802BF"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01E3CBE"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B155A0">
              <w:rPr>
                <w:rFonts w:ascii="Arial" w:hAnsi="Arial" w:cs="Arial"/>
                <w:b/>
                <w:bCs/>
                <w:color w:val="000000"/>
                <w:sz w:val="18"/>
                <w:szCs w:val="18"/>
                <w:lang w:val="fr-FR" w:eastAsia="fr-FR"/>
              </w:rPr>
              <w:t>Random Access Main 10</w:t>
            </w:r>
          </w:p>
        </w:tc>
      </w:tr>
      <w:tr w:rsidR="00B155A0" w:rsidRPr="00B155A0" w14:paraId="4DA34EFC" w14:textId="77777777" w:rsidTr="00B155A0">
        <w:trPr>
          <w:trHeight w:val="255"/>
          <w:jc w:val="center"/>
        </w:trPr>
        <w:tc>
          <w:tcPr>
            <w:tcW w:w="1060" w:type="dxa"/>
            <w:tcBorders>
              <w:top w:val="nil"/>
              <w:left w:val="nil"/>
              <w:bottom w:val="nil"/>
              <w:right w:val="nil"/>
            </w:tcBorders>
            <w:shd w:val="clear" w:color="auto" w:fill="auto"/>
            <w:noWrap/>
            <w:vAlign w:val="center"/>
            <w:hideMark/>
          </w:tcPr>
          <w:p w14:paraId="78911F86"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7273557B" w14:textId="43D8A0E9"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B155A0">
              <w:rPr>
                <w:rFonts w:ascii="Arial" w:hAnsi="Arial" w:cs="Arial"/>
                <w:b/>
                <w:bCs/>
                <w:color w:val="000000"/>
                <w:sz w:val="18"/>
                <w:szCs w:val="18"/>
                <w:lang w:val="fr-FR" w:eastAsia="fr-FR"/>
              </w:rPr>
              <w:t>Over ECM-8.0</w:t>
            </w:r>
          </w:p>
        </w:tc>
      </w:tr>
      <w:tr w:rsidR="00B155A0" w:rsidRPr="00B155A0" w14:paraId="60D56D1A" w14:textId="77777777" w:rsidTr="00B155A0">
        <w:trPr>
          <w:trHeight w:val="255"/>
          <w:jc w:val="center"/>
        </w:trPr>
        <w:tc>
          <w:tcPr>
            <w:tcW w:w="1060" w:type="dxa"/>
            <w:tcBorders>
              <w:top w:val="nil"/>
              <w:left w:val="nil"/>
              <w:bottom w:val="nil"/>
              <w:right w:val="nil"/>
            </w:tcBorders>
            <w:shd w:val="clear" w:color="auto" w:fill="auto"/>
            <w:noWrap/>
            <w:vAlign w:val="center"/>
            <w:hideMark/>
          </w:tcPr>
          <w:p w14:paraId="0D1A0AC4"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3B1BC64A"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3392CA7E"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216F13CD"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3D5752A6"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5A0A8677"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DecT</w:t>
            </w:r>
          </w:p>
        </w:tc>
      </w:tr>
      <w:tr w:rsidR="00B155A0" w:rsidRPr="00B155A0" w14:paraId="53E7A2BD" w14:textId="77777777" w:rsidTr="00B155A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6C77188"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Class A1</w:t>
            </w:r>
          </w:p>
        </w:tc>
        <w:tc>
          <w:tcPr>
            <w:tcW w:w="1170" w:type="dxa"/>
            <w:tcBorders>
              <w:top w:val="nil"/>
              <w:left w:val="nil"/>
              <w:bottom w:val="nil"/>
              <w:right w:val="nil"/>
            </w:tcBorders>
            <w:shd w:val="clear" w:color="auto" w:fill="auto"/>
            <w:noWrap/>
            <w:vAlign w:val="center"/>
            <w:hideMark/>
          </w:tcPr>
          <w:p w14:paraId="5C5B6E9B"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-0.01%</w:t>
            </w:r>
          </w:p>
        </w:tc>
        <w:tc>
          <w:tcPr>
            <w:tcW w:w="1169" w:type="dxa"/>
            <w:tcBorders>
              <w:top w:val="nil"/>
              <w:left w:val="nil"/>
              <w:bottom w:val="nil"/>
              <w:right w:val="nil"/>
            </w:tcBorders>
            <w:shd w:val="clear" w:color="auto" w:fill="auto"/>
            <w:noWrap/>
            <w:vAlign w:val="center"/>
            <w:hideMark/>
          </w:tcPr>
          <w:p w14:paraId="3AAF286B"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-0.01%</w:t>
            </w:r>
          </w:p>
        </w:tc>
        <w:tc>
          <w:tcPr>
            <w:tcW w:w="1169" w:type="dxa"/>
            <w:tcBorders>
              <w:top w:val="nil"/>
              <w:left w:val="nil"/>
              <w:bottom w:val="nil"/>
              <w:right w:val="single" w:sz="4" w:space="0" w:color="auto"/>
            </w:tcBorders>
            <w:shd w:val="clear" w:color="auto" w:fill="auto"/>
            <w:noWrap/>
            <w:vAlign w:val="center"/>
            <w:hideMark/>
          </w:tcPr>
          <w:p w14:paraId="6CAE713A"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-0.06%</w:t>
            </w:r>
          </w:p>
        </w:tc>
        <w:tc>
          <w:tcPr>
            <w:tcW w:w="896" w:type="dxa"/>
            <w:tcBorders>
              <w:top w:val="nil"/>
              <w:left w:val="nil"/>
              <w:bottom w:val="nil"/>
              <w:right w:val="nil"/>
            </w:tcBorders>
            <w:shd w:val="clear" w:color="auto" w:fill="auto"/>
            <w:noWrap/>
            <w:vAlign w:val="center"/>
            <w:hideMark/>
          </w:tcPr>
          <w:p w14:paraId="7B3AAE89"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97%</w:t>
            </w:r>
          </w:p>
        </w:tc>
        <w:tc>
          <w:tcPr>
            <w:tcW w:w="896" w:type="dxa"/>
            <w:tcBorders>
              <w:top w:val="nil"/>
              <w:left w:val="nil"/>
              <w:bottom w:val="nil"/>
              <w:right w:val="single" w:sz="8" w:space="0" w:color="auto"/>
            </w:tcBorders>
            <w:shd w:val="clear" w:color="auto" w:fill="auto"/>
            <w:noWrap/>
            <w:vAlign w:val="center"/>
            <w:hideMark/>
          </w:tcPr>
          <w:p w14:paraId="1546B056"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105%</w:t>
            </w:r>
          </w:p>
        </w:tc>
      </w:tr>
      <w:tr w:rsidR="00B155A0" w:rsidRPr="00B155A0" w14:paraId="32087B1C" w14:textId="77777777" w:rsidTr="00B155A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85B2225"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Class A2</w:t>
            </w:r>
          </w:p>
        </w:tc>
        <w:tc>
          <w:tcPr>
            <w:tcW w:w="1170" w:type="dxa"/>
            <w:tcBorders>
              <w:top w:val="nil"/>
              <w:left w:val="nil"/>
              <w:bottom w:val="nil"/>
              <w:right w:val="nil"/>
            </w:tcBorders>
            <w:shd w:val="clear" w:color="auto" w:fill="auto"/>
            <w:noWrap/>
            <w:vAlign w:val="center"/>
            <w:hideMark/>
          </w:tcPr>
          <w:p w14:paraId="5B39DE73"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#VALUE!</w:t>
            </w:r>
          </w:p>
        </w:tc>
        <w:tc>
          <w:tcPr>
            <w:tcW w:w="1169" w:type="dxa"/>
            <w:tcBorders>
              <w:top w:val="nil"/>
              <w:left w:val="nil"/>
              <w:bottom w:val="nil"/>
              <w:right w:val="nil"/>
            </w:tcBorders>
            <w:shd w:val="clear" w:color="auto" w:fill="auto"/>
            <w:noWrap/>
            <w:vAlign w:val="center"/>
            <w:hideMark/>
          </w:tcPr>
          <w:p w14:paraId="5617C91A"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#VALUE!</w:t>
            </w:r>
          </w:p>
        </w:tc>
        <w:tc>
          <w:tcPr>
            <w:tcW w:w="1169" w:type="dxa"/>
            <w:tcBorders>
              <w:top w:val="nil"/>
              <w:left w:val="nil"/>
              <w:bottom w:val="nil"/>
              <w:right w:val="single" w:sz="4" w:space="0" w:color="auto"/>
            </w:tcBorders>
            <w:shd w:val="clear" w:color="auto" w:fill="auto"/>
            <w:noWrap/>
            <w:vAlign w:val="center"/>
            <w:hideMark/>
          </w:tcPr>
          <w:p w14:paraId="698AD6CA"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#VALUE!</w:t>
            </w:r>
          </w:p>
        </w:tc>
        <w:tc>
          <w:tcPr>
            <w:tcW w:w="896" w:type="dxa"/>
            <w:tcBorders>
              <w:top w:val="nil"/>
              <w:left w:val="nil"/>
              <w:bottom w:val="nil"/>
              <w:right w:val="nil"/>
            </w:tcBorders>
            <w:shd w:val="clear" w:color="auto" w:fill="auto"/>
            <w:noWrap/>
            <w:vAlign w:val="center"/>
            <w:hideMark/>
          </w:tcPr>
          <w:p w14:paraId="0E5EF640"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#NUM!</w:t>
            </w:r>
          </w:p>
        </w:tc>
        <w:tc>
          <w:tcPr>
            <w:tcW w:w="896" w:type="dxa"/>
            <w:tcBorders>
              <w:top w:val="nil"/>
              <w:left w:val="nil"/>
              <w:bottom w:val="nil"/>
              <w:right w:val="single" w:sz="8" w:space="0" w:color="auto"/>
            </w:tcBorders>
            <w:shd w:val="clear" w:color="auto" w:fill="auto"/>
            <w:noWrap/>
            <w:vAlign w:val="center"/>
            <w:hideMark/>
          </w:tcPr>
          <w:p w14:paraId="6C19BA2F"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#NUM!</w:t>
            </w:r>
          </w:p>
        </w:tc>
      </w:tr>
      <w:tr w:rsidR="00B155A0" w:rsidRPr="00B155A0" w14:paraId="66D6B873" w14:textId="77777777" w:rsidTr="00B155A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A67B984"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4844B659"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-0.01%</w:t>
            </w:r>
          </w:p>
        </w:tc>
        <w:tc>
          <w:tcPr>
            <w:tcW w:w="1169" w:type="dxa"/>
            <w:tcBorders>
              <w:top w:val="nil"/>
              <w:left w:val="nil"/>
              <w:bottom w:val="nil"/>
              <w:right w:val="nil"/>
            </w:tcBorders>
            <w:shd w:val="clear" w:color="auto" w:fill="auto"/>
            <w:noWrap/>
            <w:vAlign w:val="center"/>
            <w:hideMark/>
          </w:tcPr>
          <w:p w14:paraId="0F14536B"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-0.22%</w:t>
            </w:r>
          </w:p>
        </w:tc>
        <w:tc>
          <w:tcPr>
            <w:tcW w:w="1169" w:type="dxa"/>
            <w:tcBorders>
              <w:top w:val="nil"/>
              <w:left w:val="nil"/>
              <w:bottom w:val="nil"/>
              <w:right w:val="single" w:sz="4" w:space="0" w:color="auto"/>
            </w:tcBorders>
            <w:shd w:val="clear" w:color="auto" w:fill="auto"/>
            <w:noWrap/>
            <w:vAlign w:val="center"/>
            <w:hideMark/>
          </w:tcPr>
          <w:p w14:paraId="19D0F69B"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-0.06%</w:t>
            </w:r>
          </w:p>
        </w:tc>
        <w:tc>
          <w:tcPr>
            <w:tcW w:w="896" w:type="dxa"/>
            <w:tcBorders>
              <w:top w:val="nil"/>
              <w:left w:val="nil"/>
              <w:bottom w:val="nil"/>
              <w:right w:val="nil"/>
            </w:tcBorders>
            <w:shd w:val="clear" w:color="auto" w:fill="auto"/>
            <w:noWrap/>
            <w:vAlign w:val="center"/>
            <w:hideMark/>
          </w:tcPr>
          <w:p w14:paraId="00915DC5"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97%</w:t>
            </w:r>
          </w:p>
        </w:tc>
        <w:tc>
          <w:tcPr>
            <w:tcW w:w="896" w:type="dxa"/>
            <w:tcBorders>
              <w:top w:val="nil"/>
              <w:left w:val="nil"/>
              <w:bottom w:val="nil"/>
              <w:right w:val="single" w:sz="8" w:space="0" w:color="auto"/>
            </w:tcBorders>
            <w:shd w:val="clear" w:color="auto" w:fill="auto"/>
            <w:noWrap/>
            <w:vAlign w:val="center"/>
            <w:hideMark/>
          </w:tcPr>
          <w:p w14:paraId="63C710A7"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100%</w:t>
            </w:r>
          </w:p>
        </w:tc>
      </w:tr>
      <w:tr w:rsidR="00B155A0" w:rsidRPr="00B155A0" w14:paraId="327BF1A5" w14:textId="77777777" w:rsidTr="00B155A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66EFAA7"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7A92C190"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-0.05%</w:t>
            </w:r>
          </w:p>
        </w:tc>
        <w:tc>
          <w:tcPr>
            <w:tcW w:w="1169" w:type="dxa"/>
            <w:tcBorders>
              <w:top w:val="nil"/>
              <w:left w:val="nil"/>
              <w:bottom w:val="nil"/>
              <w:right w:val="nil"/>
            </w:tcBorders>
            <w:shd w:val="clear" w:color="auto" w:fill="auto"/>
            <w:noWrap/>
            <w:vAlign w:val="center"/>
            <w:hideMark/>
          </w:tcPr>
          <w:p w14:paraId="6B18BCE7"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0.05%</w:t>
            </w:r>
          </w:p>
        </w:tc>
        <w:tc>
          <w:tcPr>
            <w:tcW w:w="1169" w:type="dxa"/>
            <w:tcBorders>
              <w:top w:val="nil"/>
              <w:left w:val="nil"/>
              <w:bottom w:val="nil"/>
              <w:right w:val="single" w:sz="4" w:space="0" w:color="auto"/>
            </w:tcBorders>
            <w:shd w:val="clear" w:color="auto" w:fill="auto"/>
            <w:noWrap/>
            <w:vAlign w:val="center"/>
            <w:hideMark/>
          </w:tcPr>
          <w:p w14:paraId="2F13D30B"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0.03%</w:t>
            </w:r>
          </w:p>
        </w:tc>
        <w:tc>
          <w:tcPr>
            <w:tcW w:w="896" w:type="dxa"/>
            <w:tcBorders>
              <w:top w:val="nil"/>
              <w:left w:val="nil"/>
              <w:bottom w:val="nil"/>
              <w:right w:val="nil"/>
            </w:tcBorders>
            <w:shd w:val="clear" w:color="auto" w:fill="auto"/>
            <w:noWrap/>
            <w:vAlign w:val="center"/>
            <w:hideMark/>
          </w:tcPr>
          <w:p w14:paraId="269420D8"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102%</w:t>
            </w:r>
          </w:p>
        </w:tc>
        <w:tc>
          <w:tcPr>
            <w:tcW w:w="896" w:type="dxa"/>
            <w:tcBorders>
              <w:top w:val="nil"/>
              <w:left w:val="nil"/>
              <w:bottom w:val="nil"/>
              <w:right w:val="single" w:sz="8" w:space="0" w:color="auto"/>
            </w:tcBorders>
            <w:shd w:val="clear" w:color="auto" w:fill="auto"/>
            <w:noWrap/>
            <w:vAlign w:val="center"/>
            <w:hideMark/>
          </w:tcPr>
          <w:p w14:paraId="1BBCBBC3"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102%</w:t>
            </w:r>
          </w:p>
        </w:tc>
      </w:tr>
      <w:tr w:rsidR="00B155A0" w:rsidRPr="00B155A0" w14:paraId="2D657F95" w14:textId="77777777" w:rsidTr="00B155A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7F21D8F"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lastRenderedPageBreak/>
              <w:t>Class E</w:t>
            </w:r>
          </w:p>
        </w:tc>
        <w:tc>
          <w:tcPr>
            <w:tcW w:w="1170" w:type="dxa"/>
            <w:tcBorders>
              <w:top w:val="nil"/>
              <w:left w:val="nil"/>
              <w:bottom w:val="nil"/>
              <w:right w:val="nil"/>
            </w:tcBorders>
            <w:shd w:val="clear" w:color="auto" w:fill="auto"/>
            <w:noWrap/>
            <w:vAlign w:val="center"/>
            <w:hideMark/>
          </w:tcPr>
          <w:p w14:paraId="7E64CFE3"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 </w:t>
            </w:r>
          </w:p>
        </w:tc>
        <w:tc>
          <w:tcPr>
            <w:tcW w:w="1169" w:type="dxa"/>
            <w:tcBorders>
              <w:top w:val="nil"/>
              <w:left w:val="nil"/>
              <w:bottom w:val="nil"/>
              <w:right w:val="nil"/>
            </w:tcBorders>
            <w:shd w:val="clear" w:color="auto" w:fill="auto"/>
            <w:noWrap/>
            <w:vAlign w:val="center"/>
            <w:hideMark/>
          </w:tcPr>
          <w:p w14:paraId="7C88289A"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9" w:type="dxa"/>
            <w:tcBorders>
              <w:top w:val="nil"/>
              <w:left w:val="nil"/>
              <w:bottom w:val="nil"/>
              <w:right w:val="single" w:sz="4" w:space="0" w:color="auto"/>
            </w:tcBorders>
            <w:shd w:val="clear" w:color="auto" w:fill="auto"/>
            <w:noWrap/>
            <w:vAlign w:val="center"/>
            <w:hideMark/>
          </w:tcPr>
          <w:p w14:paraId="0E8AA6F1"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 </w:t>
            </w:r>
          </w:p>
        </w:tc>
        <w:tc>
          <w:tcPr>
            <w:tcW w:w="896" w:type="dxa"/>
            <w:tcBorders>
              <w:top w:val="nil"/>
              <w:left w:val="nil"/>
              <w:bottom w:val="nil"/>
              <w:right w:val="nil"/>
            </w:tcBorders>
            <w:shd w:val="clear" w:color="auto" w:fill="auto"/>
            <w:noWrap/>
            <w:vAlign w:val="center"/>
            <w:hideMark/>
          </w:tcPr>
          <w:p w14:paraId="78331CED"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 </w:t>
            </w:r>
          </w:p>
        </w:tc>
        <w:tc>
          <w:tcPr>
            <w:tcW w:w="896" w:type="dxa"/>
            <w:tcBorders>
              <w:top w:val="nil"/>
              <w:left w:val="nil"/>
              <w:bottom w:val="nil"/>
              <w:right w:val="single" w:sz="8" w:space="0" w:color="auto"/>
            </w:tcBorders>
            <w:shd w:val="clear" w:color="auto" w:fill="auto"/>
            <w:noWrap/>
            <w:vAlign w:val="center"/>
            <w:hideMark/>
          </w:tcPr>
          <w:p w14:paraId="5BE9A4D6"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 </w:t>
            </w:r>
          </w:p>
        </w:tc>
      </w:tr>
      <w:tr w:rsidR="00B155A0" w:rsidRPr="00B155A0" w14:paraId="4B939C10" w14:textId="77777777" w:rsidTr="00B155A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9DC48CD"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B155A0">
              <w:rPr>
                <w:rFonts w:ascii="Arial" w:hAnsi="Arial" w:cs="Arial"/>
                <w:b/>
                <w:bCs/>
                <w:color w:val="000000"/>
                <w:sz w:val="18"/>
                <w:szCs w:val="18"/>
                <w:lang w:val="fr-FR" w:eastAsia="fr-FR"/>
              </w:rPr>
              <w:t>Overall</w:t>
            </w:r>
          </w:p>
        </w:tc>
        <w:tc>
          <w:tcPr>
            <w:tcW w:w="1170" w:type="dxa"/>
            <w:tcBorders>
              <w:top w:val="single" w:sz="8" w:space="0" w:color="auto"/>
              <w:left w:val="nil"/>
              <w:bottom w:val="nil"/>
              <w:right w:val="nil"/>
            </w:tcBorders>
            <w:shd w:val="clear" w:color="auto" w:fill="auto"/>
            <w:noWrap/>
            <w:vAlign w:val="center"/>
            <w:hideMark/>
          </w:tcPr>
          <w:p w14:paraId="02E1B9DE"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#VALUE!</w:t>
            </w:r>
          </w:p>
        </w:tc>
        <w:tc>
          <w:tcPr>
            <w:tcW w:w="1169" w:type="dxa"/>
            <w:tcBorders>
              <w:top w:val="single" w:sz="8" w:space="0" w:color="auto"/>
              <w:left w:val="nil"/>
              <w:bottom w:val="nil"/>
              <w:right w:val="nil"/>
            </w:tcBorders>
            <w:shd w:val="clear" w:color="auto" w:fill="auto"/>
            <w:noWrap/>
            <w:vAlign w:val="center"/>
            <w:hideMark/>
          </w:tcPr>
          <w:p w14:paraId="28A42183"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3BA66A58"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#VALUE!</w:t>
            </w:r>
          </w:p>
        </w:tc>
        <w:tc>
          <w:tcPr>
            <w:tcW w:w="896" w:type="dxa"/>
            <w:tcBorders>
              <w:top w:val="single" w:sz="8" w:space="0" w:color="auto"/>
              <w:left w:val="nil"/>
              <w:bottom w:val="nil"/>
              <w:right w:val="nil"/>
            </w:tcBorders>
            <w:shd w:val="clear" w:color="auto" w:fill="auto"/>
            <w:noWrap/>
            <w:vAlign w:val="center"/>
            <w:hideMark/>
          </w:tcPr>
          <w:p w14:paraId="7A4A94F2"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#NUM!</w:t>
            </w:r>
          </w:p>
        </w:tc>
        <w:tc>
          <w:tcPr>
            <w:tcW w:w="896" w:type="dxa"/>
            <w:tcBorders>
              <w:top w:val="single" w:sz="8" w:space="0" w:color="auto"/>
              <w:left w:val="nil"/>
              <w:bottom w:val="nil"/>
              <w:right w:val="single" w:sz="8" w:space="0" w:color="auto"/>
            </w:tcBorders>
            <w:shd w:val="clear" w:color="auto" w:fill="auto"/>
            <w:noWrap/>
            <w:vAlign w:val="center"/>
            <w:hideMark/>
          </w:tcPr>
          <w:p w14:paraId="1A410619"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#NUM!</w:t>
            </w:r>
          </w:p>
        </w:tc>
      </w:tr>
      <w:tr w:rsidR="00B155A0" w:rsidRPr="00B155A0" w14:paraId="390FA9FE" w14:textId="77777777" w:rsidTr="00B155A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8D6E761"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Class D</w:t>
            </w:r>
          </w:p>
        </w:tc>
        <w:tc>
          <w:tcPr>
            <w:tcW w:w="1170" w:type="dxa"/>
            <w:tcBorders>
              <w:top w:val="single" w:sz="8" w:space="0" w:color="auto"/>
              <w:left w:val="nil"/>
              <w:bottom w:val="nil"/>
              <w:right w:val="nil"/>
            </w:tcBorders>
            <w:shd w:val="clear" w:color="auto" w:fill="auto"/>
            <w:noWrap/>
            <w:vAlign w:val="center"/>
            <w:hideMark/>
          </w:tcPr>
          <w:p w14:paraId="67775EB6"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0.06%</w:t>
            </w:r>
          </w:p>
        </w:tc>
        <w:tc>
          <w:tcPr>
            <w:tcW w:w="1169" w:type="dxa"/>
            <w:tcBorders>
              <w:top w:val="single" w:sz="8" w:space="0" w:color="auto"/>
              <w:left w:val="nil"/>
              <w:bottom w:val="nil"/>
              <w:right w:val="nil"/>
            </w:tcBorders>
            <w:shd w:val="clear" w:color="auto" w:fill="auto"/>
            <w:noWrap/>
            <w:vAlign w:val="center"/>
            <w:hideMark/>
          </w:tcPr>
          <w:p w14:paraId="69794A4D"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-0.06%</w:t>
            </w:r>
          </w:p>
        </w:tc>
        <w:tc>
          <w:tcPr>
            <w:tcW w:w="1169" w:type="dxa"/>
            <w:tcBorders>
              <w:top w:val="single" w:sz="8" w:space="0" w:color="auto"/>
              <w:left w:val="nil"/>
              <w:bottom w:val="nil"/>
              <w:right w:val="single" w:sz="4" w:space="0" w:color="auto"/>
            </w:tcBorders>
            <w:shd w:val="clear" w:color="auto" w:fill="auto"/>
            <w:noWrap/>
            <w:vAlign w:val="center"/>
            <w:hideMark/>
          </w:tcPr>
          <w:p w14:paraId="6D24522C"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-0.36%</w:t>
            </w:r>
          </w:p>
        </w:tc>
        <w:tc>
          <w:tcPr>
            <w:tcW w:w="896" w:type="dxa"/>
            <w:tcBorders>
              <w:top w:val="single" w:sz="8" w:space="0" w:color="auto"/>
              <w:left w:val="nil"/>
              <w:bottom w:val="nil"/>
              <w:right w:val="nil"/>
            </w:tcBorders>
            <w:shd w:val="clear" w:color="auto" w:fill="auto"/>
            <w:noWrap/>
            <w:vAlign w:val="center"/>
            <w:hideMark/>
          </w:tcPr>
          <w:p w14:paraId="257158E6"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103%</w:t>
            </w:r>
          </w:p>
        </w:tc>
        <w:tc>
          <w:tcPr>
            <w:tcW w:w="896" w:type="dxa"/>
            <w:tcBorders>
              <w:top w:val="single" w:sz="8" w:space="0" w:color="auto"/>
              <w:left w:val="nil"/>
              <w:bottom w:val="nil"/>
              <w:right w:val="single" w:sz="8" w:space="0" w:color="auto"/>
            </w:tcBorders>
            <w:shd w:val="clear" w:color="auto" w:fill="auto"/>
            <w:noWrap/>
            <w:vAlign w:val="center"/>
            <w:hideMark/>
          </w:tcPr>
          <w:p w14:paraId="086C2D39"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105%</w:t>
            </w:r>
          </w:p>
        </w:tc>
      </w:tr>
      <w:tr w:rsidR="00B155A0" w:rsidRPr="00B155A0" w14:paraId="1209F12B" w14:textId="77777777" w:rsidTr="00B155A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8F93749"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Class F</w:t>
            </w:r>
          </w:p>
        </w:tc>
        <w:tc>
          <w:tcPr>
            <w:tcW w:w="1170" w:type="dxa"/>
            <w:tcBorders>
              <w:top w:val="nil"/>
              <w:left w:val="nil"/>
              <w:bottom w:val="nil"/>
              <w:right w:val="nil"/>
            </w:tcBorders>
            <w:shd w:val="clear" w:color="auto" w:fill="auto"/>
            <w:noWrap/>
            <w:vAlign w:val="center"/>
            <w:hideMark/>
          </w:tcPr>
          <w:p w14:paraId="7BCAC654"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-0.04%</w:t>
            </w:r>
          </w:p>
        </w:tc>
        <w:tc>
          <w:tcPr>
            <w:tcW w:w="1169" w:type="dxa"/>
            <w:tcBorders>
              <w:top w:val="nil"/>
              <w:left w:val="nil"/>
              <w:bottom w:val="nil"/>
              <w:right w:val="nil"/>
            </w:tcBorders>
            <w:shd w:val="clear" w:color="auto" w:fill="auto"/>
            <w:noWrap/>
            <w:vAlign w:val="center"/>
            <w:hideMark/>
          </w:tcPr>
          <w:p w14:paraId="2D278A6A"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-0.41%</w:t>
            </w:r>
          </w:p>
        </w:tc>
        <w:tc>
          <w:tcPr>
            <w:tcW w:w="1169" w:type="dxa"/>
            <w:tcBorders>
              <w:top w:val="nil"/>
              <w:left w:val="nil"/>
              <w:bottom w:val="nil"/>
              <w:right w:val="single" w:sz="4" w:space="0" w:color="auto"/>
            </w:tcBorders>
            <w:shd w:val="clear" w:color="auto" w:fill="auto"/>
            <w:noWrap/>
            <w:vAlign w:val="center"/>
            <w:hideMark/>
          </w:tcPr>
          <w:p w14:paraId="60F5CEC3"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-0.05%</w:t>
            </w:r>
          </w:p>
        </w:tc>
        <w:tc>
          <w:tcPr>
            <w:tcW w:w="896" w:type="dxa"/>
            <w:tcBorders>
              <w:top w:val="nil"/>
              <w:left w:val="nil"/>
              <w:bottom w:val="nil"/>
              <w:right w:val="nil"/>
            </w:tcBorders>
            <w:shd w:val="clear" w:color="auto" w:fill="auto"/>
            <w:noWrap/>
            <w:vAlign w:val="center"/>
            <w:hideMark/>
          </w:tcPr>
          <w:p w14:paraId="5109E8E7"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101%</w:t>
            </w:r>
          </w:p>
        </w:tc>
        <w:tc>
          <w:tcPr>
            <w:tcW w:w="896" w:type="dxa"/>
            <w:tcBorders>
              <w:top w:val="nil"/>
              <w:left w:val="nil"/>
              <w:bottom w:val="nil"/>
              <w:right w:val="single" w:sz="8" w:space="0" w:color="auto"/>
            </w:tcBorders>
            <w:shd w:val="clear" w:color="auto" w:fill="auto"/>
            <w:noWrap/>
            <w:vAlign w:val="center"/>
            <w:hideMark/>
          </w:tcPr>
          <w:p w14:paraId="0438CC80"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102%</w:t>
            </w:r>
          </w:p>
        </w:tc>
      </w:tr>
      <w:tr w:rsidR="00B155A0" w:rsidRPr="00B155A0" w14:paraId="4DA9A710" w14:textId="77777777" w:rsidTr="00B155A0">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275A79C"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Class TGM</w:t>
            </w:r>
          </w:p>
        </w:tc>
        <w:tc>
          <w:tcPr>
            <w:tcW w:w="1170" w:type="dxa"/>
            <w:tcBorders>
              <w:top w:val="nil"/>
              <w:left w:val="nil"/>
              <w:bottom w:val="single" w:sz="8" w:space="0" w:color="auto"/>
              <w:right w:val="nil"/>
            </w:tcBorders>
            <w:shd w:val="clear" w:color="auto" w:fill="auto"/>
            <w:noWrap/>
            <w:vAlign w:val="center"/>
            <w:hideMark/>
          </w:tcPr>
          <w:p w14:paraId="16ABCCDD"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0.02%</w:t>
            </w:r>
          </w:p>
        </w:tc>
        <w:tc>
          <w:tcPr>
            <w:tcW w:w="1169" w:type="dxa"/>
            <w:tcBorders>
              <w:top w:val="nil"/>
              <w:left w:val="nil"/>
              <w:bottom w:val="single" w:sz="8" w:space="0" w:color="auto"/>
              <w:right w:val="nil"/>
            </w:tcBorders>
            <w:shd w:val="clear" w:color="auto" w:fill="auto"/>
            <w:noWrap/>
            <w:vAlign w:val="center"/>
            <w:hideMark/>
          </w:tcPr>
          <w:p w14:paraId="57DEEECF"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-0.01%</w:t>
            </w:r>
          </w:p>
        </w:tc>
        <w:tc>
          <w:tcPr>
            <w:tcW w:w="1169" w:type="dxa"/>
            <w:tcBorders>
              <w:top w:val="nil"/>
              <w:left w:val="nil"/>
              <w:bottom w:val="single" w:sz="8" w:space="0" w:color="auto"/>
              <w:right w:val="single" w:sz="4" w:space="0" w:color="auto"/>
            </w:tcBorders>
            <w:shd w:val="clear" w:color="auto" w:fill="auto"/>
            <w:noWrap/>
            <w:vAlign w:val="center"/>
            <w:hideMark/>
          </w:tcPr>
          <w:p w14:paraId="1E7C61B4"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0.07%</w:t>
            </w:r>
          </w:p>
        </w:tc>
        <w:tc>
          <w:tcPr>
            <w:tcW w:w="896" w:type="dxa"/>
            <w:tcBorders>
              <w:top w:val="nil"/>
              <w:left w:val="nil"/>
              <w:bottom w:val="single" w:sz="8" w:space="0" w:color="auto"/>
              <w:right w:val="nil"/>
            </w:tcBorders>
            <w:shd w:val="clear" w:color="auto" w:fill="auto"/>
            <w:noWrap/>
            <w:vAlign w:val="center"/>
            <w:hideMark/>
          </w:tcPr>
          <w:p w14:paraId="24BCFC73"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102%</w:t>
            </w:r>
          </w:p>
        </w:tc>
        <w:tc>
          <w:tcPr>
            <w:tcW w:w="896" w:type="dxa"/>
            <w:tcBorders>
              <w:top w:val="nil"/>
              <w:left w:val="nil"/>
              <w:bottom w:val="single" w:sz="8" w:space="0" w:color="auto"/>
              <w:right w:val="single" w:sz="8" w:space="0" w:color="auto"/>
            </w:tcBorders>
            <w:shd w:val="clear" w:color="auto" w:fill="auto"/>
            <w:noWrap/>
            <w:vAlign w:val="center"/>
            <w:hideMark/>
          </w:tcPr>
          <w:p w14:paraId="012D9B40" w14:textId="77777777" w:rsidR="00B155A0" w:rsidRPr="00B155A0" w:rsidRDefault="00B155A0" w:rsidP="00B15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106%</w:t>
            </w:r>
          </w:p>
        </w:tc>
      </w:tr>
    </w:tbl>
    <w:p w14:paraId="67E45E04" w14:textId="77777777" w:rsidR="00B155A0" w:rsidRDefault="00B155A0" w:rsidP="00B076C5">
      <w:pPr>
        <w:rPr>
          <w:lang w:val="en-CA"/>
        </w:rPr>
      </w:pPr>
    </w:p>
    <w:p w14:paraId="1374B006" w14:textId="6B126D66" w:rsidR="00B076C5" w:rsidRPr="005B217D" w:rsidRDefault="00B076C5" w:rsidP="00B076C5">
      <w:pPr>
        <w:pStyle w:val="Heading1"/>
        <w:rPr>
          <w:lang w:val="en-CA"/>
        </w:rPr>
      </w:pPr>
      <w:r>
        <w:rPr>
          <w:lang w:val="en-CA"/>
        </w:rPr>
        <w:t>References</w:t>
      </w:r>
    </w:p>
    <w:p w14:paraId="292CE2B7" w14:textId="155C5C51" w:rsidR="00B076C5" w:rsidRPr="00B076C5" w:rsidRDefault="00B076C5" w:rsidP="00B076C5">
      <w:r w:rsidRPr="00B076C5">
        <w:t>[</w:t>
      </w:r>
      <w:r w:rsidR="00235141">
        <w:t>1</w:t>
      </w:r>
      <w:r w:rsidRPr="00B076C5">
        <w:t>] V. Seregin, J. Chen, G. Li, K. Naser, J. Strom, M. Winken, X. Xiu, and K. Zhang, “Exploration Experiment on Enhanced Compression beyond VVC capability (EE2),” Document of Joint Video Experts Team, JVET-AC2024, by teleconference, January 2023.</w:t>
      </w:r>
    </w:p>
    <w:p w14:paraId="3A024891" w14:textId="3CBCC5D7" w:rsidR="00B076C5" w:rsidRPr="00B076C5" w:rsidRDefault="00B076C5" w:rsidP="00B076C5">
      <w:r w:rsidRPr="00B076C5">
        <w:t>[</w:t>
      </w:r>
      <w:r w:rsidR="00235141">
        <w:t>2</w:t>
      </w:r>
      <w:r w:rsidRPr="00B076C5">
        <w:t>] K. Naser, P. Bordes, F. Galpin, K. Reuze, and A. Robert, “AHG12: CIIP extension with Intra Template Matching,” Document of Joint Video Experts Team, JVET-AC0201, by teleconference, January 2023.</w:t>
      </w:r>
    </w:p>
    <w:p w14:paraId="04A6C476" w14:textId="330317FE" w:rsidR="00B076C5" w:rsidRPr="00B076C5" w:rsidRDefault="00B076C5" w:rsidP="00B076C5">
      <w:r w:rsidRPr="00B076C5">
        <w:t>[</w:t>
      </w:r>
      <w:r w:rsidR="00235141">
        <w:t>3</w:t>
      </w:r>
      <w:r w:rsidRPr="00B076C5">
        <w:t>] ECM-8.0, https://vcgit.hhi.fraunhofer.de/ecm/ECM/-/tree/ECM-8.0.</w:t>
      </w:r>
    </w:p>
    <w:p w14:paraId="0CCB97EB" w14:textId="09891D27" w:rsidR="00B076C5" w:rsidRPr="00B076C5" w:rsidRDefault="00B076C5" w:rsidP="00B076C5">
      <w:r w:rsidRPr="00B076C5">
        <w:t>[</w:t>
      </w:r>
      <w:r w:rsidR="00235141">
        <w:t>4</w:t>
      </w:r>
      <w:r w:rsidRPr="00B076C5">
        <w:t>] M. Karczewicz, and Y. Ye, “Common test conditions and evaluation procedures for enhanced compression tool testing,” Document of Joint Video Experts Team, JVET-Y2017, by teleconference, January 2022.</w:t>
      </w:r>
    </w:p>
    <w:p w14:paraId="41FD870F" w14:textId="77777777" w:rsidR="00B076C5" w:rsidRPr="00B076C5" w:rsidRDefault="00B076C5" w:rsidP="00B076C5"/>
    <w:p w14:paraId="33478D5F" w14:textId="77777777" w:rsidR="00B076C5" w:rsidRPr="00B076C5" w:rsidRDefault="00B076C5" w:rsidP="00B076C5">
      <w:pPr>
        <w:rPr>
          <w:lang w:val="en-CA"/>
        </w:rPr>
      </w:pPr>
    </w:p>
    <w:p w14:paraId="3CB804C2" w14:textId="57298A88" w:rsidR="005801A2" w:rsidRPr="00B076C5" w:rsidRDefault="001F2594" w:rsidP="00B076C5">
      <w:pPr>
        <w:pStyle w:val="Heading1"/>
        <w:rPr>
          <w:lang w:val="en-CA"/>
        </w:rPr>
      </w:pPr>
      <w:r w:rsidRPr="005B217D">
        <w:rPr>
          <w:lang w:val="en-CA"/>
        </w:rPr>
        <w:t>Patent rights declaration</w:t>
      </w:r>
      <w:r w:rsidR="00B94B06" w:rsidRPr="005B217D">
        <w:rPr>
          <w:lang w:val="en-CA"/>
        </w:rPr>
        <w:t>(s)</w:t>
      </w:r>
    </w:p>
    <w:p w14:paraId="7A9B4D21" w14:textId="0D261320" w:rsidR="00342FF4" w:rsidRPr="005B217D" w:rsidRDefault="00B076C5" w:rsidP="009234A5">
      <w:pPr>
        <w:rPr>
          <w:szCs w:val="22"/>
          <w:lang w:val="en-CA"/>
        </w:rPr>
      </w:pPr>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F2BA7" w14:textId="77777777" w:rsidR="00F5295F" w:rsidRDefault="00F5295F">
      <w:r>
        <w:separator/>
      </w:r>
    </w:p>
  </w:endnote>
  <w:endnote w:type="continuationSeparator" w:id="0">
    <w:p w14:paraId="24F15850" w14:textId="77777777" w:rsidR="00F5295F" w:rsidRDefault="00F52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BB0DC8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226A3">
      <w:rPr>
        <w:rStyle w:val="PageNumber"/>
        <w:noProof/>
      </w:rPr>
      <w:t>2023-04-14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17C62" w14:textId="77777777" w:rsidR="00F5295F" w:rsidRDefault="00F5295F">
      <w:r>
        <w:separator/>
      </w:r>
    </w:p>
  </w:footnote>
  <w:footnote w:type="continuationSeparator" w:id="0">
    <w:p w14:paraId="297C50B6" w14:textId="77777777" w:rsidR="00F5295F" w:rsidRDefault="00F529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E053A1C"/>
    <w:multiLevelType w:val="hybridMultilevel"/>
    <w:tmpl w:val="A7E8F728"/>
    <w:lvl w:ilvl="0" w:tplc="42C853D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46E18FD"/>
    <w:multiLevelType w:val="hybridMultilevel"/>
    <w:tmpl w:val="197ADAF0"/>
    <w:lvl w:ilvl="0" w:tplc="C01A1AD0">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973662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9355307">
    <w:abstractNumId w:val="11"/>
  </w:num>
  <w:num w:numId="3" w16cid:durableId="99112803">
    <w:abstractNumId w:val="10"/>
  </w:num>
  <w:num w:numId="4" w16cid:durableId="1184784203">
    <w:abstractNumId w:val="8"/>
  </w:num>
  <w:num w:numId="5" w16cid:durableId="1523401841">
    <w:abstractNumId w:val="9"/>
  </w:num>
  <w:num w:numId="6" w16cid:durableId="1483541932">
    <w:abstractNumId w:val="4"/>
  </w:num>
  <w:num w:numId="7" w16cid:durableId="1233348277">
    <w:abstractNumId w:val="7"/>
  </w:num>
  <w:num w:numId="8" w16cid:durableId="375855141">
    <w:abstractNumId w:val="4"/>
  </w:num>
  <w:num w:numId="9" w16cid:durableId="1777753305">
    <w:abstractNumId w:val="1"/>
  </w:num>
  <w:num w:numId="10" w16cid:durableId="547454298">
    <w:abstractNumId w:val="3"/>
  </w:num>
  <w:num w:numId="11" w16cid:durableId="486437112">
    <w:abstractNumId w:val="2"/>
  </w:num>
  <w:num w:numId="12" w16cid:durableId="1681590903">
    <w:abstractNumId w:val="5"/>
  </w:num>
  <w:num w:numId="13" w16cid:durableId="3254800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33B2"/>
    <w:rsid w:val="000C5F4C"/>
    <w:rsid w:val="000E00F3"/>
    <w:rsid w:val="000F158C"/>
    <w:rsid w:val="00102F3D"/>
    <w:rsid w:val="00120D1A"/>
    <w:rsid w:val="00124E38"/>
    <w:rsid w:val="0012580B"/>
    <w:rsid w:val="00131F90"/>
    <w:rsid w:val="0013458C"/>
    <w:rsid w:val="0013526E"/>
    <w:rsid w:val="00146152"/>
    <w:rsid w:val="00155526"/>
    <w:rsid w:val="00171371"/>
    <w:rsid w:val="00175A24"/>
    <w:rsid w:val="00180121"/>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5141"/>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48F2"/>
    <w:rsid w:val="003669EA"/>
    <w:rsid w:val="003706CC"/>
    <w:rsid w:val="00377710"/>
    <w:rsid w:val="003A25F5"/>
    <w:rsid w:val="003A2D8E"/>
    <w:rsid w:val="003A7CE6"/>
    <w:rsid w:val="003C20E4"/>
    <w:rsid w:val="003D6342"/>
    <w:rsid w:val="003E6F90"/>
    <w:rsid w:val="003E73ED"/>
    <w:rsid w:val="003F5D0F"/>
    <w:rsid w:val="00414101"/>
    <w:rsid w:val="004219CF"/>
    <w:rsid w:val="004226A3"/>
    <w:rsid w:val="004234F0"/>
    <w:rsid w:val="00427EEC"/>
    <w:rsid w:val="00433DDB"/>
    <w:rsid w:val="00435A29"/>
    <w:rsid w:val="00437619"/>
    <w:rsid w:val="00465A1E"/>
    <w:rsid w:val="004762EC"/>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93F66"/>
    <w:rsid w:val="006A0E5C"/>
    <w:rsid w:val="006A48E6"/>
    <w:rsid w:val="006B0212"/>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3233D"/>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2738"/>
    <w:rsid w:val="00977C16"/>
    <w:rsid w:val="0098551D"/>
    <w:rsid w:val="00985DCB"/>
    <w:rsid w:val="0099518F"/>
    <w:rsid w:val="00997097"/>
    <w:rsid w:val="009A523D"/>
    <w:rsid w:val="009B02A1"/>
    <w:rsid w:val="009B3361"/>
    <w:rsid w:val="009B7F3F"/>
    <w:rsid w:val="009C5D5A"/>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6C5"/>
    <w:rsid w:val="00B07CA7"/>
    <w:rsid w:val="00B1279A"/>
    <w:rsid w:val="00B155A0"/>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724DC"/>
    <w:rsid w:val="00C80288"/>
    <w:rsid w:val="00C836F0"/>
    <w:rsid w:val="00C84003"/>
    <w:rsid w:val="00C90650"/>
    <w:rsid w:val="00C97D78"/>
    <w:rsid w:val="00CA6C65"/>
    <w:rsid w:val="00CC2AAE"/>
    <w:rsid w:val="00CC5A42"/>
    <w:rsid w:val="00CD0EAB"/>
    <w:rsid w:val="00CE5E02"/>
    <w:rsid w:val="00CF34DB"/>
    <w:rsid w:val="00CF3917"/>
    <w:rsid w:val="00CF4310"/>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6611D"/>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295F"/>
    <w:rsid w:val="00F601A0"/>
    <w:rsid w:val="00F712E9"/>
    <w:rsid w:val="00F73032"/>
    <w:rsid w:val="00F848FC"/>
    <w:rsid w:val="00F906F6"/>
    <w:rsid w:val="00F9282A"/>
    <w:rsid w:val="00F96BAD"/>
    <w:rsid w:val="00FA139D"/>
    <w:rsid w:val="00FA56CF"/>
    <w:rsid w:val="00FA60F5"/>
    <w:rsid w:val="00FB0E84"/>
    <w:rsid w:val="00FC2405"/>
    <w:rsid w:val="00FC3E6F"/>
    <w:rsid w:val="00FD01C2"/>
    <w:rsid w:val="00FD37C7"/>
    <w:rsid w:val="00FD3DA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B076C5"/>
    <w:rPr>
      <w:color w:val="605E5C"/>
      <w:shd w:val="clear" w:color="auto" w:fill="E1DFDD"/>
    </w:rPr>
  </w:style>
  <w:style w:type="paragraph" w:styleId="ListParagraph">
    <w:name w:val="List Paragraph"/>
    <w:basedOn w:val="Normal"/>
    <w:uiPriority w:val="34"/>
    <w:qFormat/>
    <w:rsid w:val="00B076C5"/>
    <w:pPr>
      <w:ind w:left="720"/>
      <w:contextualSpacing/>
    </w:pPr>
  </w:style>
  <w:style w:type="paragraph" w:styleId="Caption">
    <w:name w:val="caption"/>
    <w:basedOn w:val="Normal"/>
    <w:next w:val="Normal"/>
    <w:unhideWhenUsed/>
    <w:qFormat/>
    <w:rsid w:val="00FD37C7"/>
    <w:pPr>
      <w:spacing w:before="0" w:after="200"/>
    </w:pPr>
    <w:rPr>
      <w:i/>
      <w:iCs/>
      <w:color w:val="44546A" w:themeColor="text2"/>
      <w:sz w:val="18"/>
      <w:szCs w:val="18"/>
    </w:rPr>
  </w:style>
  <w:style w:type="character" w:styleId="CommentReference">
    <w:name w:val="annotation reference"/>
    <w:basedOn w:val="DefaultParagraphFont"/>
    <w:rsid w:val="00972738"/>
    <w:rPr>
      <w:sz w:val="16"/>
      <w:szCs w:val="16"/>
    </w:rPr>
  </w:style>
  <w:style w:type="paragraph" w:styleId="CommentText">
    <w:name w:val="annotation text"/>
    <w:basedOn w:val="Normal"/>
    <w:link w:val="CommentTextChar"/>
    <w:rsid w:val="00972738"/>
    <w:rPr>
      <w:sz w:val="20"/>
    </w:rPr>
  </w:style>
  <w:style w:type="character" w:customStyle="1" w:styleId="CommentTextChar">
    <w:name w:val="Comment Text Char"/>
    <w:basedOn w:val="DefaultParagraphFont"/>
    <w:link w:val="CommentText"/>
    <w:rsid w:val="00972738"/>
  </w:style>
  <w:style w:type="paragraph" w:styleId="CommentSubject">
    <w:name w:val="annotation subject"/>
    <w:basedOn w:val="CommentText"/>
    <w:next w:val="CommentText"/>
    <w:link w:val="CommentSubjectChar"/>
    <w:semiHidden/>
    <w:unhideWhenUsed/>
    <w:rsid w:val="00972738"/>
    <w:rPr>
      <w:b/>
      <w:bCs/>
    </w:rPr>
  </w:style>
  <w:style w:type="character" w:customStyle="1" w:styleId="CommentSubjectChar">
    <w:name w:val="Comment Subject Char"/>
    <w:basedOn w:val="CommentTextChar"/>
    <w:link w:val="CommentSubject"/>
    <w:semiHidden/>
    <w:rsid w:val="009727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194961">
      <w:bodyDiv w:val="1"/>
      <w:marLeft w:val="0"/>
      <w:marRight w:val="0"/>
      <w:marTop w:val="0"/>
      <w:marBottom w:val="0"/>
      <w:divBdr>
        <w:top w:val="none" w:sz="0" w:space="0" w:color="auto"/>
        <w:left w:val="none" w:sz="0" w:space="0" w:color="auto"/>
        <w:bottom w:val="none" w:sz="0" w:space="0" w:color="auto"/>
        <w:right w:val="none" w:sz="0" w:space="0" w:color="auto"/>
      </w:divBdr>
    </w:div>
    <w:div w:id="1188255999">
      <w:bodyDiv w:val="1"/>
      <w:marLeft w:val="0"/>
      <w:marRight w:val="0"/>
      <w:marTop w:val="0"/>
      <w:marBottom w:val="0"/>
      <w:divBdr>
        <w:top w:val="none" w:sz="0" w:space="0" w:color="auto"/>
        <w:left w:val="none" w:sz="0" w:space="0" w:color="auto"/>
        <w:bottom w:val="none" w:sz="0" w:space="0" w:color="auto"/>
        <w:right w:val="none" w:sz="0" w:space="0" w:color="auto"/>
      </w:divBdr>
    </w:div>
    <w:div w:id="1536504694">
      <w:bodyDiv w:val="1"/>
      <w:marLeft w:val="0"/>
      <w:marRight w:val="0"/>
      <w:marTop w:val="0"/>
      <w:marBottom w:val="0"/>
      <w:divBdr>
        <w:top w:val="none" w:sz="0" w:space="0" w:color="auto"/>
        <w:left w:val="none" w:sz="0" w:space="0" w:color="auto"/>
        <w:bottom w:val="none" w:sz="0" w:space="0" w:color="auto"/>
        <w:right w:val="none" w:sz="0" w:space="0" w:color="auto"/>
      </w:divBdr>
    </w:div>
    <w:div w:id="158696197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5128170">
      <w:bodyDiv w:val="1"/>
      <w:marLeft w:val="0"/>
      <w:marRight w:val="0"/>
      <w:marTop w:val="0"/>
      <w:marBottom w:val="0"/>
      <w:divBdr>
        <w:top w:val="none" w:sz="0" w:space="0" w:color="auto"/>
        <w:left w:val="none" w:sz="0" w:space="0" w:color="auto"/>
        <w:bottom w:val="none" w:sz="0" w:space="0" w:color="auto"/>
        <w:right w:val="none" w:sz="0" w:space="0" w:color="auto"/>
      </w:divBdr>
    </w:div>
    <w:div w:id="1887135593">
      <w:bodyDiv w:val="1"/>
      <w:marLeft w:val="0"/>
      <w:marRight w:val="0"/>
      <w:marTop w:val="0"/>
      <w:marBottom w:val="0"/>
      <w:divBdr>
        <w:top w:val="none" w:sz="0" w:space="0" w:color="auto"/>
        <w:left w:val="none" w:sz="0" w:space="0" w:color="auto"/>
        <w:bottom w:val="none" w:sz="0" w:space="0" w:color="auto"/>
        <w:right w:val="none" w:sz="0" w:space="0" w:color="auto"/>
      </w:divBdr>
    </w:div>
    <w:div w:id="213328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aram.naser@InterDigital.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B7223-E894-409F-8062-FB78F01DB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713</Words>
  <Characters>3927</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4631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3</cp:revision>
  <cp:lastPrinted>1900-01-01T08:00:00Z</cp:lastPrinted>
  <dcterms:created xsi:type="dcterms:W3CDTF">2023-04-14T15:20:00Z</dcterms:created>
  <dcterms:modified xsi:type="dcterms:W3CDTF">2023-04-14T15:23:00Z</dcterms:modified>
</cp:coreProperties>
</file>