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396143" w:rsidRPr="00B6759E" w14:paraId="3633FF95" w14:textId="77777777" w:rsidTr="00C1102C">
        <w:tc>
          <w:tcPr>
            <w:tcW w:w="6300" w:type="dxa"/>
          </w:tcPr>
          <w:p w14:paraId="26D58BFD" w14:textId="77777777" w:rsidR="00396143" w:rsidRPr="00B6759E" w:rsidRDefault="00396143" w:rsidP="00C1102C">
            <w:pPr>
              <w:tabs>
                <w:tab w:val="left" w:pos="7200"/>
              </w:tabs>
              <w:spacing w:before="0"/>
              <w:rPr>
                <w:b/>
                <w:szCs w:val="22"/>
                <w:lang w:val="en-CA"/>
              </w:rPr>
            </w:pPr>
            <w:r w:rsidRPr="00B6759E">
              <w:rPr>
                <w:b/>
                <w:noProof/>
                <w:szCs w:val="22"/>
                <w:lang w:eastAsia="zh-CN"/>
              </w:rPr>
              <mc:AlternateContent>
                <mc:Choice Requires="wpg">
                  <w:drawing>
                    <wp:anchor distT="0" distB="0" distL="114300" distR="114300" simplePos="0" relativeHeight="251659264" behindDoc="0" locked="0" layoutInCell="1" allowOverlap="1" wp14:anchorId="47B1F56E" wp14:editId="11214BB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430CF"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759E">
              <w:rPr>
                <w:b/>
                <w:noProof/>
                <w:szCs w:val="22"/>
                <w:lang w:eastAsia="zh-CN"/>
              </w:rPr>
              <w:drawing>
                <wp:anchor distT="0" distB="0" distL="114300" distR="114300" simplePos="0" relativeHeight="251661312" behindDoc="0" locked="0" layoutInCell="1" allowOverlap="1" wp14:anchorId="45625B49" wp14:editId="6954D50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759E">
              <w:rPr>
                <w:b/>
                <w:noProof/>
                <w:szCs w:val="22"/>
                <w:lang w:eastAsia="zh-CN"/>
              </w:rPr>
              <w:drawing>
                <wp:anchor distT="0" distB="0" distL="114300" distR="114300" simplePos="0" relativeHeight="251660288" behindDoc="0" locked="0" layoutInCell="1" allowOverlap="1" wp14:anchorId="767CB797" wp14:editId="299C247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6759E">
              <w:rPr>
                <w:b/>
                <w:szCs w:val="22"/>
                <w:lang w:val="en-CA"/>
              </w:rPr>
              <w:t>Joint Video Experts Team (JVET)</w:t>
            </w:r>
          </w:p>
          <w:p w14:paraId="69683350" w14:textId="77777777" w:rsidR="00396143" w:rsidRPr="00B6759E" w:rsidRDefault="00396143" w:rsidP="00C1102C">
            <w:pPr>
              <w:tabs>
                <w:tab w:val="left" w:pos="7200"/>
              </w:tabs>
              <w:spacing w:before="0"/>
              <w:rPr>
                <w:b/>
                <w:szCs w:val="22"/>
                <w:lang w:val="en-CA"/>
              </w:rPr>
            </w:pPr>
            <w:r w:rsidRPr="00B6759E">
              <w:rPr>
                <w:b/>
                <w:szCs w:val="22"/>
                <w:lang w:val="en-CA"/>
              </w:rPr>
              <w:t>of ITU-T SG 16 WP 3 and ISO/IEC JTC 1/SC 29</w:t>
            </w:r>
          </w:p>
          <w:p w14:paraId="5D856C10" w14:textId="77777777" w:rsidR="00396143" w:rsidRPr="00B6759E" w:rsidRDefault="00396143" w:rsidP="00C1102C">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628F8025" w14:textId="77777777" w:rsidR="00396143" w:rsidRPr="00B6759E" w:rsidRDefault="00396143" w:rsidP="00C1102C">
            <w:pPr>
              <w:tabs>
                <w:tab w:val="left" w:pos="7200"/>
              </w:tabs>
              <w:rPr>
                <w:u w:val="single"/>
                <w:lang w:val="en-CA" w:eastAsia="zh-CN"/>
              </w:rPr>
            </w:pPr>
            <w:r w:rsidRPr="00B6759E">
              <w:rPr>
                <w:lang w:val="en-CA"/>
              </w:rPr>
              <w:t>Document: JV</w:t>
            </w:r>
            <w:r w:rsidRPr="00D81455">
              <w:rPr>
                <w:lang w:val="en-CA"/>
              </w:rPr>
              <w:t>ET-</w:t>
            </w:r>
            <w:r w:rsidRPr="00D81455">
              <w:rPr>
                <w:rFonts w:hint="eastAsia"/>
                <w:lang w:val="en-CA" w:eastAsia="zh-CN"/>
              </w:rPr>
              <w:t>A</w:t>
            </w:r>
            <w:r w:rsidRPr="00D81455">
              <w:rPr>
                <w:lang w:val="en-CA" w:eastAsia="zh-CN"/>
              </w:rPr>
              <w:t>D0150-v1</w:t>
            </w:r>
          </w:p>
        </w:tc>
      </w:tr>
    </w:tbl>
    <w:p w14:paraId="03E0BF70" w14:textId="77777777" w:rsidR="00396143" w:rsidRPr="00B6759E" w:rsidRDefault="00396143" w:rsidP="0039614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96143" w:rsidRPr="00781FAD" w14:paraId="6579C0FF" w14:textId="77777777" w:rsidTr="00C1102C">
        <w:tc>
          <w:tcPr>
            <w:tcW w:w="1458" w:type="dxa"/>
          </w:tcPr>
          <w:p w14:paraId="601CEA07" w14:textId="77777777" w:rsidR="00396143" w:rsidRPr="00B6759E" w:rsidRDefault="00396143" w:rsidP="00C1102C">
            <w:pPr>
              <w:spacing w:before="60" w:after="60"/>
              <w:rPr>
                <w:i/>
                <w:szCs w:val="22"/>
                <w:lang w:val="en-CA"/>
              </w:rPr>
            </w:pPr>
            <w:r w:rsidRPr="00B6759E">
              <w:rPr>
                <w:i/>
                <w:szCs w:val="22"/>
                <w:lang w:val="en-CA"/>
              </w:rPr>
              <w:t>Title:</w:t>
            </w:r>
          </w:p>
        </w:tc>
        <w:tc>
          <w:tcPr>
            <w:tcW w:w="7902" w:type="dxa"/>
            <w:gridSpan w:val="3"/>
          </w:tcPr>
          <w:p w14:paraId="504AED2D" w14:textId="77777777" w:rsidR="00396143" w:rsidRPr="00B6759E" w:rsidRDefault="00396143" w:rsidP="00C1102C">
            <w:pPr>
              <w:spacing w:before="60" w:after="60"/>
              <w:rPr>
                <w:b/>
                <w:szCs w:val="22"/>
                <w:lang w:val="en-CA" w:eastAsia="zh-CN"/>
              </w:rPr>
            </w:pPr>
            <w:r>
              <w:rPr>
                <w:b/>
                <w:szCs w:val="22"/>
                <w:lang w:val="en-CA" w:eastAsia="zh-CN"/>
              </w:rPr>
              <w:t xml:space="preserve">Non-EE2: </w:t>
            </w:r>
            <w:r>
              <w:rPr>
                <w:b/>
                <w:szCs w:val="22"/>
                <w:lang w:val="en-CA"/>
              </w:rPr>
              <w:t>combination of JVET-AD0</w:t>
            </w:r>
            <w:r>
              <w:rPr>
                <w:rFonts w:hint="eastAsia"/>
                <w:b/>
                <w:szCs w:val="22"/>
                <w:lang w:val="en-CA" w:eastAsia="zh-CN"/>
              </w:rPr>
              <w:t>146</w:t>
            </w:r>
            <w:r>
              <w:rPr>
                <w:b/>
                <w:szCs w:val="22"/>
                <w:lang w:val="en-CA"/>
              </w:rPr>
              <w:t xml:space="preserve"> and JVET-AD0</w:t>
            </w:r>
            <w:r>
              <w:rPr>
                <w:rFonts w:hint="eastAsia"/>
                <w:b/>
                <w:szCs w:val="22"/>
                <w:lang w:val="en-CA" w:eastAsia="zh-CN"/>
              </w:rPr>
              <w:t>148</w:t>
            </w:r>
          </w:p>
        </w:tc>
      </w:tr>
      <w:tr w:rsidR="00396143" w:rsidRPr="00B6759E" w14:paraId="66714C52" w14:textId="77777777" w:rsidTr="00C1102C">
        <w:tc>
          <w:tcPr>
            <w:tcW w:w="1458" w:type="dxa"/>
          </w:tcPr>
          <w:p w14:paraId="0AEDD4D3" w14:textId="77777777" w:rsidR="00396143" w:rsidRPr="00B6759E" w:rsidRDefault="00396143" w:rsidP="00C1102C">
            <w:pPr>
              <w:spacing w:before="60" w:after="60"/>
              <w:rPr>
                <w:i/>
                <w:szCs w:val="22"/>
                <w:lang w:val="en-CA"/>
              </w:rPr>
            </w:pPr>
            <w:r w:rsidRPr="00B6759E">
              <w:rPr>
                <w:i/>
                <w:szCs w:val="22"/>
                <w:lang w:val="en-CA"/>
              </w:rPr>
              <w:t>Status:</w:t>
            </w:r>
          </w:p>
        </w:tc>
        <w:tc>
          <w:tcPr>
            <w:tcW w:w="7902" w:type="dxa"/>
            <w:gridSpan w:val="3"/>
          </w:tcPr>
          <w:p w14:paraId="610A627D" w14:textId="77777777" w:rsidR="00396143" w:rsidRPr="00B6759E" w:rsidRDefault="00396143" w:rsidP="00C1102C">
            <w:pPr>
              <w:spacing w:before="60" w:after="60"/>
              <w:rPr>
                <w:szCs w:val="22"/>
                <w:lang w:val="en-CA"/>
              </w:rPr>
            </w:pPr>
            <w:r w:rsidRPr="00B6759E">
              <w:rPr>
                <w:szCs w:val="22"/>
                <w:lang w:val="en-CA"/>
              </w:rPr>
              <w:t>Input document to JVET</w:t>
            </w:r>
          </w:p>
        </w:tc>
      </w:tr>
      <w:tr w:rsidR="00396143" w:rsidRPr="00B6759E" w14:paraId="34B6B686" w14:textId="77777777" w:rsidTr="00C1102C">
        <w:tc>
          <w:tcPr>
            <w:tcW w:w="1458" w:type="dxa"/>
          </w:tcPr>
          <w:p w14:paraId="2389C9BF" w14:textId="77777777" w:rsidR="00396143" w:rsidRPr="00B6759E" w:rsidRDefault="00396143" w:rsidP="00C1102C">
            <w:pPr>
              <w:spacing w:before="60" w:after="60"/>
              <w:rPr>
                <w:i/>
                <w:szCs w:val="22"/>
                <w:lang w:val="en-CA"/>
              </w:rPr>
            </w:pPr>
            <w:r w:rsidRPr="00B6759E">
              <w:rPr>
                <w:i/>
                <w:szCs w:val="22"/>
                <w:lang w:val="en-CA"/>
              </w:rPr>
              <w:t>Purpose:</w:t>
            </w:r>
          </w:p>
        </w:tc>
        <w:tc>
          <w:tcPr>
            <w:tcW w:w="7902" w:type="dxa"/>
            <w:gridSpan w:val="3"/>
          </w:tcPr>
          <w:p w14:paraId="780D63B3" w14:textId="77777777" w:rsidR="00396143" w:rsidRPr="00B6759E" w:rsidRDefault="00396143" w:rsidP="00C1102C">
            <w:pPr>
              <w:spacing w:before="60" w:after="60"/>
              <w:rPr>
                <w:szCs w:val="22"/>
                <w:lang w:val="en-CA"/>
              </w:rPr>
            </w:pPr>
            <w:r w:rsidRPr="00B6759E">
              <w:rPr>
                <w:szCs w:val="22"/>
                <w:lang w:val="en-CA"/>
              </w:rPr>
              <w:t>Proposal</w:t>
            </w:r>
          </w:p>
        </w:tc>
      </w:tr>
      <w:tr w:rsidR="00396143" w:rsidRPr="00B6759E" w14:paraId="6698B946" w14:textId="77777777" w:rsidTr="00C1102C">
        <w:tc>
          <w:tcPr>
            <w:tcW w:w="1458" w:type="dxa"/>
          </w:tcPr>
          <w:p w14:paraId="60850D1E" w14:textId="77777777" w:rsidR="00396143" w:rsidRPr="00B6759E" w:rsidRDefault="00396143" w:rsidP="00C1102C">
            <w:pPr>
              <w:spacing w:before="60" w:after="60"/>
              <w:rPr>
                <w:i/>
                <w:szCs w:val="22"/>
                <w:lang w:val="en-CA"/>
              </w:rPr>
            </w:pPr>
            <w:r w:rsidRPr="00B6759E">
              <w:rPr>
                <w:i/>
                <w:szCs w:val="22"/>
                <w:lang w:val="en-CA"/>
              </w:rPr>
              <w:t>Author(s) or</w:t>
            </w:r>
            <w:r w:rsidRPr="00B6759E">
              <w:rPr>
                <w:i/>
                <w:szCs w:val="22"/>
                <w:lang w:val="en-CA"/>
              </w:rPr>
              <w:br/>
              <w:t>Contact(s):</w:t>
            </w:r>
          </w:p>
        </w:tc>
        <w:tc>
          <w:tcPr>
            <w:tcW w:w="3942" w:type="dxa"/>
          </w:tcPr>
          <w:p w14:paraId="6B551AF4" w14:textId="77777777" w:rsidR="00396143" w:rsidRPr="00B6759E" w:rsidRDefault="00396143" w:rsidP="00C1102C">
            <w:pPr>
              <w:spacing w:before="60" w:after="60"/>
              <w:rPr>
                <w:szCs w:val="22"/>
                <w:lang w:val="en-CA" w:eastAsia="zh-CN"/>
              </w:rPr>
            </w:pPr>
            <w:r w:rsidRPr="00B6759E">
              <w:rPr>
                <w:szCs w:val="22"/>
                <w:lang w:val="en-CA" w:eastAsia="zh-CN"/>
              </w:rPr>
              <w:t>Cheng Fang</w:t>
            </w:r>
            <w:r w:rsidRPr="00B6759E">
              <w:rPr>
                <w:szCs w:val="22"/>
                <w:lang w:val="en-CA"/>
              </w:rPr>
              <w:t>,</w:t>
            </w:r>
            <w:r>
              <w:rPr>
                <w:szCs w:val="22"/>
                <w:lang w:val="en-CA"/>
              </w:rPr>
              <w:t xml:space="preserve"> </w:t>
            </w:r>
            <w:r w:rsidRPr="00B6759E">
              <w:rPr>
                <w:rFonts w:hint="eastAsia"/>
                <w:szCs w:val="22"/>
                <w:lang w:val="en-CA" w:eastAsia="zh-CN"/>
              </w:rPr>
              <w:t>Sh</w:t>
            </w:r>
            <w:r w:rsidRPr="00B6759E">
              <w:rPr>
                <w:szCs w:val="22"/>
                <w:lang w:val="en-CA" w:eastAsia="zh-CN"/>
              </w:rPr>
              <w:t>uang Peng</w:t>
            </w:r>
            <w:r>
              <w:rPr>
                <w:szCs w:val="22"/>
                <w:lang w:val="en-CA" w:eastAsia="zh-CN"/>
              </w:rPr>
              <w:t>, Xue Zhang</w:t>
            </w:r>
            <w:r w:rsidRPr="00B6759E">
              <w:rPr>
                <w:szCs w:val="22"/>
                <w:lang w:val="en-CA" w:eastAsia="zh-CN"/>
              </w:rPr>
              <w:t xml:space="preserve">, </w:t>
            </w:r>
            <w:r w:rsidRPr="00B6759E">
              <w:rPr>
                <w:szCs w:val="22"/>
                <w:lang w:val="en-CA"/>
              </w:rPr>
              <w:t>Dong Jiang</w:t>
            </w:r>
            <w:r>
              <w:rPr>
                <w:rFonts w:hint="eastAsia"/>
                <w:szCs w:val="22"/>
                <w:lang w:val="en-CA" w:eastAsia="zh-CN"/>
              </w:rPr>
              <w:t>，</w:t>
            </w:r>
            <w:r w:rsidRPr="00B6759E">
              <w:rPr>
                <w:szCs w:val="22"/>
                <w:lang w:val="en-CA"/>
              </w:rPr>
              <w:t>Jucai Lin</w:t>
            </w:r>
            <w:r>
              <w:rPr>
                <w:szCs w:val="22"/>
                <w:lang w:val="en-CA"/>
              </w:rPr>
              <w:t xml:space="preserve">, Heng Jin, Xiameng Shi, Kai Fu, Peng Zhang, Fang </w:t>
            </w:r>
            <w:r>
              <w:rPr>
                <w:rFonts w:hint="eastAsia"/>
                <w:szCs w:val="22"/>
                <w:lang w:val="en-CA" w:eastAsia="zh-CN"/>
              </w:rPr>
              <w:t>Ye</w:t>
            </w:r>
          </w:p>
        </w:tc>
        <w:tc>
          <w:tcPr>
            <w:tcW w:w="900" w:type="dxa"/>
          </w:tcPr>
          <w:p w14:paraId="3AF7E16D" w14:textId="77777777" w:rsidR="00396143" w:rsidRPr="00B6759E" w:rsidRDefault="00396143" w:rsidP="00C1102C">
            <w:pPr>
              <w:spacing w:before="60" w:after="60"/>
              <w:rPr>
                <w:szCs w:val="22"/>
                <w:lang w:val="en-CA"/>
              </w:rPr>
            </w:pPr>
            <w:r w:rsidRPr="00B6759E">
              <w:rPr>
                <w:szCs w:val="22"/>
                <w:lang w:val="en-CA"/>
              </w:rPr>
              <w:br/>
              <w:t>Tel:</w:t>
            </w:r>
            <w:r w:rsidRPr="00B6759E">
              <w:rPr>
                <w:szCs w:val="22"/>
                <w:lang w:val="en-CA"/>
              </w:rPr>
              <w:br/>
              <w:t>Email:</w:t>
            </w:r>
          </w:p>
        </w:tc>
        <w:tc>
          <w:tcPr>
            <w:tcW w:w="3060" w:type="dxa"/>
          </w:tcPr>
          <w:p w14:paraId="528FE3E5" w14:textId="77777777" w:rsidR="00396143" w:rsidRPr="00B6759E" w:rsidRDefault="00396143" w:rsidP="00C1102C">
            <w:pPr>
              <w:spacing w:before="60" w:after="60"/>
              <w:rPr>
                <w:szCs w:val="22"/>
                <w:lang w:val="en-CA"/>
              </w:rPr>
            </w:pPr>
            <w:r w:rsidRPr="00B6759E">
              <w:rPr>
                <w:szCs w:val="22"/>
                <w:lang w:val="en-CA"/>
              </w:rPr>
              <w:br/>
            </w:r>
            <w:r w:rsidRPr="00B6759E">
              <w:rPr>
                <w:szCs w:val="22"/>
                <w:lang w:val="en-CA"/>
              </w:rPr>
              <w:br/>
            </w:r>
            <w:hyperlink r:id="rId10" w:history="1">
              <w:r w:rsidRPr="00B6759E">
                <w:rPr>
                  <w:rStyle w:val="a6"/>
                  <w:rFonts w:hint="eastAsia"/>
                  <w:szCs w:val="22"/>
                  <w:lang w:val="en-CA" w:eastAsia="zh-CN"/>
                </w:rPr>
                <w:t>jiang_dong</w:t>
              </w:r>
              <w:r w:rsidRPr="00B6759E">
                <w:rPr>
                  <w:rStyle w:val="a6"/>
                  <w:szCs w:val="22"/>
                  <w:lang w:val="en-CA"/>
                </w:rPr>
                <w:t>@</w:t>
              </w:r>
              <w:r w:rsidRPr="00B6759E">
                <w:rPr>
                  <w:rStyle w:val="a6"/>
                  <w:rFonts w:hint="eastAsia"/>
                  <w:szCs w:val="22"/>
                  <w:lang w:val="en-CA" w:eastAsia="zh-CN"/>
                </w:rPr>
                <w:t>dahuatech</w:t>
              </w:r>
              <w:r w:rsidRPr="00B6759E">
                <w:rPr>
                  <w:rStyle w:val="a6"/>
                  <w:szCs w:val="22"/>
                  <w:lang w:val="en-CA"/>
                </w:rPr>
                <w:t>.com</w:t>
              </w:r>
            </w:hyperlink>
          </w:p>
          <w:p w14:paraId="7526A519" w14:textId="77777777" w:rsidR="00396143" w:rsidRPr="00C36856" w:rsidRDefault="00396143" w:rsidP="00C1102C">
            <w:pPr>
              <w:spacing w:before="60" w:after="60"/>
              <w:rPr>
                <w:color w:val="0000FF"/>
                <w:szCs w:val="22"/>
                <w:u w:val="single"/>
                <w:lang w:val="en-CA"/>
              </w:rPr>
            </w:pPr>
            <w:hyperlink r:id="rId11" w:history="1">
              <w:r w:rsidRPr="00B6759E">
                <w:rPr>
                  <w:rStyle w:val="a6"/>
                  <w:rFonts w:hint="eastAsia"/>
                  <w:szCs w:val="22"/>
                  <w:lang w:val="en-CA" w:eastAsia="zh-CN"/>
                </w:rPr>
                <w:t>lin_jucai</w:t>
              </w:r>
              <w:r w:rsidRPr="00B6759E">
                <w:rPr>
                  <w:rStyle w:val="a6"/>
                  <w:szCs w:val="22"/>
                  <w:lang w:val="en-CA"/>
                </w:rPr>
                <w:t>@</w:t>
              </w:r>
              <w:r w:rsidRPr="00B6759E">
                <w:rPr>
                  <w:rStyle w:val="a6"/>
                  <w:rFonts w:hint="eastAsia"/>
                  <w:szCs w:val="22"/>
                  <w:lang w:val="en-CA" w:eastAsia="zh-CN"/>
                </w:rPr>
                <w:t>dahuatech</w:t>
              </w:r>
              <w:r w:rsidRPr="00B6759E">
                <w:rPr>
                  <w:rStyle w:val="a6"/>
                  <w:szCs w:val="22"/>
                  <w:lang w:val="en-CA"/>
                </w:rPr>
                <w:t>.com</w:t>
              </w:r>
            </w:hyperlink>
          </w:p>
        </w:tc>
      </w:tr>
      <w:tr w:rsidR="00396143" w:rsidRPr="00B6759E" w14:paraId="5318B73F" w14:textId="77777777" w:rsidTr="00C1102C">
        <w:tc>
          <w:tcPr>
            <w:tcW w:w="1458" w:type="dxa"/>
          </w:tcPr>
          <w:p w14:paraId="0C08A2C0" w14:textId="77777777" w:rsidR="00396143" w:rsidRPr="00B6759E" w:rsidRDefault="00396143" w:rsidP="00C1102C">
            <w:pPr>
              <w:spacing w:before="60" w:after="60"/>
              <w:rPr>
                <w:i/>
                <w:szCs w:val="22"/>
                <w:lang w:val="en-CA"/>
              </w:rPr>
            </w:pPr>
            <w:r w:rsidRPr="00B6759E">
              <w:rPr>
                <w:i/>
                <w:szCs w:val="22"/>
                <w:lang w:val="en-CA"/>
              </w:rPr>
              <w:t>Source:</w:t>
            </w:r>
          </w:p>
        </w:tc>
        <w:tc>
          <w:tcPr>
            <w:tcW w:w="7902" w:type="dxa"/>
            <w:gridSpan w:val="3"/>
          </w:tcPr>
          <w:p w14:paraId="42585DF1" w14:textId="77777777" w:rsidR="00396143" w:rsidRPr="00B6759E" w:rsidRDefault="00396143" w:rsidP="00C1102C">
            <w:pPr>
              <w:spacing w:before="60" w:after="60"/>
              <w:rPr>
                <w:szCs w:val="22"/>
                <w:lang w:val="en-CA"/>
              </w:rPr>
            </w:pPr>
            <w:r>
              <w:rPr>
                <w:rFonts w:eastAsia="宋体"/>
                <w:szCs w:val="22"/>
                <w:lang w:val="en-CA" w:eastAsia="zh-CN"/>
              </w:rPr>
              <w:t>Dahua (</w:t>
            </w:r>
            <w:r w:rsidRPr="00B6759E">
              <w:rPr>
                <w:rFonts w:eastAsia="宋体" w:hint="eastAsia"/>
                <w:szCs w:val="22"/>
                <w:lang w:val="en-CA" w:eastAsia="zh-CN"/>
              </w:rPr>
              <w:t xml:space="preserve">ZheJiang Dahua </w:t>
            </w:r>
            <w:r w:rsidRPr="00B6759E">
              <w:rPr>
                <w:rFonts w:eastAsia="宋体" w:hint="eastAsia"/>
                <w:szCs w:val="22"/>
                <w:lang w:val="en-CA"/>
              </w:rPr>
              <w:t>Technology CO.,LTD.</w:t>
            </w:r>
            <w:r>
              <w:rPr>
                <w:rFonts w:eastAsia="宋体"/>
                <w:szCs w:val="22"/>
                <w:lang w:val="en-CA"/>
              </w:rPr>
              <w:t>)</w:t>
            </w:r>
          </w:p>
        </w:tc>
      </w:tr>
    </w:tbl>
    <w:p w14:paraId="763ADDC6" w14:textId="77777777" w:rsidR="00396143" w:rsidRPr="00B6759E" w:rsidRDefault="00396143" w:rsidP="00396143">
      <w:pPr>
        <w:tabs>
          <w:tab w:val="right" w:pos="9360"/>
        </w:tabs>
        <w:spacing w:before="120" w:after="240"/>
        <w:jc w:val="center"/>
        <w:rPr>
          <w:szCs w:val="22"/>
          <w:lang w:val="en-CA"/>
        </w:rPr>
      </w:pPr>
      <w:r w:rsidRPr="00B6759E">
        <w:rPr>
          <w:szCs w:val="22"/>
          <w:u w:val="single"/>
          <w:lang w:val="en-CA"/>
        </w:rPr>
        <w:t>_____________________________</w:t>
      </w:r>
    </w:p>
    <w:p w14:paraId="4B5AF8BA" w14:textId="77777777" w:rsidR="00396143" w:rsidRPr="00B6759E" w:rsidRDefault="00396143" w:rsidP="00396143">
      <w:pPr>
        <w:pStyle w:val="1"/>
        <w:numPr>
          <w:ilvl w:val="0"/>
          <w:numId w:val="0"/>
        </w:numPr>
        <w:ind w:left="432" w:hanging="432"/>
        <w:rPr>
          <w:lang w:val="en-CA"/>
        </w:rPr>
      </w:pPr>
      <w:r w:rsidRPr="00B6759E">
        <w:rPr>
          <w:lang w:val="en-CA"/>
        </w:rPr>
        <w:t>Abstract</w:t>
      </w:r>
    </w:p>
    <w:p w14:paraId="7C04E4E3" w14:textId="77777777" w:rsidR="00396143" w:rsidRDefault="00396143" w:rsidP="00396143">
      <w:pPr>
        <w:rPr>
          <w:lang w:val="en-CA" w:eastAsia="zh-CN"/>
        </w:rPr>
      </w:pPr>
      <w:r>
        <w:rPr>
          <w:lang w:val="en-CA" w:eastAsia="zh-CN"/>
        </w:rPr>
        <w:t>In JVET-AD0</w:t>
      </w:r>
      <w:r>
        <w:rPr>
          <w:rFonts w:hint="eastAsia"/>
          <w:lang w:val="en-CA" w:eastAsia="zh-CN"/>
        </w:rPr>
        <w:t>148</w:t>
      </w:r>
      <w:r>
        <w:rPr>
          <w:lang w:val="en-CA" w:eastAsia="zh-CN"/>
        </w:rPr>
        <w:t>, an IntraTMP combined SGPM method is proposed. In JVET-AD0</w:t>
      </w:r>
      <w:r>
        <w:rPr>
          <w:rFonts w:hint="eastAsia"/>
          <w:lang w:val="en-CA" w:eastAsia="zh-CN"/>
        </w:rPr>
        <w:t>146</w:t>
      </w:r>
      <w:r>
        <w:rPr>
          <w:lang w:val="en-CA" w:eastAsia="zh-CN"/>
        </w:rPr>
        <w:t>,</w:t>
      </w:r>
      <w:r w:rsidRPr="002F478A">
        <w:rPr>
          <w:lang w:val="en-CA" w:eastAsia="zh-CN"/>
        </w:rPr>
        <w:t xml:space="preserve"> </w:t>
      </w:r>
      <w:r>
        <w:rPr>
          <w:lang w:val="en-CA" w:eastAsia="zh-CN"/>
        </w:rPr>
        <w:t>a</w:t>
      </w:r>
      <w:r w:rsidRPr="00A83FC0">
        <w:rPr>
          <w:lang w:val="en-CA" w:eastAsia="zh-CN"/>
        </w:rPr>
        <w:t xml:space="preserve"> </w:t>
      </w:r>
      <w:r>
        <w:rPr>
          <w:lang w:val="en-CA" w:eastAsia="zh-CN"/>
        </w:rPr>
        <w:t>gradient and location based FTMP method is proposed</w:t>
      </w:r>
      <w:r>
        <w:rPr>
          <w:lang w:val="en-CA"/>
        </w:rPr>
        <w:t xml:space="preserve">. </w:t>
      </w:r>
      <w:r>
        <w:rPr>
          <w:rFonts w:hint="eastAsia"/>
          <w:lang w:val="en-CA" w:eastAsia="zh-CN"/>
        </w:rPr>
        <w:t>T</w:t>
      </w:r>
      <w:r>
        <w:rPr>
          <w:lang w:val="en-CA"/>
        </w:rPr>
        <w:t>his contribution impleme</w:t>
      </w:r>
      <w:r>
        <w:rPr>
          <w:rFonts w:hint="eastAsia"/>
          <w:lang w:val="en-CA" w:eastAsia="zh-CN"/>
        </w:rPr>
        <w:t>n</w:t>
      </w:r>
      <w:r>
        <w:rPr>
          <w:lang w:val="en-CA"/>
        </w:rPr>
        <w:t>ts a combination test of  these two methods</w:t>
      </w:r>
      <w:r>
        <w:rPr>
          <w:lang w:val="en-CA" w:eastAsia="zh-CN"/>
        </w:rPr>
        <w:t>, it reportedly provides {Y, U, V} BD-rate reduction with encoder and decoder runtimes as follows:</w:t>
      </w:r>
    </w:p>
    <w:p w14:paraId="62CDD931" w14:textId="77777777" w:rsidR="00396143" w:rsidRDefault="00396143" w:rsidP="00396143">
      <w:pPr>
        <w:rPr>
          <w:lang w:val="en-CA" w:eastAsia="zh-CN"/>
        </w:rPr>
      </w:pPr>
      <w:r>
        <w:rPr>
          <w:lang w:val="en-CA" w:eastAsia="zh-CN"/>
        </w:rPr>
        <w:t>Results on EE2-1.15a anchor:</w:t>
      </w:r>
    </w:p>
    <w:p w14:paraId="0E12090A" w14:textId="77777777" w:rsidR="00396143" w:rsidRPr="00014660" w:rsidRDefault="00396143" w:rsidP="00396143">
      <w:pPr>
        <w:rPr>
          <w:lang w:val="en-CA" w:eastAsia="zh-CN"/>
        </w:rPr>
      </w:pPr>
      <w:r w:rsidRPr="001C0C63">
        <w:rPr>
          <w:lang w:val="en-CA" w:eastAsia="zh-CN"/>
        </w:rPr>
        <w:t>AI: -0.</w:t>
      </w:r>
      <w:r w:rsidRPr="001C0C63">
        <w:rPr>
          <w:rFonts w:hint="eastAsia"/>
          <w:lang w:val="en-CA" w:eastAsia="zh-CN"/>
        </w:rPr>
        <w:t>09</w:t>
      </w:r>
      <w:r w:rsidRPr="001C0C63">
        <w:rPr>
          <w:lang w:val="en-CA" w:eastAsia="zh-CN"/>
        </w:rPr>
        <w:t>%, -0.</w:t>
      </w:r>
      <w:r w:rsidRPr="001C0C63">
        <w:rPr>
          <w:rFonts w:hint="eastAsia"/>
          <w:lang w:val="en-CA" w:eastAsia="zh-CN"/>
        </w:rPr>
        <w:t>06</w:t>
      </w:r>
      <w:r w:rsidRPr="001C0C63">
        <w:rPr>
          <w:lang w:val="en-CA" w:eastAsia="zh-CN"/>
        </w:rPr>
        <w:t>%, 0.</w:t>
      </w:r>
      <w:r w:rsidRPr="001C0C63">
        <w:rPr>
          <w:rFonts w:hint="eastAsia"/>
          <w:lang w:val="en-CA" w:eastAsia="zh-CN"/>
        </w:rPr>
        <w:t>02</w:t>
      </w:r>
      <w:r w:rsidRPr="001C0C63">
        <w:rPr>
          <w:lang w:val="en-CA" w:eastAsia="zh-CN"/>
        </w:rPr>
        <w:t xml:space="preserve">%, </w:t>
      </w:r>
      <w:r w:rsidRPr="001C0C63">
        <w:rPr>
          <w:rFonts w:hint="eastAsia"/>
          <w:lang w:val="en-CA" w:eastAsia="zh-CN"/>
        </w:rPr>
        <w:t>101</w:t>
      </w:r>
      <w:r w:rsidRPr="001C0C63">
        <w:rPr>
          <w:lang w:val="en-CA" w:eastAsia="zh-CN"/>
        </w:rPr>
        <w:t>% (EncT),</w:t>
      </w:r>
      <w:r w:rsidRPr="001C0C63">
        <w:rPr>
          <w:rFonts w:hint="eastAsia"/>
          <w:lang w:val="en-CA" w:eastAsia="zh-CN"/>
        </w:rPr>
        <w:t>110</w:t>
      </w:r>
      <w:r w:rsidRPr="001C0C63">
        <w:rPr>
          <w:lang w:val="en-CA" w:eastAsia="zh-CN"/>
        </w:rPr>
        <w:t>% (DecT)</w:t>
      </w:r>
    </w:p>
    <w:p w14:paraId="64F18F1C" w14:textId="77777777" w:rsidR="00396143" w:rsidRDefault="00396143" w:rsidP="00396143">
      <w:pPr>
        <w:rPr>
          <w:lang w:val="en-CA" w:eastAsia="zh-CN"/>
        </w:rPr>
      </w:pPr>
      <w:r>
        <w:rPr>
          <w:lang w:val="en-CA" w:eastAsia="zh-CN"/>
        </w:rPr>
        <w:t xml:space="preserve">Results on </w:t>
      </w:r>
      <w:r>
        <w:rPr>
          <w:rFonts w:hint="eastAsia"/>
          <w:lang w:val="en-CA" w:eastAsia="zh-CN"/>
        </w:rPr>
        <w:t>E</w:t>
      </w:r>
      <w:r>
        <w:rPr>
          <w:lang w:val="en-CA" w:eastAsia="zh-CN"/>
        </w:rPr>
        <w:t>CM8.0 anchor</w:t>
      </w:r>
      <w:r>
        <w:rPr>
          <w:rFonts w:hint="eastAsia"/>
          <w:lang w:val="en-CA" w:eastAsia="zh-CN"/>
        </w:rPr>
        <w:t>:</w:t>
      </w:r>
    </w:p>
    <w:p w14:paraId="220C1425" w14:textId="77777777" w:rsidR="00396143" w:rsidRPr="00754C3A" w:rsidRDefault="00396143" w:rsidP="00396143">
      <w:pPr>
        <w:rPr>
          <w:lang w:val="en-CA" w:eastAsia="zh-CN"/>
        </w:rPr>
      </w:pPr>
      <w:r w:rsidRPr="001C0C63">
        <w:rPr>
          <w:lang w:val="en-CA" w:eastAsia="zh-CN"/>
        </w:rPr>
        <w:t>AI: -0.</w:t>
      </w:r>
      <w:r w:rsidRPr="001C0C63">
        <w:rPr>
          <w:rFonts w:hint="eastAsia"/>
          <w:lang w:val="en-CA" w:eastAsia="zh-CN"/>
        </w:rPr>
        <w:t>21</w:t>
      </w:r>
      <w:r w:rsidRPr="001C0C63">
        <w:rPr>
          <w:lang w:val="en-CA" w:eastAsia="zh-CN"/>
        </w:rPr>
        <w:t>%, -0.</w:t>
      </w:r>
      <w:r w:rsidRPr="001C0C63">
        <w:rPr>
          <w:rFonts w:hint="eastAsia"/>
          <w:lang w:val="en-CA" w:eastAsia="zh-CN"/>
        </w:rPr>
        <w:t>19</w:t>
      </w:r>
      <w:r w:rsidRPr="001C0C63">
        <w:rPr>
          <w:lang w:val="en-CA" w:eastAsia="zh-CN"/>
        </w:rPr>
        <w:t>%, -0.</w:t>
      </w:r>
      <w:r w:rsidRPr="001C0C63">
        <w:rPr>
          <w:rFonts w:hint="eastAsia"/>
          <w:lang w:val="en-CA" w:eastAsia="zh-CN"/>
        </w:rPr>
        <w:t>15</w:t>
      </w:r>
      <w:r w:rsidRPr="001C0C63">
        <w:rPr>
          <w:lang w:val="en-CA" w:eastAsia="zh-CN"/>
        </w:rPr>
        <w:t xml:space="preserve">%, </w:t>
      </w:r>
      <w:r w:rsidRPr="001C0C63">
        <w:rPr>
          <w:rFonts w:hint="eastAsia"/>
          <w:lang w:val="en-CA" w:eastAsia="zh-CN"/>
        </w:rPr>
        <w:t>103</w:t>
      </w:r>
      <w:r w:rsidRPr="001C0C63">
        <w:rPr>
          <w:lang w:val="en-CA" w:eastAsia="zh-CN"/>
        </w:rPr>
        <w:t xml:space="preserve">% (EncT), </w:t>
      </w:r>
      <w:r w:rsidRPr="001C0C63">
        <w:rPr>
          <w:rFonts w:hint="eastAsia"/>
          <w:lang w:val="en-CA" w:eastAsia="zh-CN"/>
        </w:rPr>
        <w:t>108</w:t>
      </w:r>
      <w:r w:rsidRPr="001C0C63">
        <w:rPr>
          <w:lang w:val="en-CA" w:eastAsia="zh-CN"/>
        </w:rPr>
        <w:t>% (DecT)</w:t>
      </w:r>
    </w:p>
    <w:p w14:paraId="446D834B" w14:textId="77777777" w:rsidR="00396143" w:rsidRDefault="00396143" w:rsidP="00396143">
      <w:pPr>
        <w:pStyle w:val="1"/>
        <w:rPr>
          <w:lang w:val="en-CA"/>
        </w:rPr>
      </w:pPr>
      <w:r w:rsidRPr="00B6759E">
        <w:rPr>
          <w:lang w:val="en-CA"/>
        </w:rPr>
        <w:t>Introduction</w:t>
      </w:r>
    </w:p>
    <w:p w14:paraId="3852A266" w14:textId="77777777" w:rsidR="00396143" w:rsidRDefault="00396143" w:rsidP="00396143">
      <w:pPr>
        <w:rPr>
          <w:lang w:val="en-CA" w:eastAsia="zh-CN"/>
        </w:rPr>
      </w:pPr>
      <w:r>
        <w:rPr>
          <w:lang w:val="en-CA" w:eastAsia="zh-CN"/>
        </w:rPr>
        <w:t>In JVET-AD0</w:t>
      </w:r>
      <w:r>
        <w:rPr>
          <w:rFonts w:hint="eastAsia"/>
          <w:lang w:val="en-CA" w:eastAsia="zh-CN"/>
        </w:rPr>
        <w:t>148</w:t>
      </w:r>
      <w:r>
        <w:rPr>
          <w:lang w:val="en-CA" w:eastAsia="zh-CN"/>
        </w:rPr>
        <w:t xml:space="preserve"> [1], an IntraTMP combined SGPM method is proposed. </w:t>
      </w:r>
      <w:r>
        <w:rPr>
          <w:lang w:val="en-CA"/>
        </w:rPr>
        <w:t xml:space="preserve">In the proposed method, we </w:t>
      </w:r>
      <w:r>
        <w:rPr>
          <w:rFonts w:hint="eastAsia"/>
          <w:lang w:val="en-CA" w:eastAsia="zh-CN"/>
        </w:rPr>
        <w:t xml:space="preserve">introduce </w:t>
      </w:r>
      <w:r>
        <w:rPr>
          <w:lang w:val="en-CA" w:eastAsia="zh-CN"/>
        </w:rPr>
        <w:t xml:space="preserve">multiple </w:t>
      </w:r>
      <w:r>
        <w:rPr>
          <w:rFonts w:hint="eastAsia"/>
          <w:lang w:val="en-CA" w:eastAsia="zh-CN"/>
        </w:rPr>
        <w:t xml:space="preserve">IntraTMP </w:t>
      </w:r>
      <w:r>
        <w:rPr>
          <w:lang w:val="en-CA" w:eastAsia="zh-CN"/>
        </w:rPr>
        <w:t xml:space="preserve">predictors </w:t>
      </w:r>
      <w:r>
        <w:rPr>
          <w:rFonts w:hint="eastAsia"/>
          <w:lang w:val="en-CA" w:eastAsia="zh-CN"/>
        </w:rPr>
        <w:t>to the SGPM design</w:t>
      </w:r>
      <w:r>
        <w:rPr>
          <w:lang w:val="en-CA" w:eastAsia="zh-CN"/>
        </w:rPr>
        <w:t>,</w:t>
      </w:r>
      <w:r w:rsidRPr="00C132AF">
        <w:rPr>
          <w:lang w:val="en-CA" w:eastAsia="zh-CN"/>
        </w:rPr>
        <w:t xml:space="preserve"> </w:t>
      </w:r>
      <w:r>
        <w:rPr>
          <w:lang w:val="en-CA" w:eastAsia="zh-CN"/>
        </w:rPr>
        <w:t>and both</w:t>
      </w:r>
      <w:r>
        <w:rPr>
          <w:rFonts w:hint="eastAsia"/>
          <w:lang w:val="en-CA" w:eastAsia="zh-CN"/>
        </w:rPr>
        <w:t xml:space="preserve"> </w:t>
      </w:r>
      <w:r>
        <w:rPr>
          <w:lang w:val="en-CA" w:eastAsia="zh-CN"/>
        </w:rPr>
        <w:t>geometric</w:t>
      </w:r>
      <w:r>
        <w:rPr>
          <w:rFonts w:hint="eastAsia"/>
          <w:lang w:val="en-CA" w:eastAsia="zh-CN"/>
        </w:rPr>
        <w:t xml:space="preserve"> blocks can use</w:t>
      </w:r>
      <w:r>
        <w:rPr>
          <w:lang w:val="en-CA" w:eastAsia="zh-CN"/>
        </w:rPr>
        <w:t xml:space="preserve"> </w:t>
      </w:r>
      <w:r>
        <w:rPr>
          <w:rFonts w:hint="eastAsia"/>
          <w:lang w:val="en-CA" w:eastAsia="zh-CN"/>
        </w:rPr>
        <w:t>IntraTMP</w:t>
      </w:r>
      <w:r>
        <w:rPr>
          <w:lang w:val="en-CA" w:eastAsia="zh-CN"/>
        </w:rPr>
        <w:t xml:space="preserve"> predictors</w:t>
      </w:r>
      <w:r>
        <w:rPr>
          <w:rFonts w:hint="eastAsia"/>
          <w:lang w:val="en-CA" w:eastAsia="zh-CN"/>
        </w:rPr>
        <w:t xml:space="preserve"> to do the prediction</w:t>
      </w:r>
      <w:r>
        <w:rPr>
          <w:lang w:val="en-CA" w:eastAsia="zh-CN"/>
        </w:rPr>
        <w:t>.</w:t>
      </w:r>
      <w:r w:rsidRPr="0030169B">
        <w:rPr>
          <w:lang w:val="en-CA" w:eastAsia="zh-CN"/>
        </w:rPr>
        <w:t xml:space="preserve"> </w:t>
      </w:r>
      <w:r>
        <w:rPr>
          <w:lang w:val="en-CA" w:eastAsia="zh-CN"/>
        </w:rPr>
        <w:t xml:space="preserve">Besides, </w:t>
      </w:r>
      <w:r>
        <w:rPr>
          <w:lang w:val="en-CA"/>
        </w:rPr>
        <w:t>it is proposed to use DIMD to derive an intra prediction mode based on the SGPM prediction samples, then the MTS transform set or the LFNST transform set is respectively determined by the derived intra mode</w:t>
      </w:r>
    </w:p>
    <w:p w14:paraId="552CE7D7" w14:textId="77777777" w:rsidR="00396143" w:rsidRDefault="00396143" w:rsidP="00396143">
      <w:pPr>
        <w:rPr>
          <w:lang w:val="en-CA"/>
        </w:rPr>
      </w:pPr>
      <w:r>
        <w:rPr>
          <w:lang w:val="en-CA" w:eastAsia="zh-CN"/>
        </w:rPr>
        <w:t>In JVET-AD0</w:t>
      </w:r>
      <w:r>
        <w:rPr>
          <w:rFonts w:hint="eastAsia"/>
          <w:lang w:val="en-CA" w:eastAsia="zh-CN"/>
        </w:rPr>
        <w:t>146</w:t>
      </w:r>
      <w:r>
        <w:rPr>
          <w:lang w:val="en-CA" w:eastAsia="zh-CN"/>
        </w:rPr>
        <w:t xml:space="preserve"> [2], a</w:t>
      </w:r>
      <w:r w:rsidRPr="00A83FC0">
        <w:rPr>
          <w:lang w:val="en-CA" w:eastAsia="zh-CN"/>
        </w:rPr>
        <w:t xml:space="preserve"> </w:t>
      </w:r>
      <w:r>
        <w:rPr>
          <w:lang w:val="en-CA" w:eastAsia="zh-CN"/>
        </w:rPr>
        <w:t xml:space="preserve">gradient and location based FTMP method is proposed. </w:t>
      </w:r>
      <w:r>
        <w:rPr>
          <w:lang w:eastAsia="zh-CN"/>
        </w:rPr>
        <w:t xml:space="preserve">In this contribution, </w:t>
      </w:r>
      <w:r>
        <w:rPr>
          <w:rFonts w:hint="eastAsia"/>
          <w:lang w:eastAsia="zh-CN"/>
        </w:rPr>
        <w:t>a</w:t>
      </w:r>
      <w:r>
        <w:rPr>
          <w:lang w:eastAsia="zh-CN"/>
        </w:rPr>
        <w:t xml:space="preserve"> </w:t>
      </w:r>
      <w:r>
        <w:rPr>
          <w:lang w:val="en-CA"/>
        </w:rPr>
        <w:t>gradient and location based linear filter model for the prediction of Intra TMP (</w:t>
      </w:r>
      <w:r>
        <w:rPr>
          <w:rFonts w:hint="eastAsia"/>
          <w:lang w:val="en-CA" w:eastAsia="zh-CN"/>
        </w:rPr>
        <w:t>GL-FTMP</w:t>
      </w:r>
      <w:r>
        <w:rPr>
          <w:lang w:val="en-CA"/>
        </w:rPr>
        <w:t>) is proposed.</w:t>
      </w:r>
    </w:p>
    <w:p w14:paraId="36C6F334" w14:textId="77777777" w:rsidR="00396143" w:rsidRPr="00FE27AE" w:rsidRDefault="00396143" w:rsidP="00396143">
      <w:pPr>
        <w:rPr>
          <w:szCs w:val="22"/>
          <w:lang w:val="en-CA"/>
        </w:rPr>
      </w:pPr>
      <w:r>
        <w:rPr>
          <w:szCs w:val="22"/>
          <w:lang w:val="en-CA"/>
        </w:rPr>
        <w:t>The o</w:t>
      </w:r>
      <w:r w:rsidRPr="00FE27AE">
        <w:rPr>
          <w:szCs w:val="22"/>
          <w:lang w:val="en-CA"/>
        </w:rPr>
        <w:t>utput of the</w:t>
      </w:r>
      <w:r>
        <w:rPr>
          <w:szCs w:val="22"/>
          <w:lang w:val="en-CA"/>
        </w:rPr>
        <w:t xml:space="preserve"> G</w:t>
      </w:r>
      <w:r>
        <w:rPr>
          <w:rFonts w:hint="eastAsia"/>
          <w:szCs w:val="22"/>
          <w:lang w:val="en-CA" w:eastAsia="zh-CN"/>
        </w:rPr>
        <w:t>L-FTMP</w:t>
      </w:r>
      <w:r w:rsidRPr="00FE27AE">
        <w:rPr>
          <w:szCs w:val="22"/>
          <w:lang w:val="en-CA"/>
        </w:rPr>
        <w:t xml:space="preserve"> filter is calculated as</w:t>
      </w:r>
      <w:r>
        <w:rPr>
          <w:szCs w:val="22"/>
          <w:lang w:val="en-CA"/>
        </w:rPr>
        <w:t xml:space="preserve"> follows</w:t>
      </w:r>
      <w:r w:rsidRPr="00FE27AE">
        <w:rPr>
          <w:szCs w:val="22"/>
          <w:lang w:val="en-CA"/>
        </w:rPr>
        <w:t>:</w:t>
      </w:r>
    </w:p>
    <w:p w14:paraId="096CF267" w14:textId="77777777" w:rsidR="00396143" w:rsidRDefault="00396143" w:rsidP="00396143">
      <w:pPr>
        <w:rPr>
          <w:szCs w:val="22"/>
          <w:lang w:val="en-CA"/>
        </w:rPr>
      </w:pPr>
      <w:r>
        <w:rPr>
          <w:szCs w:val="22"/>
          <w:lang w:val="en-CA"/>
        </w:rPr>
        <w:tab/>
        <w:t>predLumaVal = c</w:t>
      </w:r>
      <w:r w:rsidRPr="001028E0">
        <w:rPr>
          <w:szCs w:val="22"/>
          <w:vertAlign w:val="subscript"/>
          <w:lang w:val="en-CA"/>
        </w:rPr>
        <w:t>0</w:t>
      </w:r>
      <w:r>
        <w:rPr>
          <w:szCs w:val="22"/>
          <w:lang w:val="en-CA"/>
        </w:rPr>
        <w:t>C + c</w:t>
      </w:r>
      <w:r w:rsidRPr="001028E0">
        <w:rPr>
          <w:szCs w:val="22"/>
          <w:vertAlign w:val="subscript"/>
          <w:lang w:val="en-CA"/>
        </w:rPr>
        <w:t>1</w:t>
      </w:r>
      <w:r>
        <w:rPr>
          <w:szCs w:val="22"/>
          <w:lang w:val="en-CA"/>
        </w:rPr>
        <w:t>G</w:t>
      </w:r>
      <w:r w:rsidRPr="001028E0">
        <w:rPr>
          <w:szCs w:val="22"/>
          <w:vertAlign w:val="subscript"/>
          <w:lang w:val="en-CA"/>
        </w:rPr>
        <w:t>x</w:t>
      </w:r>
      <w:r>
        <w:rPr>
          <w:szCs w:val="22"/>
          <w:lang w:val="en-CA"/>
        </w:rPr>
        <w:t xml:space="preserve"> + c</w:t>
      </w:r>
      <w:r w:rsidRPr="001028E0">
        <w:rPr>
          <w:szCs w:val="22"/>
          <w:vertAlign w:val="subscript"/>
          <w:lang w:val="en-CA"/>
        </w:rPr>
        <w:t>2</w:t>
      </w:r>
      <w:r>
        <w:rPr>
          <w:szCs w:val="22"/>
          <w:lang w:val="en-CA"/>
        </w:rPr>
        <w:t>G</w:t>
      </w:r>
      <w:r w:rsidRPr="001028E0">
        <w:rPr>
          <w:szCs w:val="22"/>
          <w:vertAlign w:val="subscript"/>
          <w:lang w:val="en-CA"/>
        </w:rPr>
        <w:t>y</w:t>
      </w:r>
      <w:r w:rsidRPr="00FE27AE">
        <w:rPr>
          <w:szCs w:val="22"/>
          <w:lang w:val="en-CA"/>
        </w:rPr>
        <w:t xml:space="preserve"> + c</w:t>
      </w:r>
      <w:r w:rsidRPr="001028E0">
        <w:rPr>
          <w:szCs w:val="22"/>
          <w:vertAlign w:val="subscript"/>
          <w:lang w:val="en-CA"/>
        </w:rPr>
        <w:t>3</w:t>
      </w:r>
      <w:r>
        <w:rPr>
          <w:rFonts w:hint="eastAsia"/>
          <w:szCs w:val="22"/>
          <w:lang w:val="en-CA" w:eastAsia="zh-CN"/>
        </w:rPr>
        <w:t>X</w:t>
      </w:r>
      <w:r w:rsidRPr="00FE27AE">
        <w:rPr>
          <w:szCs w:val="22"/>
          <w:lang w:val="en-CA"/>
        </w:rPr>
        <w:t xml:space="preserve"> + c</w:t>
      </w:r>
      <w:r w:rsidRPr="001028E0">
        <w:rPr>
          <w:szCs w:val="22"/>
          <w:vertAlign w:val="subscript"/>
          <w:lang w:val="en-CA"/>
        </w:rPr>
        <w:t>4</w:t>
      </w:r>
      <w:r>
        <w:rPr>
          <w:rFonts w:hint="eastAsia"/>
          <w:szCs w:val="22"/>
          <w:lang w:val="en-CA" w:eastAsia="zh-CN"/>
        </w:rPr>
        <w:t>Y</w:t>
      </w:r>
      <w:r w:rsidRPr="00FE27AE">
        <w:rPr>
          <w:szCs w:val="22"/>
          <w:lang w:val="en-CA"/>
        </w:rPr>
        <w:t xml:space="preserve"> + c</w:t>
      </w:r>
      <w:r w:rsidRPr="001028E0">
        <w:rPr>
          <w:szCs w:val="22"/>
          <w:vertAlign w:val="subscript"/>
          <w:lang w:val="en-CA"/>
        </w:rPr>
        <w:t>5</w:t>
      </w:r>
      <w:r w:rsidRPr="00FE27AE">
        <w:rPr>
          <w:szCs w:val="22"/>
          <w:lang w:val="en-CA"/>
        </w:rPr>
        <w:t>B</w:t>
      </w:r>
    </w:p>
    <w:p w14:paraId="339C0B19" w14:textId="77777777" w:rsidR="00396143" w:rsidRPr="00C10CB1" w:rsidRDefault="00396143" w:rsidP="00396143">
      <w:pPr>
        <w:rPr>
          <w:lang w:val="en-CA" w:eastAsia="zh-CN"/>
        </w:rPr>
      </w:pPr>
      <w:r w:rsidRPr="00ED4F08">
        <w:rPr>
          <w:lang w:val="en-CA" w:eastAsia="zh-CN"/>
        </w:rPr>
        <w:t>Where G</w:t>
      </w:r>
      <w:r w:rsidRPr="00957F4D">
        <w:rPr>
          <w:vertAlign w:val="subscript"/>
          <w:lang w:val="en-CA" w:eastAsia="zh-CN"/>
        </w:rPr>
        <w:t>y</w:t>
      </w:r>
      <w:r w:rsidRPr="00ED4F08">
        <w:rPr>
          <w:lang w:val="en-CA" w:eastAsia="zh-CN"/>
        </w:rPr>
        <w:t xml:space="preserve"> and G</w:t>
      </w:r>
      <w:r w:rsidRPr="00957F4D">
        <w:rPr>
          <w:vertAlign w:val="subscript"/>
          <w:lang w:val="en-CA" w:eastAsia="zh-CN"/>
        </w:rPr>
        <w:t>x</w:t>
      </w:r>
      <w:r w:rsidRPr="00ED4F08">
        <w:rPr>
          <w:lang w:val="en-CA" w:eastAsia="zh-CN"/>
        </w:rPr>
        <w:t xml:space="preserve"> are the vertical and horizontal gradients, </w:t>
      </w:r>
      <w:r>
        <w:rPr>
          <w:rFonts w:hint="eastAsia"/>
          <w:lang w:val="en-CA" w:eastAsia="zh-CN"/>
        </w:rPr>
        <w:t xml:space="preserve">and </w:t>
      </w:r>
      <w:r w:rsidRPr="00C51688">
        <w:rPr>
          <w:lang w:val="en-CA" w:eastAsia="zh-CN"/>
        </w:rPr>
        <w:t>the Y and X parameters are the vertical and horizontal locations of the center luma sample</w:t>
      </w:r>
      <w:r>
        <w:rPr>
          <w:lang w:val="en-CA" w:eastAsia="zh-CN"/>
        </w:rPr>
        <w:t>.</w:t>
      </w:r>
    </w:p>
    <w:p w14:paraId="046281F9" w14:textId="77777777" w:rsidR="00396143" w:rsidRPr="00C132AF" w:rsidRDefault="00396143" w:rsidP="00396143">
      <w:pPr>
        <w:rPr>
          <w:lang w:val="en-CA" w:eastAsia="zh-CN"/>
        </w:rPr>
      </w:pPr>
    </w:p>
    <w:p w14:paraId="5220D04C" w14:textId="77777777" w:rsidR="00396143" w:rsidRDefault="00396143" w:rsidP="00396143">
      <w:pPr>
        <w:pStyle w:val="1"/>
        <w:rPr>
          <w:lang w:val="en-CA" w:eastAsia="zh-CN"/>
        </w:rPr>
      </w:pPr>
      <w:r w:rsidRPr="00B6759E">
        <w:rPr>
          <w:lang w:val="en-CA"/>
        </w:rPr>
        <w:t>Proposed method</w:t>
      </w:r>
    </w:p>
    <w:p w14:paraId="4FE3DF35" w14:textId="77777777" w:rsidR="00396143" w:rsidRPr="00116678" w:rsidRDefault="00396143" w:rsidP="00396143">
      <w:pPr>
        <w:rPr>
          <w:lang w:eastAsia="zh-CN"/>
        </w:rPr>
      </w:pPr>
      <w:r>
        <w:rPr>
          <w:lang w:val="en-CA" w:eastAsia="zh-CN"/>
        </w:rPr>
        <w:t>JVET-AD0</w:t>
      </w:r>
      <w:r>
        <w:rPr>
          <w:rFonts w:hint="eastAsia"/>
          <w:lang w:val="en-CA" w:eastAsia="zh-CN"/>
        </w:rPr>
        <w:t>146</w:t>
      </w:r>
      <w:r>
        <w:rPr>
          <w:lang w:eastAsia="zh-CN"/>
        </w:rPr>
        <w:t xml:space="preserve"> and </w:t>
      </w:r>
      <w:r>
        <w:rPr>
          <w:lang w:val="en-CA" w:eastAsia="zh-CN"/>
        </w:rPr>
        <w:t>JVET-AD0</w:t>
      </w:r>
      <w:r>
        <w:rPr>
          <w:rFonts w:hint="eastAsia"/>
          <w:lang w:val="en-CA" w:eastAsia="zh-CN"/>
        </w:rPr>
        <w:t>148</w:t>
      </w:r>
      <w:r>
        <w:rPr>
          <w:lang w:eastAsia="zh-CN"/>
        </w:rPr>
        <w:t xml:space="preserve"> are both Int</w:t>
      </w:r>
      <w:r>
        <w:rPr>
          <w:rFonts w:hint="eastAsia"/>
          <w:lang w:eastAsia="zh-CN"/>
        </w:rPr>
        <w:t>ra</w:t>
      </w:r>
      <w:r>
        <w:rPr>
          <w:lang w:eastAsia="zh-CN"/>
        </w:rPr>
        <w:t xml:space="preserve">TMP related contributions, so we implement </w:t>
      </w:r>
      <w:r>
        <w:rPr>
          <w:rFonts w:hint="eastAsia"/>
          <w:lang w:eastAsia="zh-CN"/>
        </w:rPr>
        <w:t>a</w:t>
      </w:r>
      <w:r>
        <w:rPr>
          <w:lang w:eastAsia="zh-CN"/>
        </w:rPr>
        <w:t xml:space="preserve"> </w:t>
      </w:r>
      <w:r w:rsidRPr="00660359">
        <w:rPr>
          <w:szCs w:val="22"/>
          <w:lang w:val="en-CA"/>
        </w:rPr>
        <w:t>combination</w:t>
      </w:r>
      <w:r>
        <w:rPr>
          <w:szCs w:val="22"/>
          <w:lang w:val="en-CA"/>
        </w:rPr>
        <w:t xml:space="preserve"> test</w:t>
      </w:r>
      <w:r w:rsidRPr="00660359">
        <w:rPr>
          <w:szCs w:val="22"/>
          <w:lang w:val="en-CA"/>
        </w:rPr>
        <w:t xml:space="preserve"> </w:t>
      </w:r>
      <w:r>
        <w:rPr>
          <w:lang w:val="en-CA"/>
        </w:rPr>
        <w:t xml:space="preserve">to see whether the gain can </w:t>
      </w:r>
      <w:r>
        <w:rPr>
          <w:rFonts w:hint="eastAsia"/>
          <w:lang w:val="en-CA" w:eastAsia="zh-CN"/>
        </w:rPr>
        <w:t>added</w:t>
      </w:r>
      <w:r>
        <w:rPr>
          <w:lang w:eastAsia="zh-CN"/>
        </w:rPr>
        <w:t>.</w:t>
      </w:r>
    </w:p>
    <w:p w14:paraId="73F6C7CC" w14:textId="77777777" w:rsidR="00396143" w:rsidRDefault="00396143" w:rsidP="00396143">
      <w:pPr>
        <w:rPr>
          <w:lang w:val="en-CA" w:eastAsia="zh-CN"/>
        </w:rPr>
      </w:pPr>
    </w:p>
    <w:p w14:paraId="5D5BCB41" w14:textId="77777777" w:rsidR="00396143" w:rsidRPr="00B6759E" w:rsidRDefault="00396143" w:rsidP="00396143">
      <w:pPr>
        <w:pStyle w:val="1"/>
        <w:rPr>
          <w:lang w:val="en-CA"/>
        </w:rPr>
      </w:pPr>
      <w:r w:rsidRPr="00B6759E">
        <w:rPr>
          <w:rFonts w:hint="eastAsia"/>
          <w:lang w:val="en-CA"/>
        </w:rPr>
        <w:lastRenderedPageBreak/>
        <w:t>E</w:t>
      </w:r>
      <w:r w:rsidRPr="00B6759E">
        <w:rPr>
          <w:lang w:val="en-CA"/>
        </w:rPr>
        <w:t>xperimental results</w:t>
      </w:r>
    </w:p>
    <w:p w14:paraId="2591570E" w14:textId="77777777" w:rsidR="00396143" w:rsidRDefault="00396143" w:rsidP="00396143">
      <w:pPr>
        <w:rPr>
          <w:lang w:eastAsia="zh-CN"/>
        </w:rPr>
      </w:pPr>
      <w:r>
        <w:rPr>
          <w:lang w:eastAsia="zh-CN"/>
        </w:rPr>
        <w:t xml:space="preserve">The proposed method is implemented on top of </w:t>
      </w:r>
      <w:r>
        <w:rPr>
          <w:lang w:val="en-CA" w:eastAsia="zh-CN"/>
        </w:rPr>
        <w:t xml:space="preserve">EE2-1.15a software </w:t>
      </w:r>
      <w:r>
        <w:rPr>
          <w:lang w:eastAsia="zh-CN"/>
        </w:rPr>
        <w:t>under the common test conditions</w:t>
      </w:r>
      <w:r>
        <w:rPr>
          <w:highlight w:val="yellow"/>
          <w:lang w:eastAsia="zh-CN"/>
        </w:rPr>
        <w:fldChar w:fldCharType="begin"/>
      </w:r>
      <w:r>
        <w:rPr>
          <w:lang w:eastAsia="zh-CN"/>
        </w:rPr>
        <w:instrText xml:space="preserve"> REF _Ref75786612 \r \h </w:instrText>
      </w:r>
      <w:r>
        <w:rPr>
          <w:highlight w:val="yellow"/>
          <w:lang w:eastAsia="zh-CN"/>
        </w:rPr>
      </w:r>
      <w:r>
        <w:rPr>
          <w:highlight w:val="yellow"/>
          <w:lang w:eastAsia="zh-CN"/>
        </w:rPr>
        <w:fldChar w:fldCharType="separate"/>
      </w:r>
      <w:r>
        <w:rPr>
          <w:lang w:eastAsia="zh-CN"/>
        </w:rPr>
        <w:t>[3]</w:t>
      </w:r>
      <w:r>
        <w:rPr>
          <w:highlight w:val="yellow"/>
          <w:lang w:eastAsia="zh-CN"/>
        </w:rPr>
        <w:fldChar w:fldCharType="end"/>
      </w:r>
      <w:r>
        <w:rPr>
          <w:lang w:eastAsia="zh-CN"/>
        </w:rPr>
        <w:t xml:space="preserve">. </w:t>
      </w:r>
      <w:r w:rsidRPr="000B5C97">
        <w:t xml:space="preserve">The encoding and decoding running </w:t>
      </w:r>
      <w:r>
        <w:t>times may have some fluctuation</w:t>
      </w:r>
      <w:r w:rsidRPr="007F7B0B">
        <w:t>, as th</w:t>
      </w:r>
      <w:r>
        <w:t xml:space="preserve">e runtime is obtained under </w:t>
      </w:r>
      <w:r>
        <w:rPr>
          <w:rFonts w:hint="eastAsia"/>
          <w:lang w:eastAsia="zh-CN"/>
        </w:rPr>
        <w:t>different</w:t>
      </w:r>
      <w:r w:rsidRPr="007F7B0B">
        <w:t xml:space="preserve"> computing cluster</w:t>
      </w:r>
      <w:r>
        <w:rPr>
          <w:rFonts w:hint="eastAsia"/>
          <w:lang w:eastAsia="zh-CN"/>
        </w:rPr>
        <w:t>s</w:t>
      </w:r>
      <w:r w:rsidRPr="007F7B0B">
        <w:t>.</w:t>
      </w:r>
    </w:p>
    <w:p w14:paraId="53C570C7" w14:textId="77777777" w:rsidR="00396143" w:rsidRDefault="00396143" w:rsidP="00396143">
      <w:pPr>
        <w:pStyle w:val="ad"/>
        <w:rPr>
          <w:lang w:val="en-CA" w:eastAsia="zh-CN"/>
        </w:rPr>
      </w:pPr>
      <w:r>
        <w:rPr>
          <w:lang w:val="en-CA" w:eastAsia="zh-CN"/>
        </w:rPr>
        <w:t>Results on EE2-1.15a anchor:</w:t>
      </w:r>
    </w:p>
    <w:p w14:paraId="58846113" w14:textId="77777777" w:rsidR="00396143" w:rsidRDefault="00396143" w:rsidP="00396143">
      <w:pPr>
        <w:pStyle w:val="Table"/>
        <w:spacing w:before="120"/>
      </w:pPr>
      <w:r>
        <w:t xml:space="preserve">Results of the proposed method </w:t>
      </w:r>
      <w:r w:rsidRPr="00B6759E">
        <w:t xml:space="preserve">under </w:t>
      </w:r>
      <w:r>
        <w:t>AI</w:t>
      </w:r>
      <w:r w:rsidRPr="00B6759E">
        <w:t xml:space="preserve"> configuration</w:t>
      </w:r>
    </w:p>
    <w:tbl>
      <w:tblPr>
        <w:tblW w:w="6360" w:type="dxa"/>
        <w:jc w:val="center"/>
        <w:tblLook w:val="04A0" w:firstRow="1" w:lastRow="0" w:firstColumn="1" w:lastColumn="0" w:noHBand="0" w:noVBand="1"/>
      </w:tblPr>
      <w:tblGrid>
        <w:gridCol w:w="1060"/>
        <w:gridCol w:w="1170"/>
        <w:gridCol w:w="1169"/>
        <w:gridCol w:w="1169"/>
        <w:gridCol w:w="896"/>
        <w:gridCol w:w="896"/>
      </w:tblGrid>
      <w:tr w:rsidR="00396143" w:rsidRPr="00A37E4C" w14:paraId="5A7045A5"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698D0D7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4B4A5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 xml:space="preserve">All Intra Main 10 </w:t>
            </w:r>
          </w:p>
        </w:tc>
      </w:tr>
      <w:tr w:rsidR="00396143" w:rsidRPr="00A37E4C" w14:paraId="0C9F31C3"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202CBAD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07784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Over EE2-1.15a</w:t>
            </w:r>
          </w:p>
        </w:tc>
      </w:tr>
      <w:tr w:rsidR="00396143" w:rsidRPr="00A37E4C" w14:paraId="41DDFE34"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5244CF3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4CD845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B5AA28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1A9D6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B14D89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9C551C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DecT</w:t>
            </w:r>
          </w:p>
        </w:tc>
      </w:tr>
      <w:tr w:rsidR="00396143" w:rsidRPr="00A37E4C" w14:paraId="7C68F512" w14:textId="77777777" w:rsidTr="00C110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DE75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hideMark/>
          </w:tcPr>
          <w:p w14:paraId="1F517F6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-0.05%</w:t>
            </w:r>
          </w:p>
        </w:tc>
        <w:tc>
          <w:tcPr>
            <w:tcW w:w="1169" w:type="dxa"/>
            <w:tcBorders>
              <w:top w:val="nil"/>
              <w:left w:val="nil"/>
              <w:bottom w:val="nil"/>
              <w:right w:val="nil"/>
            </w:tcBorders>
            <w:shd w:val="clear" w:color="auto" w:fill="auto"/>
            <w:noWrap/>
            <w:hideMark/>
          </w:tcPr>
          <w:p w14:paraId="14924BB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0.00%</w:t>
            </w:r>
          </w:p>
        </w:tc>
        <w:tc>
          <w:tcPr>
            <w:tcW w:w="1169" w:type="dxa"/>
            <w:tcBorders>
              <w:top w:val="nil"/>
              <w:left w:val="nil"/>
              <w:bottom w:val="nil"/>
              <w:right w:val="single" w:sz="4" w:space="0" w:color="auto"/>
            </w:tcBorders>
            <w:shd w:val="clear" w:color="auto" w:fill="auto"/>
            <w:noWrap/>
            <w:hideMark/>
          </w:tcPr>
          <w:p w14:paraId="4B6EB00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0.12%</w:t>
            </w:r>
          </w:p>
        </w:tc>
        <w:tc>
          <w:tcPr>
            <w:tcW w:w="896" w:type="dxa"/>
            <w:tcBorders>
              <w:top w:val="nil"/>
              <w:left w:val="nil"/>
              <w:bottom w:val="nil"/>
              <w:right w:val="nil"/>
            </w:tcBorders>
            <w:shd w:val="clear" w:color="auto" w:fill="auto"/>
            <w:noWrap/>
            <w:hideMark/>
          </w:tcPr>
          <w:p w14:paraId="7062BCA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102%</w:t>
            </w:r>
          </w:p>
        </w:tc>
        <w:tc>
          <w:tcPr>
            <w:tcW w:w="896" w:type="dxa"/>
            <w:tcBorders>
              <w:top w:val="nil"/>
              <w:left w:val="nil"/>
              <w:bottom w:val="nil"/>
              <w:right w:val="single" w:sz="8" w:space="0" w:color="auto"/>
            </w:tcBorders>
            <w:shd w:val="clear" w:color="auto" w:fill="auto"/>
            <w:noWrap/>
            <w:hideMark/>
          </w:tcPr>
          <w:p w14:paraId="16EC258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105%</w:t>
            </w:r>
          </w:p>
        </w:tc>
      </w:tr>
      <w:tr w:rsidR="00396143" w:rsidRPr="00A37E4C" w14:paraId="10C54089"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8EC0D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hideMark/>
          </w:tcPr>
          <w:p w14:paraId="3C895B37"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-0.06%</w:t>
            </w:r>
          </w:p>
        </w:tc>
        <w:tc>
          <w:tcPr>
            <w:tcW w:w="1169" w:type="dxa"/>
            <w:tcBorders>
              <w:top w:val="nil"/>
              <w:left w:val="nil"/>
              <w:bottom w:val="nil"/>
              <w:right w:val="nil"/>
            </w:tcBorders>
            <w:shd w:val="clear" w:color="auto" w:fill="auto"/>
            <w:noWrap/>
            <w:hideMark/>
          </w:tcPr>
          <w:p w14:paraId="7C7D15A8"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-0.10%</w:t>
            </w:r>
          </w:p>
        </w:tc>
        <w:tc>
          <w:tcPr>
            <w:tcW w:w="1169" w:type="dxa"/>
            <w:tcBorders>
              <w:top w:val="nil"/>
              <w:left w:val="nil"/>
              <w:bottom w:val="nil"/>
              <w:right w:val="single" w:sz="4" w:space="0" w:color="auto"/>
            </w:tcBorders>
            <w:shd w:val="clear" w:color="auto" w:fill="auto"/>
            <w:noWrap/>
            <w:hideMark/>
          </w:tcPr>
          <w:p w14:paraId="65B4D59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-0.02%</w:t>
            </w:r>
          </w:p>
        </w:tc>
        <w:tc>
          <w:tcPr>
            <w:tcW w:w="896" w:type="dxa"/>
            <w:tcBorders>
              <w:top w:val="nil"/>
              <w:left w:val="nil"/>
              <w:bottom w:val="nil"/>
              <w:right w:val="nil"/>
            </w:tcBorders>
            <w:shd w:val="clear" w:color="auto" w:fill="auto"/>
            <w:noWrap/>
            <w:hideMark/>
          </w:tcPr>
          <w:p w14:paraId="657258D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103%</w:t>
            </w:r>
          </w:p>
        </w:tc>
        <w:tc>
          <w:tcPr>
            <w:tcW w:w="896" w:type="dxa"/>
            <w:tcBorders>
              <w:top w:val="nil"/>
              <w:left w:val="nil"/>
              <w:bottom w:val="nil"/>
              <w:right w:val="single" w:sz="8" w:space="0" w:color="auto"/>
            </w:tcBorders>
            <w:shd w:val="clear" w:color="auto" w:fill="auto"/>
            <w:noWrap/>
            <w:hideMark/>
          </w:tcPr>
          <w:p w14:paraId="6EC82F2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114%</w:t>
            </w:r>
          </w:p>
        </w:tc>
      </w:tr>
      <w:tr w:rsidR="00396143" w:rsidRPr="00A37E4C" w14:paraId="3C5B336F"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49941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hideMark/>
          </w:tcPr>
          <w:p w14:paraId="73C4469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-0.08%</w:t>
            </w:r>
          </w:p>
        </w:tc>
        <w:tc>
          <w:tcPr>
            <w:tcW w:w="1169" w:type="dxa"/>
            <w:tcBorders>
              <w:top w:val="nil"/>
              <w:left w:val="nil"/>
              <w:bottom w:val="nil"/>
              <w:right w:val="nil"/>
            </w:tcBorders>
            <w:shd w:val="clear" w:color="auto" w:fill="auto"/>
            <w:noWrap/>
            <w:hideMark/>
          </w:tcPr>
          <w:p w14:paraId="4BD6283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-0.08%</w:t>
            </w:r>
          </w:p>
        </w:tc>
        <w:tc>
          <w:tcPr>
            <w:tcW w:w="1169" w:type="dxa"/>
            <w:tcBorders>
              <w:top w:val="nil"/>
              <w:left w:val="nil"/>
              <w:bottom w:val="nil"/>
              <w:right w:val="single" w:sz="4" w:space="0" w:color="auto"/>
            </w:tcBorders>
            <w:shd w:val="clear" w:color="auto" w:fill="auto"/>
            <w:noWrap/>
            <w:hideMark/>
          </w:tcPr>
          <w:p w14:paraId="71D09EF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-0.01%</w:t>
            </w:r>
          </w:p>
        </w:tc>
        <w:tc>
          <w:tcPr>
            <w:tcW w:w="896" w:type="dxa"/>
            <w:tcBorders>
              <w:top w:val="nil"/>
              <w:left w:val="nil"/>
              <w:bottom w:val="nil"/>
              <w:right w:val="nil"/>
            </w:tcBorders>
            <w:shd w:val="clear" w:color="auto" w:fill="auto"/>
            <w:noWrap/>
            <w:hideMark/>
          </w:tcPr>
          <w:p w14:paraId="6B6F484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97%</w:t>
            </w:r>
          </w:p>
        </w:tc>
        <w:tc>
          <w:tcPr>
            <w:tcW w:w="896" w:type="dxa"/>
            <w:tcBorders>
              <w:top w:val="nil"/>
              <w:left w:val="nil"/>
              <w:bottom w:val="nil"/>
              <w:right w:val="single" w:sz="8" w:space="0" w:color="auto"/>
            </w:tcBorders>
            <w:shd w:val="clear" w:color="auto" w:fill="auto"/>
            <w:noWrap/>
            <w:hideMark/>
          </w:tcPr>
          <w:p w14:paraId="273521B7"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114%</w:t>
            </w:r>
          </w:p>
        </w:tc>
      </w:tr>
      <w:tr w:rsidR="00396143" w:rsidRPr="00A37E4C" w14:paraId="1937CD70"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D10DE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hideMark/>
          </w:tcPr>
          <w:p w14:paraId="1C0E417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-0.08%</w:t>
            </w:r>
          </w:p>
        </w:tc>
        <w:tc>
          <w:tcPr>
            <w:tcW w:w="1169" w:type="dxa"/>
            <w:tcBorders>
              <w:top w:val="nil"/>
              <w:left w:val="nil"/>
              <w:bottom w:val="nil"/>
              <w:right w:val="nil"/>
            </w:tcBorders>
            <w:shd w:val="clear" w:color="auto" w:fill="auto"/>
            <w:noWrap/>
            <w:hideMark/>
          </w:tcPr>
          <w:p w14:paraId="69F13137"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-0.04%</w:t>
            </w:r>
          </w:p>
        </w:tc>
        <w:tc>
          <w:tcPr>
            <w:tcW w:w="1169" w:type="dxa"/>
            <w:tcBorders>
              <w:top w:val="nil"/>
              <w:left w:val="nil"/>
              <w:bottom w:val="nil"/>
              <w:right w:val="single" w:sz="4" w:space="0" w:color="auto"/>
            </w:tcBorders>
            <w:shd w:val="clear" w:color="auto" w:fill="auto"/>
            <w:noWrap/>
            <w:hideMark/>
          </w:tcPr>
          <w:p w14:paraId="64F9E86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0.01%</w:t>
            </w:r>
          </w:p>
        </w:tc>
        <w:tc>
          <w:tcPr>
            <w:tcW w:w="896" w:type="dxa"/>
            <w:tcBorders>
              <w:top w:val="nil"/>
              <w:left w:val="nil"/>
              <w:bottom w:val="nil"/>
              <w:right w:val="nil"/>
            </w:tcBorders>
            <w:shd w:val="clear" w:color="auto" w:fill="auto"/>
            <w:noWrap/>
            <w:hideMark/>
          </w:tcPr>
          <w:p w14:paraId="625617C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103%</w:t>
            </w:r>
          </w:p>
        </w:tc>
        <w:tc>
          <w:tcPr>
            <w:tcW w:w="896" w:type="dxa"/>
            <w:tcBorders>
              <w:top w:val="nil"/>
              <w:left w:val="nil"/>
              <w:bottom w:val="nil"/>
              <w:right w:val="single" w:sz="8" w:space="0" w:color="auto"/>
            </w:tcBorders>
            <w:shd w:val="clear" w:color="auto" w:fill="auto"/>
            <w:noWrap/>
            <w:hideMark/>
          </w:tcPr>
          <w:p w14:paraId="1BDA1A8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102%</w:t>
            </w:r>
          </w:p>
        </w:tc>
      </w:tr>
      <w:tr w:rsidR="00396143" w:rsidRPr="00A37E4C" w14:paraId="4FA62B43"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D0FDD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hideMark/>
          </w:tcPr>
          <w:p w14:paraId="48A78EE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-0.21%</w:t>
            </w:r>
          </w:p>
        </w:tc>
        <w:tc>
          <w:tcPr>
            <w:tcW w:w="1169" w:type="dxa"/>
            <w:tcBorders>
              <w:top w:val="nil"/>
              <w:left w:val="nil"/>
              <w:bottom w:val="nil"/>
              <w:right w:val="nil"/>
            </w:tcBorders>
            <w:shd w:val="clear" w:color="auto" w:fill="auto"/>
            <w:noWrap/>
            <w:hideMark/>
          </w:tcPr>
          <w:p w14:paraId="5F23082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-0.07%</w:t>
            </w:r>
          </w:p>
        </w:tc>
        <w:tc>
          <w:tcPr>
            <w:tcW w:w="1169" w:type="dxa"/>
            <w:tcBorders>
              <w:top w:val="nil"/>
              <w:left w:val="nil"/>
              <w:bottom w:val="nil"/>
              <w:right w:val="single" w:sz="4" w:space="0" w:color="auto"/>
            </w:tcBorders>
            <w:shd w:val="clear" w:color="auto" w:fill="auto"/>
            <w:noWrap/>
            <w:hideMark/>
          </w:tcPr>
          <w:p w14:paraId="5DFD2CF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0.00%</w:t>
            </w:r>
          </w:p>
        </w:tc>
        <w:tc>
          <w:tcPr>
            <w:tcW w:w="896" w:type="dxa"/>
            <w:tcBorders>
              <w:top w:val="nil"/>
              <w:left w:val="nil"/>
              <w:bottom w:val="nil"/>
              <w:right w:val="nil"/>
            </w:tcBorders>
            <w:shd w:val="clear" w:color="auto" w:fill="auto"/>
            <w:noWrap/>
            <w:hideMark/>
          </w:tcPr>
          <w:p w14:paraId="54B1F2C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100%</w:t>
            </w:r>
          </w:p>
        </w:tc>
        <w:tc>
          <w:tcPr>
            <w:tcW w:w="896" w:type="dxa"/>
            <w:tcBorders>
              <w:top w:val="nil"/>
              <w:left w:val="nil"/>
              <w:bottom w:val="nil"/>
              <w:right w:val="single" w:sz="8" w:space="0" w:color="auto"/>
            </w:tcBorders>
            <w:shd w:val="clear" w:color="auto" w:fill="auto"/>
            <w:noWrap/>
            <w:hideMark/>
          </w:tcPr>
          <w:p w14:paraId="49BC160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117%</w:t>
            </w:r>
          </w:p>
        </w:tc>
      </w:tr>
      <w:tr w:rsidR="00396143" w:rsidRPr="00A37E4C" w14:paraId="56F328B3" w14:textId="77777777" w:rsidTr="00C110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D69AE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hideMark/>
          </w:tcPr>
          <w:p w14:paraId="2802846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-0.09%</w:t>
            </w:r>
          </w:p>
        </w:tc>
        <w:tc>
          <w:tcPr>
            <w:tcW w:w="1169" w:type="dxa"/>
            <w:tcBorders>
              <w:top w:val="single" w:sz="8" w:space="0" w:color="auto"/>
              <w:left w:val="nil"/>
              <w:bottom w:val="nil"/>
              <w:right w:val="nil"/>
            </w:tcBorders>
            <w:shd w:val="clear" w:color="auto" w:fill="auto"/>
            <w:noWrap/>
            <w:hideMark/>
          </w:tcPr>
          <w:p w14:paraId="039DA15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-0.06%</w:t>
            </w:r>
          </w:p>
        </w:tc>
        <w:tc>
          <w:tcPr>
            <w:tcW w:w="1169" w:type="dxa"/>
            <w:tcBorders>
              <w:top w:val="single" w:sz="8" w:space="0" w:color="auto"/>
              <w:left w:val="nil"/>
              <w:bottom w:val="nil"/>
              <w:right w:val="single" w:sz="4" w:space="0" w:color="auto"/>
            </w:tcBorders>
            <w:shd w:val="clear" w:color="auto" w:fill="auto"/>
            <w:noWrap/>
            <w:hideMark/>
          </w:tcPr>
          <w:p w14:paraId="51430BC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0.02%</w:t>
            </w:r>
          </w:p>
        </w:tc>
        <w:tc>
          <w:tcPr>
            <w:tcW w:w="896" w:type="dxa"/>
            <w:tcBorders>
              <w:top w:val="single" w:sz="8" w:space="0" w:color="auto"/>
              <w:left w:val="nil"/>
              <w:bottom w:val="nil"/>
              <w:right w:val="nil"/>
            </w:tcBorders>
            <w:shd w:val="clear" w:color="auto" w:fill="auto"/>
            <w:noWrap/>
            <w:hideMark/>
          </w:tcPr>
          <w:p w14:paraId="1427993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101%</w:t>
            </w:r>
          </w:p>
        </w:tc>
        <w:tc>
          <w:tcPr>
            <w:tcW w:w="896" w:type="dxa"/>
            <w:tcBorders>
              <w:top w:val="single" w:sz="8" w:space="0" w:color="auto"/>
              <w:left w:val="nil"/>
              <w:bottom w:val="nil"/>
              <w:right w:val="single" w:sz="8" w:space="0" w:color="auto"/>
            </w:tcBorders>
            <w:shd w:val="clear" w:color="auto" w:fill="auto"/>
            <w:noWrap/>
            <w:hideMark/>
          </w:tcPr>
          <w:p w14:paraId="4E2E07E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110%</w:t>
            </w:r>
          </w:p>
        </w:tc>
      </w:tr>
      <w:tr w:rsidR="00396143" w:rsidRPr="00A37E4C" w14:paraId="622D3E99" w14:textId="77777777" w:rsidTr="00C1102C">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496D42C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D</w:t>
            </w:r>
          </w:p>
        </w:tc>
        <w:tc>
          <w:tcPr>
            <w:tcW w:w="1170" w:type="dxa"/>
            <w:tcBorders>
              <w:top w:val="single" w:sz="8" w:space="0" w:color="auto"/>
              <w:left w:val="nil"/>
              <w:right w:val="nil"/>
            </w:tcBorders>
            <w:shd w:val="clear" w:color="auto" w:fill="auto"/>
            <w:noWrap/>
            <w:hideMark/>
          </w:tcPr>
          <w:p w14:paraId="7FA8A24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-0.04%</w:t>
            </w:r>
          </w:p>
        </w:tc>
        <w:tc>
          <w:tcPr>
            <w:tcW w:w="1169" w:type="dxa"/>
            <w:tcBorders>
              <w:top w:val="single" w:sz="8" w:space="0" w:color="auto"/>
              <w:left w:val="nil"/>
              <w:right w:val="nil"/>
            </w:tcBorders>
            <w:shd w:val="clear" w:color="auto" w:fill="auto"/>
            <w:noWrap/>
            <w:hideMark/>
          </w:tcPr>
          <w:p w14:paraId="0365E4D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-0.07%</w:t>
            </w:r>
          </w:p>
        </w:tc>
        <w:tc>
          <w:tcPr>
            <w:tcW w:w="1169" w:type="dxa"/>
            <w:tcBorders>
              <w:top w:val="single" w:sz="8" w:space="0" w:color="auto"/>
              <w:left w:val="nil"/>
              <w:right w:val="single" w:sz="4" w:space="0" w:color="auto"/>
            </w:tcBorders>
            <w:shd w:val="clear" w:color="auto" w:fill="auto"/>
            <w:noWrap/>
            <w:hideMark/>
          </w:tcPr>
          <w:p w14:paraId="7708F9B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0.01%</w:t>
            </w:r>
          </w:p>
        </w:tc>
        <w:tc>
          <w:tcPr>
            <w:tcW w:w="896" w:type="dxa"/>
            <w:tcBorders>
              <w:top w:val="single" w:sz="8" w:space="0" w:color="auto"/>
              <w:left w:val="nil"/>
              <w:right w:val="nil"/>
            </w:tcBorders>
            <w:shd w:val="clear" w:color="auto" w:fill="auto"/>
            <w:noWrap/>
            <w:hideMark/>
          </w:tcPr>
          <w:p w14:paraId="2E61247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100%</w:t>
            </w:r>
          </w:p>
        </w:tc>
        <w:tc>
          <w:tcPr>
            <w:tcW w:w="896" w:type="dxa"/>
            <w:tcBorders>
              <w:top w:val="single" w:sz="8" w:space="0" w:color="auto"/>
              <w:left w:val="nil"/>
              <w:right w:val="single" w:sz="8" w:space="0" w:color="auto"/>
            </w:tcBorders>
            <w:shd w:val="clear" w:color="auto" w:fill="auto"/>
            <w:noWrap/>
            <w:hideMark/>
          </w:tcPr>
          <w:p w14:paraId="5FBFF52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99%</w:t>
            </w:r>
          </w:p>
        </w:tc>
      </w:tr>
      <w:tr w:rsidR="00396143" w:rsidRPr="00A37E4C" w14:paraId="44EBE650" w14:textId="77777777" w:rsidTr="00C1102C">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7CC7547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F</w:t>
            </w:r>
          </w:p>
        </w:tc>
        <w:tc>
          <w:tcPr>
            <w:tcW w:w="1170" w:type="dxa"/>
            <w:tcBorders>
              <w:top w:val="nil"/>
              <w:left w:val="nil"/>
              <w:bottom w:val="single" w:sz="4" w:space="0" w:color="auto"/>
              <w:right w:val="nil"/>
            </w:tcBorders>
            <w:shd w:val="clear" w:color="auto" w:fill="auto"/>
            <w:noWrap/>
            <w:hideMark/>
          </w:tcPr>
          <w:p w14:paraId="06002DC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-0.10%</w:t>
            </w:r>
          </w:p>
        </w:tc>
        <w:tc>
          <w:tcPr>
            <w:tcW w:w="1169" w:type="dxa"/>
            <w:tcBorders>
              <w:top w:val="nil"/>
              <w:left w:val="nil"/>
              <w:bottom w:val="single" w:sz="4" w:space="0" w:color="auto"/>
              <w:right w:val="nil"/>
            </w:tcBorders>
            <w:shd w:val="clear" w:color="auto" w:fill="auto"/>
            <w:noWrap/>
            <w:hideMark/>
          </w:tcPr>
          <w:p w14:paraId="4FE7F464"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-0.32%</w:t>
            </w:r>
          </w:p>
        </w:tc>
        <w:tc>
          <w:tcPr>
            <w:tcW w:w="1169" w:type="dxa"/>
            <w:tcBorders>
              <w:top w:val="nil"/>
              <w:left w:val="nil"/>
              <w:bottom w:val="single" w:sz="4" w:space="0" w:color="auto"/>
              <w:right w:val="single" w:sz="4" w:space="0" w:color="auto"/>
            </w:tcBorders>
            <w:shd w:val="clear" w:color="auto" w:fill="auto"/>
            <w:noWrap/>
            <w:hideMark/>
          </w:tcPr>
          <w:p w14:paraId="109791C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-0.16%</w:t>
            </w:r>
          </w:p>
        </w:tc>
        <w:tc>
          <w:tcPr>
            <w:tcW w:w="896" w:type="dxa"/>
            <w:tcBorders>
              <w:top w:val="nil"/>
              <w:left w:val="nil"/>
              <w:bottom w:val="single" w:sz="4" w:space="0" w:color="auto"/>
              <w:right w:val="nil"/>
            </w:tcBorders>
            <w:shd w:val="clear" w:color="auto" w:fill="auto"/>
            <w:noWrap/>
            <w:hideMark/>
          </w:tcPr>
          <w:p w14:paraId="21C00C8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100%</w:t>
            </w:r>
          </w:p>
        </w:tc>
        <w:tc>
          <w:tcPr>
            <w:tcW w:w="896" w:type="dxa"/>
            <w:tcBorders>
              <w:top w:val="nil"/>
              <w:left w:val="nil"/>
              <w:bottom w:val="single" w:sz="4" w:space="0" w:color="auto"/>
              <w:right w:val="single" w:sz="8" w:space="0" w:color="auto"/>
            </w:tcBorders>
            <w:shd w:val="clear" w:color="auto" w:fill="auto"/>
            <w:noWrap/>
            <w:hideMark/>
          </w:tcPr>
          <w:p w14:paraId="5FAE833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10E4D">
              <w:t>105%</w:t>
            </w:r>
          </w:p>
        </w:tc>
      </w:tr>
    </w:tbl>
    <w:p w14:paraId="28EF5A0A" w14:textId="77777777" w:rsidR="00396143" w:rsidRPr="00B6759E" w:rsidRDefault="00396143" w:rsidP="00396143">
      <w:pPr>
        <w:rPr>
          <w:lang w:eastAsia="zh-CN"/>
        </w:rPr>
      </w:pPr>
      <w:r>
        <w:rPr>
          <w:lang w:val="en-CA" w:eastAsia="zh-CN"/>
        </w:rPr>
        <w:t xml:space="preserve">Results on </w:t>
      </w:r>
      <w:r>
        <w:rPr>
          <w:rFonts w:hint="eastAsia"/>
          <w:lang w:val="en-CA" w:eastAsia="zh-CN"/>
        </w:rPr>
        <w:t>E</w:t>
      </w:r>
      <w:r>
        <w:rPr>
          <w:lang w:val="en-CA" w:eastAsia="zh-CN"/>
        </w:rPr>
        <w:t>CM8.0 anchor:</w:t>
      </w:r>
    </w:p>
    <w:p w14:paraId="015DF659" w14:textId="77777777" w:rsidR="00396143" w:rsidRPr="0013377C" w:rsidRDefault="00396143" w:rsidP="00396143">
      <w:pPr>
        <w:pStyle w:val="Table"/>
        <w:spacing w:before="120"/>
      </w:pPr>
      <w:r w:rsidRPr="0013377C">
        <w:t>The proposed method + EE2-1.15a</w:t>
      </w:r>
    </w:p>
    <w:tbl>
      <w:tblPr>
        <w:tblW w:w="6360" w:type="dxa"/>
        <w:jc w:val="center"/>
        <w:tblLook w:val="04A0" w:firstRow="1" w:lastRow="0" w:firstColumn="1" w:lastColumn="0" w:noHBand="0" w:noVBand="1"/>
      </w:tblPr>
      <w:tblGrid>
        <w:gridCol w:w="1060"/>
        <w:gridCol w:w="1170"/>
        <w:gridCol w:w="1169"/>
        <w:gridCol w:w="1169"/>
        <w:gridCol w:w="896"/>
        <w:gridCol w:w="896"/>
      </w:tblGrid>
      <w:tr w:rsidR="00396143" w:rsidRPr="00A37E4C" w14:paraId="54A4AF49"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0CC0571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DA3EB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 xml:space="preserve">All Intra Main 10 </w:t>
            </w:r>
          </w:p>
        </w:tc>
      </w:tr>
      <w:tr w:rsidR="00396143" w:rsidRPr="00A37E4C" w14:paraId="0774ADB0"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4CE5598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A8CAB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Over ECM-8.0</w:t>
            </w:r>
          </w:p>
        </w:tc>
      </w:tr>
      <w:tr w:rsidR="00396143" w:rsidRPr="00A37E4C" w14:paraId="48B5CE5A"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2237F40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79AA2F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26B9EF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5BD9E5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670C6D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F8A539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DecT</w:t>
            </w:r>
          </w:p>
        </w:tc>
      </w:tr>
      <w:tr w:rsidR="00396143" w:rsidRPr="00A37E4C" w14:paraId="4A4BF735" w14:textId="77777777" w:rsidTr="00C110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BA2E4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hideMark/>
          </w:tcPr>
          <w:p w14:paraId="5E8D7277"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-0.06%</w:t>
            </w:r>
          </w:p>
        </w:tc>
        <w:tc>
          <w:tcPr>
            <w:tcW w:w="1169" w:type="dxa"/>
            <w:tcBorders>
              <w:top w:val="nil"/>
              <w:left w:val="nil"/>
              <w:bottom w:val="nil"/>
              <w:right w:val="nil"/>
            </w:tcBorders>
            <w:shd w:val="clear" w:color="auto" w:fill="auto"/>
            <w:noWrap/>
            <w:hideMark/>
          </w:tcPr>
          <w:p w14:paraId="736D2CE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0.05%</w:t>
            </w:r>
          </w:p>
        </w:tc>
        <w:tc>
          <w:tcPr>
            <w:tcW w:w="1169" w:type="dxa"/>
            <w:tcBorders>
              <w:top w:val="nil"/>
              <w:left w:val="nil"/>
              <w:bottom w:val="nil"/>
              <w:right w:val="single" w:sz="4" w:space="0" w:color="auto"/>
            </w:tcBorders>
            <w:shd w:val="clear" w:color="auto" w:fill="auto"/>
            <w:noWrap/>
            <w:hideMark/>
          </w:tcPr>
          <w:p w14:paraId="3E616DF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0.05%</w:t>
            </w:r>
          </w:p>
        </w:tc>
        <w:tc>
          <w:tcPr>
            <w:tcW w:w="896" w:type="dxa"/>
            <w:tcBorders>
              <w:top w:val="nil"/>
              <w:left w:val="nil"/>
              <w:bottom w:val="nil"/>
              <w:right w:val="nil"/>
            </w:tcBorders>
            <w:shd w:val="clear" w:color="auto" w:fill="auto"/>
            <w:noWrap/>
            <w:hideMark/>
          </w:tcPr>
          <w:p w14:paraId="3AC39B7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101%</w:t>
            </w:r>
          </w:p>
        </w:tc>
        <w:tc>
          <w:tcPr>
            <w:tcW w:w="896" w:type="dxa"/>
            <w:tcBorders>
              <w:top w:val="nil"/>
              <w:left w:val="nil"/>
              <w:bottom w:val="nil"/>
              <w:right w:val="single" w:sz="8" w:space="0" w:color="auto"/>
            </w:tcBorders>
            <w:shd w:val="clear" w:color="auto" w:fill="auto"/>
            <w:noWrap/>
            <w:hideMark/>
          </w:tcPr>
          <w:p w14:paraId="7D308AD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110%</w:t>
            </w:r>
          </w:p>
        </w:tc>
      </w:tr>
      <w:tr w:rsidR="00396143" w:rsidRPr="00A37E4C" w14:paraId="76CA2C04"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578BA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hideMark/>
          </w:tcPr>
          <w:p w14:paraId="3C94CED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-0.26%</w:t>
            </w:r>
          </w:p>
        </w:tc>
        <w:tc>
          <w:tcPr>
            <w:tcW w:w="1169" w:type="dxa"/>
            <w:tcBorders>
              <w:top w:val="nil"/>
              <w:left w:val="nil"/>
              <w:bottom w:val="nil"/>
              <w:right w:val="nil"/>
            </w:tcBorders>
            <w:shd w:val="clear" w:color="auto" w:fill="auto"/>
            <w:noWrap/>
            <w:hideMark/>
          </w:tcPr>
          <w:p w14:paraId="33CF29A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-0.26%</w:t>
            </w:r>
          </w:p>
        </w:tc>
        <w:tc>
          <w:tcPr>
            <w:tcW w:w="1169" w:type="dxa"/>
            <w:tcBorders>
              <w:top w:val="nil"/>
              <w:left w:val="nil"/>
              <w:bottom w:val="nil"/>
              <w:right w:val="single" w:sz="4" w:space="0" w:color="auto"/>
            </w:tcBorders>
            <w:shd w:val="clear" w:color="auto" w:fill="auto"/>
            <w:noWrap/>
            <w:hideMark/>
          </w:tcPr>
          <w:p w14:paraId="2D7CC91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-0.21%</w:t>
            </w:r>
          </w:p>
        </w:tc>
        <w:tc>
          <w:tcPr>
            <w:tcW w:w="896" w:type="dxa"/>
            <w:tcBorders>
              <w:top w:val="nil"/>
              <w:left w:val="nil"/>
              <w:bottom w:val="nil"/>
              <w:right w:val="nil"/>
            </w:tcBorders>
            <w:shd w:val="clear" w:color="auto" w:fill="auto"/>
            <w:noWrap/>
            <w:hideMark/>
          </w:tcPr>
          <w:p w14:paraId="273AB19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105%</w:t>
            </w:r>
          </w:p>
        </w:tc>
        <w:tc>
          <w:tcPr>
            <w:tcW w:w="896" w:type="dxa"/>
            <w:tcBorders>
              <w:top w:val="nil"/>
              <w:left w:val="nil"/>
              <w:bottom w:val="nil"/>
              <w:right w:val="single" w:sz="8" w:space="0" w:color="auto"/>
            </w:tcBorders>
            <w:shd w:val="clear" w:color="auto" w:fill="auto"/>
            <w:noWrap/>
            <w:hideMark/>
          </w:tcPr>
          <w:p w14:paraId="11BC104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109%</w:t>
            </w:r>
          </w:p>
        </w:tc>
      </w:tr>
      <w:tr w:rsidR="00396143" w:rsidRPr="00A37E4C" w14:paraId="48F1E35A"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0791A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hideMark/>
          </w:tcPr>
          <w:p w14:paraId="4E6CC6B5"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-0.24%</w:t>
            </w:r>
          </w:p>
        </w:tc>
        <w:tc>
          <w:tcPr>
            <w:tcW w:w="1169" w:type="dxa"/>
            <w:tcBorders>
              <w:top w:val="nil"/>
              <w:left w:val="nil"/>
              <w:bottom w:val="nil"/>
              <w:right w:val="nil"/>
            </w:tcBorders>
            <w:shd w:val="clear" w:color="auto" w:fill="auto"/>
            <w:noWrap/>
            <w:hideMark/>
          </w:tcPr>
          <w:p w14:paraId="3E0FE95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-0.26%</w:t>
            </w:r>
          </w:p>
        </w:tc>
        <w:tc>
          <w:tcPr>
            <w:tcW w:w="1169" w:type="dxa"/>
            <w:tcBorders>
              <w:top w:val="nil"/>
              <w:left w:val="nil"/>
              <w:bottom w:val="nil"/>
              <w:right w:val="single" w:sz="4" w:space="0" w:color="auto"/>
            </w:tcBorders>
            <w:shd w:val="clear" w:color="auto" w:fill="auto"/>
            <w:noWrap/>
            <w:hideMark/>
          </w:tcPr>
          <w:p w14:paraId="0376A0E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-0.16%</w:t>
            </w:r>
          </w:p>
        </w:tc>
        <w:tc>
          <w:tcPr>
            <w:tcW w:w="896" w:type="dxa"/>
            <w:tcBorders>
              <w:top w:val="nil"/>
              <w:left w:val="nil"/>
              <w:bottom w:val="nil"/>
              <w:right w:val="nil"/>
            </w:tcBorders>
            <w:shd w:val="clear" w:color="auto" w:fill="auto"/>
            <w:noWrap/>
            <w:hideMark/>
          </w:tcPr>
          <w:p w14:paraId="79081EB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101%</w:t>
            </w:r>
          </w:p>
        </w:tc>
        <w:tc>
          <w:tcPr>
            <w:tcW w:w="896" w:type="dxa"/>
            <w:tcBorders>
              <w:top w:val="nil"/>
              <w:left w:val="nil"/>
              <w:bottom w:val="nil"/>
              <w:right w:val="single" w:sz="8" w:space="0" w:color="auto"/>
            </w:tcBorders>
            <w:shd w:val="clear" w:color="auto" w:fill="auto"/>
            <w:noWrap/>
            <w:hideMark/>
          </w:tcPr>
          <w:p w14:paraId="478EB63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109%</w:t>
            </w:r>
          </w:p>
        </w:tc>
      </w:tr>
      <w:tr w:rsidR="00396143" w:rsidRPr="00A37E4C" w14:paraId="56A9FDCA"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ABDF7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hideMark/>
          </w:tcPr>
          <w:p w14:paraId="16A7D38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-0.12%</w:t>
            </w:r>
          </w:p>
        </w:tc>
        <w:tc>
          <w:tcPr>
            <w:tcW w:w="1169" w:type="dxa"/>
            <w:tcBorders>
              <w:top w:val="nil"/>
              <w:left w:val="nil"/>
              <w:bottom w:val="nil"/>
              <w:right w:val="nil"/>
            </w:tcBorders>
            <w:shd w:val="clear" w:color="auto" w:fill="auto"/>
            <w:noWrap/>
            <w:hideMark/>
          </w:tcPr>
          <w:p w14:paraId="3F6AEE5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-0.11%</w:t>
            </w:r>
          </w:p>
        </w:tc>
        <w:tc>
          <w:tcPr>
            <w:tcW w:w="1169" w:type="dxa"/>
            <w:tcBorders>
              <w:top w:val="nil"/>
              <w:left w:val="nil"/>
              <w:bottom w:val="nil"/>
              <w:right w:val="single" w:sz="4" w:space="0" w:color="auto"/>
            </w:tcBorders>
            <w:shd w:val="clear" w:color="auto" w:fill="auto"/>
            <w:noWrap/>
            <w:hideMark/>
          </w:tcPr>
          <w:p w14:paraId="04453EB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-0.12%</w:t>
            </w:r>
          </w:p>
        </w:tc>
        <w:tc>
          <w:tcPr>
            <w:tcW w:w="896" w:type="dxa"/>
            <w:tcBorders>
              <w:top w:val="nil"/>
              <w:left w:val="nil"/>
              <w:bottom w:val="nil"/>
              <w:right w:val="nil"/>
            </w:tcBorders>
            <w:shd w:val="clear" w:color="auto" w:fill="auto"/>
            <w:noWrap/>
            <w:hideMark/>
          </w:tcPr>
          <w:p w14:paraId="6F84C408"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106%</w:t>
            </w:r>
          </w:p>
        </w:tc>
        <w:tc>
          <w:tcPr>
            <w:tcW w:w="896" w:type="dxa"/>
            <w:tcBorders>
              <w:top w:val="nil"/>
              <w:left w:val="nil"/>
              <w:bottom w:val="nil"/>
              <w:right w:val="single" w:sz="8" w:space="0" w:color="auto"/>
            </w:tcBorders>
            <w:shd w:val="clear" w:color="auto" w:fill="auto"/>
            <w:noWrap/>
            <w:hideMark/>
          </w:tcPr>
          <w:p w14:paraId="53614BE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104%</w:t>
            </w:r>
          </w:p>
        </w:tc>
      </w:tr>
      <w:tr w:rsidR="00396143" w:rsidRPr="00A37E4C" w14:paraId="3E4E646C"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7A078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hideMark/>
          </w:tcPr>
          <w:p w14:paraId="2E80658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-0.41%</w:t>
            </w:r>
          </w:p>
        </w:tc>
        <w:tc>
          <w:tcPr>
            <w:tcW w:w="1169" w:type="dxa"/>
            <w:tcBorders>
              <w:top w:val="nil"/>
              <w:left w:val="nil"/>
              <w:bottom w:val="nil"/>
              <w:right w:val="nil"/>
            </w:tcBorders>
            <w:shd w:val="clear" w:color="auto" w:fill="auto"/>
            <w:noWrap/>
            <w:hideMark/>
          </w:tcPr>
          <w:p w14:paraId="0EC45D9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-0.36%</w:t>
            </w:r>
          </w:p>
        </w:tc>
        <w:tc>
          <w:tcPr>
            <w:tcW w:w="1169" w:type="dxa"/>
            <w:tcBorders>
              <w:top w:val="nil"/>
              <w:left w:val="nil"/>
              <w:bottom w:val="nil"/>
              <w:right w:val="single" w:sz="4" w:space="0" w:color="auto"/>
            </w:tcBorders>
            <w:shd w:val="clear" w:color="auto" w:fill="auto"/>
            <w:noWrap/>
            <w:hideMark/>
          </w:tcPr>
          <w:p w14:paraId="1E481AE4"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-0.29%</w:t>
            </w:r>
          </w:p>
        </w:tc>
        <w:tc>
          <w:tcPr>
            <w:tcW w:w="896" w:type="dxa"/>
            <w:tcBorders>
              <w:top w:val="nil"/>
              <w:left w:val="nil"/>
              <w:bottom w:val="nil"/>
              <w:right w:val="nil"/>
            </w:tcBorders>
            <w:shd w:val="clear" w:color="auto" w:fill="auto"/>
            <w:noWrap/>
            <w:hideMark/>
          </w:tcPr>
          <w:p w14:paraId="4F3C61E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103%</w:t>
            </w:r>
          </w:p>
        </w:tc>
        <w:tc>
          <w:tcPr>
            <w:tcW w:w="896" w:type="dxa"/>
            <w:tcBorders>
              <w:top w:val="nil"/>
              <w:left w:val="nil"/>
              <w:bottom w:val="nil"/>
              <w:right w:val="single" w:sz="8" w:space="0" w:color="auto"/>
            </w:tcBorders>
            <w:shd w:val="clear" w:color="auto" w:fill="auto"/>
            <w:noWrap/>
            <w:hideMark/>
          </w:tcPr>
          <w:p w14:paraId="5A85139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108%</w:t>
            </w:r>
          </w:p>
        </w:tc>
      </w:tr>
      <w:tr w:rsidR="00396143" w:rsidRPr="00A37E4C" w14:paraId="24DE8E7D" w14:textId="77777777" w:rsidTr="00C110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6F5CC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hideMark/>
          </w:tcPr>
          <w:p w14:paraId="2B46F418"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-0.21%</w:t>
            </w:r>
          </w:p>
        </w:tc>
        <w:tc>
          <w:tcPr>
            <w:tcW w:w="1169" w:type="dxa"/>
            <w:tcBorders>
              <w:top w:val="single" w:sz="8" w:space="0" w:color="auto"/>
              <w:left w:val="nil"/>
              <w:bottom w:val="nil"/>
              <w:right w:val="nil"/>
            </w:tcBorders>
            <w:shd w:val="clear" w:color="auto" w:fill="auto"/>
            <w:noWrap/>
            <w:hideMark/>
          </w:tcPr>
          <w:p w14:paraId="5C0F003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-0.19%</w:t>
            </w:r>
          </w:p>
        </w:tc>
        <w:tc>
          <w:tcPr>
            <w:tcW w:w="1169" w:type="dxa"/>
            <w:tcBorders>
              <w:top w:val="single" w:sz="8" w:space="0" w:color="auto"/>
              <w:left w:val="nil"/>
              <w:bottom w:val="nil"/>
              <w:right w:val="single" w:sz="4" w:space="0" w:color="auto"/>
            </w:tcBorders>
            <w:shd w:val="clear" w:color="auto" w:fill="auto"/>
            <w:noWrap/>
            <w:hideMark/>
          </w:tcPr>
          <w:p w14:paraId="4688A429"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-0.15%</w:t>
            </w:r>
          </w:p>
        </w:tc>
        <w:tc>
          <w:tcPr>
            <w:tcW w:w="896" w:type="dxa"/>
            <w:tcBorders>
              <w:top w:val="single" w:sz="8" w:space="0" w:color="auto"/>
              <w:left w:val="nil"/>
              <w:bottom w:val="nil"/>
              <w:right w:val="nil"/>
            </w:tcBorders>
            <w:shd w:val="clear" w:color="auto" w:fill="auto"/>
            <w:noWrap/>
            <w:hideMark/>
          </w:tcPr>
          <w:p w14:paraId="030E92B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103%</w:t>
            </w:r>
          </w:p>
        </w:tc>
        <w:tc>
          <w:tcPr>
            <w:tcW w:w="896" w:type="dxa"/>
            <w:tcBorders>
              <w:top w:val="single" w:sz="8" w:space="0" w:color="auto"/>
              <w:left w:val="nil"/>
              <w:bottom w:val="nil"/>
              <w:right w:val="single" w:sz="8" w:space="0" w:color="auto"/>
            </w:tcBorders>
            <w:shd w:val="clear" w:color="auto" w:fill="auto"/>
            <w:noWrap/>
            <w:hideMark/>
          </w:tcPr>
          <w:p w14:paraId="612007F8"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108%</w:t>
            </w:r>
          </w:p>
        </w:tc>
      </w:tr>
      <w:tr w:rsidR="00396143" w:rsidRPr="00A37E4C" w14:paraId="245209E5" w14:textId="77777777" w:rsidTr="00C1102C">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090D1047"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D</w:t>
            </w:r>
          </w:p>
        </w:tc>
        <w:tc>
          <w:tcPr>
            <w:tcW w:w="1170" w:type="dxa"/>
            <w:tcBorders>
              <w:top w:val="single" w:sz="8" w:space="0" w:color="auto"/>
              <w:left w:val="nil"/>
              <w:right w:val="nil"/>
            </w:tcBorders>
            <w:shd w:val="clear" w:color="auto" w:fill="auto"/>
            <w:noWrap/>
            <w:hideMark/>
          </w:tcPr>
          <w:p w14:paraId="5536367A"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-0.06%</w:t>
            </w:r>
          </w:p>
        </w:tc>
        <w:tc>
          <w:tcPr>
            <w:tcW w:w="1169" w:type="dxa"/>
            <w:tcBorders>
              <w:top w:val="single" w:sz="8" w:space="0" w:color="auto"/>
              <w:left w:val="nil"/>
              <w:right w:val="nil"/>
            </w:tcBorders>
            <w:shd w:val="clear" w:color="auto" w:fill="auto"/>
            <w:noWrap/>
            <w:hideMark/>
          </w:tcPr>
          <w:p w14:paraId="1BD4D97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-0.11%</w:t>
            </w:r>
          </w:p>
        </w:tc>
        <w:tc>
          <w:tcPr>
            <w:tcW w:w="1169" w:type="dxa"/>
            <w:tcBorders>
              <w:top w:val="single" w:sz="8" w:space="0" w:color="auto"/>
              <w:left w:val="nil"/>
              <w:right w:val="single" w:sz="4" w:space="0" w:color="auto"/>
            </w:tcBorders>
            <w:shd w:val="clear" w:color="auto" w:fill="auto"/>
            <w:noWrap/>
            <w:hideMark/>
          </w:tcPr>
          <w:p w14:paraId="4FA84AD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-0.10%</w:t>
            </w:r>
          </w:p>
        </w:tc>
        <w:tc>
          <w:tcPr>
            <w:tcW w:w="896" w:type="dxa"/>
            <w:tcBorders>
              <w:top w:val="single" w:sz="8" w:space="0" w:color="auto"/>
              <w:left w:val="nil"/>
              <w:right w:val="nil"/>
            </w:tcBorders>
            <w:shd w:val="clear" w:color="auto" w:fill="auto"/>
            <w:noWrap/>
            <w:hideMark/>
          </w:tcPr>
          <w:p w14:paraId="064C811D"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102%</w:t>
            </w:r>
          </w:p>
        </w:tc>
        <w:tc>
          <w:tcPr>
            <w:tcW w:w="896" w:type="dxa"/>
            <w:tcBorders>
              <w:top w:val="single" w:sz="8" w:space="0" w:color="auto"/>
              <w:left w:val="nil"/>
              <w:right w:val="single" w:sz="8" w:space="0" w:color="auto"/>
            </w:tcBorders>
            <w:shd w:val="clear" w:color="auto" w:fill="auto"/>
            <w:noWrap/>
            <w:hideMark/>
          </w:tcPr>
          <w:p w14:paraId="4001E8F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109%</w:t>
            </w:r>
          </w:p>
        </w:tc>
      </w:tr>
      <w:tr w:rsidR="00396143" w:rsidRPr="00A37E4C" w14:paraId="1927C8E3" w14:textId="77777777" w:rsidTr="00C1102C">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7A524D5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F</w:t>
            </w:r>
          </w:p>
        </w:tc>
        <w:tc>
          <w:tcPr>
            <w:tcW w:w="1170" w:type="dxa"/>
            <w:tcBorders>
              <w:top w:val="nil"/>
              <w:left w:val="nil"/>
              <w:bottom w:val="single" w:sz="4" w:space="0" w:color="auto"/>
              <w:right w:val="nil"/>
            </w:tcBorders>
            <w:shd w:val="clear" w:color="auto" w:fill="auto"/>
            <w:noWrap/>
            <w:hideMark/>
          </w:tcPr>
          <w:p w14:paraId="426DD075"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-0.06%</w:t>
            </w:r>
          </w:p>
        </w:tc>
        <w:tc>
          <w:tcPr>
            <w:tcW w:w="1169" w:type="dxa"/>
            <w:tcBorders>
              <w:top w:val="nil"/>
              <w:left w:val="nil"/>
              <w:bottom w:val="single" w:sz="4" w:space="0" w:color="auto"/>
              <w:right w:val="nil"/>
            </w:tcBorders>
            <w:shd w:val="clear" w:color="auto" w:fill="auto"/>
            <w:noWrap/>
            <w:hideMark/>
          </w:tcPr>
          <w:p w14:paraId="09E2E7DB"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-0.29%</w:t>
            </w:r>
          </w:p>
        </w:tc>
        <w:tc>
          <w:tcPr>
            <w:tcW w:w="1169" w:type="dxa"/>
            <w:tcBorders>
              <w:top w:val="nil"/>
              <w:left w:val="nil"/>
              <w:bottom w:val="single" w:sz="4" w:space="0" w:color="auto"/>
              <w:right w:val="single" w:sz="4" w:space="0" w:color="auto"/>
            </w:tcBorders>
            <w:shd w:val="clear" w:color="auto" w:fill="auto"/>
            <w:noWrap/>
            <w:hideMark/>
          </w:tcPr>
          <w:p w14:paraId="60E57DBF"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-0.08%</w:t>
            </w:r>
          </w:p>
        </w:tc>
        <w:tc>
          <w:tcPr>
            <w:tcW w:w="896" w:type="dxa"/>
            <w:tcBorders>
              <w:top w:val="nil"/>
              <w:left w:val="nil"/>
              <w:bottom w:val="single" w:sz="4" w:space="0" w:color="auto"/>
              <w:right w:val="nil"/>
            </w:tcBorders>
            <w:shd w:val="clear" w:color="auto" w:fill="auto"/>
            <w:noWrap/>
            <w:hideMark/>
          </w:tcPr>
          <w:p w14:paraId="5F15E34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104%</w:t>
            </w:r>
          </w:p>
        </w:tc>
        <w:tc>
          <w:tcPr>
            <w:tcW w:w="896" w:type="dxa"/>
            <w:tcBorders>
              <w:top w:val="nil"/>
              <w:left w:val="nil"/>
              <w:bottom w:val="single" w:sz="4" w:space="0" w:color="auto"/>
              <w:right w:val="single" w:sz="8" w:space="0" w:color="auto"/>
            </w:tcBorders>
            <w:shd w:val="clear" w:color="auto" w:fill="auto"/>
            <w:noWrap/>
            <w:hideMark/>
          </w:tcPr>
          <w:p w14:paraId="65BCDAEE"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2EE0">
              <w:t>110%</w:t>
            </w:r>
          </w:p>
        </w:tc>
      </w:tr>
    </w:tbl>
    <w:p w14:paraId="26525993" w14:textId="77777777" w:rsidR="00396143" w:rsidRDefault="00396143" w:rsidP="00396143">
      <w:pPr>
        <w:pStyle w:val="ad"/>
        <w:rPr>
          <w:lang w:val="en-CA" w:eastAsia="zh-CN"/>
        </w:rPr>
      </w:pPr>
      <w:r>
        <w:rPr>
          <w:lang w:val="en-CA" w:eastAsia="zh-CN"/>
        </w:rPr>
        <w:t>Additional results, EE2-1.15a vs.</w:t>
      </w:r>
      <w:r w:rsidRPr="00E351A9">
        <w:rPr>
          <w:rFonts w:hint="eastAsia"/>
          <w:lang w:val="en-CA" w:eastAsia="zh-CN"/>
        </w:rPr>
        <w:t xml:space="preserve"> </w:t>
      </w:r>
      <w:r>
        <w:rPr>
          <w:rFonts w:hint="eastAsia"/>
          <w:lang w:val="en-CA" w:eastAsia="zh-CN"/>
        </w:rPr>
        <w:t>E</w:t>
      </w:r>
      <w:r>
        <w:rPr>
          <w:lang w:val="en-CA" w:eastAsia="zh-CN"/>
        </w:rPr>
        <w:t>CM8.0.</w:t>
      </w:r>
    </w:p>
    <w:p w14:paraId="40431D37" w14:textId="77777777" w:rsidR="00396143" w:rsidRDefault="00396143" w:rsidP="00396143">
      <w:pPr>
        <w:pStyle w:val="Table"/>
        <w:spacing w:before="120"/>
      </w:pPr>
      <w:r w:rsidRPr="00547A07">
        <w:t>EE2-1.15a vs. ECM8.0</w:t>
      </w:r>
    </w:p>
    <w:tbl>
      <w:tblPr>
        <w:tblW w:w="6360" w:type="dxa"/>
        <w:jc w:val="center"/>
        <w:tblLook w:val="04A0" w:firstRow="1" w:lastRow="0" w:firstColumn="1" w:lastColumn="0" w:noHBand="0" w:noVBand="1"/>
      </w:tblPr>
      <w:tblGrid>
        <w:gridCol w:w="1060"/>
        <w:gridCol w:w="1144"/>
        <w:gridCol w:w="1144"/>
        <w:gridCol w:w="1144"/>
        <w:gridCol w:w="934"/>
        <w:gridCol w:w="934"/>
      </w:tblGrid>
      <w:tr w:rsidR="00396143" w:rsidRPr="00A37E4C" w14:paraId="69671716"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69C4A56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09C213"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 xml:space="preserve">All Intra Main 10 </w:t>
            </w:r>
          </w:p>
        </w:tc>
      </w:tr>
      <w:tr w:rsidR="00396143" w:rsidRPr="00A37E4C" w14:paraId="0F9900B7"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32ED8C1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2369A6"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Over ECM-8.0</w:t>
            </w:r>
          </w:p>
        </w:tc>
      </w:tr>
      <w:tr w:rsidR="00396143" w:rsidRPr="00A37E4C" w14:paraId="2FE65B5D" w14:textId="77777777" w:rsidTr="00C1102C">
        <w:trPr>
          <w:trHeight w:val="255"/>
          <w:jc w:val="center"/>
        </w:trPr>
        <w:tc>
          <w:tcPr>
            <w:tcW w:w="1060" w:type="dxa"/>
            <w:tcBorders>
              <w:top w:val="nil"/>
              <w:left w:val="nil"/>
              <w:bottom w:val="nil"/>
              <w:right w:val="nil"/>
            </w:tcBorders>
            <w:shd w:val="clear" w:color="auto" w:fill="auto"/>
            <w:noWrap/>
            <w:vAlign w:val="center"/>
            <w:hideMark/>
          </w:tcPr>
          <w:p w14:paraId="7BBD262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6E60F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F89DA3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862415"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323363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8E4784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DecT</w:t>
            </w:r>
          </w:p>
        </w:tc>
      </w:tr>
      <w:tr w:rsidR="00396143" w:rsidRPr="00A37E4C" w14:paraId="76F15343" w14:textId="77777777" w:rsidTr="00C110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4BBB07"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B52D6E1"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-0.01%</w:t>
            </w:r>
          </w:p>
        </w:tc>
        <w:tc>
          <w:tcPr>
            <w:tcW w:w="1144" w:type="dxa"/>
            <w:tcBorders>
              <w:top w:val="nil"/>
              <w:left w:val="nil"/>
              <w:bottom w:val="nil"/>
              <w:right w:val="nil"/>
            </w:tcBorders>
            <w:shd w:val="clear" w:color="auto" w:fill="auto"/>
            <w:noWrap/>
            <w:vAlign w:val="center"/>
            <w:hideMark/>
          </w:tcPr>
          <w:p w14:paraId="340A5FB0"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0.04%</w:t>
            </w:r>
          </w:p>
        </w:tc>
        <w:tc>
          <w:tcPr>
            <w:tcW w:w="1144" w:type="dxa"/>
            <w:tcBorders>
              <w:top w:val="nil"/>
              <w:left w:val="nil"/>
              <w:bottom w:val="nil"/>
              <w:right w:val="single" w:sz="4" w:space="0" w:color="auto"/>
            </w:tcBorders>
            <w:shd w:val="clear" w:color="auto" w:fill="auto"/>
            <w:noWrap/>
            <w:vAlign w:val="center"/>
            <w:hideMark/>
          </w:tcPr>
          <w:p w14:paraId="0D05B6C9"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-0.07%</w:t>
            </w:r>
          </w:p>
        </w:tc>
        <w:tc>
          <w:tcPr>
            <w:tcW w:w="934" w:type="dxa"/>
            <w:tcBorders>
              <w:top w:val="nil"/>
              <w:left w:val="nil"/>
              <w:bottom w:val="nil"/>
              <w:right w:val="nil"/>
            </w:tcBorders>
            <w:shd w:val="clear" w:color="auto" w:fill="auto"/>
            <w:noWrap/>
            <w:vAlign w:val="center"/>
            <w:hideMark/>
          </w:tcPr>
          <w:p w14:paraId="2F41FA50"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99%</w:t>
            </w:r>
          </w:p>
        </w:tc>
        <w:tc>
          <w:tcPr>
            <w:tcW w:w="934" w:type="dxa"/>
            <w:tcBorders>
              <w:top w:val="nil"/>
              <w:left w:val="nil"/>
              <w:bottom w:val="nil"/>
              <w:right w:val="single" w:sz="8" w:space="0" w:color="auto"/>
            </w:tcBorders>
            <w:shd w:val="clear" w:color="auto" w:fill="auto"/>
            <w:noWrap/>
            <w:vAlign w:val="center"/>
            <w:hideMark/>
          </w:tcPr>
          <w:p w14:paraId="112C98DF"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105%</w:t>
            </w:r>
          </w:p>
        </w:tc>
      </w:tr>
      <w:tr w:rsidR="00396143" w:rsidRPr="00A37E4C" w14:paraId="05B10FE0"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1430A5"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89AF4CB"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-0.20%</w:t>
            </w:r>
          </w:p>
        </w:tc>
        <w:tc>
          <w:tcPr>
            <w:tcW w:w="1144" w:type="dxa"/>
            <w:tcBorders>
              <w:top w:val="nil"/>
              <w:left w:val="nil"/>
              <w:bottom w:val="nil"/>
              <w:right w:val="nil"/>
            </w:tcBorders>
            <w:shd w:val="clear" w:color="auto" w:fill="auto"/>
            <w:noWrap/>
            <w:vAlign w:val="center"/>
            <w:hideMark/>
          </w:tcPr>
          <w:p w14:paraId="4BADFB31"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-0.16%</w:t>
            </w:r>
          </w:p>
        </w:tc>
        <w:tc>
          <w:tcPr>
            <w:tcW w:w="1144" w:type="dxa"/>
            <w:tcBorders>
              <w:top w:val="nil"/>
              <w:left w:val="nil"/>
              <w:bottom w:val="nil"/>
              <w:right w:val="single" w:sz="4" w:space="0" w:color="auto"/>
            </w:tcBorders>
            <w:shd w:val="clear" w:color="auto" w:fill="auto"/>
            <w:noWrap/>
            <w:vAlign w:val="center"/>
            <w:hideMark/>
          </w:tcPr>
          <w:p w14:paraId="6C8A72C5"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-0.19%</w:t>
            </w:r>
          </w:p>
        </w:tc>
        <w:tc>
          <w:tcPr>
            <w:tcW w:w="934" w:type="dxa"/>
            <w:tcBorders>
              <w:top w:val="nil"/>
              <w:left w:val="nil"/>
              <w:bottom w:val="nil"/>
              <w:right w:val="nil"/>
            </w:tcBorders>
            <w:shd w:val="clear" w:color="auto" w:fill="auto"/>
            <w:noWrap/>
            <w:vAlign w:val="center"/>
            <w:hideMark/>
          </w:tcPr>
          <w:p w14:paraId="1661E5F5"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102%</w:t>
            </w:r>
          </w:p>
        </w:tc>
        <w:tc>
          <w:tcPr>
            <w:tcW w:w="934" w:type="dxa"/>
            <w:tcBorders>
              <w:top w:val="nil"/>
              <w:left w:val="nil"/>
              <w:bottom w:val="nil"/>
              <w:right w:val="single" w:sz="8" w:space="0" w:color="auto"/>
            </w:tcBorders>
            <w:shd w:val="clear" w:color="auto" w:fill="auto"/>
            <w:noWrap/>
            <w:vAlign w:val="center"/>
            <w:hideMark/>
          </w:tcPr>
          <w:p w14:paraId="44BF9B2E"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96%</w:t>
            </w:r>
          </w:p>
        </w:tc>
      </w:tr>
      <w:tr w:rsidR="00396143" w:rsidRPr="00A37E4C" w14:paraId="439A7151"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BAC7E2"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C931C31"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-0.16%</w:t>
            </w:r>
          </w:p>
        </w:tc>
        <w:tc>
          <w:tcPr>
            <w:tcW w:w="1144" w:type="dxa"/>
            <w:tcBorders>
              <w:top w:val="nil"/>
              <w:left w:val="nil"/>
              <w:bottom w:val="nil"/>
              <w:right w:val="nil"/>
            </w:tcBorders>
            <w:shd w:val="clear" w:color="auto" w:fill="auto"/>
            <w:noWrap/>
            <w:vAlign w:val="center"/>
            <w:hideMark/>
          </w:tcPr>
          <w:p w14:paraId="72AD5DA3"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-0.18%</w:t>
            </w:r>
          </w:p>
        </w:tc>
        <w:tc>
          <w:tcPr>
            <w:tcW w:w="1144" w:type="dxa"/>
            <w:tcBorders>
              <w:top w:val="nil"/>
              <w:left w:val="nil"/>
              <w:bottom w:val="nil"/>
              <w:right w:val="single" w:sz="4" w:space="0" w:color="auto"/>
            </w:tcBorders>
            <w:shd w:val="clear" w:color="auto" w:fill="auto"/>
            <w:noWrap/>
            <w:vAlign w:val="center"/>
            <w:hideMark/>
          </w:tcPr>
          <w:p w14:paraId="7FEE2E3F"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-0.15%</w:t>
            </w:r>
          </w:p>
        </w:tc>
        <w:tc>
          <w:tcPr>
            <w:tcW w:w="934" w:type="dxa"/>
            <w:tcBorders>
              <w:top w:val="nil"/>
              <w:left w:val="nil"/>
              <w:bottom w:val="nil"/>
              <w:right w:val="nil"/>
            </w:tcBorders>
            <w:shd w:val="clear" w:color="auto" w:fill="auto"/>
            <w:noWrap/>
            <w:vAlign w:val="center"/>
            <w:hideMark/>
          </w:tcPr>
          <w:p w14:paraId="6F7126C9"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104%</w:t>
            </w:r>
          </w:p>
        </w:tc>
        <w:tc>
          <w:tcPr>
            <w:tcW w:w="934" w:type="dxa"/>
            <w:tcBorders>
              <w:top w:val="nil"/>
              <w:left w:val="nil"/>
              <w:bottom w:val="nil"/>
              <w:right w:val="single" w:sz="8" w:space="0" w:color="auto"/>
            </w:tcBorders>
            <w:shd w:val="clear" w:color="auto" w:fill="auto"/>
            <w:noWrap/>
            <w:vAlign w:val="center"/>
            <w:hideMark/>
          </w:tcPr>
          <w:p w14:paraId="62E9EF9E"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96%</w:t>
            </w:r>
          </w:p>
        </w:tc>
      </w:tr>
      <w:tr w:rsidR="00396143" w:rsidRPr="00A37E4C" w14:paraId="2814F49F"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A0001"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DED619"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-0.04%</w:t>
            </w:r>
          </w:p>
        </w:tc>
        <w:tc>
          <w:tcPr>
            <w:tcW w:w="1144" w:type="dxa"/>
            <w:tcBorders>
              <w:top w:val="nil"/>
              <w:left w:val="nil"/>
              <w:bottom w:val="nil"/>
              <w:right w:val="nil"/>
            </w:tcBorders>
            <w:shd w:val="clear" w:color="auto" w:fill="auto"/>
            <w:noWrap/>
            <w:vAlign w:val="center"/>
            <w:hideMark/>
          </w:tcPr>
          <w:p w14:paraId="72C8253E"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-0.07%</w:t>
            </w:r>
          </w:p>
        </w:tc>
        <w:tc>
          <w:tcPr>
            <w:tcW w:w="1144" w:type="dxa"/>
            <w:tcBorders>
              <w:top w:val="nil"/>
              <w:left w:val="nil"/>
              <w:bottom w:val="nil"/>
              <w:right w:val="single" w:sz="4" w:space="0" w:color="auto"/>
            </w:tcBorders>
            <w:shd w:val="clear" w:color="auto" w:fill="auto"/>
            <w:noWrap/>
            <w:vAlign w:val="center"/>
            <w:hideMark/>
          </w:tcPr>
          <w:p w14:paraId="0349A327"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-0.13%</w:t>
            </w:r>
          </w:p>
        </w:tc>
        <w:tc>
          <w:tcPr>
            <w:tcW w:w="934" w:type="dxa"/>
            <w:tcBorders>
              <w:top w:val="nil"/>
              <w:left w:val="nil"/>
              <w:bottom w:val="nil"/>
              <w:right w:val="nil"/>
            </w:tcBorders>
            <w:shd w:val="clear" w:color="auto" w:fill="auto"/>
            <w:noWrap/>
            <w:vAlign w:val="center"/>
            <w:hideMark/>
          </w:tcPr>
          <w:p w14:paraId="3B04CABD"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103%</w:t>
            </w:r>
          </w:p>
        </w:tc>
        <w:tc>
          <w:tcPr>
            <w:tcW w:w="934" w:type="dxa"/>
            <w:tcBorders>
              <w:top w:val="nil"/>
              <w:left w:val="nil"/>
              <w:bottom w:val="nil"/>
              <w:right w:val="single" w:sz="8" w:space="0" w:color="auto"/>
            </w:tcBorders>
            <w:shd w:val="clear" w:color="auto" w:fill="auto"/>
            <w:noWrap/>
            <w:vAlign w:val="center"/>
            <w:hideMark/>
          </w:tcPr>
          <w:p w14:paraId="41E277A6"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102%</w:t>
            </w:r>
          </w:p>
        </w:tc>
      </w:tr>
      <w:tr w:rsidR="00396143" w:rsidRPr="00A37E4C" w14:paraId="0D60F9FC" w14:textId="77777777" w:rsidTr="00C110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F93F05"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2F372B0"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-0.20%</w:t>
            </w:r>
          </w:p>
        </w:tc>
        <w:tc>
          <w:tcPr>
            <w:tcW w:w="1144" w:type="dxa"/>
            <w:tcBorders>
              <w:top w:val="nil"/>
              <w:left w:val="nil"/>
              <w:bottom w:val="nil"/>
              <w:right w:val="nil"/>
            </w:tcBorders>
            <w:shd w:val="clear" w:color="auto" w:fill="auto"/>
            <w:noWrap/>
            <w:vAlign w:val="center"/>
            <w:hideMark/>
          </w:tcPr>
          <w:p w14:paraId="3083BBE8"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-0.29%</w:t>
            </w:r>
          </w:p>
        </w:tc>
        <w:tc>
          <w:tcPr>
            <w:tcW w:w="1144" w:type="dxa"/>
            <w:tcBorders>
              <w:top w:val="nil"/>
              <w:left w:val="nil"/>
              <w:bottom w:val="nil"/>
              <w:right w:val="single" w:sz="4" w:space="0" w:color="auto"/>
            </w:tcBorders>
            <w:shd w:val="clear" w:color="auto" w:fill="auto"/>
            <w:noWrap/>
            <w:vAlign w:val="center"/>
            <w:hideMark/>
          </w:tcPr>
          <w:p w14:paraId="48CC7152"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-0.29%</w:t>
            </w:r>
          </w:p>
        </w:tc>
        <w:tc>
          <w:tcPr>
            <w:tcW w:w="934" w:type="dxa"/>
            <w:tcBorders>
              <w:top w:val="nil"/>
              <w:left w:val="nil"/>
              <w:bottom w:val="nil"/>
              <w:right w:val="nil"/>
            </w:tcBorders>
            <w:shd w:val="clear" w:color="auto" w:fill="auto"/>
            <w:noWrap/>
            <w:vAlign w:val="center"/>
            <w:hideMark/>
          </w:tcPr>
          <w:p w14:paraId="66243FE9"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103%</w:t>
            </w:r>
          </w:p>
        </w:tc>
        <w:tc>
          <w:tcPr>
            <w:tcW w:w="934" w:type="dxa"/>
            <w:tcBorders>
              <w:top w:val="nil"/>
              <w:left w:val="nil"/>
              <w:bottom w:val="nil"/>
              <w:right w:val="single" w:sz="8" w:space="0" w:color="auto"/>
            </w:tcBorders>
            <w:shd w:val="clear" w:color="auto" w:fill="auto"/>
            <w:noWrap/>
            <w:vAlign w:val="center"/>
            <w:hideMark/>
          </w:tcPr>
          <w:p w14:paraId="17B4C7C8"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92%</w:t>
            </w:r>
          </w:p>
        </w:tc>
      </w:tr>
      <w:tr w:rsidR="00396143" w:rsidRPr="00A37E4C" w14:paraId="067B9C47" w14:textId="77777777" w:rsidTr="00C110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62E01C"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7E4C">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83C686A"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-0.12%</w:t>
            </w:r>
          </w:p>
        </w:tc>
        <w:tc>
          <w:tcPr>
            <w:tcW w:w="1144" w:type="dxa"/>
            <w:tcBorders>
              <w:top w:val="single" w:sz="8" w:space="0" w:color="auto"/>
              <w:left w:val="nil"/>
              <w:bottom w:val="nil"/>
              <w:right w:val="nil"/>
            </w:tcBorders>
            <w:shd w:val="clear" w:color="auto" w:fill="auto"/>
            <w:noWrap/>
            <w:vAlign w:val="center"/>
            <w:hideMark/>
          </w:tcPr>
          <w:p w14:paraId="207E86F9"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10CB77B"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-0.16%</w:t>
            </w:r>
          </w:p>
        </w:tc>
        <w:tc>
          <w:tcPr>
            <w:tcW w:w="934" w:type="dxa"/>
            <w:tcBorders>
              <w:top w:val="single" w:sz="8" w:space="0" w:color="auto"/>
              <w:left w:val="nil"/>
              <w:bottom w:val="nil"/>
              <w:right w:val="nil"/>
            </w:tcBorders>
            <w:shd w:val="clear" w:color="auto" w:fill="auto"/>
            <w:noWrap/>
            <w:vAlign w:val="center"/>
            <w:hideMark/>
          </w:tcPr>
          <w:p w14:paraId="4FE7A5ED"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4D55070"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98%</w:t>
            </w:r>
          </w:p>
        </w:tc>
      </w:tr>
      <w:tr w:rsidR="00396143" w:rsidRPr="00A37E4C" w14:paraId="5B7DDD51" w14:textId="77777777" w:rsidTr="00C1102C">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4F26FD2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25C98A58"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-0.02%</w:t>
            </w:r>
          </w:p>
        </w:tc>
        <w:tc>
          <w:tcPr>
            <w:tcW w:w="1144" w:type="dxa"/>
            <w:tcBorders>
              <w:top w:val="single" w:sz="8" w:space="0" w:color="auto"/>
              <w:left w:val="nil"/>
              <w:right w:val="nil"/>
            </w:tcBorders>
            <w:shd w:val="clear" w:color="auto" w:fill="auto"/>
            <w:noWrap/>
            <w:vAlign w:val="center"/>
            <w:hideMark/>
          </w:tcPr>
          <w:p w14:paraId="3FCD2404"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-0.04%</w:t>
            </w:r>
          </w:p>
        </w:tc>
        <w:tc>
          <w:tcPr>
            <w:tcW w:w="1144" w:type="dxa"/>
            <w:tcBorders>
              <w:top w:val="single" w:sz="8" w:space="0" w:color="auto"/>
              <w:left w:val="nil"/>
              <w:right w:val="single" w:sz="4" w:space="0" w:color="auto"/>
            </w:tcBorders>
            <w:shd w:val="clear" w:color="auto" w:fill="auto"/>
            <w:noWrap/>
            <w:vAlign w:val="center"/>
            <w:hideMark/>
          </w:tcPr>
          <w:p w14:paraId="3BEB8352"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-0.12%</w:t>
            </w:r>
          </w:p>
        </w:tc>
        <w:tc>
          <w:tcPr>
            <w:tcW w:w="934" w:type="dxa"/>
            <w:tcBorders>
              <w:top w:val="single" w:sz="8" w:space="0" w:color="auto"/>
              <w:left w:val="nil"/>
              <w:right w:val="nil"/>
            </w:tcBorders>
            <w:shd w:val="clear" w:color="auto" w:fill="auto"/>
            <w:noWrap/>
            <w:vAlign w:val="center"/>
            <w:hideMark/>
          </w:tcPr>
          <w:p w14:paraId="5519C0C5"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103%</w:t>
            </w:r>
          </w:p>
        </w:tc>
        <w:tc>
          <w:tcPr>
            <w:tcW w:w="934" w:type="dxa"/>
            <w:tcBorders>
              <w:top w:val="single" w:sz="8" w:space="0" w:color="auto"/>
              <w:left w:val="nil"/>
              <w:right w:val="single" w:sz="8" w:space="0" w:color="auto"/>
            </w:tcBorders>
            <w:shd w:val="clear" w:color="auto" w:fill="auto"/>
            <w:noWrap/>
            <w:vAlign w:val="center"/>
            <w:hideMark/>
          </w:tcPr>
          <w:p w14:paraId="5805398E"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111%</w:t>
            </w:r>
          </w:p>
        </w:tc>
      </w:tr>
      <w:tr w:rsidR="00396143" w:rsidRPr="00A37E4C" w14:paraId="43D6F62A" w14:textId="77777777" w:rsidTr="00C1102C">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6A05960" w14:textId="77777777" w:rsidR="00396143" w:rsidRPr="00A37E4C"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7E4C">
              <w:rPr>
                <w:rFonts w:ascii="Arial" w:eastAsia="宋体" w:hAnsi="Arial" w:cs="Arial"/>
                <w:color w:val="000000"/>
                <w:sz w:val="18"/>
                <w:szCs w:val="18"/>
                <w:lang w:eastAsia="zh-CN"/>
              </w:rPr>
              <w:t>Class F</w:t>
            </w:r>
          </w:p>
        </w:tc>
        <w:tc>
          <w:tcPr>
            <w:tcW w:w="1144" w:type="dxa"/>
            <w:tcBorders>
              <w:top w:val="nil"/>
              <w:left w:val="nil"/>
              <w:bottom w:val="single" w:sz="4" w:space="0" w:color="auto"/>
              <w:right w:val="nil"/>
            </w:tcBorders>
            <w:shd w:val="clear" w:color="auto" w:fill="auto"/>
            <w:noWrap/>
            <w:vAlign w:val="center"/>
            <w:hideMark/>
          </w:tcPr>
          <w:p w14:paraId="50916F65"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0.04%</w:t>
            </w:r>
          </w:p>
        </w:tc>
        <w:tc>
          <w:tcPr>
            <w:tcW w:w="1144" w:type="dxa"/>
            <w:tcBorders>
              <w:top w:val="nil"/>
              <w:left w:val="nil"/>
              <w:bottom w:val="single" w:sz="4" w:space="0" w:color="auto"/>
              <w:right w:val="nil"/>
            </w:tcBorders>
            <w:shd w:val="clear" w:color="auto" w:fill="auto"/>
            <w:noWrap/>
            <w:vAlign w:val="center"/>
            <w:hideMark/>
          </w:tcPr>
          <w:p w14:paraId="766B6661"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0.03%</w:t>
            </w:r>
          </w:p>
        </w:tc>
        <w:tc>
          <w:tcPr>
            <w:tcW w:w="1144" w:type="dxa"/>
            <w:tcBorders>
              <w:top w:val="nil"/>
              <w:left w:val="nil"/>
              <w:bottom w:val="single" w:sz="4" w:space="0" w:color="auto"/>
              <w:right w:val="single" w:sz="4" w:space="0" w:color="auto"/>
            </w:tcBorders>
            <w:shd w:val="clear" w:color="auto" w:fill="auto"/>
            <w:noWrap/>
            <w:vAlign w:val="center"/>
            <w:hideMark/>
          </w:tcPr>
          <w:p w14:paraId="11439EA3"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0.07%</w:t>
            </w:r>
          </w:p>
        </w:tc>
        <w:tc>
          <w:tcPr>
            <w:tcW w:w="934" w:type="dxa"/>
            <w:tcBorders>
              <w:top w:val="nil"/>
              <w:left w:val="nil"/>
              <w:bottom w:val="single" w:sz="4" w:space="0" w:color="auto"/>
              <w:right w:val="nil"/>
            </w:tcBorders>
            <w:shd w:val="clear" w:color="auto" w:fill="auto"/>
            <w:noWrap/>
            <w:vAlign w:val="center"/>
            <w:hideMark/>
          </w:tcPr>
          <w:p w14:paraId="6A298F61"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104%</w:t>
            </w:r>
          </w:p>
        </w:tc>
        <w:tc>
          <w:tcPr>
            <w:tcW w:w="934" w:type="dxa"/>
            <w:tcBorders>
              <w:top w:val="nil"/>
              <w:left w:val="nil"/>
              <w:bottom w:val="single" w:sz="4" w:space="0" w:color="auto"/>
              <w:right w:val="single" w:sz="8" w:space="0" w:color="auto"/>
            </w:tcBorders>
            <w:shd w:val="clear" w:color="auto" w:fill="auto"/>
            <w:noWrap/>
            <w:vAlign w:val="center"/>
            <w:hideMark/>
          </w:tcPr>
          <w:p w14:paraId="576E76F8" w14:textId="77777777" w:rsidR="00396143" w:rsidRPr="009C4767" w:rsidRDefault="00396143" w:rsidP="00C11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C4767">
              <w:rPr>
                <w:rFonts w:eastAsia="宋体"/>
                <w:color w:val="000000"/>
                <w:szCs w:val="22"/>
                <w:lang w:eastAsia="zh-CN"/>
              </w:rPr>
              <w:t>105%</w:t>
            </w:r>
          </w:p>
        </w:tc>
      </w:tr>
    </w:tbl>
    <w:p w14:paraId="28AE7C94" w14:textId="77777777" w:rsidR="00396143" w:rsidRDefault="00396143" w:rsidP="00396143">
      <w:pPr>
        <w:pStyle w:val="ad"/>
        <w:rPr>
          <w:rFonts w:hint="eastAsia"/>
          <w:lang w:val="en-CA" w:eastAsia="zh-CN"/>
        </w:rPr>
      </w:pPr>
    </w:p>
    <w:p w14:paraId="48EE1301" w14:textId="77777777" w:rsidR="00396143" w:rsidRPr="00B6759E" w:rsidRDefault="00396143" w:rsidP="00396143">
      <w:pPr>
        <w:pStyle w:val="1"/>
        <w:rPr>
          <w:lang w:val="en-CA"/>
        </w:rPr>
      </w:pPr>
      <w:r w:rsidRPr="00B6759E">
        <w:rPr>
          <w:rFonts w:hint="eastAsia"/>
          <w:lang w:val="en-CA"/>
        </w:rPr>
        <w:lastRenderedPageBreak/>
        <w:t>C</w:t>
      </w:r>
      <w:r w:rsidRPr="00B6759E">
        <w:rPr>
          <w:lang w:val="en-CA"/>
        </w:rPr>
        <w:t>onclusions</w:t>
      </w:r>
    </w:p>
    <w:p w14:paraId="705BF403" w14:textId="77777777" w:rsidR="00396143" w:rsidRPr="00B6759E" w:rsidRDefault="00396143" w:rsidP="00396143">
      <w:pPr>
        <w:rPr>
          <w:szCs w:val="22"/>
          <w:lang w:val="en-CA" w:eastAsia="zh-CN"/>
        </w:rPr>
      </w:pPr>
      <w:r w:rsidRPr="006326FE">
        <w:rPr>
          <w:lang w:val="en-CA" w:eastAsia="zh-CN"/>
        </w:rPr>
        <w:t xml:space="preserve">The results show that the </w:t>
      </w:r>
      <w:r>
        <w:rPr>
          <w:lang w:val="en-CA" w:eastAsia="zh-CN"/>
        </w:rPr>
        <w:t xml:space="preserve">gain of the two </w:t>
      </w:r>
      <w:r w:rsidRPr="006326FE">
        <w:rPr>
          <w:lang w:val="en-CA" w:eastAsia="zh-CN"/>
        </w:rPr>
        <w:t>method</w:t>
      </w:r>
      <w:r>
        <w:rPr>
          <w:rFonts w:hint="eastAsia"/>
          <w:lang w:val="en-CA" w:eastAsia="zh-CN"/>
        </w:rPr>
        <w:t>s</w:t>
      </w:r>
      <w:r w:rsidRPr="006326FE">
        <w:rPr>
          <w:lang w:val="en-CA" w:eastAsia="zh-CN"/>
        </w:rPr>
        <w:t xml:space="preserve"> can </w:t>
      </w:r>
      <w:r>
        <w:rPr>
          <w:lang w:val="en-CA" w:eastAsia="zh-CN"/>
        </w:rPr>
        <w:t>be added</w:t>
      </w:r>
      <w:r w:rsidRPr="006326FE">
        <w:rPr>
          <w:lang w:val="en-CA" w:eastAsia="zh-CN"/>
        </w:rPr>
        <w:t>.</w:t>
      </w:r>
      <w:r>
        <w:rPr>
          <w:lang w:val="en-CA" w:eastAsia="zh-CN"/>
        </w:rPr>
        <w:t xml:space="preserve"> </w:t>
      </w:r>
      <w:r>
        <w:rPr>
          <w:lang w:val="en-CA"/>
        </w:rPr>
        <w:t>It is suggested to study the proposed method in the next EE round.</w:t>
      </w:r>
    </w:p>
    <w:p w14:paraId="12AD1173" w14:textId="77777777" w:rsidR="00396143" w:rsidRPr="00B6759E" w:rsidRDefault="00396143" w:rsidP="00396143">
      <w:pPr>
        <w:pStyle w:val="1"/>
        <w:rPr>
          <w:lang w:val="en-CA"/>
        </w:rPr>
      </w:pPr>
      <w:r w:rsidRPr="00B6759E">
        <w:rPr>
          <w:lang w:val="en-CA"/>
        </w:rPr>
        <w:t xml:space="preserve">References </w:t>
      </w:r>
    </w:p>
    <w:p w14:paraId="14833415" w14:textId="77777777" w:rsidR="00396143" w:rsidRDefault="00396143" w:rsidP="00396143">
      <w:pPr>
        <w:pStyle w:val="ac"/>
        <w:numPr>
          <w:ilvl w:val="0"/>
          <w:numId w:val="12"/>
        </w:numPr>
        <w:tabs>
          <w:tab w:val="clear" w:pos="720"/>
        </w:tabs>
        <w:ind w:firstLineChars="0"/>
        <w:contextualSpacing/>
        <w:rPr>
          <w:szCs w:val="22"/>
        </w:rPr>
      </w:pPr>
      <w:bookmarkStart w:id="0" w:name="_Ref52389065"/>
      <w:r w:rsidRPr="00F235DF">
        <w:rPr>
          <w:rFonts w:hint="eastAsia"/>
          <w:szCs w:val="22"/>
        </w:rPr>
        <w:t>Cheng Fang, Shuang Peng, Dong Jiang</w:t>
      </w:r>
      <w:r w:rsidRPr="00F235DF">
        <w:rPr>
          <w:rFonts w:hint="eastAsia"/>
          <w:szCs w:val="22"/>
        </w:rPr>
        <w:t>，</w:t>
      </w:r>
      <w:r w:rsidRPr="00F235DF">
        <w:rPr>
          <w:rFonts w:hint="eastAsia"/>
          <w:szCs w:val="22"/>
        </w:rPr>
        <w:t>Jucai Lin, Xue Zhang, Heng Jin, Xiameng Shi, Fang Ye</w:t>
      </w:r>
      <w:r w:rsidRPr="00F235DF">
        <w:rPr>
          <w:szCs w:val="22"/>
        </w:rPr>
        <w:t>, “Non-EE2: SGPM combined with multiple IntraTMP predictors”, JVET-A</w:t>
      </w:r>
      <w:r>
        <w:rPr>
          <w:szCs w:val="22"/>
        </w:rPr>
        <w:t>D</w:t>
      </w:r>
      <w:r w:rsidRPr="00F235DF">
        <w:rPr>
          <w:szCs w:val="22"/>
        </w:rPr>
        <w:t>0</w:t>
      </w:r>
      <w:r>
        <w:rPr>
          <w:rFonts w:hint="eastAsia"/>
          <w:szCs w:val="22"/>
          <w:lang w:eastAsia="zh-CN"/>
        </w:rPr>
        <w:t>148</w:t>
      </w:r>
      <w:r w:rsidRPr="00F235DF">
        <w:rPr>
          <w:szCs w:val="22"/>
        </w:rPr>
        <w:t xml:space="preserve">, </w:t>
      </w:r>
      <w:r>
        <w:rPr>
          <w:szCs w:val="22"/>
        </w:rPr>
        <w:t>A</w:t>
      </w:r>
      <w:r>
        <w:rPr>
          <w:rFonts w:hint="eastAsia"/>
          <w:szCs w:val="22"/>
          <w:lang w:eastAsia="zh-CN"/>
        </w:rPr>
        <w:t>pr</w:t>
      </w:r>
      <w:r w:rsidRPr="00F235DF">
        <w:rPr>
          <w:szCs w:val="22"/>
        </w:rPr>
        <w:t>. 2023.</w:t>
      </w:r>
    </w:p>
    <w:p w14:paraId="0871D22A" w14:textId="77777777" w:rsidR="00396143" w:rsidRDefault="00396143" w:rsidP="00396143">
      <w:pPr>
        <w:pStyle w:val="ac"/>
        <w:numPr>
          <w:ilvl w:val="0"/>
          <w:numId w:val="12"/>
        </w:numPr>
        <w:ind w:firstLineChars="0"/>
        <w:contextualSpacing/>
        <w:rPr>
          <w:szCs w:val="22"/>
        </w:rPr>
      </w:pPr>
      <w:r w:rsidRPr="00F235DF">
        <w:rPr>
          <w:rFonts w:hint="eastAsia"/>
          <w:szCs w:val="22"/>
        </w:rPr>
        <w:t>Shuang Peng, Xue Zhang, Cheng Fang, Dong Jiang</w:t>
      </w:r>
      <w:r w:rsidRPr="00F235DF">
        <w:rPr>
          <w:rFonts w:hint="eastAsia"/>
          <w:szCs w:val="22"/>
        </w:rPr>
        <w:t>，</w:t>
      </w:r>
      <w:r w:rsidRPr="00F235DF">
        <w:rPr>
          <w:rFonts w:hint="eastAsia"/>
          <w:szCs w:val="22"/>
        </w:rPr>
        <w:t>Jucai Lin, Kai Fu, Peng Zhang</w:t>
      </w:r>
      <w:r w:rsidRPr="00F235DF">
        <w:rPr>
          <w:szCs w:val="22"/>
        </w:rPr>
        <w:t>, “EE2-releated: EE2-1.15a improvement”, JVET-A</w:t>
      </w:r>
      <w:r>
        <w:rPr>
          <w:szCs w:val="22"/>
        </w:rPr>
        <w:t>D</w:t>
      </w:r>
      <w:r w:rsidRPr="00F235DF">
        <w:rPr>
          <w:szCs w:val="22"/>
        </w:rPr>
        <w:t>0</w:t>
      </w:r>
      <w:r>
        <w:rPr>
          <w:rFonts w:hint="eastAsia"/>
          <w:szCs w:val="22"/>
          <w:lang w:eastAsia="zh-CN"/>
        </w:rPr>
        <w:t>148</w:t>
      </w:r>
      <w:r w:rsidRPr="00F235DF">
        <w:rPr>
          <w:szCs w:val="22"/>
        </w:rPr>
        <w:t xml:space="preserve">, </w:t>
      </w:r>
      <w:r>
        <w:rPr>
          <w:szCs w:val="22"/>
        </w:rPr>
        <w:t>A</w:t>
      </w:r>
      <w:r>
        <w:rPr>
          <w:rFonts w:hint="eastAsia"/>
          <w:szCs w:val="22"/>
          <w:lang w:eastAsia="zh-CN"/>
        </w:rPr>
        <w:t>pr</w:t>
      </w:r>
      <w:r w:rsidRPr="00F235DF">
        <w:rPr>
          <w:szCs w:val="22"/>
        </w:rPr>
        <w:t>. 2023.</w:t>
      </w:r>
    </w:p>
    <w:p w14:paraId="11984225" w14:textId="77777777" w:rsidR="00396143" w:rsidRPr="00F601F1" w:rsidRDefault="00396143" w:rsidP="00396143">
      <w:pPr>
        <w:pStyle w:val="ac"/>
        <w:numPr>
          <w:ilvl w:val="0"/>
          <w:numId w:val="12"/>
        </w:numPr>
        <w:ind w:firstLineChars="0"/>
        <w:contextualSpacing/>
        <w:rPr>
          <w:szCs w:val="22"/>
        </w:rPr>
      </w:pPr>
      <w:bookmarkStart w:id="1"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xml:space="preserve">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1"/>
    </w:p>
    <w:bookmarkEnd w:id="0"/>
    <w:p w14:paraId="192E315A" w14:textId="77777777" w:rsidR="00396143" w:rsidRPr="00B6759E" w:rsidRDefault="00396143" w:rsidP="00396143">
      <w:pPr>
        <w:pStyle w:val="1"/>
        <w:rPr>
          <w:lang w:val="en-CA"/>
        </w:rPr>
      </w:pPr>
      <w:r w:rsidRPr="00B6759E">
        <w:rPr>
          <w:lang w:val="en-CA"/>
        </w:rPr>
        <w:t>Patent rights declaration(s)</w:t>
      </w:r>
    </w:p>
    <w:p w14:paraId="1C280E1B" w14:textId="77777777" w:rsidR="00396143" w:rsidRPr="00651496" w:rsidRDefault="00396143" w:rsidP="00396143">
      <w:pPr>
        <w:rPr>
          <w:b/>
          <w:szCs w:val="22"/>
          <w:lang w:val="en-CA"/>
        </w:rPr>
      </w:pPr>
      <w:r w:rsidRPr="00B6759E">
        <w:rPr>
          <w:b/>
          <w:szCs w:val="22"/>
          <w:lang w:val="en-CA"/>
        </w:rPr>
        <w:t>Dahua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B5F01D2" w:rsidR="007F1F8B" w:rsidRPr="00396143" w:rsidRDefault="007F1F8B" w:rsidP="00396143">
      <w:pPr>
        <w:rPr>
          <w:lang w:val="en-CA"/>
        </w:rPr>
      </w:pPr>
    </w:p>
    <w:sectPr w:rsidR="007F1F8B" w:rsidRPr="00396143"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7191" w14:textId="77777777" w:rsidR="00053794" w:rsidRDefault="00053794">
      <w:r>
        <w:separator/>
      </w:r>
    </w:p>
  </w:endnote>
  <w:endnote w:type="continuationSeparator" w:id="0">
    <w:p w14:paraId="6D2B6149" w14:textId="77777777" w:rsidR="00053794" w:rsidRDefault="0005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90D1" w14:textId="77777777" w:rsidR="00F41081" w:rsidRDefault="00F4108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FD4F26" w:rsidR="005C1BE7" w:rsidRPr="00C00DDE" w:rsidRDefault="005C1BE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44E8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96143">
      <w:rPr>
        <w:rStyle w:val="a5"/>
        <w:noProof/>
      </w:rPr>
      <w:t>2023-04-14</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A245C" w14:textId="77777777" w:rsidR="00F41081" w:rsidRDefault="00F4108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4D20" w14:textId="77777777" w:rsidR="00053794" w:rsidRDefault="00053794">
      <w:r>
        <w:separator/>
      </w:r>
    </w:p>
  </w:footnote>
  <w:footnote w:type="continuationSeparator" w:id="0">
    <w:p w14:paraId="30701775" w14:textId="77777777" w:rsidR="00053794" w:rsidRDefault="00053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BF5" w14:textId="77777777" w:rsidR="00F41081" w:rsidRDefault="00F4108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E144" w14:textId="04D9B86B" w:rsidR="008350E8" w:rsidRDefault="008350E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69E77" w14:textId="77777777" w:rsidR="00F41081" w:rsidRDefault="00F410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AD9"/>
    <w:multiLevelType w:val="hybridMultilevel"/>
    <w:tmpl w:val="0D90AD64"/>
    <w:lvl w:ilvl="0" w:tplc="939A0EDA">
      <w:start w:val="1"/>
      <w:numFmt w:val="decimal"/>
      <w:pStyle w:val="FIG"/>
      <w:lvlText w:val="Fig.%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A636C"/>
    <w:multiLevelType w:val="hybridMultilevel"/>
    <w:tmpl w:val="886863E6"/>
    <w:lvl w:ilvl="0" w:tplc="B3DEF5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D477D"/>
    <w:multiLevelType w:val="hybridMultilevel"/>
    <w:tmpl w:val="A3A6B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F92B33"/>
    <w:multiLevelType w:val="hybridMultilevel"/>
    <w:tmpl w:val="15C0BDE4"/>
    <w:lvl w:ilvl="0" w:tplc="6DC6B7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A34AB"/>
    <w:multiLevelType w:val="hybridMultilevel"/>
    <w:tmpl w:val="34AC0E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B596201"/>
    <w:multiLevelType w:val="hybridMultilevel"/>
    <w:tmpl w:val="D394917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06D06"/>
    <w:multiLevelType w:val="hybridMultilevel"/>
    <w:tmpl w:val="F9606B54"/>
    <w:lvl w:ilvl="0" w:tplc="99ACC78C">
      <w:start w:val="1"/>
      <w:numFmt w:val="decimal"/>
      <w:pStyle w:val="Table"/>
      <w:lvlText w:val="Table %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902000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3883689">
    <w:abstractNumId w:val="17"/>
  </w:num>
  <w:num w:numId="3" w16cid:durableId="775246236">
    <w:abstractNumId w:val="15"/>
  </w:num>
  <w:num w:numId="4" w16cid:durableId="2069768947">
    <w:abstractNumId w:val="12"/>
  </w:num>
  <w:num w:numId="5" w16cid:durableId="2103184904">
    <w:abstractNumId w:val="13"/>
  </w:num>
  <w:num w:numId="6" w16cid:durableId="1549754531">
    <w:abstractNumId w:val="7"/>
  </w:num>
  <w:num w:numId="7" w16cid:durableId="1017972841">
    <w:abstractNumId w:val="9"/>
  </w:num>
  <w:num w:numId="8" w16cid:durableId="1142428640">
    <w:abstractNumId w:val="7"/>
  </w:num>
  <w:num w:numId="9" w16cid:durableId="1282496566">
    <w:abstractNumId w:val="1"/>
  </w:num>
  <w:num w:numId="10" w16cid:durableId="781848329">
    <w:abstractNumId w:val="6"/>
  </w:num>
  <w:num w:numId="11" w16cid:durableId="54669773">
    <w:abstractNumId w:val="3"/>
  </w:num>
  <w:num w:numId="12" w16cid:durableId="2118865150">
    <w:abstractNumId w:val="14"/>
  </w:num>
  <w:num w:numId="13" w16cid:durableId="333191252">
    <w:abstractNumId w:val="2"/>
  </w:num>
  <w:num w:numId="14" w16cid:durableId="717120316">
    <w:abstractNumId w:val="16"/>
  </w:num>
  <w:num w:numId="15" w16cid:durableId="1557929054">
    <w:abstractNumId w:val="5"/>
  </w:num>
  <w:num w:numId="16" w16cid:durableId="1017073842">
    <w:abstractNumId w:val="11"/>
  </w:num>
  <w:num w:numId="17" w16cid:durableId="2085376440">
    <w:abstractNumId w:val="10"/>
  </w:num>
  <w:num w:numId="18" w16cid:durableId="2041271683">
    <w:abstractNumId w:val="4"/>
  </w:num>
  <w:num w:numId="19" w16cid:durableId="15075928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584"/>
    <w:rsid w:val="00000B3F"/>
    <w:rsid w:val="00003972"/>
    <w:rsid w:val="00003A19"/>
    <w:rsid w:val="00003D92"/>
    <w:rsid w:val="000046B4"/>
    <w:rsid w:val="0000522B"/>
    <w:rsid w:val="000052A4"/>
    <w:rsid w:val="000057BB"/>
    <w:rsid w:val="0000666C"/>
    <w:rsid w:val="00006A7F"/>
    <w:rsid w:val="00006F00"/>
    <w:rsid w:val="00007456"/>
    <w:rsid w:val="00012377"/>
    <w:rsid w:val="000138E5"/>
    <w:rsid w:val="00014660"/>
    <w:rsid w:val="00014823"/>
    <w:rsid w:val="00020632"/>
    <w:rsid w:val="0002085E"/>
    <w:rsid w:val="00020C43"/>
    <w:rsid w:val="00020D51"/>
    <w:rsid w:val="00020FF2"/>
    <w:rsid w:val="00024CA7"/>
    <w:rsid w:val="00026B79"/>
    <w:rsid w:val="00027E47"/>
    <w:rsid w:val="000306E3"/>
    <w:rsid w:val="000308A3"/>
    <w:rsid w:val="000309B7"/>
    <w:rsid w:val="000314B9"/>
    <w:rsid w:val="00031F7A"/>
    <w:rsid w:val="00032998"/>
    <w:rsid w:val="000336B1"/>
    <w:rsid w:val="00034323"/>
    <w:rsid w:val="000344FC"/>
    <w:rsid w:val="00034E5F"/>
    <w:rsid w:val="00036325"/>
    <w:rsid w:val="00036CB5"/>
    <w:rsid w:val="000375EF"/>
    <w:rsid w:val="00040EA3"/>
    <w:rsid w:val="00043963"/>
    <w:rsid w:val="0004543A"/>
    <w:rsid w:val="000458BC"/>
    <w:rsid w:val="00045C41"/>
    <w:rsid w:val="00046C03"/>
    <w:rsid w:val="00047102"/>
    <w:rsid w:val="00047FAE"/>
    <w:rsid w:val="0005325F"/>
    <w:rsid w:val="000533FD"/>
    <w:rsid w:val="00053794"/>
    <w:rsid w:val="000537DB"/>
    <w:rsid w:val="00053FC0"/>
    <w:rsid w:val="00054505"/>
    <w:rsid w:val="00054686"/>
    <w:rsid w:val="00054CAF"/>
    <w:rsid w:val="0005727E"/>
    <w:rsid w:val="00057797"/>
    <w:rsid w:val="00057F25"/>
    <w:rsid w:val="00061994"/>
    <w:rsid w:val="00061E76"/>
    <w:rsid w:val="00065039"/>
    <w:rsid w:val="00066F28"/>
    <w:rsid w:val="00067ADD"/>
    <w:rsid w:val="000706AE"/>
    <w:rsid w:val="000718B3"/>
    <w:rsid w:val="00071DA7"/>
    <w:rsid w:val="00072D27"/>
    <w:rsid w:val="00072D72"/>
    <w:rsid w:val="000759A8"/>
    <w:rsid w:val="00075BFB"/>
    <w:rsid w:val="0007606E"/>
    <w:rsid w:val="0007614F"/>
    <w:rsid w:val="00080532"/>
    <w:rsid w:val="00080802"/>
    <w:rsid w:val="00080E4C"/>
    <w:rsid w:val="00081398"/>
    <w:rsid w:val="00082290"/>
    <w:rsid w:val="00083B0E"/>
    <w:rsid w:val="00083E39"/>
    <w:rsid w:val="00084393"/>
    <w:rsid w:val="000847B5"/>
    <w:rsid w:val="00084F7E"/>
    <w:rsid w:val="00085FAC"/>
    <w:rsid w:val="000864CF"/>
    <w:rsid w:val="000865E1"/>
    <w:rsid w:val="00086DF7"/>
    <w:rsid w:val="000904E7"/>
    <w:rsid w:val="00090A92"/>
    <w:rsid w:val="00091A1B"/>
    <w:rsid w:val="0009207C"/>
    <w:rsid w:val="00092AF4"/>
    <w:rsid w:val="00092BFD"/>
    <w:rsid w:val="00092E01"/>
    <w:rsid w:val="00093C45"/>
    <w:rsid w:val="000942C0"/>
    <w:rsid w:val="00094479"/>
    <w:rsid w:val="000962AC"/>
    <w:rsid w:val="00097EFF"/>
    <w:rsid w:val="000A0099"/>
    <w:rsid w:val="000A0C25"/>
    <w:rsid w:val="000A2FA8"/>
    <w:rsid w:val="000A3945"/>
    <w:rsid w:val="000A61F1"/>
    <w:rsid w:val="000B0294"/>
    <w:rsid w:val="000B0C0F"/>
    <w:rsid w:val="000B15DE"/>
    <w:rsid w:val="000B1C6B"/>
    <w:rsid w:val="000B2797"/>
    <w:rsid w:val="000B3C0E"/>
    <w:rsid w:val="000B4142"/>
    <w:rsid w:val="000B43EF"/>
    <w:rsid w:val="000B4FF9"/>
    <w:rsid w:val="000B6E2A"/>
    <w:rsid w:val="000B7DCE"/>
    <w:rsid w:val="000C01DF"/>
    <w:rsid w:val="000C0639"/>
    <w:rsid w:val="000C09AC"/>
    <w:rsid w:val="000C1DC8"/>
    <w:rsid w:val="000C27E2"/>
    <w:rsid w:val="000C2BAA"/>
    <w:rsid w:val="000C2BB9"/>
    <w:rsid w:val="000C3E72"/>
    <w:rsid w:val="000C664E"/>
    <w:rsid w:val="000C68A3"/>
    <w:rsid w:val="000C7FD7"/>
    <w:rsid w:val="000D0145"/>
    <w:rsid w:val="000D03C6"/>
    <w:rsid w:val="000D040F"/>
    <w:rsid w:val="000D0CDD"/>
    <w:rsid w:val="000D2DF6"/>
    <w:rsid w:val="000D4C4A"/>
    <w:rsid w:val="000D53C3"/>
    <w:rsid w:val="000D6E17"/>
    <w:rsid w:val="000D7A14"/>
    <w:rsid w:val="000E00F3"/>
    <w:rsid w:val="000E1FDA"/>
    <w:rsid w:val="000E3285"/>
    <w:rsid w:val="000E46F3"/>
    <w:rsid w:val="000E4B4A"/>
    <w:rsid w:val="000E4B9A"/>
    <w:rsid w:val="000E4D33"/>
    <w:rsid w:val="000E674E"/>
    <w:rsid w:val="000E6ECB"/>
    <w:rsid w:val="000E6F30"/>
    <w:rsid w:val="000E6F54"/>
    <w:rsid w:val="000E7A10"/>
    <w:rsid w:val="000F158C"/>
    <w:rsid w:val="000F2EF5"/>
    <w:rsid w:val="000F4F68"/>
    <w:rsid w:val="000F56A2"/>
    <w:rsid w:val="000F76D8"/>
    <w:rsid w:val="000F7983"/>
    <w:rsid w:val="000F7B11"/>
    <w:rsid w:val="00100BB2"/>
    <w:rsid w:val="00100E7B"/>
    <w:rsid w:val="00101F94"/>
    <w:rsid w:val="001028E0"/>
    <w:rsid w:val="00102F3D"/>
    <w:rsid w:val="001040FA"/>
    <w:rsid w:val="00104443"/>
    <w:rsid w:val="00104F65"/>
    <w:rsid w:val="00105053"/>
    <w:rsid w:val="001050BA"/>
    <w:rsid w:val="0010534B"/>
    <w:rsid w:val="00107626"/>
    <w:rsid w:val="00111D98"/>
    <w:rsid w:val="00112384"/>
    <w:rsid w:val="00115F04"/>
    <w:rsid w:val="001165E6"/>
    <w:rsid w:val="00116678"/>
    <w:rsid w:val="001177B9"/>
    <w:rsid w:val="001207AE"/>
    <w:rsid w:val="001207F5"/>
    <w:rsid w:val="00120CDE"/>
    <w:rsid w:val="00120D4F"/>
    <w:rsid w:val="00120FB3"/>
    <w:rsid w:val="001228AF"/>
    <w:rsid w:val="00124DB2"/>
    <w:rsid w:val="00124E38"/>
    <w:rsid w:val="0012580B"/>
    <w:rsid w:val="0013072B"/>
    <w:rsid w:val="0013076E"/>
    <w:rsid w:val="00131F90"/>
    <w:rsid w:val="0013377C"/>
    <w:rsid w:val="0013458C"/>
    <w:rsid w:val="0013526E"/>
    <w:rsid w:val="001369B3"/>
    <w:rsid w:val="00137759"/>
    <w:rsid w:val="0014008B"/>
    <w:rsid w:val="00143C45"/>
    <w:rsid w:val="00144E90"/>
    <w:rsid w:val="00145D35"/>
    <w:rsid w:val="0014609D"/>
    <w:rsid w:val="00146152"/>
    <w:rsid w:val="001465A4"/>
    <w:rsid w:val="0015039B"/>
    <w:rsid w:val="00150A01"/>
    <w:rsid w:val="00151796"/>
    <w:rsid w:val="00151C63"/>
    <w:rsid w:val="00152E73"/>
    <w:rsid w:val="00155331"/>
    <w:rsid w:val="00155526"/>
    <w:rsid w:val="001559CD"/>
    <w:rsid w:val="00155B2F"/>
    <w:rsid w:val="00156FF9"/>
    <w:rsid w:val="001615A8"/>
    <w:rsid w:val="0016259A"/>
    <w:rsid w:val="00163121"/>
    <w:rsid w:val="001638C3"/>
    <w:rsid w:val="001655B8"/>
    <w:rsid w:val="00165B82"/>
    <w:rsid w:val="00166AA8"/>
    <w:rsid w:val="0017063D"/>
    <w:rsid w:val="0017084C"/>
    <w:rsid w:val="00171371"/>
    <w:rsid w:val="001715B6"/>
    <w:rsid w:val="00172593"/>
    <w:rsid w:val="00172C36"/>
    <w:rsid w:val="00173004"/>
    <w:rsid w:val="0017311F"/>
    <w:rsid w:val="001733E4"/>
    <w:rsid w:val="00174B12"/>
    <w:rsid w:val="00174B63"/>
    <w:rsid w:val="00174B7D"/>
    <w:rsid w:val="00175A24"/>
    <w:rsid w:val="00175BA8"/>
    <w:rsid w:val="0017702E"/>
    <w:rsid w:val="00177476"/>
    <w:rsid w:val="0018060E"/>
    <w:rsid w:val="0018103A"/>
    <w:rsid w:val="00184AC1"/>
    <w:rsid w:val="00187E58"/>
    <w:rsid w:val="001905AD"/>
    <w:rsid w:val="0019067D"/>
    <w:rsid w:val="001931AF"/>
    <w:rsid w:val="00196CBE"/>
    <w:rsid w:val="001979A9"/>
    <w:rsid w:val="001A0412"/>
    <w:rsid w:val="001A0AA1"/>
    <w:rsid w:val="001A0F97"/>
    <w:rsid w:val="001A2046"/>
    <w:rsid w:val="001A2290"/>
    <w:rsid w:val="001A297E"/>
    <w:rsid w:val="001A2AF7"/>
    <w:rsid w:val="001A368E"/>
    <w:rsid w:val="001A3BC3"/>
    <w:rsid w:val="001A6663"/>
    <w:rsid w:val="001A6AF6"/>
    <w:rsid w:val="001A71E0"/>
    <w:rsid w:val="001A7329"/>
    <w:rsid w:val="001A76A5"/>
    <w:rsid w:val="001A792F"/>
    <w:rsid w:val="001B0720"/>
    <w:rsid w:val="001B1CF5"/>
    <w:rsid w:val="001B2E71"/>
    <w:rsid w:val="001B3DBF"/>
    <w:rsid w:val="001B4E28"/>
    <w:rsid w:val="001B7A62"/>
    <w:rsid w:val="001B7FA6"/>
    <w:rsid w:val="001C04D9"/>
    <w:rsid w:val="001C0E46"/>
    <w:rsid w:val="001C0EB4"/>
    <w:rsid w:val="001C1E6A"/>
    <w:rsid w:val="001C1EC5"/>
    <w:rsid w:val="001C3525"/>
    <w:rsid w:val="001C3AFB"/>
    <w:rsid w:val="001C522E"/>
    <w:rsid w:val="001C5B6F"/>
    <w:rsid w:val="001C6756"/>
    <w:rsid w:val="001C6869"/>
    <w:rsid w:val="001C7E73"/>
    <w:rsid w:val="001D07F0"/>
    <w:rsid w:val="001D0C7F"/>
    <w:rsid w:val="001D10C6"/>
    <w:rsid w:val="001D1783"/>
    <w:rsid w:val="001D1BD2"/>
    <w:rsid w:val="001D22A9"/>
    <w:rsid w:val="001D2DE0"/>
    <w:rsid w:val="001D2EF6"/>
    <w:rsid w:val="001D300B"/>
    <w:rsid w:val="001D4CA3"/>
    <w:rsid w:val="001D778B"/>
    <w:rsid w:val="001E0248"/>
    <w:rsid w:val="001E02BE"/>
    <w:rsid w:val="001E0BDC"/>
    <w:rsid w:val="001E356B"/>
    <w:rsid w:val="001E3B37"/>
    <w:rsid w:val="001E4621"/>
    <w:rsid w:val="001F2594"/>
    <w:rsid w:val="001F2737"/>
    <w:rsid w:val="001F2DC1"/>
    <w:rsid w:val="001F3085"/>
    <w:rsid w:val="001F4D8E"/>
    <w:rsid w:val="00201263"/>
    <w:rsid w:val="00201B83"/>
    <w:rsid w:val="00202E4D"/>
    <w:rsid w:val="002032D1"/>
    <w:rsid w:val="002035F3"/>
    <w:rsid w:val="002055A6"/>
    <w:rsid w:val="00206460"/>
    <w:rsid w:val="002069B4"/>
    <w:rsid w:val="00207388"/>
    <w:rsid w:val="00207DF7"/>
    <w:rsid w:val="00207F5D"/>
    <w:rsid w:val="00207FA8"/>
    <w:rsid w:val="00210054"/>
    <w:rsid w:val="0021027E"/>
    <w:rsid w:val="002106DA"/>
    <w:rsid w:val="002109FD"/>
    <w:rsid w:val="00210DD6"/>
    <w:rsid w:val="002121CA"/>
    <w:rsid w:val="00212331"/>
    <w:rsid w:val="00212664"/>
    <w:rsid w:val="00213088"/>
    <w:rsid w:val="00215DFC"/>
    <w:rsid w:val="00220D0C"/>
    <w:rsid w:val="002212DF"/>
    <w:rsid w:val="00222CD4"/>
    <w:rsid w:val="0022323B"/>
    <w:rsid w:val="00223F76"/>
    <w:rsid w:val="00224809"/>
    <w:rsid w:val="00225016"/>
    <w:rsid w:val="002253CA"/>
    <w:rsid w:val="002264A6"/>
    <w:rsid w:val="00227BA7"/>
    <w:rsid w:val="0023011C"/>
    <w:rsid w:val="00230739"/>
    <w:rsid w:val="00234597"/>
    <w:rsid w:val="00234E3D"/>
    <w:rsid w:val="002357C9"/>
    <w:rsid w:val="00235DB2"/>
    <w:rsid w:val="002375C1"/>
    <w:rsid w:val="00240BA7"/>
    <w:rsid w:val="00241862"/>
    <w:rsid w:val="00243FB0"/>
    <w:rsid w:val="00244BBC"/>
    <w:rsid w:val="00244E32"/>
    <w:rsid w:val="0024636E"/>
    <w:rsid w:val="002478BE"/>
    <w:rsid w:val="00247E1E"/>
    <w:rsid w:val="002504D4"/>
    <w:rsid w:val="00250976"/>
    <w:rsid w:val="00253CF7"/>
    <w:rsid w:val="00253DBC"/>
    <w:rsid w:val="002552CC"/>
    <w:rsid w:val="00255426"/>
    <w:rsid w:val="00255817"/>
    <w:rsid w:val="002559B0"/>
    <w:rsid w:val="00257CA4"/>
    <w:rsid w:val="00257CCB"/>
    <w:rsid w:val="00260F59"/>
    <w:rsid w:val="00261981"/>
    <w:rsid w:val="00261996"/>
    <w:rsid w:val="0026203C"/>
    <w:rsid w:val="002621D0"/>
    <w:rsid w:val="00262C97"/>
    <w:rsid w:val="002630DA"/>
    <w:rsid w:val="002632A7"/>
    <w:rsid w:val="00263398"/>
    <w:rsid w:val="00263B99"/>
    <w:rsid w:val="002647D8"/>
    <w:rsid w:val="00265364"/>
    <w:rsid w:val="00266862"/>
    <w:rsid w:val="00266F06"/>
    <w:rsid w:val="00267174"/>
    <w:rsid w:val="00270F82"/>
    <w:rsid w:val="002717E1"/>
    <w:rsid w:val="002755FB"/>
    <w:rsid w:val="00275BCF"/>
    <w:rsid w:val="00276152"/>
    <w:rsid w:val="00276421"/>
    <w:rsid w:val="002766BC"/>
    <w:rsid w:val="00276969"/>
    <w:rsid w:val="002775C9"/>
    <w:rsid w:val="00280613"/>
    <w:rsid w:val="00280A10"/>
    <w:rsid w:val="00281430"/>
    <w:rsid w:val="002821A7"/>
    <w:rsid w:val="0028587F"/>
    <w:rsid w:val="00286448"/>
    <w:rsid w:val="00286ACD"/>
    <w:rsid w:val="00290E1E"/>
    <w:rsid w:val="00291E36"/>
    <w:rsid w:val="00292257"/>
    <w:rsid w:val="00292718"/>
    <w:rsid w:val="00292F2B"/>
    <w:rsid w:val="00295C2D"/>
    <w:rsid w:val="00296388"/>
    <w:rsid w:val="002965CB"/>
    <w:rsid w:val="00297B4F"/>
    <w:rsid w:val="002A27A9"/>
    <w:rsid w:val="002A2C5B"/>
    <w:rsid w:val="002A2F16"/>
    <w:rsid w:val="002A54D5"/>
    <w:rsid w:val="002A54E0"/>
    <w:rsid w:val="002A60E0"/>
    <w:rsid w:val="002A6A6F"/>
    <w:rsid w:val="002A7902"/>
    <w:rsid w:val="002B1595"/>
    <w:rsid w:val="002B191D"/>
    <w:rsid w:val="002B1946"/>
    <w:rsid w:val="002B245A"/>
    <w:rsid w:val="002B2E83"/>
    <w:rsid w:val="002B3418"/>
    <w:rsid w:val="002B59C5"/>
    <w:rsid w:val="002B5EBA"/>
    <w:rsid w:val="002B67FB"/>
    <w:rsid w:val="002C06BA"/>
    <w:rsid w:val="002C14A3"/>
    <w:rsid w:val="002C1E66"/>
    <w:rsid w:val="002C2279"/>
    <w:rsid w:val="002C23EC"/>
    <w:rsid w:val="002C76CC"/>
    <w:rsid w:val="002C77F8"/>
    <w:rsid w:val="002D04E5"/>
    <w:rsid w:val="002D0AF6"/>
    <w:rsid w:val="002D1388"/>
    <w:rsid w:val="002D3415"/>
    <w:rsid w:val="002D3E17"/>
    <w:rsid w:val="002D5027"/>
    <w:rsid w:val="002D583A"/>
    <w:rsid w:val="002D6096"/>
    <w:rsid w:val="002D71A2"/>
    <w:rsid w:val="002D7DAE"/>
    <w:rsid w:val="002E0EBA"/>
    <w:rsid w:val="002E2322"/>
    <w:rsid w:val="002E44CF"/>
    <w:rsid w:val="002E4670"/>
    <w:rsid w:val="002F164D"/>
    <w:rsid w:val="002F16A6"/>
    <w:rsid w:val="002F2141"/>
    <w:rsid w:val="002F2A6A"/>
    <w:rsid w:val="002F316B"/>
    <w:rsid w:val="002F356E"/>
    <w:rsid w:val="002F4418"/>
    <w:rsid w:val="002F478A"/>
    <w:rsid w:val="002F4AC0"/>
    <w:rsid w:val="002F5016"/>
    <w:rsid w:val="002F7948"/>
    <w:rsid w:val="00300FC2"/>
    <w:rsid w:val="00301275"/>
    <w:rsid w:val="003021BC"/>
    <w:rsid w:val="00302B89"/>
    <w:rsid w:val="00303AA3"/>
    <w:rsid w:val="003048E4"/>
    <w:rsid w:val="00306206"/>
    <w:rsid w:val="00306D84"/>
    <w:rsid w:val="00310847"/>
    <w:rsid w:val="00310A6D"/>
    <w:rsid w:val="00311626"/>
    <w:rsid w:val="0031219B"/>
    <w:rsid w:val="00312338"/>
    <w:rsid w:val="0031284D"/>
    <w:rsid w:val="0031379A"/>
    <w:rsid w:val="00314771"/>
    <w:rsid w:val="00317956"/>
    <w:rsid w:val="00317D85"/>
    <w:rsid w:val="0032193D"/>
    <w:rsid w:val="003221D7"/>
    <w:rsid w:val="003228E3"/>
    <w:rsid w:val="0032359E"/>
    <w:rsid w:val="00324686"/>
    <w:rsid w:val="0032537B"/>
    <w:rsid w:val="0032539D"/>
    <w:rsid w:val="00325C13"/>
    <w:rsid w:val="00326D31"/>
    <w:rsid w:val="00327C56"/>
    <w:rsid w:val="003309C8"/>
    <w:rsid w:val="003312A6"/>
    <w:rsid w:val="0033154B"/>
    <w:rsid w:val="003315A1"/>
    <w:rsid w:val="003340F5"/>
    <w:rsid w:val="00334367"/>
    <w:rsid w:val="00334D1F"/>
    <w:rsid w:val="003366CB"/>
    <w:rsid w:val="003373EC"/>
    <w:rsid w:val="0033765E"/>
    <w:rsid w:val="00341AC5"/>
    <w:rsid w:val="003420C1"/>
    <w:rsid w:val="00342FF4"/>
    <w:rsid w:val="00344E5A"/>
    <w:rsid w:val="0034517B"/>
    <w:rsid w:val="00346148"/>
    <w:rsid w:val="00346E03"/>
    <w:rsid w:val="003474DA"/>
    <w:rsid w:val="00347DB8"/>
    <w:rsid w:val="00351596"/>
    <w:rsid w:val="003529D1"/>
    <w:rsid w:val="00354A5C"/>
    <w:rsid w:val="00355F5D"/>
    <w:rsid w:val="00357722"/>
    <w:rsid w:val="00360517"/>
    <w:rsid w:val="00360725"/>
    <w:rsid w:val="003616CB"/>
    <w:rsid w:val="00361995"/>
    <w:rsid w:val="0036251F"/>
    <w:rsid w:val="0036664C"/>
    <w:rsid w:val="003669EA"/>
    <w:rsid w:val="003706CC"/>
    <w:rsid w:val="00371E3B"/>
    <w:rsid w:val="00372232"/>
    <w:rsid w:val="00372DEC"/>
    <w:rsid w:val="00374DBA"/>
    <w:rsid w:val="003754BC"/>
    <w:rsid w:val="0037645C"/>
    <w:rsid w:val="00377710"/>
    <w:rsid w:val="0038127B"/>
    <w:rsid w:val="00381CE3"/>
    <w:rsid w:val="00383AAD"/>
    <w:rsid w:val="00383FAB"/>
    <w:rsid w:val="003840BD"/>
    <w:rsid w:val="003878D3"/>
    <w:rsid w:val="00392851"/>
    <w:rsid w:val="00392C78"/>
    <w:rsid w:val="00392F4B"/>
    <w:rsid w:val="0039478A"/>
    <w:rsid w:val="00394C9A"/>
    <w:rsid w:val="00395840"/>
    <w:rsid w:val="00396143"/>
    <w:rsid w:val="003A2D8E"/>
    <w:rsid w:val="003A6164"/>
    <w:rsid w:val="003A7CE6"/>
    <w:rsid w:val="003B060D"/>
    <w:rsid w:val="003B21CD"/>
    <w:rsid w:val="003B221A"/>
    <w:rsid w:val="003B3073"/>
    <w:rsid w:val="003B73C2"/>
    <w:rsid w:val="003B775C"/>
    <w:rsid w:val="003B7CB9"/>
    <w:rsid w:val="003C0B5A"/>
    <w:rsid w:val="003C11DD"/>
    <w:rsid w:val="003C20E4"/>
    <w:rsid w:val="003C279C"/>
    <w:rsid w:val="003C3D39"/>
    <w:rsid w:val="003C42F0"/>
    <w:rsid w:val="003C4CE1"/>
    <w:rsid w:val="003C4FE9"/>
    <w:rsid w:val="003C52B6"/>
    <w:rsid w:val="003C566C"/>
    <w:rsid w:val="003C64E4"/>
    <w:rsid w:val="003C6751"/>
    <w:rsid w:val="003D5B61"/>
    <w:rsid w:val="003D5FEA"/>
    <w:rsid w:val="003D6342"/>
    <w:rsid w:val="003D76E9"/>
    <w:rsid w:val="003D783C"/>
    <w:rsid w:val="003E0120"/>
    <w:rsid w:val="003E0627"/>
    <w:rsid w:val="003E0E22"/>
    <w:rsid w:val="003E1350"/>
    <w:rsid w:val="003E2D13"/>
    <w:rsid w:val="003E40CC"/>
    <w:rsid w:val="003E45FF"/>
    <w:rsid w:val="003E4835"/>
    <w:rsid w:val="003E55FC"/>
    <w:rsid w:val="003E6F90"/>
    <w:rsid w:val="003E73ED"/>
    <w:rsid w:val="003F029D"/>
    <w:rsid w:val="003F0E7D"/>
    <w:rsid w:val="003F19C0"/>
    <w:rsid w:val="003F2B50"/>
    <w:rsid w:val="003F4566"/>
    <w:rsid w:val="003F470D"/>
    <w:rsid w:val="003F59D1"/>
    <w:rsid w:val="003F5D0F"/>
    <w:rsid w:val="003F766A"/>
    <w:rsid w:val="004004B0"/>
    <w:rsid w:val="00401F55"/>
    <w:rsid w:val="004024F6"/>
    <w:rsid w:val="00402517"/>
    <w:rsid w:val="00406DCA"/>
    <w:rsid w:val="00407AF5"/>
    <w:rsid w:val="00407F97"/>
    <w:rsid w:val="00412894"/>
    <w:rsid w:val="00412C07"/>
    <w:rsid w:val="00413B1F"/>
    <w:rsid w:val="00414101"/>
    <w:rsid w:val="00414817"/>
    <w:rsid w:val="004173FC"/>
    <w:rsid w:val="00417869"/>
    <w:rsid w:val="00417D93"/>
    <w:rsid w:val="0042044D"/>
    <w:rsid w:val="004219CF"/>
    <w:rsid w:val="004234F0"/>
    <w:rsid w:val="00424992"/>
    <w:rsid w:val="00425082"/>
    <w:rsid w:val="004250E3"/>
    <w:rsid w:val="00425C58"/>
    <w:rsid w:val="00426B79"/>
    <w:rsid w:val="00427AA9"/>
    <w:rsid w:val="00427EEC"/>
    <w:rsid w:val="0043139C"/>
    <w:rsid w:val="0043285D"/>
    <w:rsid w:val="00432A3F"/>
    <w:rsid w:val="00433257"/>
    <w:rsid w:val="004332C3"/>
    <w:rsid w:val="00433997"/>
    <w:rsid w:val="00433DDB"/>
    <w:rsid w:val="00435A29"/>
    <w:rsid w:val="00437619"/>
    <w:rsid w:val="0044019C"/>
    <w:rsid w:val="00441483"/>
    <w:rsid w:val="00443460"/>
    <w:rsid w:val="004435D4"/>
    <w:rsid w:val="0044377A"/>
    <w:rsid w:val="00444D83"/>
    <w:rsid w:val="00445FFE"/>
    <w:rsid w:val="0045335B"/>
    <w:rsid w:val="0045375E"/>
    <w:rsid w:val="004544DA"/>
    <w:rsid w:val="00454C60"/>
    <w:rsid w:val="00457119"/>
    <w:rsid w:val="00457C23"/>
    <w:rsid w:val="00461875"/>
    <w:rsid w:val="0046452F"/>
    <w:rsid w:val="00464C64"/>
    <w:rsid w:val="00465A1E"/>
    <w:rsid w:val="004660D2"/>
    <w:rsid w:val="00466974"/>
    <w:rsid w:val="00466F99"/>
    <w:rsid w:val="004718FA"/>
    <w:rsid w:val="0047292B"/>
    <w:rsid w:val="004729DD"/>
    <w:rsid w:val="00477552"/>
    <w:rsid w:val="00480148"/>
    <w:rsid w:val="004813D6"/>
    <w:rsid w:val="0048211D"/>
    <w:rsid w:val="004823D3"/>
    <w:rsid w:val="00482469"/>
    <w:rsid w:val="00482845"/>
    <w:rsid w:val="0048393F"/>
    <w:rsid w:val="0048590E"/>
    <w:rsid w:val="00491A81"/>
    <w:rsid w:val="00492169"/>
    <w:rsid w:val="00492D55"/>
    <w:rsid w:val="00494074"/>
    <w:rsid w:val="0049445A"/>
    <w:rsid w:val="004957D9"/>
    <w:rsid w:val="00495FD7"/>
    <w:rsid w:val="00496006"/>
    <w:rsid w:val="0049607F"/>
    <w:rsid w:val="004963E3"/>
    <w:rsid w:val="00496463"/>
    <w:rsid w:val="004A0775"/>
    <w:rsid w:val="004A0B5E"/>
    <w:rsid w:val="004A1B65"/>
    <w:rsid w:val="004A2202"/>
    <w:rsid w:val="004A2238"/>
    <w:rsid w:val="004A2A63"/>
    <w:rsid w:val="004A393C"/>
    <w:rsid w:val="004A4266"/>
    <w:rsid w:val="004A48FA"/>
    <w:rsid w:val="004A4C7B"/>
    <w:rsid w:val="004A65B5"/>
    <w:rsid w:val="004A6760"/>
    <w:rsid w:val="004A7CAB"/>
    <w:rsid w:val="004B1998"/>
    <w:rsid w:val="004B210C"/>
    <w:rsid w:val="004B2331"/>
    <w:rsid w:val="004B24A6"/>
    <w:rsid w:val="004B2C6F"/>
    <w:rsid w:val="004B319C"/>
    <w:rsid w:val="004B3B5A"/>
    <w:rsid w:val="004B6170"/>
    <w:rsid w:val="004C0979"/>
    <w:rsid w:val="004C0B28"/>
    <w:rsid w:val="004C24ED"/>
    <w:rsid w:val="004C2F04"/>
    <w:rsid w:val="004C323F"/>
    <w:rsid w:val="004C53A5"/>
    <w:rsid w:val="004C5E9E"/>
    <w:rsid w:val="004C6D62"/>
    <w:rsid w:val="004C7D4B"/>
    <w:rsid w:val="004D0226"/>
    <w:rsid w:val="004D0791"/>
    <w:rsid w:val="004D1273"/>
    <w:rsid w:val="004D2315"/>
    <w:rsid w:val="004D2F4D"/>
    <w:rsid w:val="004D405F"/>
    <w:rsid w:val="004D4C06"/>
    <w:rsid w:val="004D5381"/>
    <w:rsid w:val="004D7B8A"/>
    <w:rsid w:val="004E04DB"/>
    <w:rsid w:val="004E1B89"/>
    <w:rsid w:val="004E20E1"/>
    <w:rsid w:val="004E28A0"/>
    <w:rsid w:val="004E2E81"/>
    <w:rsid w:val="004E36B3"/>
    <w:rsid w:val="004E46E9"/>
    <w:rsid w:val="004E4F4F"/>
    <w:rsid w:val="004E5161"/>
    <w:rsid w:val="004E6789"/>
    <w:rsid w:val="004F1DD3"/>
    <w:rsid w:val="004F4AC3"/>
    <w:rsid w:val="004F4EC7"/>
    <w:rsid w:val="004F61E3"/>
    <w:rsid w:val="004F766D"/>
    <w:rsid w:val="004F79DB"/>
    <w:rsid w:val="00502494"/>
    <w:rsid w:val="00502E10"/>
    <w:rsid w:val="0050354E"/>
    <w:rsid w:val="00503644"/>
    <w:rsid w:val="00503AF7"/>
    <w:rsid w:val="00507B3C"/>
    <w:rsid w:val="0051015C"/>
    <w:rsid w:val="00512B59"/>
    <w:rsid w:val="005141DE"/>
    <w:rsid w:val="00516A5D"/>
    <w:rsid w:val="00516CF1"/>
    <w:rsid w:val="00516FEA"/>
    <w:rsid w:val="00517580"/>
    <w:rsid w:val="00517E7B"/>
    <w:rsid w:val="00520AAF"/>
    <w:rsid w:val="005234B9"/>
    <w:rsid w:val="0052350A"/>
    <w:rsid w:val="00523C9E"/>
    <w:rsid w:val="005249EC"/>
    <w:rsid w:val="00524ADB"/>
    <w:rsid w:val="00526245"/>
    <w:rsid w:val="00530647"/>
    <w:rsid w:val="00531AE9"/>
    <w:rsid w:val="005327D2"/>
    <w:rsid w:val="00532808"/>
    <w:rsid w:val="00533189"/>
    <w:rsid w:val="00534DB3"/>
    <w:rsid w:val="005353A0"/>
    <w:rsid w:val="00536102"/>
    <w:rsid w:val="00536188"/>
    <w:rsid w:val="005369A2"/>
    <w:rsid w:val="00541DE1"/>
    <w:rsid w:val="00542138"/>
    <w:rsid w:val="005430E7"/>
    <w:rsid w:val="00545ECA"/>
    <w:rsid w:val="00547B48"/>
    <w:rsid w:val="00550123"/>
    <w:rsid w:val="00550A66"/>
    <w:rsid w:val="0055366B"/>
    <w:rsid w:val="00553B29"/>
    <w:rsid w:val="00553E50"/>
    <w:rsid w:val="00555365"/>
    <w:rsid w:val="00556DBA"/>
    <w:rsid w:val="00557E58"/>
    <w:rsid w:val="0056150C"/>
    <w:rsid w:val="0056186F"/>
    <w:rsid w:val="00561A6B"/>
    <w:rsid w:val="005659C5"/>
    <w:rsid w:val="00566DAB"/>
    <w:rsid w:val="00567C49"/>
    <w:rsid w:val="00567EC7"/>
    <w:rsid w:val="00570013"/>
    <w:rsid w:val="00571EE4"/>
    <w:rsid w:val="00572AFF"/>
    <w:rsid w:val="00572D4B"/>
    <w:rsid w:val="00573F40"/>
    <w:rsid w:val="00574044"/>
    <w:rsid w:val="00574365"/>
    <w:rsid w:val="00574382"/>
    <w:rsid w:val="005743FF"/>
    <w:rsid w:val="005753EC"/>
    <w:rsid w:val="005755F2"/>
    <w:rsid w:val="00577F19"/>
    <w:rsid w:val="005801A2"/>
    <w:rsid w:val="0058333E"/>
    <w:rsid w:val="00583C95"/>
    <w:rsid w:val="00584A96"/>
    <w:rsid w:val="00586619"/>
    <w:rsid w:val="005909A5"/>
    <w:rsid w:val="005919D6"/>
    <w:rsid w:val="00592927"/>
    <w:rsid w:val="00593145"/>
    <w:rsid w:val="005952A5"/>
    <w:rsid w:val="0059647A"/>
    <w:rsid w:val="00596617"/>
    <w:rsid w:val="00596D0E"/>
    <w:rsid w:val="00596ED1"/>
    <w:rsid w:val="00597B01"/>
    <w:rsid w:val="005A25DE"/>
    <w:rsid w:val="005A311B"/>
    <w:rsid w:val="005A33A1"/>
    <w:rsid w:val="005A3B39"/>
    <w:rsid w:val="005A4B29"/>
    <w:rsid w:val="005A4FA9"/>
    <w:rsid w:val="005A533B"/>
    <w:rsid w:val="005A5643"/>
    <w:rsid w:val="005A5891"/>
    <w:rsid w:val="005A76B3"/>
    <w:rsid w:val="005B0A5C"/>
    <w:rsid w:val="005B217D"/>
    <w:rsid w:val="005B3F7F"/>
    <w:rsid w:val="005B63CB"/>
    <w:rsid w:val="005C0A77"/>
    <w:rsid w:val="005C1BE7"/>
    <w:rsid w:val="005C2439"/>
    <w:rsid w:val="005C26E0"/>
    <w:rsid w:val="005C2CDC"/>
    <w:rsid w:val="005C385F"/>
    <w:rsid w:val="005C3F5E"/>
    <w:rsid w:val="005C4918"/>
    <w:rsid w:val="005C59B3"/>
    <w:rsid w:val="005C5C09"/>
    <w:rsid w:val="005C6600"/>
    <w:rsid w:val="005C6FA3"/>
    <w:rsid w:val="005C77F9"/>
    <w:rsid w:val="005C7C26"/>
    <w:rsid w:val="005D196C"/>
    <w:rsid w:val="005D1CB1"/>
    <w:rsid w:val="005D20AA"/>
    <w:rsid w:val="005D41B9"/>
    <w:rsid w:val="005D4900"/>
    <w:rsid w:val="005D5C3F"/>
    <w:rsid w:val="005D62C3"/>
    <w:rsid w:val="005D69A4"/>
    <w:rsid w:val="005E0411"/>
    <w:rsid w:val="005E076F"/>
    <w:rsid w:val="005E0923"/>
    <w:rsid w:val="005E1AC6"/>
    <w:rsid w:val="005E2549"/>
    <w:rsid w:val="005E33A5"/>
    <w:rsid w:val="005E3F2B"/>
    <w:rsid w:val="005E4D21"/>
    <w:rsid w:val="005E5741"/>
    <w:rsid w:val="005F02D4"/>
    <w:rsid w:val="005F1F1C"/>
    <w:rsid w:val="005F23D0"/>
    <w:rsid w:val="005F35AA"/>
    <w:rsid w:val="005F3606"/>
    <w:rsid w:val="005F382B"/>
    <w:rsid w:val="005F41EB"/>
    <w:rsid w:val="005F4EE5"/>
    <w:rsid w:val="005F585F"/>
    <w:rsid w:val="005F5888"/>
    <w:rsid w:val="005F617D"/>
    <w:rsid w:val="005F6340"/>
    <w:rsid w:val="005F6F1B"/>
    <w:rsid w:val="00602C54"/>
    <w:rsid w:val="00603855"/>
    <w:rsid w:val="006038AF"/>
    <w:rsid w:val="00603F71"/>
    <w:rsid w:val="006041E4"/>
    <w:rsid w:val="00604FAC"/>
    <w:rsid w:val="00605A2C"/>
    <w:rsid w:val="00606C7E"/>
    <w:rsid w:val="006102BC"/>
    <w:rsid w:val="00611819"/>
    <w:rsid w:val="006125FD"/>
    <w:rsid w:val="006139EA"/>
    <w:rsid w:val="00613A11"/>
    <w:rsid w:val="006143F6"/>
    <w:rsid w:val="00614A5A"/>
    <w:rsid w:val="00615995"/>
    <w:rsid w:val="00616155"/>
    <w:rsid w:val="006167F2"/>
    <w:rsid w:val="006169A8"/>
    <w:rsid w:val="00624B33"/>
    <w:rsid w:val="00625AA5"/>
    <w:rsid w:val="00625D7B"/>
    <w:rsid w:val="0062654D"/>
    <w:rsid w:val="00626A45"/>
    <w:rsid w:val="0062712B"/>
    <w:rsid w:val="00627940"/>
    <w:rsid w:val="0063041A"/>
    <w:rsid w:val="00630AA2"/>
    <w:rsid w:val="00631D8B"/>
    <w:rsid w:val="006326FE"/>
    <w:rsid w:val="006332AE"/>
    <w:rsid w:val="00634931"/>
    <w:rsid w:val="0063698B"/>
    <w:rsid w:val="00636D5D"/>
    <w:rsid w:val="00640879"/>
    <w:rsid w:val="00640F28"/>
    <w:rsid w:val="0064130F"/>
    <w:rsid w:val="00642200"/>
    <w:rsid w:val="00642EBC"/>
    <w:rsid w:val="00643A14"/>
    <w:rsid w:val="0064449A"/>
    <w:rsid w:val="00645404"/>
    <w:rsid w:val="0064542D"/>
    <w:rsid w:val="0064650A"/>
    <w:rsid w:val="00646707"/>
    <w:rsid w:val="00646753"/>
    <w:rsid w:val="006472B6"/>
    <w:rsid w:val="006473A6"/>
    <w:rsid w:val="006474A5"/>
    <w:rsid w:val="00647BE6"/>
    <w:rsid w:val="00647FF6"/>
    <w:rsid w:val="00651496"/>
    <w:rsid w:val="006515B2"/>
    <w:rsid w:val="00651743"/>
    <w:rsid w:val="00652912"/>
    <w:rsid w:val="00652CAE"/>
    <w:rsid w:val="00657F7E"/>
    <w:rsid w:val="00660359"/>
    <w:rsid w:val="006612C7"/>
    <w:rsid w:val="00661835"/>
    <w:rsid w:val="00662234"/>
    <w:rsid w:val="0066229B"/>
    <w:rsid w:val="00662E58"/>
    <w:rsid w:val="006637F2"/>
    <w:rsid w:val="006642A5"/>
    <w:rsid w:val="00664DCF"/>
    <w:rsid w:val="00666499"/>
    <w:rsid w:val="00670D70"/>
    <w:rsid w:val="006720F5"/>
    <w:rsid w:val="00674032"/>
    <w:rsid w:val="00676A41"/>
    <w:rsid w:val="00680194"/>
    <w:rsid w:val="00681F0E"/>
    <w:rsid w:val="00682D99"/>
    <w:rsid w:val="00682E98"/>
    <w:rsid w:val="00684450"/>
    <w:rsid w:val="006844C5"/>
    <w:rsid w:val="00684D61"/>
    <w:rsid w:val="00686BD0"/>
    <w:rsid w:val="00687557"/>
    <w:rsid w:val="00687D18"/>
    <w:rsid w:val="00690114"/>
    <w:rsid w:val="0069074B"/>
    <w:rsid w:val="00691047"/>
    <w:rsid w:val="00691EDD"/>
    <w:rsid w:val="00692B4B"/>
    <w:rsid w:val="006943A0"/>
    <w:rsid w:val="00694DE9"/>
    <w:rsid w:val="006953FE"/>
    <w:rsid w:val="00695C5D"/>
    <w:rsid w:val="00696AA4"/>
    <w:rsid w:val="00697127"/>
    <w:rsid w:val="006A0BB1"/>
    <w:rsid w:val="006A0E5C"/>
    <w:rsid w:val="006A25BF"/>
    <w:rsid w:val="006A38C0"/>
    <w:rsid w:val="006A405A"/>
    <w:rsid w:val="006A40B1"/>
    <w:rsid w:val="006A48E6"/>
    <w:rsid w:val="006A6C36"/>
    <w:rsid w:val="006B1B9D"/>
    <w:rsid w:val="006B2AD6"/>
    <w:rsid w:val="006B397E"/>
    <w:rsid w:val="006B3BA8"/>
    <w:rsid w:val="006B4003"/>
    <w:rsid w:val="006B4BE4"/>
    <w:rsid w:val="006B67EC"/>
    <w:rsid w:val="006B6F1D"/>
    <w:rsid w:val="006C11E1"/>
    <w:rsid w:val="006C1485"/>
    <w:rsid w:val="006C164A"/>
    <w:rsid w:val="006C3F6F"/>
    <w:rsid w:val="006C42F0"/>
    <w:rsid w:val="006C4903"/>
    <w:rsid w:val="006C4D4A"/>
    <w:rsid w:val="006C5633"/>
    <w:rsid w:val="006C5D39"/>
    <w:rsid w:val="006C5D89"/>
    <w:rsid w:val="006D0A1D"/>
    <w:rsid w:val="006D33CC"/>
    <w:rsid w:val="006D38D9"/>
    <w:rsid w:val="006D42CB"/>
    <w:rsid w:val="006D442A"/>
    <w:rsid w:val="006D4B13"/>
    <w:rsid w:val="006D5DE9"/>
    <w:rsid w:val="006D6D9B"/>
    <w:rsid w:val="006D7921"/>
    <w:rsid w:val="006E08BC"/>
    <w:rsid w:val="006E12DB"/>
    <w:rsid w:val="006E27AB"/>
    <w:rsid w:val="006E2810"/>
    <w:rsid w:val="006E2CDF"/>
    <w:rsid w:val="006E535E"/>
    <w:rsid w:val="006E5417"/>
    <w:rsid w:val="006E629D"/>
    <w:rsid w:val="006E678E"/>
    <w:rsid w:val="006E70B3"/>
    <w:rsid w:val="006E7B37"/>
    <w:rsid w:val="006F0353"/>
    <w:rsid w:val="006F0363"/>
    <w:rsid w:val="006F0794"/>
    <w:rsid w:val="006F1ECC"/>
    <w:rsid w:val="006F34CC"/>
    <w:rsid w:val="006F3584"/>
    <w:rsid w:val="006F62A2"/>
    <w:rsid w:val="006F7528"/>
    <w:rsid w:val="007004F4"/>
    <w:rsid w:val="00701135"/>
    <w:rsid w:val="00701C43"/>
    <w:rsid w:val="00702034"/>
    <w:rsid w:val="007023DE"/>
    <w:rsid w:val="007039F8"/>
    <w:rsid w:val="00703FA8"/>
    <w:rsid w:val="0070522C"/>
    <w:rsid w:val="00705DF7"/>
    <w:rsid w:val="007062BC"/>
    <w:rsid w:val="00707264"/>
    <w:rsid w:val="007078B9"/>
    <w:rsid w:val="00707B58"/>
    <w:rsid w:val="00712102"/>
    <w:rsid w:val="00712F60"/>
    <w:rsid w:val="0071368A"/>
    <w:rsid w:val="0071581C"/>
    <w:rsid w:val="007167E4"/>
    <w:rsid w:val="00717132"/>
    <w:rsid w:val="007202C0"/>
    <w:rsid w:val="0072041C"/>
    <w:rsid w:val="007204C6"/>
    <w:rsid w:val="00720E3B"/>
    <w:rsid w:val="0072296F"/>
    <w:rsid w:val="00722C24"/>
    <w:rsid w:val="0072382C"/>
    <w:rsid w:val="00723FE8"/>
    <w:rsid w:val="007265A8"/>
    <w:rsid w:val="00727609"/>
    <w:rsid w:val="007277C0"/>
    <w:rsid w:val="00727958"/>
    <w:rsid w:val="00730558"/>
    <w:rsid w:val="00730B1E"/>
    <w:rsid w:val="00730F7A"/>
    <w:rsid w:val="00731A3A"/>
    <w:rsid w:val="00733939"/>
    <w:rsid w:val="007362CD"/>
    <w:rsid w:val="00736343"/>
    <w:rsid w:val="00736D99"/>
    <w:rsid w:val="00737AA0"/>
    <w:rsid w:val="007406CD"/>
    <w:rsid w:val="00741149"/>
    <w:rsid w:val="007434AF"/>
    <w:rsid w:val="0074393F"/>
    <w:rsid w:val="007443BD"/>
    <w:rsid w:val="00744F94"/>
    <w:rsid w:val="00745F2A"/>
    <w:rsid w:val="00745F6B"/>
    <w:rsid w:val="00746010"/>
    <w:rsid w:val="00746559"/>
    <w:rsid w:val="0074686A"/>
    <w:rsid w:val="007473D0"/>
    <w:rsid w:val="007478A9"/>
    <w:rsid w:val="007478D5"/>
    <w:rsid w:val="00750855"/>
    <w:rsid w:val="0075175B"/>
    <w:rsid w:val="00753567"/>
    <w:rsid w:val="0075460C"/>
    <w:rsid w:val="007549C5"/>
    <w:rsid w:val="00754C3A"/>
    <w:rsid w:val="00754E4F"/>
    <w:rsid w:val="0075585E"/>
    <w:rsid w:val="0075640F"/>
    <w:rsid w:val="007606A3"/>
    <w:rsid w:val="00761D7D"/>
    <w:rsid w:val="007621E9"/>
    <w:rsid w:val="007623C8"/>
    <w:rsid w:val="00762E43"/>
    <w:rsid w:val="0076309D"/>
    <w:rsid w:val="007635F4"/>
    <w:rsid w:val="007649A3"/>
    <w:rsid w:val="0076745C"/>
    <w:rsid w:val="00770571"/>
    <w:rsid w:val="007715D5"/>
    <w:rsid w:val="007725E2"/>
    <w:rsid w:val="00772865"/>
    <w:rsid w:val="00773068"/>
    <w:rsid w:val="0077333C"/>
    <w:rsid w:val="007749C0"/>
    <w:rsid w:val="007768FF"/>
    <w:rsid w:val="007801D0"/>
    <w:rsid w:val="00780609"/>
    <w:rsid w:val="007814D1"/>
    <w:rsid w:val="00781FAD"/>
    <w:rsid w:val="007824D3"/>
    <w:rsid w:val="00782C0A"/>
    <w:rsid w:val="007843ED"/>
    <w:rsid w:val="00784A92"/>
    <w:rsid w:val="00784B95"/>
    <w:rsid w:val="007869E4"/>
    <w:rsid w:val="00786E03"/>
    <w:rsid w:val="007879CB"/>
    <w:rsid w:val="00787C98"/>
    <w:rsid w:val="00790F2E"/>
    <w:rsid w:val="00791D5C"/>
    <w:rsid w:val="00791E7B"/>
    <w:rsid w:val="0079361D"/>
    <w:rsid w:val="0079420F"/>
    <w:rsid w:val="007948C4"/>
    <w:rsid w:val="00795502"/>
    <w:rsid w:val="00796D21"/>
    <w:rsid w:val="00796EE3"/>
    <w:rsid w:val="00796FA6"/>
    <w:rsid w:val="007971FC"/>
    <w:rsid w:val="00797A3D"/>
    <w:rsid w:val="007A0366"/>
    <w:rsid w:val="007A1BB8"/>
    <w:rsid w:val="007A296A"/>
    <w:rsid w:val="007A3561"/>
    <w:rsid w:val="007A4438"/>
    <w:rsid w:val="007A5B00"/>
    <w:rsid w:val="007A6636"/>
    <w:rsid w:val="007A7D29"/>
    <w:rsid w:val="007B0672"/>
    <w:rsid w:val="007B1885"/>
    <w:rsid w:val="007B253F"/>
    <w:rsid w:val="007B3378"/>
    <w:rsid w:val="007B359A"/>
    <w:rsid w:val="007B3668"/>
    <w:rsid w:val="007B3D24"/>
    <w:rsid w:val="007B4AB8"/>
    <w:rsid w:val="007B714F"/>
    <w:rsid w:val="007B7269"/>
    <w:rsid w:val="007C0164"/>
    <w:rsid w:val="007C026F"/>
    <w:rsid w:val="007C081C"/>
    <w:rsid w:val="007C0C59"/>
    <w:rsid w:val="007C1E89"/>
    <w:rsid w:val="007C297F"/>
    <w:rsid w:val="007C3793"/>
    <w:rsid w:val="007C5026"/>
    <w:rsid w:val="007C5BFB"/>
    <w:rsid w:val="007C62AE"/>
    <w:rsid w:val="007D0249"/>
    <w:rsid w:val="007D1181"/>
    <w:rsid w:val="007D3103"/>
    <w:rsid w:val="007D434C"/>
    <w:rsid w:val="007D5794"/>
    <w:rsid w:val="007D5D59"/>
    <w:rsid w:val="007D6261"/>
    <w:rsid w:val="007D6AAB"/>
    <w:rsid w:val="007D731D"/>
    <w:rsid w:val="007D7E15"/>
    <w:rsid w:val="007E019D"/>
    <w:rsid w:val="007E01A3"/>
    <w:rsid w:val="007E096A"/>
    <w:rsid w:val="007E1474"/>
    <w:rsid w:val="007E3B17"/>
    <w:rsid w:val="007E41FA"/>
    <w:rsid w:val="007E6734"/>
    <w:rsid w:val="007E69AA"/>
    <w:rsid w:val="007E6D4F"/>
    <w:rsid w:val="007E774E"/>
    <w:rsid w:val="007E7FC8"/>
    <w:rsid w:val="007F077F"/>
    <w:rsid w:val="007F0C02"/>
    <w:rsid w:val="007F1731"/>
    <w:rsid w:val="007F1F8B"/>
    <w:rsid w:val="007F3648"/>
    <w:rsid w:val="007F40B2"/>
    <w:rsid w:val="007F4832"/>
    <w:rsid w:val="007F50C5"/>
    <w:rsid w:val="007F61FE"/>
    <w:rsid w:val="007F6205"/>
    <w:rsid w:val="007F67A1"/>
    <w:rsid w:val="00801A7B"/>
    <w:rsid w:val="00803070"/>
    <w:rsid w:val="008038A1"/>
    <w:rsid w:val="00804FAC"/>
    <w:rsid w:val="00807C98"/>
    <w:rsid w:val="00810EAE"/>
    <w:rsid w:val="00811878"/>
    <w:rsid w:val="00811C05"/>
    <w:rsid w:val="008122B1"/>
    <w:rsid w:val="00812599"/>
    <w:rsid w:val="00813A69"/>
    <w:rsid w:val="00814D49"/>
    <w:rsid w:val="00815251"/>
    <w:rsid w:val="00815B66"/>
    <w:rsid w:val="00815C5C"/>
    <w:rsid w:val="008202AC"/>
    <w:rsid w:val="008206C8"/>
    <w:rsid w:val="008210D4"/>
    <w:rsid w:val="0082199B"/>
    <w:rsid w:val="0082317B"/>
    <w:rsid w:val="008233F5"/>
    <w:rsid w:val="008252CA"/>
    <w:rsid w:val="008257CD"/>
    <w:rsid w:val="00826000"/>
    <w:rsid w:val="00827752"/>
    <w:rsid w:val="0083071B"/>
    <w:rsid w:val="008314C8"/>
    <w:rsid w:val="008314CC"/>
    <w:rsid w:val="00831970"/>
    <w:rsid w:val="00831C9A"/>
    <w:rsid w:val="00834831"/>
    <w:rsid w:val="008350E8"/>
    <w:rsid w:val="008355D0"/>
    <w:rsid w:val="00836599"/>
    <w:rsid w:val="00836F0C"/>
    <w:rsid w:val="008400E2"/>
    <w:rsid w:val="00841956"/>
    <w:rsid w:val="00841A73"/>
    <w:rsid w:val="00843377"/>
    <w:rsid w:val="0084462C"/>
    <w:rsid w:val="00845119"/>
    <w:rsid w:val="00845472"/>
    <w:rsid w:val="00845999"/>
    <w:rsid w:val="00846766"/>
    <w:rsid w:val="0084781C"/>
    <w:rsid w:val="00851BD8"/>
    <w:rsid w:val="008523DC"/>
    <w:rsid w:val="00853C19"/>
    <w:rsid w:val="00853D41"/>
    <w:rsid w:val="0085592A"/>
    <w:rsid w:val="00857EB1"/>
    <w:rsid w:val="00857FD7"/>
    <w:rsid w:val="00861274"/>
    <w:rsid w:val="00861DC6"/>
    <w:rsid w:val="00862B06"/>
    <w:rsid w:val="00862FF3"/>
    <w:rsid w:val="0086308B"/>
    <w:rsid w:val="00863842"/>
    <w:rsid w:val="0086387C"/>
    <w:rsid w:val="00863EEC"/>
    <w:rsid w:val="0086462F"/>
    <w:rsid w:val="00865AB5"/>
    <w:rsid w:val="00865CF1"/>
    <w:rsid w:val="008660E0"/>
    <w:rsid w:val="008665B4"/>
    <w:rsid w:val="008667C4"/>
    <w:rsid w:val="008670E2"/>
    <w:rsid w:val="00870A9F"/>
    <w:rsid w:val="00872E1B"/>
    <w:rsid w:val="00873A2C"/>
    <w:rsid w:val="0087457F"/>
    <w:rsid w:val="00874A6C"/>
    <w:rsid w:val="00874E5B"/>
    <w:rsid w:val="008760B0"/>
    <w:rsid w:val="00876C65"/>
    <w:rsid w:val="0088102D"/>
    <w:rsid w:val="00882F72"/>
    <w:rsid w:val="00883327"/>
    <w:rsid w:val="008846E4"/>
    <w:rsid w:val="008857AB"/>
    <w:rsid w:val="008857FE"/>
    <w:rsid w:val="0088582B"/>
    <w:rsid w:val="00890131"/>
    <w:rsid w:val="00890B20"/>
    <w:rsid w:val="008914DA"/>
    <w:rsid w:val="008916EB"/>
    <w:rsid w:val="00892A29"/>
    <w:rsid w:val="00893DC4"/>
    <w:rsid w:val="00895406"/>
    <w:rsid w:val="00895625"/>
    <w:rsid w:val="008A1DF7"/>
    <w:rsid w:val="008A48F8"/>
    <w:rsid w:val="008A4B4C"/>
    <w:rsid w:val="008A51A7"/>
    <w:rsid w:val="008A51FF"/>
    <w:rsid w:val="008A5296"/>
    <w:rsid w:val="008A60D5"/>
    <w:rsid w:val="008A6ED3"/>
    <w:rsid w:val="008B1EB0"/>
    <w:rsid w:val="008B238A"/>
    <w:rsid w:val="008B39C7"/>
    <w:rsid w:val="008B54D5"/>
    <w:rsid w:val="008B6361"/>
    <w:rsid w:val="008B7090"/>
    <w:rsid w:val="008B77E6"/>
    <w:rsid w:val="008B7C5B"/>
    <w:rsid w:val="008C0704"/>
    <w:rsid w:val="008C0D63"/>
    <w:rsid w:val="008C239F"/>
    <w:rsid w:val="008C45DC"/>
    <w:rsid w:val="008C4814"/>
    <w:rsid w:val="008C4A93"/>
    <w:rsid w:val="008C6C27"/>
    <w:rsid w:val="008C6EAA"/>
    <w:rsid w:val="008D0931"/>
    <w:rsid w:val="008D0BF3"/>
    <w:rsid w:val="008D0F07"/>
    <w:rsid w:val="008D172E"/>
    <w:rsid w:val="008D1AB7"/>
    <w:rsid w:val="008D1DC9"/>
    <w:rsid w:val="008D2918"/>
    <w:rsid w:val="008D56C6"/>
    <w:rsid w:val="008D5AFC"/>
    <w:rsid w:val="008D6CD3"/>
    <w:rsid w:val="008E0808"/>
    <w:rsid w:val="008E101B"/>
    <w:rsid w:val="008E25AA"/>
    <w:rsid w:val="008E2F8D"/>
    <w:rsid w:val="008E303C"/>
    <w:rsid w:val="008E480C"/>
    <w:rsid w:val="008E4A4A"/>
    <w:rsid w:val="008E5B9E"/>
    <w:rsid w:val="008E604A"/>
    <w:rsid w:val="008E6B1C"/>
    <w:rsid w:val="008F0DE1"/>
    <w:rsid w:val="008F139A"/>
    <w:rsid w:val="008F2EE0"/>
    <w:rsid w:val="008F31B8"/>
    <w:rsid w:val="008F3BF4"/>
    <w:rsid w:val="008F4A13"/>
    <w:rsid w:val="008F4BEA"/>
    <w:rsid w:val="008F6150"/>
    <w:rsid w:val="008F6384"/>
    <w:rsid w:val="008F7FB7"/>
    <w:rsid w:val="00900BD7"/>
    <w:rsid w:val="0090102E"/>
    <w:rsid w:val="0090128F"/>
    <w:rsid w:val="00902943"/>
    <w:rsid w:val="00902F2A"/>
    <w:rsid w:val="00907757"/>
    <w:rsid w:val="00911753"/>
    <w:rsid w:val="00912BF4"/>
    <w:rsid w:val="0091533A"/>
    <w:rsid w:val="009154DA"/>
    <w:rsid w:val="00915AA2"/>
    <w:rsid w:val="00915ABA"/>
    <w:rsid w:val="00916F19"/>
    <w:rsid w:val="00917AF2"/>
    <w:rsid w:val="00920399"/>
    <w:rsid w:val="00920D4D"/>
    <w:rsid w:val="009212B0"/>
    <w:rsid w:val="00921A14"/>
    <w:rsid w:val="00921FA1"/>
    <w:rsid w:val="00922455"/>
    <w:rsid w:val="00922E1D"/>
    <w:rsid w:val="009233D7"/>
    <w:rsid w:val="009234A5"/>
    <w:rsid w:val="00924BAA"/>
    <w:rsid w:val="009257F7"/>
    <w:rsid w:val="00926AE1"/>
    <w:rsid w:val="00927B17"/>
    <w:rsid w:val="00927FD2"/>
    <w:rsid w:val="0093188E"/>
    <w:rsid w:val="00933453"/>
    <w:rsid w:val="009336F7"/>
    <w:rsid w:val="00934FCF"/>
    <w:rsid w:val="009357A1"/>
    <w:rsid w:val="00935F47"/>
    <w:rsid w:val="0093636C"/>
    <w:rsid w:val="00936571"/>
    <w:rsid w:val="009374A7"/>
    <w:rsid w:val="00937A8B"/>
    <w:rsid w:val="00937F03"/>
    <w:rsid w:val="0094096E"/>
    <w:rsid w:val="0094143E"/>
    <w:rsid w:val="00941B06"/>
    <w:rsid w:val="00941FA3"/>
    <w:rsid w:val="00944D8E"/>
    <w:rsid w:val="00944FC7"/>
    <w:rsid w:val="00946653"/>
    <w:rsid w:val="009469BD"/>
    <w:rsid w:val="009479B1"/>
    <w:rsid w:val="00950FE0"/>
    <w:rsid w:val="00951941"/>
    <w:rsid w:val="00952361"/>
    <w:rsid w:val="00954E0D"/>
    <w:rsid w:val="00955607"/>
    <w:rsid w:val="00955F6D"/>
    <w:rsid w:val="00956F7D"/>
    <w:rsid w:val="0095730A"/>
    <w:rsid w:val="00957F4D"/>
    <w:rsid w:val="0096002D"/>
    <w:rsid w:val="009600EE"/>
    <w:rsid w:val="00960130"/>
    <w:rsid w:val="009605C9"/>
    <w:rsid w:val="009612FA"/>
    <w:rsid w:val="0096257C"/>
    <w:rsid w:val="009629AB"/>
    <w:rsid w:val="00963F00"/>
    <w:rsid w:val="00964134"/>
    <w:rsid w:val="00964B2C"/>
    <w:rsid w:val="0096509B"/>
    <w:rsid w:val="009653A6"/>
    <w:rsid w:val="00965875"/>
    <w:rsid w:val="00965ED3"/>
    <w:rsid w:val="00966211"/>
    <w:rsid w:val="00967869"/>
    <w:rsid w:val="0097002B"/>
    <w:rsid w:val="00971247"/>
    <w:rsid w:val="00971B13"/>
    <w:rsid w:val="00972D7F"/>
    <w:rsid w:val="0097771F"/>
    <w:rsid w:val="0097790B"/>
    <w:rsid w:val="00977C16"/>
    <w:rsid w:val="0098031E"/>
    <w:rsid w:val="00980EBF"/>
    <w:rsid w:val="009817C1"/>
    <w:rsid w:val="009850BE"/>
    <w:rsid w:val="0098551D"/>
    <w:rsid w:val="00985C42"/>
    <w:rsid w:val="00985DCB"/>
    <w:rsid w:val="00987ED5"/>
    <w:rsid w:val="00990C2E"/>
    <w:rsid w:val="0099122D"/>
    <w:rsid w:val="00991D1F"/>
    <w:rsid w:val="00991EB0"/>
    <w:rsid w:val="0099476D"/>
    <w:rsid w:val="009947E9"/>
    <w:rsid w:val="0099518F"/>
    <w:rsid w:val="00996BAA"/>
    <w:rsid w:val="009972AE"/>
    <w:rsid w:val="009A007D"/>
    <w:rsid w:val="009A04ED"/>
    <w:rsid w:val="009A088D"/>
    <w:rsid w:val="009A340D"/>
    <w:rsid w:val="009A523D"/>
    <w:rsid w:val="009A5F3D"/>
    <w:rsid w:val="009A608D"/>
    <w:rsid w:val="009A6DD6"/>
    <w:rsid w:val="009A734F"/>
    <w:rsid w:val="009A73F4"/>
    <w:rsid w:val="009B02A1"/>
    <w:rsid w:val="009B0F46"/>
    <w:rsid w:val="009B1524"/>
    <w:rsid w:val="009B1C30"/>
    <w:rsid w:val="009B1D19"/>
    <w:rsid w:val="009B223E"/>
    <w:rsid w:val="009B264C"/>
    <w:rsid w:val="009B3361"/>
    <w:rsid w:val="009B376F"/>
    <w:rsid w:val="009B65DA"/>
    <w:rsid w:val="009B66A8"/>
    <w:rsid w:val="009B7F3F"/>
    <w:rsid w:val="009B7FEF"/>
    <w:rsid w:val="009C3759"/>
    <w:rsid w:val="009C3CDF"/>
    <w:rsid w:val="009C5DD4"/>
    <w:rsid w:val="009C6776"/>
    <w:rsid w:val="009C7049"/>
    <w:rsid w:val="009C7602"/>
    <w:rsid w:val="009C7C27"/>
    <w:rsid w:val="009C7E00"/>
    <w:rsid w:val="009D1AB7"/>
    <w:rsid w:val="009D29BA"/>
    <w:rsid w:val="009D2BE1"/>
    <w:rsid w:val="009D4262"/>
    <w:rsid w:val="009D4BD4"/>
    <w:rsid w:val="009D4FD1"/>
    <w:rsid w:val="009D7CE6"/>
    <w:rsid w:val="009E1F19"/>
    <w:rsid w:val="009E229A"/>
    <w:rsid w:val="009E2938"/>
    <w:rsid w:val="009E37AF"/>
    <w:rsid w:val="009E448E"/>
    <w:rsid w:val="009E51C8"/>
    <w:rsid w:val="009E564E"/>
    <w:rsid w:val="009E60C1"/>
    <w:rsid w:val="009E6C9D"/>
    <w:rsid w:val="009E78A4"/>
    <w:rsid w:val="009E7BB4"/>
    <w:rsid w:val="009F0165"/>
    <w:rsid w:val="009F0BE2"/>
    <w:rsid w:val="009F1AE9"/>
    <w:rsid w:val="009F207F"/>
    <w:rsid w:val="009F496B"/>
    <w:rsid w:val="009F56A9"/>
    <w:rsid w:val="009F579A"/>
    <w:rsid w:val="009F6183"/>
    <w:rsid w:val="00A00892"/>
    <w:rsid w:val="00A00A61"/>
    <w:rsid w:val="00A00AC6"/>
    <w:rsid w:val="00A01365"/>
    <w:rsid w:val="00A01439"/>
    <w:rsid w:val="00A01483"/>
    <w:rsid w:val="00A02202"/>
    <w:rsid w:val="00A02E61"/>
    <w:rsid w:val="00A05CFF"/>
    <w:rsid w:val="00A13048"/>
    <w:rsid w:val="00A138BE"/>
    <w:rsid w:val="00A13BB1"/>
    <w:rsid w:val="00A1542E"/>
    <w:rsid w:val="00A15A37"/>
    <w:rsid w:val="00A16F72"/>
    <w:rsid w:val="00A22BED"/>
    <w:rsid w:val="00A26BAF"/>
    <w:rsid w:val="00A2702C"/>
    <w:rsid w:val="00A2722D"/>
    <w:rsid w:val="00A27AB2"/>
    <w:rsid w:val="00A31035"/>
    <w:rsid w:val="00A31243"/>
    <w:rsid w:val="00A3153C"/>
    <w:rsid w:val="00A32A2D"/>
    <w:rsid w:val="00A32F4A"/>
    <w:rsid w:val="00A32F8B"/>
    <w:rsid w:val="00A33E93"/>
    <w:rsid w:val="00A37E4C"/>
    <w:rsid w:val="00A41193"/>
    <w:rsid w:val="00A41B77"/>
    <w:rsid w:val="00A45108"/>
    <w:rsid w:val="00A46843"/>
    <w:rsid w:val="00A46CA5"/>
    <w:rsid w:val="00A4759A"/>
    <w:rsid w:val="00A47E45"/>
    <w:rsid w:val="00A5019A"/>
    <w:rsid w:val="00A5027A"/>
    <w:rsid w:val="00A50A8A"/>
    <w:rsid w:val="00A534FB"/>
    <w:rsid w:val="00A54DD4"/>
    <w:rsid w:val="00A55BF1"/>
    <w:rsid w:val="00A55F10"/>
    <w:rsid w:val="00A56373"/>
    <w:rsid w:val="00A56B97"/>
    <w:rsid w:val="00A571F9"/>
    <w:rsid w:val="00A6093D"/>
    <w:rsid w:val="00A61531"/>
    <w:rsid w:val="00A61588"/>
    <w:rsid w:val="00A6358C"/>
    <w:rsid w:val="00A6383C"/>
    <w:rsid w:val="00A6386A"/>
    <w:rsid w:val="00A65430"/>
    <w:rsid w:val="00A66741"/>
    <w:rsid w:val="00A66FB3"/>
    <w:rsid w:val="00A67E00"/>
    <w:rsid w:val="00A7014A"/>
    <w:rsid w:val="00A703CE"/>
    <w:rsid w:val="00A710AB"/>
    <w:rsid w:val="00A71DB0"/>
    <w:rsid w:val="00A72017"/>
    <w:rsid w:val="00A7284E"/>
    <w:rsid w:val="00A730F1"/>
    <w:rsid w:val="00A767DC"/>
    <w:rsid w:val="00A76A6D"/>
    <w:rsid w:val="00A80137"/>
    <w:rsid w:val="00A8056B"/>
    <w:rsid w:val="00A80A57"/>
    <w:rsid w:val="00A83253"/>
    <w:rsid w:val="00A83FC0"/>
    <w:rsid w:val="00A850E4"/>
    <w:rsid w:val="00A87D32"/>
    <w:rsid w:val="00A913B4"/>
    <w:rsid w:val="00A95DF8"/>
    <w:rsid w:val="00A97622"/>
    <w:rsid w:val="00AA01D4"/>
    <w:rsid w:val="00AA0F54"/>
    <w:rsid w:val="00AA1365"/>
    <w:rsid w:val="00AA2AC4"/>
    <w:rsid w:val="00AA3F48"/>
    <w:rsid w:val="00AA488A"/>
    <w:rsid w:val="00AA533E"/>
    <w:rsid w:val="00AA5712"/>
    <w:rsid w:val="00AA6E84"/>
    <w:rsid w:val="00AA77A3"/>
    <w:rsid w:val="00AB1A1C"/>
    <w:rsid w:val="00AB2B52"/>
    <w:rsid w:val="00AB33DB"/>
    <w:rsid w:val="00AB3C8D"/>
    <w:rsid w:val="00AB4088"/>
    <w:rsid w:val="00AB433F"/>
    <w:rsid w:val="00AB6C91"/>
    <w:rsid w:val="00AB71F7"/>
    <w:rsid w:val="00AB7405"/>
    <w:rsid w:val="00AC09F7"/>
    <w:rsid w:val="00AC3EDD"/>
    <w:rsid w:val="00AC4314"/>
    <w:rsid w:val="00AC48B1"/>
    <w:rsid w:val="00AC55FF"/>
    <w:rsid w:val="00AC5810"/>
    <w:rsid w:val="00AC59FD"/>
    <w:rsid w:val="00AD05A8"/>
    <w:rsid w:val="00AD0931"/>
    <w:rsid w:val="00AD2408"/>
    <w:rsid w:val="00AD2684"/>
    <w:rsid w:val="00AD3B69"/>
    <w:rsid w:val="00AD4C13"/>
    <w:rsid w:val="00AD5E6A"/>
    <w:rsid w:val="00AE2822"/>
    <w:rsid w:val="00AE341B"/>
    <w:rsid w:val="00AE3BE8"/>
    <w:rsid w:val="00AE4683"/>
    <w:rsid w:val="00AE4D22"/>
    <w:rsid w:val="00AE5AF9"/>
    <w:rsid w:val="00AE5FE2"/>
    <w:rsid w:val="00AE613B"/>
    <w:rsid w:val="00AE66B7"/>
    <w:rsid w:val="00AE798E"/>
    <w:rsid w:val="00AE7D44"/>
    <w:rsid w:val="00AF2DA7"/>
    <w:rsid w:val="00AF3984"/>
    <w:rsid w:val="00AF51C5"/>
    <w:rsid w:val="00AF6680"/>
    <w:rsid w:val="00AF7769"/>
    <w:rsid w:val="00B00614"/>
    <w:rsid w:val="00B01905"/>
    <w:rsid w:val="00B01983"/>
    <w:rsid w:val="00B02AD3"/>
    <w:rsid w:val="00B02B16"/>
    <w:rsid w:val="00B060F5"/>
    <w:rsid w:val="00B07AAA"/>
    <w:rsid w:val="00B07CA7"/>
    <w:rsid w:val="00B07CAE"/>
    <w:rsid w:val="00B10514"/>
    <w:rsid w:val="00B11BD3"/>
    <w:rsid w:val="00B1279A"/>
    <w:rsid w:val="00B1474C"/>
    <w:rsid w:val="00B15483"/>
    <w:rsid w:val="00B16966"/>
    <w:rsid w:val="00B17350"/>
    <w:rsid w:val="00B17515"/>
    <w:rsid w:val="00B17E41"/>
    <w:rsid w:val="00B20A99"/>
    <w:rsid w:val="00B21D74"/>
    <w:rsid w:val="00B21EF2"/>
    <w:rsid w:val="00B22764"/>
    <w:rsid w:val="00B22A23"/>
    <w:rsid w:val="00B23BC1"/>
    <w:rsid w:val="00B2459D"/>
    <w:rsid w:val="00B255C7"/>
    <w:rsid w:val="00B25914"/>
    <w:rsid w:val="00B261E9"/>
    <w:rsid w:val="00B2635C"/>
    <w:rsid w:val="00B26CF4"/>
    <w:rsid w:val="00B275A8"/>
    <w:rsid w:val="00B307B8"/>
    <w:rsid w:val="00B314E0"/>
    <w:rsid w:val="00B31AA3"/>
    <w:rsid w:val="00B34458"/>
    <w:rsid w:val="00B3618C"/>
    <w:rsid w:val="00B3640F"/>
    <w:rsid w:val="00B376D9"/>
    <w:rsid w:val="00B37FE4"/>
    <w:rsid w:val="00B4194A"/>
    <w:rsid w:val="00B427A2"/>
    <w:rsid w:val="00B437E8"/>
    <w:rsid w:val="00B44E8E"/>
    <w:rsid w:val="00B458B5"/>
    <w:rsid w:val="00B45A79"/>
    <w:rsid w:val="00B45B76"/>
    <w:rsid w:val="00B50311"/>
    <w:rsid w:val="00B50DEF"/>
    <w:rsid w:val="00B51367"/>
    <w:rsid w:val="00B514E2"/>
    <w:rsid w:val="00B51908"/>
    <w:rsid w:val="00B51F2C"/>
    <w:rsid w:val="00B5222E"/>
    <w:rsid w:val="00B52710"/>
    <w:rsid w:val="00B53179"/>
    <w:rsid w:val="00B532EA"/>
    <w:rsid w:val="00B535F0"/>
    <w:rsid w:val="00B536F4"/>
    <w:rsid w:val="00B5384F"/>
    <w:rsid w:val="00B571AD"/>
    <w:rsid w:val="00B57A23"/>
    <w:rsid w:val="00B600CD"/>
    <w:rsid w:val="00B61C96"/>
    <w:rsid w:val="00B62D03"/>
    <w:rsid w:val="00B65461"/>
    <w:rsid w:val="00B65C2D"/>
    <w:rsid w:val="00B6601A"/>
    <w:rsid w:val="00B6759E"/>
    <w:rsid w:val="00B7069C"/>
    <w:rsid w:val="00B721B7"/>
    <w:rsid w:val="00B73482"/>
    <w:rsid w:val="00B73A2A"/>
    <w:rsid w:val="00B74265"/>
    <w:rsid w:val="00B75A51"/>
    <w:rsid w:val="00B76352"/>
    <w:rsid w:val="00B7642C"/>
    <w:rsid w:val="00B81B33"/>
    <w:rsid w:val="00B82157"/>
    <w:rsid w:val="00B825ED"/>
    <w:rsid w:val="00B827C6"/>
    <w:rsid w:val="00B82AAF"/>
    <w:rsid w:val="00B830E6"/>
    <w:rsid w:val="00B83B6D"/>
    <w:rsid w:val="00B8426B"/>
    <w:rsid w:val="00B856D2"/>
    <w:rsid w:val="00B86A4B"/>
    <w:rsid w:val="00B8716D"/>
    <w:rsid w:val="00B87C8B"/>
    <w:rsid w:val="00B9289D"/>
    <w:rsid w:val="00B92928"/>
    <w:rsid w:val="00B939C0"/>
    <w:rsid w:val="00B94B06"/>
    <w:rsid w:val="00B94C28"/>
    <w:rsid w:val="00B94C33"/>
    <w:rsid w:val="00B97806"/>
    <w:rsid w:val="00BA0CB1"/>
    <w:rsid w:val="00BA1FE4"/>
    <w:rsid w:val="00BA3E5F"/>
    <w:rsid w:val="00BA4E05"/>
    <w:rsid w:val="00BA63CD"/>
    <w:rsid w:val="00BA64CB"/>
    <w:rsid w:val="00BA75DA"/>
    <w:rsid w:val="00BB09BA"/>
    <w:rsid w:val="00BB1250"/>
    <w:rsid w:val="00BB1E64"/>
    <w:rsid w:val="00BB3EA0"/>
    <w:rsid w:val="00BB40A7"/>
    <w:rsid w:val="00BB4596"/>
    <w:rsid w:val="00BB4FBA"/>
    <w:rsid w:val="00BB6193"/>
    <w:rsid w:val="00BB6D55"/>
    <w:rsid w:val="00BB71AE"/>
    <w:rsid w:val="00BC10BA"/>
    <w:rsid w:val="00BC15A4"/>
    <w:rsid w:val="00BC1F13"/>
    <w:rsid w:val="00BC2329"/>
    <w:rsid w:val="00BC24AD"/>
    <w:rsid w:val="00BC35BA"/>
    <w:rsid w:val="00BC3F03"/>
    <w:rsid w:val="00BC3FE9"/>
    <w:rsid w:val="00BC497E"/>
    <w:rsid w:val="00BC4FA1"/>
    <w:rsid w:val="00BC5AFD"/>
    <w:rsid w:val="00BC5B58"/>
    <w:rsid w:val="00BC751F"/>
    <w:rsid w:val="00BD1B1F"/>
    <w:rsid w:val="00BD244D"/>
    <w:rsid w:val="00BD2886"/>
    <w:rsid w:val="00BD5647"/>
    <w:rsid w:val="00BD5A1A"/>
    <w:rsid w:val="00BD7E0C"/>
    <w:rsid w:val="00BD7EDB"/>
    <w:rsid w:val="00BE0A22"/>
    <w:rsid w:val="00BE1E1C"/>
    <w:rsid w:val="00BE323F"/>
    <w:rsid w:val="00BE3B57"/>
    <w:rsid w:val="00BE3CC8"/>
    <w:rsid w:val="00BE5130"/>
    <w:rsid w:val="00BE51DF"/>
    <w:rsid w:val="00BE63C3"/>
    <w:rsid w:val="00BF017B"/>
    <w:rsid w:val="00BF054A"/>
    <w:rsid w:val="00BF2C3C"/>
    <w:rsid w:val="00BF38D5"/>
    <w:rsid w:val="00BF3E4D"/>
    <w:rsid w:val="00BF55C2"/>
    <w:rsid w:val="00C00CE1"/>
    <w:rsid w:val="00C00DDE"/>
    <w:rsid w:val="00C02196"/>
    <w:rsid w:val="00C03262"/>
    <w:rsid w:val="00C04F43"/>
    <w:rsid w:val="00C05271"/>
    <w:rsid w:val="00C054EA"/>
    <w:rsid w:val="00C0609D"/>
    <w:rsid w:val="00C07E95"/>
    <w:rsid w:val="00C10FD8"/>
    <w:rsid w:val="00C115AB"/>
    <w:rsid w:val="00C118F1"/>
    <w:rsid w:val="00C132AF"/>
    <w:rsid w:val="00C14D8F"/>
    <w:rsid w:val="00C14E72"/>
    <w:rsid w:val="00C154F0"/>
    <w:rsid w:val="00C1574E"/>
    <w:rsid w:val="00C16242"/>
    <w:rsid w:val="00C16DF5"/>
    <w:rsid w:val="00C1713D"/>
    <w:rsid w:val="00C17AC6"/>
    <w:rsid w:val="00C23794"/>
    <w:rsid w:val="00C23852"/>
    <w:rsid w:val="00C25D17"/>
    <w:rsid w:val="00C268D2"/>
    <w:rsid w:val="00C26CCB"/>
    <w:rsid w:val="00C27215"/>
    <w:rsid w:val="00C30249"/>
    <w:rsid w:val="00C30C78"/>
    <w:rsid w:val="00C31D53"/>
    <w:rsid w:val="00C3295A"/>
    <w:rsid w:val="00C345D4"/>
    <w:rsid w:val="00C34AB7"/>
    <w:rsid w:val="00C35D75"/>
    <w:rsid w:val="00C36856"/>
    <w:rsid w:val="00C3723B"/>
    <w:rsid w:val="00C379C7"/>
    <w:rsid w:val="00C4089E"/>
    <w:rsid w:val="00C408D7"/>
    <w:rsid w:val="00C40D64"/>
    <w:rsid w:val="00C417FA"/>
    <w:rsid w:val="00C42466"/>
    <w:rsid w:val="00C427F7"/>
    <w:rsid w:val="00C44451"/>
    <w:rsid w:val="00C44786"/>
    <w:rsid w:val="00C454B7"/>
    <w:rsid w:val="00C45BE7"/>
    <w:rsid w:val="00C45DF0"/>
    <w:rsid w:val="00C465C9"/>
    <w:rsid w:val="00C46907"/>
    <w:rsid w:val="00C46C0C"/>
    <w:rsid w:val="00C51304"/>
    <w:rsid w:val="00C51688"/>
    <w:rsid w:val="00C5274B"/>
    <w:rsid w:val="00C550B1"/>
    <w:rsid w:val="00C56388"/>
    <w:rsid w:val="00C57146"/>
    <w:rsid w:val="00C57512"/>
    <w:rsid w:val="00C606C9"/>
    <w:rsid w:val="00C60710"/>
    <w:rsid w:val="00C62853"/>
    <w:rsid w:val="00C63B79"/>
    <w:rsid w:val="00C640F9"/>
    <w:rsid w:val="00C6440D"/>
    <w:rsid w:val="00C64E1A"/>
    <w:rsid w:val="00C67335"/>
    <w:rsid w:val="00C70E14"/>
    <w:rsid w:val="00C71BB3"/>
    <w:rsid w:val="00C7296E"/>
    <w:rsid w:val="00C736C6"/>
    <w:rsid w:val="00C73728"/>
    <w:rsid w:val="00C754DD"/>
    <w:rsid w:val="00C75B32"/>
    <w:rsid w:val="00C76FEE"/>
    <w:rsid w:val="00C7788B"/>
    <w:rsid w:val="00C80288"/>
    <w:rsid w:val="00C8269C"/>
    <w:rsid w:val="00C836F0"/>
    <w:rsid w:val="00C84003"/>
    <w:rsid w:val="00C841E5"/>
    <w:rsid w:val="00C84C0F"/>
    <w:rsid w:val="00C85442"/>
    <w:rsid w:val="00C90650"/>
    <w:rsid w:val="00C90790"/>
    <w:rsid w:val="00C9089A"/>
    <w:rsid w:val="00C91549"/>
    <w:rsid w:val="00C9183C"/>
    <w:rsid w:val="00C930CA"/>
    <w:rsid w:val="00C95FCB"/>
    <w:rsid w:val="00C9675A"/>
    <w:rsid w:val="00C97C67"/>
    <w:rsid w:val="00C97D78"/>
    <w:rsid w:val="00CA1A33"/>
    <w:rsid w:val="00CA1A4F"/>
    <w:rsid w:val="00CA2F8A"/>
    <w:rsid w:val="00CA471B"/>
    <w:rsid w:val="00CA5408"/>
    <w:rsid w:val="00CA7FE5"/>
    <w:rsid w:val="00CB01C7"/>
    <w:rsid w:val="00CB03C8"/>
    <w:rsid w:val="00CB03F9"/>
    <w:rsid w:val="00CB11E8"/>
    <w:rsid w:val="00CB2B42"/>
    <w:rsid w:val="00CB3E0E"/>
    <w:rsid w:val="00CB4F29"/>
    <w:rsid w:val="00CB586A"/>
    <w:rsid w:val="00CB7A23"/>
    <w:rsid w:val="00CB7FF8"/>
    <w:rsid w:val="00CC0B92"/>
    <w:rsid w:val="00CC0C4B"/>
    <w:rsid w:val="00CC2AAE"/>
    <w:rsid w:val="00CC2D19"/>
    <w:rsid w:val="00CC5963"/>
    <w:rsid w:val="00CC5A42"/>
    <w:rsid w:val="00CC65B0"/>
    <w:rsid w:val="00CC66C1"/>
    <w:rsid w:val="00CD0EAB"/>
    <w:rsid w:val="00CD26FB"/>
    <w:rsid w:val="00CD2A86"/>
    <w:rsid w:val="00CD61CB"/>
    <w:rsid w:val="00CD64E7"/>
    <w:rsid w:val="00CD6D54"/>
    <w:rsid w:val="00CE1D06"/>
    <w:rsid w:val="00CE2D99"/>
    <w:rsid w:val="00CE4047"/>
    <w:rsid w:val="00CE4542"/>
    <w:rsid w:val="00CE59D4"/>
    <w:rsid w:val="00CE5E02"/>
    <w:rsid w:val="00CE6AF4"/>
    <w:rsid w:val="00CE7AE5"/>
    <w:rsid w:val="00CF0C9E"/>
    <w:rsid w:val="00CF34DB"/>
    <w:rsid w:val="00CF3917"/>
    <w:rsid w:val="00CF558F"/>
    <w:rsid w:val="00CF654C"/>
    <w:rsid w:val="00CF669E"/>
    <w:rsid w:val="00D010C0"/>
    <w:rsid w:val="00D0194F"/>
    <w:rsid w:val="00D02B8F"/>
    <w:rsid w:val="00D04B4C"/>
    <w:rsid w:val="00D055AD"/>
    <w:rsid w:val="00D05C5C"/>
    <w:rsid w:val="00D05C74"/>
    <w:rsid w:val="00D06531"/>
    <w:rsid w:val="00D06B8B"/>
    <w:rsid w:val="00D073E2"/>
    <w:rsid w:val="00D10263"/>
    <w:rsid w:val="00D119E1"/>
    <w:rsid w:val="00D12002"/>
    <w:rsid w:val="00D130E3"/>
    <w:rsid w:val="00D13204"/>
    <w:rsid w:val="00D13946"/>
    <w:rsid w:val="00D13EAC"/>
    <w:rsid w:val="00D14304"/>
    <w:rsid w:val="00D1481B"/>
    <w:rsid w:val="00D14F2F"/>
    <w:rsid w:val="00D1555A"/>
    <w:rsid w:val="00D15E7E"/>
    <w:rsid w:val="00D22E3B"/>
    <w:rsid w:val="00D24D61"/>
    <w:rsid w:val="00D252C0"/>
    <w:rsid w:val="00D265AC"/>
    <w:rsid w:val="00D26C3F"/>
    <w:rsid w:val="00D27342"/>
    <w:rsid w:val="00D30148"/>
    <w:rsid w:val="00D3093F"/>
    <w:rsid w:val="00D30995"/>
    <w:rsid w:val="00D30D14"/>
    <w:rsid w:val="00D31E60"/>
    <w:rsid w:val="00D31ED8"/>
    <w:rsid w:val="00D32A4A"/>
    <w:rsid w:val="00D33526"/>
    <w:rsid w:val="00D33D12"/>
    <w:rsid w:val="00D3428D"/>
    <w:rsid w:val="00D349BA"/>
    <w:rsid w:val="00D354D0"/>
    <w:rsid w:val="00D3567D"/>
    <w:rsid w:val="00D3744F"/>
    <w:rsid w:val="00D3782E"/>
    <w:rsid w:val="00D37D98"/>
    <w:rsid w:val="00D41036"/>
    <w:rsid w:val="00D41263"/>
    <w:rsid w:val="00D42077"/>
    <w:rsid w:val="00D42793"/>
    <w:rsid w:val="00D42F9A"/>
    <w:rsid w:val="00D43035"/>
    <w:rsid w:val="00D43B34"/>
    <w:rsid w:val="00D446EC"/>
    <w:rsid w:val="00D4637A"/>
    <w:rsid w:val="00D472DD"/>
    <w:rsid w:val="00D50DE6"/>
    <w:rsid w:val="00D51BF0"/>
    <w:rsid w:val="00D531DB"/>
    <w:rsid w:val="00D53C1E"/>
    <w:rsid w:val="00D55942"/>
    <w:rsid w:val="00D5603B"/>
    <w:rsid w:val="00D56997"/>
    <w:rsid w:val="00D56B25"/>
    <w:rsid w:val="00D572AE"/>
    <w:rsid w:val="00D57325"/>
    <w:rsid w:val="00D57932"/>
    <w:rsid w:val="00D60C50"/>
    <w:rsid w:val="00D610EA"/>
    <w:rsid w:val="00D61269"/>
    <w:rsid w:val="00D61934"/>
    <w:rsid w:val="00D62043"/>
    <w:rsid w:val="00D62869"/>
    <w:rsid w:val="00D74765"/>
    <w:rsid w:val="00D74A90"/>
    <w:rsid w:val="00D75221"/>
    <w:rsid w:val="00D7779C"/>
    <w:rsid w:val="00D807BF"/>
    <w:rsid w:val="00D81455"/>
    <w:rsid w:val="00D81819"/>
    <w:rsid w:val="00D82FCC"/>
    <w:rsid w:val="00D83313"/>
    <w:rsid w:val="00D83E03"/>
    <w:rsid w:val="00D84E25"/>
    <w:rsid w:val="00D9064B"/>
    <w:rsid w:val="00D90DE9"/>
    <w:rsid w:val="00D91B38"/>
    <w:rsid w:val="00D91E46"/>
    <w:rsid w:val="00D95221"/>
    <w:rsid w:val="00D9552F"/>
    <w:rsid w:val="00D95592"/>
    <w:rsid w:val="00D95AB6"/>
    <w:rsid w:val="00D97091"/>
    <w:rsid w:val="00D9771E"/>
    <w:rsid w:val="00D977F7"/>
    <w:rsid w:val="00DA13D5"/>
    <w:rsid w:val="00DA1789"/>
    <w:rsid w:val="00DA17FC"/>
    <w:rsid w:val="00DA3711"/>
    <w:rsid w:val="00DA434D"/>
    <w:rsid w:val="00DA4EC8"/>
    <w:rsid w:val="00DA5D51"/>
    <w:rsid w:val="00DA5D7D"/>
    <w:rsid w:val="00DA7717"/>
    <w:rsid w:val="00DA7887"/>
    <w:rsid w:val="00DB0494"/>
    <w:rsid w:val="00DB1B86"/>
    <w:rsid w:val="00DB2534"/>
    <w:rsid w:val="00DB2C26"/>
    <w:rsid w:val="00DB45C3"/>
    <w:rsid w:val="00DB5553"/>
    <w:rsid w:val="00DB59E8"/>
    <w:rsid w:val="00DB6F23"/>
    <w:rsid w:val="00DB708B"/>
    <w:rsid w:val="00DC1458"/>
    <w:rsid w:val="00DC16F5"/>
    <w:rsid w:val="00DC3B39"/>
    <w:rsid w:val="00DD02F4"/>
    <w:rsid w:val="00DD0D3C"/>
    <w:rsid w:val="00DD0EB4"/>
    <w:rsid w:val="00DD3B75"/>
    <w:rsid w:val="00DD6622"/>
    <w:rsid w:val="00DD6F6E"/>
    <w:rsid w:val="00DD70F5"/>
    <w:rsid w:val="00DE1C7C"/>
    <w:rsid w:val="00DE3DF5"/>
    <w:rsid w:val="00DE51A3"/>
    <w:rsid w:val="00DE69EE"/>
    <w:rsid w:val="00DE6B43"/>
    <w:rsid w:val="00DE6C96"/>
    <w:rsid w:val="00DE7AAD"/>
    <w:rsid w:val="00DF0220"/>
    <w:rsid w:val="00DF1F01"/>
    <w:rsid w:val="00DF1F33"/>
    <w:rsid w:val="00DF2AAC"/>
    <w:rsid w:val="00DF4F97"/>
    <w:rsid w:val="00DF5698"/>
    <w:rsid w:val="00DF56CC"/>
    <w:rsid w:val="00DF648D"/>
    <w:rsid w:val="00DF6A42"/>
    <w:rsid w:val="00E028B2"/>
    <w:rsid w:val="00E02B9A"/>
    <w:rsid w:val="00E02DF6"/>
    <w:rsid w:val="00E04CE6"/>
    <w:rsid w:val="00E05196"/>
    <w:rsid w:val="00E05EED"/>
    <w:rsid w:val="00E06D48"/>
    <w:rsid w:val="00E06E0A"/>
    <w:rsid w:val="00E111B2"/>
    <w:rsid w:val="00E11923"/>
    <w:rsid w:val="00E11A2C"/>
    <w:rsid w:val="00E11D0C"/>
    <w:rsid w:val="00E1252F"/>
    <w:rsid w:val="00E12C1E"/>
    <w:rsid w:val="00E138D8"/>
    <w:rsid w:val="00E13EA8"/>
    <w:rsid w:val="00E13F24"/>
    <w:rsid w:val="00E14603"/>
    <w:rsid w:val="00E15DDC"/>
    <w:rsid w:val="00E20417"/>
    <w:rsid w:val="00E2230E"/>
    <w:rsid w:val="00E224B0"/>
    <w:rsid w:val="00E22F6B"/>
    <w:rsid w:val="00E23223"/>
    <w:rsid w:val="00E262D4"/>
    <w:rsid w:val="00E26A52"/>
    <w:rsid w:val="00E2745C"/>
    <w:rsid w:val="00E27469"/>
    <w:rsid w:val="00E3021A"/>
    <w:rsid w:val="00E3116D"/>
    <w:rsid w:val="00E31A26"/>
    <w:rsid w:val="00E33F06"/>
    <w:rsid w:val="00E34C47"/>
    <w:rsid w:val="00E351A9"/>
    <w:rsid w:val="00E36250"/>
    <w:rsid w:val="00E36E12"/>
    <w:rsid w:val="00E36EA1"/>
    <w:rsid w:val="00E40206"/>
    <w:rsid w:val="00E40A36"/>
    <w:rsid w:val="00E43BEF"/>
    <w:rsid w:val="00E454C8"/>
    <w:rsid w:val="00E46B10"/>
    <w:rsid w:val="00E46D6C"/>
    <w:rsid w:val="00E477E5"/>
    <w:rsid w:val="00E47F2D"/>
    <w:rsid w:val="00E50633"/>
    <w:rsid w:val="00E50636"/>
    <w:rsid w:val="00E51254"/>
    <w:rsid w:val="00E52AFB"/>
    <w:rsid w:val="00E54010"/>
    <w:rsid w:val="00E54511"/>
    <w:rsid w:val="00E559BD"/>
    <w:rsid w:val="00E55D53"/>
    <w:rsid w:val="00E5662D"/>
    <w:rsid w:val="00E568DE"/>
    <w:rsid w:val="00E60422"/>
    <w:rsid w:val="00E60A8A"/>
    <w:rsid w:val="00E60E31"/>
    <w:rsid w:val="00E60EDC"/>
    <w:rsid w:val="00E61DAC"/>
    <w:rsid w:val="00E624B8"/>
    <w:rsid w:val="00E63831"/>
    <w:rsid w:val="00E63E8F"/>
    <w:rsid w:val="00E651C7"/>
    <w:rsid w:val="00E65736"/>
    <w:rsid w:val="00E669F6"/>
    <w:rsid w:val="00E716B5"/>
    <w:rsid w:val="00E7188B"/>
    <w:rsid w:val="00E72470"/>
    <w:rsid w:val="00E727D1"/>
    <w:rsid w:val="00E72B80"/>
    <w:rsid w:val="00E72F39"/>
    <w:rsid w:val="00E74CEC"/>
    <w:rsid w:val="00E75059"/>
    <w:rsid w:val="00E75D53"/>
    <w:rsid w:val="00E75FE3"/>
    <w:rsid w:val="00E77466"/>
    <w:rsid w:val="00E776F3"/>
    <w:rsid w:val="00E80EF7"/>
    <w:rsid w:val="00E814D2"/>
    <w:rsid w:val="00E84537"/>
    <w:rsid w:val="00E86C4C"/>
    <w:rsid w:val="00E87AE0"/>
    <w:rsid w:val="00E9028B"/>
    <w:rsid w:val="00E907A3"/>
    <w:rsid w:val="00E908F5"/>
    <w:rsid w:val="00E9092F"/>
    <w:rsid w:val="00E91362"/>
    <w:rsid w:val="00E91671"/>
    <w:rsid w:val="00E91B2E"/>
    <w:rsid w:val="00E92D95"/>
    <w:rsid w:val="00E952CA"/>
    <w:rsid w:val="00E957EF"/>
    <w:rsid w:val="00E97461"/>
    <w:rsid w:val="00E97A1F"/>
    <w:rsid w:val="00EA2A38"/>
    <w:rsid w:val="00EA33BA"/>
    <w:rsid w:val="00EA44A0"/>
    <w:rsid w:val="00EA5AE0"/>
    <w:rsid w:val="00EA5EEF"/>
    <w:rsid w:val="00EA653D"/>
    <w:rsid w:val="00EA6FAC"/>
    <w:rsid w:val="00EA7638"/>
    <w:rsid w:val="00EA7C04"/>
    <w:rsid w:val="00EA7EA2"/>
    <w:rsid w:val="00EB0B52"/>
    <w:rsid w:val="00EB3E3B"/>
    <w:rsid w:val="00EB4FFE"/>
    <w:rsid w:val="00EB550F"/>
    <w:rsid w:val="00EB560E"/>
    <w:rsid w:val="00EB56E1"/>
    <w:rsid w:val="00EB733A"/>
    <w:rsid w:val="00EB7AB1"/>
    <w:rsid w:val="00EC00C2"/>
    <w:rsid w:val="00EC00E0"/>
    <w:rsid w:val="00EC01A1"/>
    <w:rsid w:val="00EC20AC"/>
    <w:rsid w:val="00EC24DB"/>
    <w:rsid w:val="00EC32BD"/>
    <w:rsid w:val="00EC5126"/>
    <w:rsid w:val="00EC7403"/>
    <w:rsid w:val="00ED049F"/>
    <w:rsid w:val="00ED09C1"/>
    <w:rsid w:val="00ED10F0"/>
    <w:rsid w:val="00ED20E4"/>
    <w:rsid w:val="00ED2419"/>
    <w:rsid w:val="00ED3B8B"/>
    <w:rsid w:val="00ED4F08"/>
    <w:rsid w:val="00ED583D"/>
    <w:rsid w:val="00ED6D6A"/>
    <w:rsid w:val="00EE10E8"/>
    <w:rsid w:val="00EE1486"/>
    <w:rsid w:val="00EE1C30"/>
    <w:rsid w:val="00EE2924"/>
    <w:rsid w:val="00EE296D"/>
    <w:rsid w:val="00EE2D65"/>
    <w:rsid w:val="00EE3526"/>
    <w:rsid w:val="00EE37AB"/>
    <w:rsid w:val="00EE3D48"/>
    <w:rsid w:val="00EE59FC"/>
    <w:rsid w:val="00EE7795"/>
    <w:rsid w:val="00EE7CD8"/>
    <w:rsid w:val="00EE7CDA"/>
    <w:rsid w:val="00EF03D3"/>
    <w:rsid w:val="00EF0D69"/>
    <w:rsid w:val="00EF17E1"/>
    <w:rsid w:val="00EF37F6"/>
    <w:rsid w:val="00EF3C3A"/>
    <w:rsid w:val="00EF3E61"/>
    <w:rsid w:val="00EF43F5"/>
    <w:rsid w:val="00EF48CC"/>
    <w:rsid w:val="00EF5104"/>
    <w:rsid w:val="00EF6256"/>
    <w:rsid w:val="00EF6548"/>
    <w:rsid w:val="00EF6B0B"/>
    <w:rsid w:val="00EF7674"/>
    <w:rsid w:val="00F00801"/>
    <w:rsid w:val="00F00DAF"/>
    <w:rsid w:val="00F05681"/>
    <w:rsid w:val="00F0571F"/>
    <w:rsid w:val="00F100B7"/>
    <w:rsid w:val="00F10FAD"/>
    <w:rsid w:val="00F122EF"/>
    <w:rsid w:val="00F129FE"/>
    <w:rsid w:val="00F131F6"/>
    <w:rsid w:val="00F13A1B"/>
    <w:rsid w:val="00F1451E"/>
    <w:rsid w:val="00F14E35"/>
    <w:rsid w:val="00F16183"/>
    <w:rsid w:val="00F20020"/>
    <w:rsid w:val="00F20058"/>
    <w:rsid w:val="00F2086C"/>
    <w:rsid w:val="00F21442"/>
    <w:rsid w:val="00F24778"/>
    <w:rsid w:val="00F2488D"/>
    <w:rsid w:val="00F25C80"/>
    <w:rsid w:val="00F2787F"/>
    <w:rsid w:val="00F3049C"/>
    <w:rsid w:val="00F3067E"/>
    <w:rsid w:val="00F31BC6"/>
    <w:rsid w:val="00F32FAB"/>
    <w:rsid w:val="00F3377C"/>
    <w:rsid w:val="00F33A46"/>
    <w:rsid w:val="00F37A73"/>
    <w:rsid w:val="00F404EB"/>
    <w:rsid w:val="00F41081"/>
    <w:rsid w:val="00F41555"/>
    <w:rsid w:val="00F42820"/>
    <w:rsid w:val="00F433CA"/>
    <w:rsid w:val="00F46705"/>
    <w:rsid w:val="00F47F15"/>
    <w:rsid w:val="00F47F40"/>
    <w:rsid w:val="00F50A29"/>
    <w:rsid w:val="00F542A7"/>
    <w:rsid w:val="00F548BB"/>
    <w:rsid w:val="00F55784"/>
    <w:rsid w:val="00F55AE9"/>
    <w:rsid w:val="00F56D51"/>
    <w:rsid w:val="00F5741E"/>
    <w:rsid w:val="00F600A8"/>
    <w:rsid w:val="00F601A0"/>
    <w:rsid w:val="00F601F1"/>
    <w:rsid w:val="00F60478"/>
    <w:rsid w:val="00F613D3"/>
    <w:rsid w:val="00F620AD"/>
    <w:rsid w:val="00F62F2A"/>
    <w:rsid w:val="00F64795"/>
    <w:rsid w:val="00F65EA4"/>
    <w:rsid w:val="00F66139"/>
    <w:rsid w:val="00F70CC9"/>
    <w:rsid w:val="00F712E9"/>
    <w:rsid w:val="00F71A50"/>
    <w:rsid w:val="00F71B0D"/>
    <w:rsid w:val="00F71D4E"/>
    <w:rsid w:val="00F722F9"/>
    <w:rsid w:val="00F72764"/>
    <w:rsid w:val="00F73032"/>
    <w:rsid w:val="00F7329D"/>
    <w:rsid w:val="00F7509F"/>
    <w:rsid w:val="00F75F6F"/>
    <w:rsid w:val="00F76516"/>
    <w:rsid w:val="00F76947"/>
    <w:rsid w:val="00F774CD"/>
    <w:rsid w:val="00F774D6"/>
    <w:rsid w:val="00F77A47"/>
    <w:rsid w:val="00F77CC8"/>
    <w:rsid w:val="00F82676"/>
    <w:rsid w:val="00F83A54"/>
    <w:rsid w:val="00F848FC"/>
    <w:rsid w:val="00F84B7D"/>
    <w:rsid w:val="00F85ECA"/>
    <w:rsid w:val="00F85FFA"/>
    <w:rsid w:val="00F8652F"/>
    <w:rsid w:val="00F87740"/>
    <w:rsid w:val="00F906F6"/>
    <w:rsid w:val="00F90846"/>
    <w:rsid w:val="00F922E9"/>
    <w:rsid w:val="00F9256A"/>
    <w:rsid w:val="00F927F7"/>
    <w:rsid w:val="00F9282A"/>
    <w:rsid w:val="00F92B9A"/>
    <w:rsid w:val="00F94413"/>
    <w:rsid w:val="00F9499B"/>
    <w:rsid w:val="00F95C24"/>
    <w:rsid w:val="00F960AC"/>
    <w:rsid w:val="00F96BAD"/>
    <w:rsid w:val="00F96D43"/>
    <w:rsid w:val="00F96D59"/>
    <w:rsid w:val="00F97EC7"/>
    <w:rsid w:val="00FA05D6"/>
    <w:rsid w:val="00FA139D"/>
    <w:rsid w:val="00FA34CD"/>
    <w:rsid w:val="00FA60F5"/>
    <w:rsid w:val="00FA68CC"/>
    <w:rsid w:val="00FA788A"/>
    <w:rsid w:val="00FB060B"/>
    <w:rsid w:val="00FB0E84"/>
    <w:rsid w:val="00FB20F7"/>
    <w:rsid w:val="00FB3415"/>
    <w:rsid w:val="00FB4CDD"/>
    <w:rsid w:val="00FB4E54"/>
    <w:rsid w:val="00FB68CB"/>
    <w:rsid w:val="00FC07CF"/>
    <w:rsid w:val="00FC1261"/>
    <w:rsid w:val="00FC2302"/>
    <w:rsid w:val="00FC2405"/>
    <w:rsid w:val="00FC43AF"/>
    <w:rsid w:val="00FC4DB1"/>
    <w:rsid w:val="00FC55AC"/>
    <w:rsid w:val="00FC7949"/>
    <w:rsid w:val="00FC7D90"/>
    <w:rsid w:val="00FD01C2"/>
    <w:rsid w:val="00FD0570"/>
    <w:rsid w:val="00FD0BE2"/>
    <w:rsid w:val="00FD0C19"/>
    <w:rsid w:val="00FD1FAE"/>
    <w:rsid w:val="00FD2836"/>
    <w:rsid w:val="00FD41E3"/>
    <w:rsid w:val="00FD47EC"/>
    <w:rsid w:val="00FE032F"/>
    <w:rsid w:val="00FE04F0"/>
    <w:rsid w:val="00FE3DFB"/>
    <w:rsid w:val="00FE3F14"/>
    <w:rsid w:val="00FE5155"/>
    <w:rsid w:val="00FE5158"/>
    <w:rsid w:val="00FE595C"/>
    <w:rsid w:val="00FE617D"/>
    <w:rsid w:val="00FF0CE3"/>
    <w:rsid w:val="00FF1166"/>
    <w:rsid w:val="00FF47CA"/>
    <w:rsid w:val="00FF5359"/>
    <w:rsid w:val="00FF6EAD"/>
    <w:rsid w:val="00FF713B"/>
    <w:rsid w:val="00FF7B5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docId w15:val="{09BFA3BA-C578-433F-8F66-1A7106454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3C11DD"/>
    <w:pPr>
      <w:ind w:firstLineChars="200" w:firstLine="420"/>
    </w:pPr>
  </w:style>
  <w:style w:type="character" w:customStyle="1" w:styleId="apple-converted-space">
    <w:name w:val="apple-converted-space"/>
    <w:basedOn w:val="a0"/>
    <w:rsid w:val="00425082"/>
  </w:style>
  <w:style w:type="paragraph" w:customStyle="1" w:styleId="FIG">
    <w:name w:val="FIG"/>
    <w:basedOn w:val="a"/>
    <w:next w:val="a"/>
    <w:qFormat/>
    <w:rsid w:val="00FA788A"/>
    <w:pPr>
      <w:numPr>
        <w:numId w:val="13"/>
      </w:numPr>
      <w:spacing w:before="0" w:line="360" w:lineRule="auto"/>
      <w:jc w:val="center"/>
    </w:pPr>
    <w:rPr>
      <w:rFonts w:eastAsia="Times New Roman"/>
      <w:i/>
      <w:iCs/>
      <w:lang w:eastAsia="zh-CN"/>
    </w:rPr>
  </w:style>
  <w:style w:type="paragraph" w:customStyle="1" w:styleId="Table">
    <w:name w:val="Table"/>
    <w:basedOn w:val="FIG"/>
    <w:next w:val="ad"/>
    <w:qFormat/>
    <w:rsid w:val="00900BD7"/>
    <w:pPr>
      <w:numPr>
        <w:numId w:val="14"/>
      </w:numPr>
      <w:spacing w:beforeLines="50" w:before="50"/>
    </w:pPr>
    <w:rPr>
      <w:lang w:val="en-CA"/>
    </w:rPr>
  </w:style>
  <w:style w:type="paragraph" w:styleId="ae">
    <w:name w:val="annotation text"/>
    <w:basedOn w:val="a"/>
    <w:link w:val="af"/>
    <w:rsid w:val="00E957EF"/>
    <w:rPr>
      <w:sz w:val="20"/>
    </w:rPr>
  </w:style>
  <w:style w:type="paragraph" w:styleId="ad">
    <w:name w:val="Body Text"/>
    <w:basedOn w:val="a"/>
    <w:link w:val="af0"/>
    <w:rsid w:val="00FC7D90"/>
    <w:pPr>
      <w:spacing w:after="120"/>
    </w:pPr>
  </w:style>
  <w:style w:type="character" w:customStyle="1" w:styleId="af0">
    <w:name w:val="正文文本 字符"/>
    <w:basedOn w:val="a0"/>
    <w:link w:val="ad"/>
    <w:rsid w:val="00FC7D90"/>
    <w:rPr>
      <w:sz w:val="22"/>
    </w:rPr>
  </w:style>
  <w:style w:type="character" w:customStyle="1" w:styleId="af">
    <w:name w:val="批注文字 字符"/>
    <w:basedOn w:val="a0"/>
    <w:link w:val="ae"/>
    <w:rsid w:val="00E957EF"/>
  </w:style>
  <w:style w:type="table" w:styleId="af1">
    <w:name w:val="Table Grid"/>
    <w:basedOn w:val="a1"/>
    <w:rsid w:val="00321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rsid w:val="00CE2D99"/>
    <w:rPr>
      <w:sz w:val="21"/>
      <w:szCs w:val="21"/>
    </w:rPr>
  </w:style>
  <w:style w:type="paragraph" w:styleId="af3">
    <w:name w:val="annotation subject"/>
    <w:basedOn w:val="ae"/>
    <w:next w:val="ae"/>
    <w:link w:val="af4"/>
    <w:semiHidden/>
    <w:unhideWhenUsed/>
    <w:rsid w:val="00CE2D99"/>
    <w:pPr>
      <w:jc w:val="left"/>
    </w:pPr>
    <w:rPr>
      <w:b/>
      <w:bCs/>
      <w:sz w:val="22"/>
    </w:rPr>
  </w:style>
  <w:style w:type="character" w:customStyle="1" w:styleId="af4">
    <w:name w:val="批注主题 字符"/>
    <w:basedOn w:val="af"/>
    <w:link w:val="af3"/>
    <w:semiHidden/>
    <w:rsid w:val="00CE2D9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3513">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
    <w:div w:id="32387961">
      <w:bodyDiv w:val="1"/>
      <w:marLeft w:val="0"/>
      <w:marRight w:val="0"/>
      <w:marTop w:val="0"/>
      <w:marBottom w:val="0"/>
      <w:divBdr>
        <w:top w:val="none" w:sz="0" w:space="0" w:color="auto"/>
        <w:left w:val="none" w:sz="0" w:space="0" w:color="auto"/>
        <w:bottom w:val="none" w:sz="0" w:space="0" w:color="auto"/>
        <w:right w:val="none" w:sz="0" w:space="0" w:color="auto"/>
      </w:divBdr>
    </w:div>
    <w:div w:id="108666328">
      <w:bodyDiv w:val="1"/>
      <w:marLeft w:val="0"/>
      <w:marRight w:val="0"/>
      <w:marTop w:val="0"/>
      <w:marBottom w:val="0"/>
      <w:divBdr>
        <w:top w:val="none" w:sz="0" w:space="0" w:color="auto"/>
        <w:left w:val="none" w:sz="0" w:space="0" w:color="auto"/>
        <w:bottom w:val="none" w:sz="0" w:space="0" w:color="auto"/>
        <w:right w:val="none" w:sz="0" w:space="0" w:color="auto"/>
      </w:divBdr>
    </w:div>
    <w:div w:id="219444204">
      <w:bodyDiv w:val="1"/>
      <w:marLeft w:val="0"/>
      <w:marRight w:val="0"/>
      <w:marTop w:val="0"/>
      <w:marBottom w:val="0"/>
      <w:divBdr>
        <w:top w:val="none" w:sz="0" w:space="0" w:color="auto"/>
        <w:left w:val="none" w:sz="0" w:space="0" w:color="auto"/>
        <w:bottom w:val="none" w:sz="0" w:space="0" w:color="auto"/>
        <w:right w:val="none" w:sz="0" w:space="0" w:color="auto"/>
      </w:divBdr>
    </w:div>
    <w:div w:id="268701030">
      <w:bodyDiv w:val="1"/>
      <w:marLeft w:val="0"/>
      <w:marRight w:val="0"/>
      <w:marTop w:val="0"/>
      <w:marBottom w:val="0"/>
      <w:divBdr>
        <w:top w:val="none" w:sz="0" w:space="0" w:color="auto"/>
        <w:left w:val="none" w:sz="0" w:space="0" w:color="auto"/>
        <w:bottom w:val="none" w:sz="0" w:space="0" w:color="auto"/>
        <w:right w:val="none" w:sz="0" w:space="0" w:color="auto"/>
      </w:divBdr>
    </w:div>
    <w:div w:id="323556919">
      <w:bodyDiv w:val="1"/>
      <w:marLeft w:val="0"/>
      <w:marRight w:val="0"/>
      <w:marTop w:val="0"/>
      <w:marBottom w:val="0"/>
      <w:divBdr>
        <w:top w:val="none" w:sz="0" w:space="0" w:color="auto"/>
        <w:left w:val="none" w:sz="0" w:space="0" w:color="auto"/>
        <w:bottom w:val="none" w:sz="0" w:space="0" w:color="auto"/>
        <w:right w:val="none" w:sz="0" w:space="0" w:color="auto"/>
      </w:divBdr>
    </w:div>
    <w:div w:id="324628950">
      <w:bodyDiv w:val="1"/>
      <w:marLeft w:val="0"/>
      <w:marRight w:val="0"/>
      <w:marTop w:val="0"/>
      <w:marBottom w:val="0"/>
      <w:divBdr>
        <w:top w:val="none" w:sz="0" w:space="0" w:color="auto"/>
        <w:left w:val="none" w:sz="0" w:space="0" w:color="auto"/>
        <w:bottom w:val="none" w:sz="0" w:space="0" w:color="auto"/>
        <w:right w:val="none" w:sz="0" w:space="0" w:color="auto"/>
      </w:divBdr>
    </w:div>
    <w:div w:id="347827045">
      <w:bodyDiv w:val="1"/>
      <w:marLeft w:val="0"/>
      <w:marRight w:val="0"/>
      <w:marTop w:val="0"/>
      <w:marBottom w:val="0"/>
      <w:divBdr>
        <w:top w:val="none" w:sz="0" w:space="0" w:color="auto"/>
        <w:left w:val="none" w:sz="0" w:space="0" w:color="auto"/>
        <w:bottom w:val="none" w:sz="0" w:space="0" w:color="auto"/>
        <w:right w:val="none" w:sz="0" w:space="0" w:color="auto"/>
      </w:divBdr>
    </w:div>
    <w:div w:id="348482840">
      <w:bodyDiv w:val="1"/>
      <w:marLeft w:val="0"/>
      <w:marRight w:val="0"/>
      <w:marTop w:val="0"/>
      <w:marBottom w:val="0"/>
      <w:divBdr>
        <w:top w:val="none" w:sz="0" w:space="0" w:color="auto"/>
        <w:left w:val="none" w:sz="0" w:space="0" w:color="auto"/>
        <w:bottom w:val="none" w:sz="0" w:space="0" w:color="auto"/>
        <w:right w:val="none" w:sz="0" w:space="0" w:color="auto"/>
      </w:divBdr>
    </w:div>
    <w:div w:id="445854961">
      <w:bodyDiv w:val="1"/>
      <w:marLeft w:val="0"/>
      <w:marRight w:val="0"/>
      <w:marTop w:val="0"/>
      <w:marBottom w:val="0"/>
      <w:divBdr>
        <w:top w:val="none" w:sz="0" w:space="0" w:color="auto"/>
        <w:left w:val="none" w:sz="0" w:space="0" w:color="auto"/>
        <w:bottom w:val="none" w:sz="0" w:space="0" w:color="auto"/>
        <w:right w:val="none" w:sz="0" w:space="0" w:color="auto"/>
      </w:divBdr>
    </w:div>
    <w:div w:id="445973412">
      <w:bodyDiv w:val="1"/>
      <w:marLeft w:val="0"/>
      <w:marRight w:val="0"/>
      <w:marTop w:val="0"/>
      <w:marBottom w:val="0"/>
      <w:divBdr>
        <w:top w:val="none" w:sz="0" w:space="0" w:color="auto"/>
        <w:left w:val="none" w:sz="0" w:space="0" w:color="auto"/>
        <w:bottom w:val="none" w:sz="0" w:space="0" w:color="auto"/>
        <w:right w:val="none" w:sz="0" w:space="0" w:color="auto"/>
      </w:divBdr>
    </w:div>
    <w:div w:id="454368655">
      <w:bodyDiv w:val="1"/>
      <w:marLeft w:val="0"/>
      <w:marRight w:val="0"/>
      <w:marTop w:val="0"/>
      <w:marBottom w:val="0"/>
      <w:divBdr>
        <w:top w:val="none" w:sz="0" w:space="0" w:color="auto"/>
        <w:left w:val="none" w:sz="0" w:space="0" w:color="auto"/>
        <w:bottom w:val="none" w:sz="0" w:space="0" w:color="auto"/>
        <w:right w:val="none" w:sz="0" w:space="0" w:color="auto"/>
      </w:divBdr>
    </w:div>
    <w:div w:id="500196498">
      <w:bodyDiv w:val="1"/>
      <w:marLeft w:val="0"/>
      <w:marRight w:val="0"/>
      <w:marTop w:val="0"/>
      <w:marBottom w:val="0"/>
      <w:divBdr>
        <w:top w:val="none" w:sz="0" w:space="0" w:color="auto"/>
        <w:left w:val="none" w:sz="0" w:space="0" w:color="auto"/>
        <w:bottom w:val="none" w:sz="0" w:space="0" w:color="auto"/>
        <w:right w:val="none" w:sz="0" w:space="0" w:color="auto"/>
      </w:divBdr>
    </w:div>
    <w:div w:id="596013697">
      <w:bodyDiv w:val="1"/>
      <w:marLeft w:val="0"/>
      <w:marRight w:val="0"/>
      <w:marTop w:val="0"/>
      <w:marBottom w:val="0"/>
      <w:divBdr>
        <w:top w:val="none" w:sz="0" w:space="0" w:color="auto"/>
        <w:left w:val="none" w:sz="0" w:space="0" w:color="auto"/>
        <w:bottom w:val="none" w:sz="0" w:space="0" w:color="auto"/>
        <w:right w:val="none" w:sz="0" w:space="0" w:color="auto"/>
      </w:divBdr>
    </w:div>
    <w:div w:id="599224126">
      <w:bodyDiv w:val="1"/>
      <w:marLeft w:val="0"/>
      <w:marRight w:val="0"/>
      <w:marTop w:val="0"/>
      <w:marBottom w:val="0"/>
      <w:divBdr>
        <w:top w:val="none" w:sz="0" w:space="0" w:color="auto"/>
        <w:left w:val="none" w:sz="0" w:space="0" w:color="auto"/>
        <w:bottom w:val="none" w:sz="0" w:space="0" w:color="auto"/>
        <w:right w:val="none" w:sz="0" w:space="0" w:color="auto"/>
      </w:divBdr>
    </w:div>
    <w:div w:id="683098565">
      <w:bodyDiv w:val="1"/>
      <w:marLeft w:val="0"/>
      <w:marRight w:val="0"/>
      <w:marTop w:val="0"/>
      <w:marBottom w:val="0"/>
      <w:divBdr>
        <w:top w:val="none" w:sz="0" w:space="0" w:color="auto"/>
        <w:left w:val="none" w:sz="0" w:space="0" w:color="auto"/>
        <w:bottom w:val="none" w:sz="0" w:space="0" w:color="auto"/>
        <w:right w:val="none" w:sz="0" w:space="0" w:color="auto"/>
      </w:divBdr>
    </w:div>
    <w:div w:id="691034385">
      <w:bodyDiv w:val="1"/>
      <w:marLeft w:val="0"/>
      <w:marRight w:val="0"/>
      <w:marTop w:val="0"/>
      <w:marBottom w:val="0"/>
      <w:divBdr>
        <w:top w:val="none" w:sz="0" w:space="0" w:color="auto"/>
        <w:left w:val="none" w:sz="0" w:space="0" w:color="auto"/>
        <w:bottom w:val="none" w:sz="0" w:space="0" w:color="auto"/>
        <w:right w:val="none" w:sz="0" w:space="0" w:color="auto"/>
      </w:divBdr>
    </w:div>
    <w:div w:id="705834241">
      <w:bodyDiv w:val="1"/>
      <w:marLeft w:val="0"/>
      <w:marRight w:val="0"/>
      <w:marTop w:val="0"/>
      <w:marBottom w:val="0"/>
      <w:divBdr>
        <w:top w:val="none" w:sz="0" w:space="0" w:color="auto"/>
        <w:left w:val="none" w:sz="0" w:space="0" w:color="auto"/>
        <w:bottom w:val="none" w:sz="0" w:space="0" w:color="auto"/>
        <w:right w:val="none" w:sz="0" w:space="0" w:color="auto"/>
      </w:divBdr>
    </w:div>
    <w:div w:id="751975207">
      <w:bodyDiv w:val="1"/>
      <w:marLeft w:val="0"/>
      <w:marRight w:val="0"/>
      <w:marTop w:val="0"/>
      <w:marBottom w:val="0"/>
      <w:divBdr>
        <w:top w:val="none" w:sz="0" w:space="0" w:color="auto"/>
        <w:left w:val="none" w:sz="0" w:space="0" w:color="auto"/>
        <w:bottom w:val="none" w:sz="0" w:space="0" w:color="auto"/>
        <w:right w:val="none" w:sz="0" w:space="0" w:color="auto"/>
      </w:divBdr>
    </w:div>
    <w:div w:id="790395237">
      <w:bodyDiv w:val="1"/>
      <w:marLeft w:val="0"/>
      <w:marRight w:val="0"/>
      <w:marTop w:val="0"/>
      <w:marBottom w:val="0"/>
      <w:divBdr>
        <w:top w:val="none" w:sz="0" w:space="0" w:color="auto"/>
        <w:left w:val="none" w:sz="0" w:space="0" w:color="auto"/>
        <w:bottom w:val="none" w:sz="0" w:space="0" w:color="auto"/>
        <w:right w:val="none" w:sz="0" w:space="0" w:color="auto"/>
      </w:divBdr>
    </w:div>
    <w:div w:id="1041514052">
      <w:bodyDiv w:val="1"/>
      <w:marLeft w:val="0"/>
      <w:marRight w:val="0"/>
      <w:marTop w:val="0"/>
      <w:marBottom w:val="0"/>
      <w:divBdr>
        <w:top w:val="none" w:sz="0" w:space="0" w:color="auto"/>
        <w:left w:val="none" w:sz="0" w:space="0" w:color="auto"/>
        <w:bottom w:val="none" w:sz="0" w:space="0" w:color="auto"/>
        <w:right w:val="none" w:sz="0" w:space="0" w:color="auto"/>
      </w:divBdr>
    </w:div>
    <w:div w:id="1161700954">
      <w:bodyDiv w:val="1"/>
      <w:marLeft w:val="0"/>
      <w:marRight w:val="0"/>
      <w:marTop w:val="0"/>
      <w:marBottom w:val="0"/>
      <w:divBdr>
        <w:top w:val="none" w:sz="0" w:space="0" w:color="auto"/>
        <w:left w:val="none" w:sz="0" w:space="0" w:color="auto"/>
        <w:bottom w:val="none" w:sz="0" w:space="0" w:color="auto"/>
        <w:right w:val="none" w:sz="0" w:space="0" w:color="auto"/>
      </w:divBdr>
    </w:div>
    <w:div w:id="1184172009">
      <w:bodyDiv w:val="1"/>
      <w:marLeft w:val="0"/>
      <w:marRight w:val="0"/>
      <w:marTop w:val="0"/>
      <w:marBottom w:val="0"/>
      <w:divBdr>
        <w:top w:val="none" w:sz="0" w:space="0" w:color="auto"/>
        <w:left w:val="none" w:sz="0" w:space="0" w:color="auto"/>
        <w:bottom w:val="none" w:sz="0" w:space="0" w:color="auto"/>
        <w:right w:val="none" w:sz="0" w:space="0" w:color="auto"/>
      </w:divBdr>
    </w:div>
    <w:div w:id="1196500753">
      <w:bodyDiv w:val="1"/>
      <w:marLeft w:val="0"/>
      <w:marRight w:val="0"/>
      <w:marTop w:val="0"/>
      <w:marBottom w:val="0"/>
      <w:divBdr>
        <w:top w:val="none" w:sz="0" w:space="0" w:color="auto"/>
        <w:left w:val="none" w:sz="0" w:space="0" w:color="auto"/>
        <w:bottom w:val="none" w:sz="0" w:space="0" w:color="auto"/>
        <w:right w:val="none" w:sz="0" w:space="0" w:color="auto"/>
      </w:divBdr>
    </w:div>
    <w:div w:id="1219827524">
      <w:bodyDiv w:val="1"/>
      <w:marLeft w:val="0"/>
      <w:marRight w:val="0"/>
      <w:marTop w:val="0"/>
      <w:marBottom w:val="0"/>
      <w:divBdr>
        <w:top w:val="none" w:sz="0" w:space="0" w:color="auto"/>
        <w:left w:val="none" w:sz="0" w:space="0" w:color="auto"/>
        <w:bottom w:val="none" w:sz="0" w:space="0" w:color="auto"/>
        <w:right w:val="none" w:sz="0" w:space="0" w:color="auto"/>
      </w:divBdr>
    </w:div>
    <w:div w:id="1371417238">
      <w:bodyDiv w:val="1"/>
      <w:marLeft w:val="0"/>
      <w:marRight w:val="0"/>
      <w:marTop w:val="0"/>
      <w:marBottom w:val="0"/>
      <w:divBdr>
        <w:top w:val="none" w:sz="0" w:space="0" w:color="auto"/>
        <w:left w:val="none" w:sz="0" w:space="0" w:color="auto"/>
        <w:bottom w:val="none" w:sz="0" w:space="0" w:color="auto"/>
        <w:right w:val="none" w:sz="0" w:space="0" w:color="auto"/>
      </w:divBdr>
    </w:div>
    <w:div w:id="1396974639">
      <w:bodyDiv w:val="1"/>
      <w:marLeft w:val="0"/>
      <w:marRight w:val="0"/>
      <w:marTop w:val="0"/>
      <w:marBottom w:val="0"/>
      <w:divBdr>
        <w:top w:val="none" w:sz="0" w:space="0" w:color="auto"/>
        <w:left w:val="none" w:sz="0" w:space="0" w:color="auto"/>
        <w:bottom w:val="none" w:sz="0" w:space="0" w:color="auto"/>
        <w:right w:val="none" w:sz="0" w:space="0" w:color="auto"/>
      </w:divBdr>
    </w:div>
    <w:div w:id="1430270656">
      <w:bodyDiv w:val="1"/>
      <w:marLeft w:val="0"/>
      <w:marRight w:val="0"/>
      <w:marTop w:val="0"/>
      <w:marBottom w:val="0"/>
      <w:divBdr>
        <w:top w:val="none" w:sz="0" w:space="0" w:color="auto"/>
        <w:left w:val="none" w:sz="0" w:space="0" w:color="auto"/>
        <w:bottom w:val="none" w:sz="0" w:space="0" w:color="auto"/>
        <w:right w:val="none" w:sz="0" w:space="0" w:color="auto"/>
      </w:divBdr>
    </w:div>
    <w:div w:id="1537737330">
      <w:bodyDiv w:val="1"/>
      <w:marLeft w:val="0"/>
      <w:marRight w:val="0"/>
      <w:marTop w:val="0"/>
      <w:marBottom w:val="0"/>
      <w:divBdr>
        <w:top w:val="none" w:sz="0" w:space="0" w:color="auto"/>
        <w:left w:val="none" w:sz="0" w:space="0" w:color="auto"/>
        <w:bottom w:val="none" w:sz="0" w:space="0" w:color="auto"/>
        <w:right w:val="none" w:sz="0" w:space="0" w:color="auto"/>
      </w:divBdr>
    </w:div>
    <w:div w:id="1561018364">
      <w:bodyDiv w:val="1"/>
      <w:marLeft w:val="0"/>
      <w:marRight w:val="0"/>
      <w:marTop w:val="0"/>
      <w:marBottom w:val="0"/>
      <w:divBdr>
        <w:top w:val="none" w:sz="0" w:space="0" w:color="auto"/>
        <w:left w:val="none" w:sz="0" w:space="0" w:color="auto"/>
        <w:bottom w:val="none" w:sz="0" w:space="0" w:color="auto"/>
        <w:right w:val="none" w:sz="0" w:space="0" w:color="auto"/>
      </w:divBdr>
    </w:div>
    <w:div w:id="1594821787">
      <w:bodyDiv w:val="1"/>
      <w:marLeft w:val="0"/>
      <w:marRight w:val="0"/>
      <w:marTop w:val="0"/>
      <w:marBottom w:val="0"/>
      <w:divBdr>
        <w:top w:val="none" w:sz="0" w:space="0" w:color="auto"/>
        <w:left w:val="none" w:sz="0" w:space="0" w:color="auto"/>
        <w:bottom w:val="none" w:sz="0" w:space="0" w:color="auto"/>
        <w:right w:val="none" w:sz="0" w:space="0" w:color="auto"/>
      </w:divBdr>
    </w:div>
    <w:div w:id="1659116642">
      <w:bodyDiv w:val="1"/>
      <w:marLeft w:val="0"/>
      <w:marRight w:val="0"/>
      <w:marTop w:val="0"/>
      <w:marBottom w:val="0"/>
      <w:divBdr>
        <w:top w:val="none" w:sz="0" w:space="0" w:color="auto"/>
        <w:left w:val="none" w:sz="0" w:space="0" w:color="auto"/>
        <w:bottom w:val="none" w:sz="0" w:space="0" w:color="auto"/>
        <w:right w:val="none" w:sz="0" w:space="0" w:color="auto"/>
      </w:divBdr>
    </w:div>
    <w:div w:id="1669558068">
      <w:bodyDiv w:val="1"/>
      <w:marLeft w:val="0"/>
      <w:marRight w:val="0"/>
      <w:marTop w:val="0"/>
      <w:marBottom w:val="0"/>
      <w:divBdr>
        <w:top w:val="none" w:sz="0" w:space="0" w:color="auto"/>
        <w:left w:val="none" w:sz="0" w:space="0" w:color="auto"/>
        <w:bottom w:val="none" w:sz="0" w:space="0" w:color="auto"/>
        <w:right w:val="none" w:sz="0" w:space="0" w:color="auto"/>
      </w:divBdr>
    </w:div>
    <w:div w:id="16971203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779977">
      <w:bodyDiv w:val="1"/>
      <w:marLeft w:val="0"/>
      <w:marRight w:val="0"/>
      <w:marTop w:val="0"/>
      <w:marBottom w:val="0"/>
      <w:divBdr>
        <w:top w:val="none" w:sz="0" w:space="0" w:color="auto"/>
        <w:left w:val="none" w:sz="0" w:space="0" w:color="auto"/>
        <w:bottom w:val="none" w:sz="0" w:space="0" w:color="auto"/>
        <w:right w:val="none" w:sz="0" w:space="0" w:color="auto"/>
      </w:divBdr>
    </w:div>
    <w:div w:id="1784182042">
      <w:bodyDiv w:val="1"/>
      <w:marLeft w:val="0"/>
      <w:marRight w:val="0"/>
      <w:marTop w:val="0"/>
      <w:marBottom w:val="0"/>
      <w:divBdr>
        <w:top w:val="none" w:sz="0" w:space="0" w:color="auto"/>
        <w:left w:val="none" w:sz="0" w:space="0" w:color="auto"/>
        <w:bottom w:val="none" w:sz="0" w:space="0" w:color="auto"/>
        <w:right w:val="none" w:sz="0" w:space="0" w:color="auto"/>
      </w:divBdr>
    </w:div>
    <w:div w:id="1820883454">
      <w:bodyDiv w:val="1"/>
      <w:marLeft w:val="0"/>
      <w:marRight w:val="0"/>
      <w:marTop w:val="0"/>
      <w:marBottom w:val="0"/>
      <w:divBdr>
        <w:top w:val="none" w:sz="0" w:space="0" w:color="auto"/>
        <w:left w:val="none" w:sz="0" w:space="0" w:color="auto"/>
        <w:bottom w:val="none" w:sz="0" w:space="0" w:color="auto"/>
        <w:right w:val="none" w:sz="0" w:space="0" w:color="auto"/>
      </w:divBdr>
    </w:div>
    <w:div w:id="1860922115">
      <w:bodyDiv w:val="1"/>
      <w:marLeft w:val="0"/>
      <w:marRight w:val="0"/>
      <w:marTop w:val="0"/>
      <w:marBottom w:val="0"/>
      <w:divBdr>
        <w:top w:val="none" w:sz="0" w:space="0" w:color="auto"/>
        <w:left w:val="none" w:sz="0" w:space="0" w:color="auto"/>
        <w:bottom w:val="none" w:sz="0" w:space="0" w:color="auto"/>
        <w:right w:val="none" w:sz="0" w:space="0" w:color="auto"/>
      </w:divBdr>
    </w:div>
    <w:div w:id="1928490099">
      <w:bodyDiv w:val="1"/>
      <w:marLeft w:val="0"/>
      <w:marRight w:val="0"/>
      <w:marTop w:val="0"/>
      <w:marBottom w:val="0"/>
      <w:divBdr>
        <w:top w:val="none" w:sz="0" w:space="0" w:color="auto"/>
        <w:left w:val="none" w:sz="0" w:space="0" w:color="auto"/>
        <w:bottom w:val="none" w:sz="0" w:space="0" w:color="auto"/>
        <w:right w:val="none" w:sz="0" w:space="0" w:color="auto"/>
      </w:divBdr>
    </w:div>
    <w:div w:id="1966619357">
      <w:bodyDiv w:val="1"/>
      <w:marLeft w:val="0"/>
      <w:marRight w:val="0"/>
      <w:marTop w:val="0"/>
      <w:marBottom w:val="0"/>
      <w:divBdr>
        <w:top w:val="none" w:sz="0" w:space="0" w:color="auto"/>
        <w:left w:val="none" w:sz="0" w:space="0" w:color="auto"/>
        <w:bottom w:val="none" w:sz="0" w:space="0" w:color="auto"/>
        <w:right w:val="none" w:sz="0" w:space="0" w:color="auto"/>
      </w:divBdr>
    </w:div>
    <w:div w:id="1998877902">
      <w:bodyDiv w:val="1"/>
      <w:marLeft w:val="0"/>
      <w:marRight w:val="0"/>
      <w:marTop w:val="0"/>
      <w:marBottom w:val="0"/>
      <w:divBdr>
        <w:top w:val="none" w:sz="0" w:space="0" w:color="auto"/>
        <w:left w:val="none" w:sz="0" w:space="0" w:color="auto"/>
        <w:bottom w:val="none" w:sz="0" w:space="0" w:color="auto"/>
        <w:right w:val="none" w:sz="0" w:space="0" w:color="auto"/>
      </w:divBdr>
    </w:div>
    <w:div w:id="2006661087">
      <w:bodyDiv w:val="1"/>
      <w:marLeft w:val="0"/>
      <w:marRight w:val="0"/>
      <w:marTop w:val="0"/>
      <w:marBottom w:val="0"/>
      <w:divBdr>
        <w:top w:val="none" w:sz="0" w:space="0" w:color="auto"/>
        <w:left w:val="none" w:sz="0" w:space="0" w:color="auto"/>
        <w:bottom w:val="none" w:sz="0" w:space="0" w:color="auto"/>
        <w:right w:val="none" w:sz="0" w:space="0" w:color="auto"/>
      </w:divBdr>
    </w:div>
    <w:div w:id="2007710662">
      <w:bodyDiv w:val="1"/>
      <w:marLeft w:val="0"/>
      <w:marRight w:val="0"/>
      <w:marTop w:val="0"/>
      <w:marBottom w:val="0"/>
      <w:divBdr>
        <w:top w:val="none" w:sz="0" w:space="0" w:color="auto"/>
        <w:left w:val="none" w:sz="0" w:space="0" w:color="auto"/>
        <w:bottom w:val="none" w:sz="0" w:space="0" w:color="auto"/>
        <w:right w:val="none" w:sz="0" w:space="0" w:color="auto"/>
      </w:divBdr>
    </w:div>
    <w:div w:id="2055156961">
      <w:bodyDiv w:val="1"/>
      <w:marLeft w:val="0"/>
      <w:marRight w:val="0"/>
      <w:marTop w:val="0"/>
      <w:marBottom w:val="0"/>
      <w:divBdr>
        <w:top w:val="none" w:sz="0" w:space="0" w:color="auto"/>
        <w:left w:val="none" w:sz="0" w:space="0" w:color="auto"/>
        <w:bottom w:val="none" w:sz="0" w:space="0" w:color="auto"/>
        <w:right w:val="none" w:sz="0" w:space="0" w:color="auto"/>
      </w:divBdr>
    </w:div>
    <w:div w:id="2062555061">
      <w:bodyDiv w:val="1"/>
      <w:marLeft w:val="0"/>
      <w:marRight w:val="0"/>
      <w:marTop w:val="0"/>
      <w:marBottom w:val="0"/>
      <w:divBdr>
        <w:top w:val="none" w:sz="0" w:space="0" w:color="auto"/>
        <w:left w:val="none" w:sz="0" w:space="0" w:color="auto"/>
        <w:bottom w:val="none" w:sz="0" w:space="0" w:color="auto"/>
        <w:right w:val="none" w:sz="0" w:space="0" w:color="auto"/>
      </w:divBdr>
    </w:div>
    <w:div w:id="2065830271">
      <w:bodyDiv w:val="1"/>
      <w:marLeft w:val="0"/>
      <w:marRight w:val="0"/>
      <w:marTop w:val="0"/>
      <w:marBottom w:val="0"/>
      <w:divBdr>
        <w:top w:val="none" w:sz="0" w:space="0" w:color="auto"/>
        <w:left w:val="none" w:sz="0" w:space="0" w:color="auto"/>
        <w:bottom w:val="none" w:sz="0" w:space="0" w:color="auto"/>
        <w:right w:val="none" w:sz="0" w:space="0" w:color="auto"/>
      </w:divBdr>
    </w:div>
    <w:div w:id="2099904633">
      <w:bodyDiv w:val="1"/>
      <w:marLeft w:val="0"/>
      <w:marRight w:val="0"/>
      <w:marTop w:val="0"/>
      <w:marBottom w:val="0"/>
      <w:divBdr>
        <w:top w:val="none" w:sz="0" w:space="0" w:color="auto"/>
        <w:left w:val="none" w:sz="0" w:space="0" w:color="auto"/>
        <w:bottom w:val="none" w:sz="0" w:space="0" w:color="auto"/>
        <w:right w:val="none" w:sz="0" w:space="0" w:color="auto"/>
      </w:divBdr>
    </w:div>
    <w:div w:id="2133666410">
      <w:bodyDiv w:val="1"/>
      <w:marLeft w:val="0"/>
      <w:marRight w:val="0"/>
      <w:marTop w:val="0"/>
      <w:marBottom w:val="0"/>
      <w:divBdr>
        <w:top w:val="none" w:sz="0" w:space="0" w:color="auto"/>
        <w:left w:val="none" w:sz="0" w:space="0" w:color="auto"/>
        <w:bottom w:val="none" w:sz="0" w:space="0" w:color="auto"/>
        <w:right w:val="none" w:sz="0" w:space="0" w:color="auto"/>
      </w:divBdr>
    </w:div>
    <w:div w:id="213748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n_jucai@dahuatech.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jiang_dong@dahuatech.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0929-8F36-4360-8BB1-7CB22318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5183</TotalTime>
  <Pages>3</Pages>
  <Words>720</Words>
  <Characters>4110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方 诚</cp:lastModifiedBy>
  <cp:revision>2120</cp:revision>
  <cp:lastPrinted>1900-12-31T16:00:00Z</cp:lastPrinted>
  <dcterms:created xsi:type="dcterms:W3CDTF">2021-08-25T19:17:00Z</dcterms:created>
  <dcterms:modified xsi:type="dcterms:W3CDTF">2023-04-21T11:16:00Z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d46a6755_b77b54e0_880222b4dc44a54c2083dcf583cdb1ee42ff920acd18dc75d3c792034dc3e3b0</vt:lpwstr>
  </property>
  <property fmtid="{D5CDD505-2E9C-101B-9397-08002B2CF9AE}" pid="3" name="GSEDS_HWMT_d46a6755">
    <vt:lpwstr>f244505d_mFV3wT84Jik3OspNkXv4rOMqLn0=_8QYrr2J+YTc2Nt1LmXD6r5E0XndMuXwe1Gl72po6nrFWHvbcRjxRadk+SeNCM909X7hrwM4WtedZT9vapVRcqr36c6U=_2af56308</vt:lpwstr>
  </property>
</Properties>
</file>