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2355996" w:rsidR="008A4B4C" w:rsidRPr="00D8138E" w:rsidRDefault="00E61DAC" w:rsidP="00556C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01</w:t>
            </w:r>
            <w:r w:rsidR="00556CC4">
              <w:rPr>
                <w:lang w:val="en-CA" w:eastAsia="zh-CN"/>
              </w:rPr>
              <w:t>40</w:t>
            </w:r>
            <w:r w:rsidR="006A0E5C" w:rsidRPr="00D8138E">
              <w:rPr>
                <w:lang w:val="en-CA"/>
              </w:rPr>
              <w:t>-v</w:t>
            </w:r>
            <w:r w:rsidR="00760210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263966" w:rsidR="00E61DAC" w:rsidRPr="005B217D" w:rsidRDefault="00D47ADC" w:rsidP="00556C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0210">
              <w:rPr>
                <w:b/>
                <w:szCs w:val="22"/>
                <w:lang w:val="en-CA"/>
              </w:rPr>
              <w:t>-2.</w:t>
            </w:r>
            <w:r w:rsidR="00556CC4">
              <w:rPr>
                <w:b/>
                <w:szCs w:val="22"/>
                <w:lang w:val="en-CA"/>
              </w:rPr>
              <w:t>1</w:t>
            </w:r>
            <w:r w:rsidR="00760210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56CC4" w:rsidRPr="00556CC4">
              <w:rPr>
                <w:b/>
                <w:szCs w:val="22"/>
                <w:lang w:val="en-CA"/>
              </w:rPr>
              <w:t>Prediction of MVD magnitude suffix bins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B32D3" w14:textId="65A0D756" w:rsidR="00E61DAC" w:rsidRPr="00556CC4" w:rsidRDefault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Alexey Filippov,</w:t>
            </w:r>
          </w:p>
          <w:p w14:paraId="6E53EC1A" w14:textId="7DF22BD9" w:rsidR="0090237F" w:rsidRPr="00556CC4" w:rsidRDefault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Vasily Rufitskiy,</w:t>
            </w:r>
          </w:p>
          <w:p w14:paraId="49D81240" w14:textId="14067177" w:rsidR="0090237F" w:rsidRPr="0090237F" w:rsidRDefault="00556CC4" w:rsidP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Kirill Suverov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BA9DF5" w14:textId="5DD2EF64" w:rsidR="006D2B3F" w:rsidRPr="006D2B3F" w:rsidRDefault="00564E0A" w:rsidP="006D2B3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D2B3F" w:rsidRPr="002641A8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32C2ABFD" w14:textId="0DD6B58C" w:rsidR="00E61DAC" w:rsidRPr="005B217D" w:rsidRDefault="00564E0A" w:rsidP="006D2B3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D2B3F" w:rsidRPr="002641A8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31E224" w:rsidR="00E61DAC" w:rsidRPr="005B217D" w:rsidRDefault="006D2B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A64A5" w14:textId="5C148BC7" w:rsidR="00626D78" w:rsidRDefault="00626D78" w:rsidP="008E101D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presents the simulation results of the MVD magnitude suffix bin prediction technique, which was studied in Test EE2-2.12. </w:t>
      </w:r>
      <w:r>
        <w:rPr>
          <w:szCs w:val="22"/>
          <w:lang w:val="en-CA"/>
        </w:rPr>
        <w:t>On top of ECM-</w:t>
      </w:r>
      <w:r w:rsidR="00E7638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.0, </w:t>
      </w:r>
      <w:r w:rsidRPr="002718DC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following BD-rate gain results are reportedly obtained for Test </w:t>
      </w:r>
      <w:r>
        <w:rPr>
          <w:rFonts w:eastAsia="PMingLiU"/>
          <w:lang w:val="en-CA" w:eastAsia="zh-TW"/>
        </w:rPr>
        <w:t>EE2-2.12a</w:t>
      </w:r>
      <w:r>
        <w:rPr>
          <w:szCs w:val="22"/>
          <w:lang w:val="en-CA"/>
        </w:rPr>
        <w:t>, where at most</w:t>
      </w:r>
      <w:r>
        <w:rPr>
          <w:lang w:val="en-CA" w:eastAsia="zh-CN"/>
        </w:rPr>
        <w:t xml:space="preserve"> 6 bins (including sign bins) are predicted for blocks with width and height larger than 4 (affine motion compensation is enabled for these block sizes), and maximum of 2 bins are predicted for blocks that have either width or height equal to 4 (affine motion compensation is disabled for these block sizes)</w:t>
      </w:r>
      <w:r>
        <w:rPr>
          <w:szCs w:val="22"/>
          <w:lang w:val="en-CA"/>
        </w:rPr>
        <w:t xml:space="preserve">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05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>
        <w:rPr>
          <w:szCs w:val="22"/>
          <w:lang w:eastAsia="zh-CN"/>
        </w:rPr>
        <w:t>02</w:t>
      </w:r>
      <w:r w:rsidRPr="00D646C4">
        <w:rPr>
          <w:szCs w:val="22"/>
          <w:lang w:eastAsia="zh-CN"/>
        </w:rPr>
        <w:t>%, -0.</w:t>
      </w:r>
      <w:r>
        <w:rPr>
          <w:szCs w:val="22"/>
          <w:lang w:eastAsia="zh-CN"/>
        </w:rPr>
        <w:t>02</w:t>
      </w:r>
      <w:r w:rsidRPr="00D646C4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RA configuration and </w:t>
      </w:r>
      <w:r w:rsidRPr="00F74F68">
        <w:rPr>
          <w:szCs w:val="22"/>
          <w:lang w:val="en-CA"/>
        </w:rPr>
        <w:t>{</w:t>
      </w:r>
      <w:r w:rsidRPr="00CF01E8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CF01E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13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>
        <w:rPr>
          <w:szCs w:val="22"/>
          <w:lang w:eastAsia="zh-CN"/>
        </w:rPr>
        <w:t>10</w:t>
      </w:r>
      <w:r w:rsidRPr="00F74F68">
        <w:rPr>
          <w:szCs w:val="22"/>
          <w:lang w:eastAsia="zh-CN"/>
        </w:rPr>
        <w:t xml:space="preserve">%, </w:t>
      </w:r>
      <w:r w:rsidRPr="00CF01E8">
        <w:rPr>
          <w:szCs w:val="22"/>
          <w:lang w:eastAsia="zh-CN"/>
        </w:rPr>
        <w:t>-</w:t>
      </w:r>
      <w:r>
        <w:rPr>
          <w:szCs w:val="22"/>
          <w:lang w:eastAsia="zh-CN"/>
        </w:rPr>
        <w:t>0</w:t>
      </w:r>
      <w:r w:rsidRPr="00CF01E8">
        <w:rPr>
          <w:szCs w:val="22"/>
          <w:lang w:eastAsia="zh-CN"/>
        </w:rPr>
        <w:t>.</w:t>
      </w:r>
      <w:r>
        <w:rPr>
          <w:szCs w:val="22"/>
          <w:lang w:eastAsia="zh-CN"/>
        </w:rPr>
        <w:t>13%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LDB configuration with no significant runtime impact.</w:t>
      </w:r>
      <w:r w:rsidR="00D518D1">
        <w:rPr>
          <w:szCs w:val="22"/>
          <w:lang w:val="en-CA"/>
        </w:rPr>
        <w:t xml:space="preserve"> </w:t>
      </w:r>
      <w:r w:rsidR="00C01373">
        <w:rPr>
          <w:szCs w:val="22"/>
          <w:lang w:val="en-CA"/>
        </w:rPr>
        <w:t>The simulation r</w:t>
      </w:r>
      <w:r w:rsidR="00D518D1">
        <w:rPr>
          <w:szCs w:val="22"/>
          <w:lang w:val="en-CA"/>
        </w:rPr>
        <w:t>esults of disabling MVD sign prediction</w:t>
      </w:r>
      <w:r w:rsidR="00C01373">
        <w:rPr>
          <w:szCs w:val="22"/>
          <w:lang w:val="en-CA"/>
        </w:rPr>
        <w:t xml:space="preserve"> (Test EE2-2.12f)</w:t>
      </w:r>
      <w:r w:rsidR="00D518D1">
        <w:rPr>
          <w:szCs w:val="22"/>
          <w:lang w:val="en-CA"/>
        </w:rPr>
        <w:t xml:space="preserve"> are reportedly provided as </w:t>
      </w:r>
      <w:r w:rsidR="00D518D1" w:rsidRPr="00D646C4">
        <w:rPr>
          <w:szCs w:val="22"/>
          <w:lang w:val="en-CA"/>
        </w:rPr>
        <w:t>{</w:t>
      </w:r>
      <w:r w:rsidR="00D518D1">
        <w:rPr>
          <w:szCs w:val="22"/>
          <w:lang w:val="en-CA" w:eastAsia="zh-CN"/>
        </w:rPr>
        <w:t>0</w:t>
      </w:r>
      <w:r w:rsidR="00D518D1" w:rsidRPr="00D646C4">
        <w:rPr>
          <w:rFonts w:hint="eastAsia"/>
          <w:szCs w:val="22"/>
          <w:lang w:val="en-CA" w:eastAsia="zh-CN"/>
        </w:rPr>
        <w:t>.</w:t>
      </w:r>
      <w:r w:rsidR="00D518D1">
        <w:rPr>
          <w:szCs w:val="22"/>
          <w:lang w:val="en-CA" w:eastAsia="zh-CN"/>
        </w:rPr>
        <w:t>05</w:t>
      </w:r>
      <w:r w:rsidR="00D518D1" w:rsidRPr="00D646C4">
        <w:rPr>
          <w:rFonts w:hint="eastAsia"/>
          <w:szCs w:val="22"/>
          <w:lang w:val="en-CA" w:eastAsia="zh-CN"/>
        </w:rPr>
        <w:t>%</w:t>
      </w:r>
      <w:r w:rsidR="00D518D1" w:rsidRPr="00D646C4">
        <w:rPr>
          <w:szCs w:val="22"/>
          <w:lang w:eastAsia="zh-CN"/>
        </w:rPr>
        <w:t>, 0.</w:t>
      </w:r>
      <w:r w:rsidR="00D518D1">
        <w:rPr>
          <w:szCs w:val="22"/>
          <w:lang w:eastAsia="zh-CN"/>
        </w:rPr>
        <w:t>09</w:t>
      </w:r>
      <w:r w:rsidR="00D518D1" w:rsidRPr="00D646C4">
        <w:rPr>
          <w:szCs w:val="22"/>
          <w:lang w:eastAsia="zh-CN"/>
        </w:rPr>
        <w:t>%, 0.</w:t>
      </w:r>
      <w:r w:rsidR="00D518D1">
        <w:rPr>
          <w:szCs w:val="22"/>
          <w:lang w:eastAsia="zh-CN"/>
        </w:rPr>
        <w:t>10</w:t>
      </w:r>
      <w:r w:rsidR="00D518D1" w:rsidRPr="00D646C4">
        <w:rPr>
          <w:szCs w:val="22"/>
          <w:lang w:eastAsia="zh-CN"/>
        </w:rPr>
        <w:t>%</w:t>
      </w:r>
      <w:r w:rsidR="00D518D1" w:rsidRPr="00BC1E0E">
        <w:rPr>
          <w:szCs w:val="22"/>
          <w:lang w:val="en-CA"/>
        </w:rPr>
        <w:t xml:space="preserve">} </w:t>
      </w:r>
      <w:r w:rsidR="00D518D1" w:rsidRPr="00D646C4">
        <w:rPr>
          <w:szCs w:val="22"/>
          <w:lang w:val="en-CA"/>
        </w:rPr>
        <w:t xml:space="preserve">for </w:t>
      </w:r>
      <w:r w:rsidR="00D518D1">
        <w:rPr>
          <w:szCs w:val="22"/>
          <w:lang w:val="en-CA"/>
        </w:rPr>
        <w:t xml:space="preserve">RA configuration and </w:t>
      </w:r>
      <w:r w:rsidR="00D518D1" w:rsidRPr="00F74F68">
        <w:rPr>
          <w:szCs w:val="22"/>
          <w:lang w:val="en-CA"/>
        </w:rPr>
        <w:t>{</w:t>
      </w:r>
      <w:r w:rsidR="00D518D1">
        <w:rPr>
          <w:szCs w:val="22"/>
          <w:lang w:val="en-CA" w:eastAsia="zh-CN"/>
        </w:rPr>
        <w:t>0</w:t>
      </w:r>
      <w:r w:rsidR="00D518D1" w:rsidRPr="00CF01E8">
        <w:rPr>
          <w:szCs w:val="22"/>
          <w:lang w:val="en-CA" w:eastAsia="zh-CN"/>
        </w:rPr>
        <w:t>.</w:t>
      </w:r>
      <w:r w:rsidR="00D518D1">
        <w:rPr>
          <w:szCs w:val="22"/>
          <w:lang w:val="en-CA" w:eastAsia="zh-CN"/>
        </w:rPr>
        <w:t>09</w:t>
      </w:r>
      <w:r w:rsidR="00D518D1" w:rsidRPr="00F74F68">
        <w:rPr>
          <w:rFonts w:hint="eastAsia"/>
          <w:szCs w:val="22"/>
          <w:lang w:val="en-CA" w:eastAsia="zh-CN"/>
        </w:rPr>
        <w:t>%</w:t>
      </w:r>
      <w:r w:rsidR="00D518D1" w:rsidRPr="00F74F68">
        <w:rPr>
          <w:szCs w:val="22"/>
          <w:lang w:eastAsia="zh-CN"/>
        </w:rPr>
        <w:t xml:space="preserve">, </w:t>
      </w:r>
      <w:r w:rsidR="00D518D1">
        <w:rPr>
          <w:szCs w:val="22"/>
          <w:lang w:eastAsia="zh-CN"/>
        </w:rPr>
        <w:t>0</w:t>
      </w:r>
      <w:r w:rsidR="00D518D1" w:rsidRPr="00CF01E8">
        <w:rPr>
          <w:szCs w:val="22"/>
          <w:lang w:eastAsia="zh-CN"/>
        </w:rPr>
        <w:t>.</w:t>
      </w:r>
      <w:r w:rsidR="00D518D1">
        <w:rPr>
          <w:szCs w:val="22"/>
          <w:lang w:eastAsia="zh-CN"/>
        </w:rPr>
        <w:t>17</w:t>
      </w:r>
      <w:r w:rsidR="00D518D1" w:rsidRPr="00F74F68">
        <w:rPr>
          <w:szCs w:val="22"/>
          <w:lang w:eastAsia="zh-CN"/>
        </w:rPr>
        <w:t xml:space="preserve">%, </w:t>
      </w:r>
      <w:r w:rsidR="00D518D1" w:rsidRPr="00CF01E8">
        <w:rPr>
          <w:szCs w:val="22"/>
          <w:lang w:eastAsia="zh-CN"/>
        </w:rPr>
        <w:t>-</w:t>
      </w:r>
      <w:r w:rsidR="00D518D1">
        <w:rPr>
          <w:szCs w:val="22"/>
          <w:lang w:eastAsia="zh-CN"/>
        </w:rPr>
        <w:t>0</w:t>
      </w:r>
      <w:r w:rsidR="00D518D1" w:rsidRPr="00CF01E8">
        <w:rPr>
          <w:szCs w:val="22"/>
          <w:lang w:eastAsia="zh-CN"/>
        </w:rPr>
        <w:t>.</w:t>
      </w:r>
      <w:r w:rsidR="00D518D1">
        <w:rPr>
          <w:szCs w:val="22"/>
          <w:lang w:eastAsia="zh-CN"/>
        </w:rPr>
        <w:t>02%</w:t>
      </w:r>
      <w:r w:rsidR="00D518D1" w:rsidRPr="00BC1E0E">
        <w:rPr>
          <w:szCs w:val="22"/>
          <w:lang w:val="en-CA"/>
        </w:rPr>
        <w:t xml:space="preserve">} </w:t>
      </w:r>
      <w:r w:rsidR="00D518D1" w:rsidRPr="00D646C4">
        <w:rPr>
          <w:szCs w:val="22"/>
          <w:lang w:val="en-CA"/>
        </w:rPr>
        <w:t xml:space="preserve">for </w:t>
      </w:r>
      <w:r w:rsidR="00D518D1">
        <w:rPr>
          <w:szCs w:val="22"/>
          <w:lang w:val="en-CA"/>
        </w:rPr>
        <w:t xml:space="preserve">LDB configuration. BD-rate results reportedly obtained for Test </w:t>
      </w:r>
      <w:r w:rsidR="00D518D1">
        <w:rPr>
          <w:rFonts w:eastAsia="PMingLiU"/>
          <w:lang w:val="en-CA" w:eastAsia="zh-TW"/>
        </w:rPr>
        <w:t xml:space="preserve">EE2-2.12a on the top of ECM-8.0 with </w:t>
      </w:r>
      <w:r w:rsidR="00D518D1">
        <w:rPr>
          <w:szCs w:val="22"/>
          <w:lang w:val="en-CA"/>
        </w:rPr>
        <w:t xml:space="preserve">disabled MVD sign prediction are </w:t>
      </w:r>
      <w:r w:rsidR="00D518D1" w:rsidRPr="00D646C4">
        <w:rPr>
          <w:szCs w:val="22"/>
          <w:lang w:val="en-CA"/>
        </w:rPr>
        <w:t>{</w:t>
      </w:r>
      <w:r w:rsidR="00D518D1">
        <w:rPr>
          <w:szCs w:val="22"/>
          <w:lang w:val="en-CA"/>
        </w:rPr>
        <w:t>-</w:t>
      </w:r>
      <w:r w:rsidR="00D518D1">
        <w:rPr>
          <w:szCs w:val="22"/>
          <w:lang w:val="en-CA" w:eastAsia="zh-CN"/>
        </w:rPr>
        <w:t>0</w:t>
      </w:r>
      <w:r w:rsidR="00D518D1" w:rsidRPr="00D646C4">
        <w:rPr>
          <w:rFonts w:hint="eastAsia"/>
          <w:szCs w:val="22"/>
          <w:lang w:val="en-CA" w:eastAsia="zh-CN"/>
        </w:rPr>
        <w:t>.</w:t>
      </w:r>
      <w:r w:rsidR="00D518D1">
        <w:rPr>
          <w:szCs w:val="22"/>
          <w:lang w:val="en-CA" w:eastAsia="zh-CN"/>
        </w:rPr>
        <w:t>10</w:t>
      </w:r>
      <w:r w:rsidR="00D518D1" w:rsidRPr="00D646C4">
        <w:rPr>
          <w:rFonts w:hint="eastAsia"/>
          <w:szCs w:val="22"/>
          <w:lang w:val="en-CA" w:eastAsia="zh-CN"/>
        </w:rPr>
        <w:t>%</w:t>
      </w:r>
      <w:r w:rsidR="00D518D1" w:rsidRPr="00D646C4">
        <w:rPr>
          <w:szCs w:val="22"/>
          <w:lang w:eastAsia="zh-CN"/>
        </w:rPr>
        <w:t xml:space="preserve">, </w:t>
      </w:r>
      <w:r w:rsidR="00D518D1">
        <w:rPr>
          <w:szCs w:val="22"/>
          <w:lang w:eastAsia="zh-CN"/>
        </w:rPr>
        <w:t>-</w:t>
      </w:r>
      <w:r w:rsidR="00D518D1" w:rsidRPr="00D646C4">
        <w:rPr>
          <w:szCs w:val="22"/>
          <w:lang w:eastAsia="zh-CN"/>
        </w:rPr>
        <w:t>0.</w:t>
      </w:r>
      <w:r w:rsidR="00D518D1">
        <w:rPr>
          <w:szCs w:val="22"/>
          <w:lang w:eastAsia="zh-CN"/>
        </w:rPr>
        <w:t>11</w:t>
      </w:r>
      <w:r w:rsidR="00D518D1" w:rsidRPr="00D646C4">
        <w:rPr>
          <w:szCs w:val="22"/>
          <w:lang w:eastAsia="zh-CN"/>
        </w:rPr>
        <w:t xml:space="preserve">%, </w:t>
      </w:r>
      <w:r w:rsidR="00D518D1">
        <w:rPr>
          <w:szCs w:val="22"/>
          <w:lang w:eastAsia="zh-CN"/>
        </w:rPr>
        <w:t>-</w:t>
      </w:r>
      <w:r w:rsidR="00D518D1" w:rsidRPr="00D646C4">
        <w:rPr>
          <w:szCs w:val="22"/>
          <w:lang w:eastAsia="zh-CN"/>
        </w:rPr>
        <w:t>0.</w:t>
      </w:r>
      <w:r w:rsidR="00D518D1">
        <w:rPr>
          <w:szCs w:val="22"/>
          <w:lang w:eastAsia="zh-CN"/>
        </w:rPr>
        <w:t>12</w:t>
      </w:r>
      <w:r w:rsidR="00D518D1" w:rsidRPr="00D646C4">
        <w:rPr>
          <w:szCs w:val="22"/>
          <w:lang w:eastAsia="zh-CN"/>
        </w:rPr>
        <w:t>%</w:t>
      </w:r>
      <w:r w:rsidR="00D518D1" w:rsidRPr="00BC1E0E">
        <w:rPr>
          <w:szCs w:val="22"/>
          <w:lang w:val="en-CA"/>
        </w:rPr>
        <w:t xml:space="preserve">} </w:t>
      </w:r>
      <w:r w:rsidR="00D518D1" w:rsidRPr="00D646C4">
        <w:rPr>
          <w:szCs w:val="22"/>
          <w:lang w:val="en-CA"/>
        </w:rPr>
        <w:t xml:space="preserve">for </w:t>
      </w:r>
      <w:r w:rsidR="00D518D1">
        <w:rPr>
          <w:szCs w:val="22"/>
          <w:lang w:val="en-CA"/>
        </w:rPr>
        <w:t xml:space="preserve">RA configuration and </w:t>
      </w:r>
      <w:r w:rsidR="00D518D1" w:rsidRPr="00F74F68">
        <w:rPr>
          <w:szCs w:val="22"/>
          <w:lang w:val="en-CA"/>
        </w:rPr>
        <w:t>{</w:t>
      </w:r>
      <w:r w:rsidR="00D518D1">
        <w:rPr>
          <w:szCs w:val="22"/>
          <w:lang w:val="en-CA"/>
        </w:rPr>
        <w:t>-</w:t>
      </w:r>
      <w:r w:rsidR="00D518D1">
        <w:rPr>
          <w:szCs w:val="22"/>
          <w:lang w:val="en-CA" w:eastAsia="zh-CN"/>
        </w:rPr>
        <w:t>0</w:t>
      </w:r>
      <w:r w:rsidR="00D518D1" w:rsidRPr="00CF01E8">
        <w:rPr>
          <w:szCs w:val="22"/>
          <w:lang w:val="en-CA" w:eastAsia="zh-CN"/>
        </w:rPr>
        <w:t>.</w:t>
      </w:r>
      <w:r w:rsidR="00D518D1">
        <w:rPr>
          <w:szCs w:val="22"/>
          <w:lang w:val="en-CA" w:eastAsia="zh-CN"/>
        </w:rPr>
        <w:t>22</w:t>
      </w:r>
      <w:r w:rsidR="00D518D1" w:rsidRPr="00F74F68">
        <w:rPr>
          <w:rFonts w:hint="eastAsia"/>
          <w:szCs w:val="22"/>
          <w:lang w:val="en-CA" w:eastAsia="zh-CN"/>
        </w:rPr>
        <w:t>%</w:t>
      </w:r>
      <w:r w:rsidR="00D518D1" w:rsidRPr="00F74F68">
        <w:rPr>
          <w:szCs w:val="22"/>
          <w:lang w:eastAsia="zh-CN"/>
        </w:rPr>
        <w:t xml:space="preserve">, </w:t>
      </w:r>
      <w:r w:rsidR="00D518D1">
        <w:rPr>
          <w:szCs w:val="22"/>
          <w:lang w:eastAsia="zh-CN"/>
        </w:rPr>
        <w:t>-0</w:t>
      </w:r>
      <w:r w:rsidR="00D518D1" w:rsidRPr="00CF01E8">
        <w:rPr>
          <w:szCs w:val="22"/>
          <w:lang w:eastAsia="zh-CN"/>
        </w:rPr>
        <w:t>.</w:t>
      </w:r>
      <w:r w:rsidR="00D518D1">
        <w:rPr>
          <w:szCs w:val="22"/>
          <w:lang w:eastAsia="zh-CN"/>
        </w:rPr>
        <w:t>07</w:t>
      </w:r>
      <w:r w:rsidR="00D518D1" w:rsidRPr="00F74F68">
        <w:rPr>
          <w:szCs w:val="22"/>
          <w:lang w:eastAsia="zh-CN"/>
        </w:rPr>
        <w:t xml:space="preserve">%, </w:t>
      </w:r>
      <w:r w:rsidR="00D518D1" w:rsidRPr="00CF01E8">
        <w:rPr>
          <w:szCs w:val="22"/>
          <w:lang w:eastAsia="zh-CN"/>
        </w:rPr>
        <w:t>-</w:t>
      </w:r>
      <w:r w:rsidR="00D518D1">
        <w:rPr>
          <w:szCs w:val="22"/>
          <w:lang w:eastAsia="zh-CN"/>
        </w:rPr>
        <w:t>0</w:t>
      </w:r>
      <w:r w:rsidR="00D518D1" w:rsidRPr="00CF01E8">
        <w:rPr>
          <w:szCs w:val="22"/>
          <w:lang w:eastAsia="zh-CN"/>
        </w:rPr>
        <w:t>.</w:t>
      </w:r>
      <w:r w:rsidR="00D518D1">
        <w:rPr>
          <w:szCs w:val="22"/>
          <w:lang w:eastAsia="zh-CN"/>
        </w:rPr>
        <w:t>11%</w:t>
      </w:r>
      <w:r w:rsidR="00D518D1" w:rsidRPr="00BC1E0E">
        <w:rPr>
          <w:szCs w:val="22"/>
          <w:lang w:val="en-CA"/>
        </w:rPr>
        <w:t xml:space="preserve">} </w:t>
      </w:r>
      <w:r w:rsidR="00D518D1" w:rsidRPr="00D646C4">
        <w:rPr>
          <w:szCs w:val="22"/>
          <w:lang w:val="en-CA"/>
        </w:rPr>
        <w:t xml:space="preserve">for </w:t>
      </w:r>
      <w:r w:rsidR="00D518D1">
        <w:rPr>
          <w:szCs w:val="22"/>
          <w:lang w:val="en-CA"/>
        </w:rPr>
        <w:t>LDB configuration</w:t>
      </w:r>
      <w:r w:rsidR="0007291F">
        <w:rPr>
          <w:szCs w:val="22"/>
          <w:lang w:val="en-CA"/>
        </w:rPr>
        <w:t xml:space="preserve"> with no significant runtime impact.</w:t>
      </w:r>
    </w:p>
    <w:p w14:paraId="7D2AC1F0" w14:textId="77F804A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886AAF" w14:textId="3050445E" w:rsidR="00E8444B" w:rsidRDefault="00E8444B" w:rsidP="00E8444B">
      <w:pPr>
        <w:rPr>
          <w:lang w:val="en-CA"/>
        </w:rPr>
      </w:pPr>
      <w:r>
        <w:rPr>
          <w:lang w:val="en-CA"/>
        </w:rPr>
        <w:t xml:space="preserve">In [1] and [2], </w:t>
      </w:r>
      <w:r>
        <w:rPr>
          <w:rFonts w:eastAsia="PMingLiU"/>
          <w:lang w:val="en-CA" w:eastAsia="zh-TW"/>
        </w:rPr>
        <w:t>MVD sign prediction adopted into the ECM software</w:t>
      </w:r>
      <w:r>
        <w:rPr>
          <w:lang w:val="en-CA"/>
        </w:rPr>
        <w:t xml:space="preserve"> was proposed. This technique aims at improving the compression efficiency of MVD signs. Later, BVD sign and magnitude prediction method that takes advantage </w:t>
      </w:r>
      <w:r>
        <w:rPr>
          <w:rFonts w:eastAsia="PMingLiU"/>
          <w:lang w:val="en-CA" w:eastAsia="zh-TW"/>
        </w:rPr>
        <w:t>of regular CABAC mode</w:t>
      </w:r>
      <w:r>
        <w:rPr>
          <w:lang w:val="en-CA"/>
        </w:rPr>
        <w:t xml:space="preserve"> for BVD sign and suffix bins was </w:t>
      </w:r>
      <w:r w:rsidR="00637A60">
        <w:rPr>
          <w:lang w:val="en-CA"/>
        </w:rPr>
        <w:t>proposed in [3],</w:t>
      </w:r>
      <w:r>
        <w:rPr>
          <w:lang w:val="en-CA"/>
        </w:rPr>
        <w:t xml:space="preserve"> [4]</w:t>
      </w:r>
      <w:r w:rsidR="00637A60">
        <w:rPr>
          <w:lang w:val="en-CA"/>
        </w:rPr>
        <w:t xml:space="preserve"> and adopted into the ECM-8.0 software</w:t>
      </w:r>
      <w:r>
        <w:rPr>
          <w:lang w:val="en-CA"/>
        </w:rPr>
        <w:t xml:space="preserve">. In this contribution, we </w:t>
      </w:r>
      <w:r w:rsidR="00637A60">
        <w:rPr>
          <w:lang w:val="en-CA"/>
        </w:rPr>
        <w:t xml:space="preserve">report the </w:t>
      </w:r>
      <w:r w:rsidR="00637A60">
        <w:rPr>
          <w:rFonts w:eastAsia="PMingLiU"/>
          <w:lang w:val="en-CA" w:eastAsia="zh-TW"/>
        </w:rPr>
        <w:t>simulation results of the MVD magnitude suffix bin prediction technique, which was studied in Test EE2-2.12</w:t>
      </w:r>
      <w:r>
        <w:rPr>
          <w:rFonts w:eastAsia="PMingLiU"/>
          <w:lang w:val="en-CA" w:eastAsia="zh-TW"/>
        </w:rPr>
        <w:t>.</w:t>
      </w:r>
    </w:p>
    <w:p w14:paraId="401F8C16" w14:textId="00D76200" w:rsidR="00D47ADC" w:rsidRDefault="00D47ADC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0506C641" w14:textId="557C01DD" w:rsidR="001C51AD" w:rsidRDefault="001C51AD" w:rsidP="001C51AD">
      <w:pPr>
        <w:rPr>
          <w:lang w:val="en-CA"/>
        </w:rPr>
      </w:pPr>
      <w:r w:rsidRPr="00B70CA4">
        <w:rPr>
          <w:lang w:val="en-CA"/>
        </w:rPr>
        <w:t xml:space="preserve">This proposal utilizes a similar </w:t>
      </w:r>
      <w:r>
        <w:rPr>
          <w:lang w:val="en-CA"/>
        </w:rPr>
        <w:t>approach to predicting MVD suffix bins</w:t>
      </w:r>
      <w:r w:rsidRPr="00B70CA4">
        <w:rPr>
          <w:lang w:val="en-CA"/>
        </w:rPr>
        <w:t xml:space="preserve"> that was used in [1]</w:t>
      </w:r>
      <w:r>
        <w:rPr>
          <w:lang w:val="en-CA"/>
        </w:rPr>
        <w:t xml:space="preserve"> and [2]</w:t>
      </w:r>
      <w:r w:rsidRPr="00B70CA4">
        <w:rPr>
          <w:lang w:val="en-CA"/>
        </w:rPr>
        <w:t>.</w:t>
      </w:r>
      <w:r>
        <w:rPr>
          <w:lang w:val="en-CA"/>
        </w:rPr>
        <w:t xml:space="preserve"> The most important difference between the MVD sign prediction and the proposed method is in removing the restriction </w:t>
      </w:r>
      <w:r w:rsidR="00544C65">
        <w:rPr>
          <w:lang w:val="en-CA"/>
        </w:rPr>
        <w:t>of predicting just MVD signs</w:t>
      </w:r>
      <w:r>
        <w:rPr>
          <w:lang w:val="en-CA"/>
        </w:rPr>
        <w:t xml:space="preserve"> whereas the number of bins to be predicted is kept the same in Test EE2-2.12a.</w:t>
      </w:r>
      <w:r w:rsidR="002E3528">
        <w:rPr>
          <w:lang w:val="en-CA"/>
        </w:rPr>
        <w:t xml:space="preserve"> Thus, Test EE2-2.12a does not extend the worst-case complexity compared with ECM-8.0.</w:t>
      </w:r>
      <w:r w:rsidRPr="00B70CA4">
        <w:rPr>
          <w:lang w:val="en-CA"/>
        </w:rPr>
        <w:t xml:space="preserve"> </w:t>
      </w:r>
      <w:r>
        <w:rPr>
          <w:lang w:val="en-CA"/>
        </w:rPr>
        <w:t xml:space="preserve">Most significant </w:t>
      </w:r>
      <w:r w:rsidRPr="00B70CA4">
        <w:rPr>
          <w:lang w:val="en-CA"/>
        </w:rPr>
        <w:t>bins of MVD remainder</w:t>
      </w:r>
      <w:r>
        <w:rPr>
          <w:lang w:val="en-CA"/>
        </w:rPr>
        <w:t xml:space="preserve"> suffixes</w:t>
      </w:r>
      <w:r w:rsidRPr="00B70CA4">
        <w:rPr>
          <w:lang w:val="en-CA"/>
        </w:rPr>
        <w:t xml:space="preserve"> are </w:t>
      </w:r>
      <w:r>
        <w:rPr>
          <w:lang w:val="en-CA"/>
        </w:rPr>
        <w:t xml:space="preserve">predicted using template matching and the correctness of prediction hypotheses are indicated by corresponding MVD suffix bins that are </w:t>
      </w:r>
      <w:r w:rsidRPr="00B70CA4">
        <w:rPr>
          <w:lang w:val="en-CA"/>
        </w:rPr>
        <w:t>coded</w:t>
      </w:r>
      <w:r>
        <w:rPr>
          <w:lang w:val="en-CA"/>
        </w:rPr>
        <w:t xml:space="preserve"> in the bitstream using regular CABAC mode</w:t>
      </w:r>
      <w:r w:rsidRPr="00B70CA4">
        <w:rPr>
          <w:lang w:val="en-CA"/>
        </w:rPr>
        <w:t>.</w:t>
      </w:r>
      <w:r>
        <w:rPr>
          <w:lang w:val="en-CA"/>
        </w:rPr>
        <w:t xml:space="preserve"> </w:t>
      </w:r>
      <w:r>
        <w:t>The proposed method is applied for MVDs of translational</w:t>
      </w:r>
      <w:r w:rsidR="00127AF6">
        <w:t xml:space="preserve"> motion, including SMVD and affine</w:t>
      </w:r>
      <w:bookmarkStart w:id="0" w:name="_GoBack"/>
      <w:bookmarkEnd w:id="0"/>
      <w:r>
        <w:t xml:space="preserve"> modes. Candidates for template matching used to predict bin values are shown in Figure</w:t>
      </w:r>
      <w:r w:rsidRPr="005F51C2">
        <w:t xml:space="preserve"> </w:t>
      </w:r>
      <w:r>
        <w:t xml:space="preserve">1. </w:t>
      </w:r>
      <w:r>
        <w:rPr>
          <w:lang w:val="en-CA"/>
        </w:rPr>
        <w:t>The less significant bins of magnitude suffixes of horizontal and vertical MVD components may be coded in by-pass mode.</w:t>
      </w:r>
    </w:p>
    <w:p w14:paraId="6FF05CFD" w14:textId="08821E48" w:rsidR="002E3528" w:rsidRDefault="002E3528" w:rsidP="001C51AD">
      <w:pPr>
        <w:rPr>
          <w:lang w:val="en-CA"/>
        </w:rPr>
      </w:pPr>
    </w:p>
    <w:p w14:paraId="02D0589F" w14:textId="0DE4828A" w:rsidR="001C51AD" w:rsidRPr="002E3528" w:rsidRDefault="002E3528" w:rsidP="002E3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305"/>
        </w:tabs>
        <w:rPr>
          <w:lang w:val="en-CA"/>
        </w:rPr>
      </w:pPr>
      <w:r>
        <w:rPr>
          <w:lang w:val="en-CA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C51AD" w14:paraId="05389C26" w14:textId="77777777" w:rsidTr="0019679A">
        <w:tc>
          <w:tcPr>
            <w:tcW w:w="9350" w:type="dxa"/>
          </w:tcPr>
          <w:p w14:paraId="732C4AA5" w14:textId="77777777" w:rsidR="001C51AD" w:rsidRDefault="001C51AD" w:rsidP="0019679A">
            <w:pPr>
              <w:tabs>
                <w:tab w:val="center" w:pos="4567"/>
                <w:tab w:val="left" w:pos="7080"/>
              </w:tabs>
              <w:jc w:val="left"/>
              <w:rPr>
                <w:lang w:val="en-CA"/>
              </w:rPr>
            </w:pPr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object w:dxaOrig="12293" w:dyaOrig="18773" w14:anchorId="7DAA30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5pt;height:323.25pt" o:ole="">
                  <v:imagedata r:id="rId12" o:title=""/>
                </v:shape>
                <o:OLEObject Type="Embed" ProgID="Visio.Drawing.15" ShapeID="_x0000_i1025" DrawAspect="Content" ObjectID="_1743025476" r:id="rId13"/>
              </w:object>
            </w:r>
            <w:r>
              <w:tab/>
            </w:r>
          </w:p>
        </w:tc>
      </w:tr>
      <w:tr w:rsidR="001C51AD" w14:paraId="732C56CB" w14:textId="77777777" w:rsidTr="0019679A">
        <w:tc>
          <w:tcPr>
            <w:tcW w:w="9350" w:type="dxa"/>
          </w:tcPr>
          <w:p w14:paraId="67CB0930" w14:textId="77777777" w:rsidR="001C51AD" w:rsidRPr="001C51AD" w:rsidRDefault="001C51AD" w:rsidP="0019679A">
            <w:pPr>
              <w:jc w:val="center"/>
              <w:rPr>
                <w:b/>
                <w:lang w:val="en-CA"/>
              </w:rPr>
            </w:pPr>
            <w:r w:rsidRPr="001C51AD">
              <w:rPr>
                <w:b/>
                <w:lang w:val="en-CA"/>
              </w:rPr>
              <w:t>Figure 1: Prediction of MVD sign and magnitude suffix bins</w:t>
            </w:r>
          </w:p>
        </w:tc>
      </w:tr>
    </w:tbl>
    <w:p w14:paraId="0B3EF5BF" w14:textId="729164E9" w:rsidR="00D47ADC" w:rsidRDefault="00D47ADC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5C20532C" w14:textId="52022C41" w:rsidR="0039019A" w:rsidRDefault="0039019A" w:rsidP="0039019A">
      <w:pPr>
        <w:rPr>
          <w:lang w:val="en-CA"/>
        </w:rPr>
      </w:pPr>
      <w:r>
        <w:rPr>
          <w:lang w:val="en-CA"/>
        </w:rPr>
        <w:t>The proposed methods are implemented on top of ECM-</w:t>
      </w:r>
      <w:r w:rsidR="00846C76">
        <w:rPr>
          <w:lang w:val="en-CA"/>
        </w:rPr>
        <w:t>8</w:t>
      </w:r>
      <w:r>
        <w:rPr>
          <w:lang w:val="en-CA"/>
        </w:rPr>
        <w:t xml:space="preserve">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</w:t>
      </w:r>
      <w:r w:rsidR="00F44B99">
        <w:rPr>
          <w:lang w:val="en-CA"/>
        </w:rPr>
        <w:t>R</w:t>
      </w:r>
      <w:r>
        <w:rPr>
          <w:lang w:val="en-CA"/>
        </w:rPr>
        <w:t xml:space="preserve">andom </w:t>
      </w:r>
      <w:r w:rsidR="00F44B99">
        <w:rPr>
          <w:lang w:val="en-CA"/>
        </w:rPr>
        <w:t>A</w:t>
      </w:r>
      <w:r>
        <w:rPr>
          <w:lang w:val="en-CA"/>
        </w:rPr>
        <w:t xml:space="preserve">ccess and </w:t>
      </w:r>
      <w:r w:rsidR="00F44B99">
        <w:rPr>
          <w:lang w:val="en-CA"/>
        </w:rPr>
        <w:t>L</w:t>
      </w:r>
      <w:r>
        <w:rPr>
          <w:lang w:val="en-CA"/>
        </w:rPr>
        <w:t xml:space="preserve">ow </w:t>
      </w:r>
      <w:r w:rsidR="00F44B99">
        <w:rPr>
          <w:lang w:val="en-CA"/>
        </w:rPr>
        <w:t>D</w:t>
      </w:r>
      <w:r>
        <w:rPr>
          <w:lang w:val="en-CA"/>
        </w:rPr>
        <w:t>elay B configurations.</w:t>
      </w:r>
      <w:r w:rsidR="0060096B">
        <w:rPr>
          <w:lang w:val="en-CA"/>
        </w:rPr>
        <w:t xml:space="preserve"> </w:t>
      </w:r>
      <w:r w:rsidR="0060096B">
        <w:rPr>
          <w:lang w:val="en-CA"/>
        </w:rPr>
        <w:fldChar w:fldCharType="begin"/>
      </w:r>
      <w:r w:rsidR="0060096B">
        <w:rPr>
          <w:lang w:val="en-CA"/>
        </w:rPr>
        <w:instrText xml:space="preserve"> REF _Ref132379333 \h </w:instrText>
      </w:r>
      <w:r w:rsidR="0060096B">
        <w:rPr>
          <w:lang w:val="en-CA"/>
        </w:rPr>
      </w:r>
      <w:r w:rsidR="0060096B">
        <w:rPr>
          <w:lang w:val="en-CA"/>
        </w:rPr>
        <w:fldChar w:fldCharType="separate"/>
      </w:r>
      <w:r w:rsidR="0060096B" w:rsidRPr="0060096B">
        <w:rPr>
          <w:lang w:val="en-CA"/>
        </w:rPr>
        <w:t>Table 1</w:t>
      </w:r>
      <w:r w:rsidR="0060096B">
        <w:rPr>
          <w:lang w:val="en-CA"/>
        </w:rPr>
        <w:fldChar w:fldCharType="end"/>
      </w:r>
      <w:r w:rsidR="0060096B">
        <w:rPr>
          <w:lang w:val="en-CA"/>
        </w:rPr>
        <w:t xml:space="preserve"> shows the simulation results </w:t>
      </w:r>
      <w:r w:rsidR="005E14E5">
        <w:rPr>
          <w:lang w:val="en-CA"/>
        </w:rPr>
        <w:t>for test EE2-12.2a,</w:t>
      </w:r>
      <w:r w:rsidR="005E14E5" w:rsidRPr="005E14E5">
        <w:rPr>
          <w:szCs w:val="22"/>
          <w:lang w:val="en-CA"/>
        </w:rPr>
        <w:t xml:space="preserve"> </w:t>
      </w:r>
      <w:r w:rsidR="005E14E5">
        <w:rPr>
          <w:szCs w:val="22"/>
          <w:lang w:val="en-CA"/>
        </w:rPr>
        <w:t>where at most</w:t>
      </w:r>
      <w:r w:rsidR="005E14E5">
        <w:rPr>
          <w:lang w:val="en-CA" w:eastAsia="zh-CN"/>
        </w:rPr>
        <w:t xml:space="preserve"> 6 bins (including sign bins) are predicted for blocks with width and height larger than 4 (affine motion compensation is enabled for these block sizes), and maximum of 2 bins are predicted for blocks that have either width or height equal to 4 (affine motion compensation is disabled for these block sizes)</w:t>
      </w:r>
      <w:r w:rsidR="005E1168">
        <w:rPr>
          <w:lang w:val="en-CA"/>
        </w:rPr>
        <w:t>.</w:t>
      </w:r>
    </w:p>
    <w:p w14:paraId="3B10D1A3" w14:textId="5527E1AE" w:rsidR="003050AF" w:rsidRPr="00A033A5" w:rsidRDefault="0060096B" w:rsidP="0060096B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EE2-2.</w:t>
      </w:r>
      <w:r w:rsidR="005E14E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2</w:t>
      </w:r>
      <w:r w:rsidR="005E14E5">
        <w:rPr>
          <w:rFonts w:ascii="Times New Roman" w:eastAsiaTheme="minorEastAsia" w:hAnsi="Times New Roman" w:cs="Times New Roman"/>
          <w:sz w:val="22"/>
          <w:lang w:val="en-CA"/>
        </w:rPr>
        <w:t>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E14E5" w:rsidRPr="005E14E5" w14:paraId="68C7C642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D9E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827B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E14E5" w:rsidRPr="005E14E5" w14:paraId="4FA6434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AFB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ABBD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5E14E5" w:rsidRPr="005E14E5" w14:paraId="6A2FDA73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293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A6A8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18A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A7B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E48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D85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14E5" w:rsidRPr="005E14E5" w14:paraId="3EB73BD6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51E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185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18F3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FD7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9A3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187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54756F40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59D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191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89F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467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CBA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9FE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14E5" w:rsidRPr="005E14E5" w14:paraId="5C76423F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D56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7A2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0AA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66E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FCB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FC1A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60259FCC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456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4413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8DED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B51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D2D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875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14E5" w:rsidRPr="005E14E5" w14:paraId="000C7B7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4AF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019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83C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2A2D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0C3D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5EC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14E5" w:rsidRPr="005E14E5" w14:paraId="43AD2696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8FB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747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FE3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E0B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D12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9F8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14E5" w:rsidRPr="005E14E5" w14:paraId="4A5780C2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293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5CA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508D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21E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EF0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351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66870F45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5E4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A94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0BE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0B4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01D3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D87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30EBC0E4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BE9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1EE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3C71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3751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8F67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1D7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p w14:paraId="45C6F720" w14:textId="77777777" w:rsidR="005E14E5" w:rsidRDefault="005E14E5" w:rsidP="003050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E14E5" w:rsidRPr="005E14E5" w14:paraId="5327A6F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7EA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B304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E14E5" w:rsidRPr="005E14E5" w14:paraId="7606008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B7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AC2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5E14E5" w:rsidRPr="005E14E5" w14:paraId="5E9FAB7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28F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1773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0B6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AF3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6BF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587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14E5" w:rsidRPr="005E14E5" w14:paraId="19344A5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C79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6B8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0AE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952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442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421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14E5" w:rsidRPr="005E14E5" w14:paraId="5D67A285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FCD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B883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6A9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ACA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147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9B6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14E5" w:rsidRPr="005E14E5" w14:paraId="43A0F5A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BBE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7DB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B0D1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2BD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043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BC1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14E5" w:rsidRPr="005E14E5" w14:paraId="6AA56080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C05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94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BCC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EE3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931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E00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14E5" w:rsidRPr="005E14E5" w14:paraId="3C6FD15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FC0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214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FD6D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22A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40C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ADF1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5636E99C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BC5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5FF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803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9C2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B75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640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34C3542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DEB1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D7A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34E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7EED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3CA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154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37078878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1BF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8F8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E0E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57ED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1BC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84B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3464CAEE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693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4D38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232A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5F8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C25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3B5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5A503C3" w14:textId="77777777" w:rsidR="00F44B99" w:rsidRDefault="00F44B99" w:rsidP="0060096B">
      <w:pPr>
        <w:rPr>
          <w:lang w:val="en-CA"/>
        </w:rPr>
      </w:pPr>
    </w:p>
    <w:p w14:paraId="0AAE154C" w14:textId="2195EC1E" w:rsidR="0060096B" w:rsidRDefault="00F44B99" w:rsidP="0060096B">
      <w:pPr>
        <w:rPr>
          <w:lang w:val="en-CA"/>
        </w:rPr>
      </w:pPr>
      <w:r>
        <w:rPr>
          <w:lang w:val="en-CA"/>
        </w:rPr>
        <w:t>Table 2</w:t>
      </w:r>
      <w:r w:rsidR="000F7A96">
        <w:rPr>
          <w:lang w:val="en-CA"/>
        </w:rPr>
        <w:t xml:space="preserve"> shows the simulation results of ECM-8.0 with disabled MVD sign prediction (“--MVSD=0” option was specified in the simuilation)</w:t>
      </w:r>
      <w:r w:rsidR="00C01373">
        <w:rPr>
          <w:lang w:val="en-CA"/>
        </w:rPr>
        <w:t>, i.e. the simulation results of Test EE2-2.12f</w:t>
      </w:r>
      <w:r w:rsidR="000F7A96">
        <w:rPr>
          <w:lang w:val="en-CA"/>
        </w:rPr>
        <w:t>.</w:t>
      </w:r>
    </w:p>
    <w:p w14:paraId="67A54FEF" w14:textId="1B434309" w:rsidR="0060096B" w:rsidRDefault="0060096B" w:rsidP="0060096B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" w:name="_Ref132379466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0F7A96" w:rsidRPr="000F7A96">
        <w:rPr>
          <w:rFonts w:ascii="Times New Roman" w:eastAsiaTheme="minorEastAsia" w:hAnsi="Times New Roman" w:cs="Times New Roman"/>
          <w:sz w:val="22"/>
          <w:lang w:val="en-CA"/>
        </w:rPr>
        <w:t>ECM-8.0 with disabled MVD sign prediction</w:t>
      </w:r>
      <w:r w:rsidR="00C01373">
        <w:rPr>
          <w:rFonts w:ascii="Times New Roman" w:eastAsiaTheme="minorEastAsia" w:hAnsi="Times New Roman" w:cs="Times New Roman"/>
          <w:sz w:val="22"/>
          <w:lang w:val="en-CA"/>
        </w:rPr>
        <w:t xml:space="preserve"> (Test EE2-2.12f)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0F7A96" w:rsidRPr="000F7A96" w14:paraId="4889F7E8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FA0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ECBB7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F7A96" w:rsidRPr="000F7A96" w14:paraId="0141520F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639C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239D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0F7A96" w:rsidRPr="000F7A96" w14:paraId="0A5524AD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CD5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257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07D7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7CD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46E45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13F2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7A96" w:rsidRPr="000F7A96" w14:paraId="2797B8DA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BAB0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FAD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91D2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1A5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D7B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6611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A96" w:rsidRPr="000F7A96" w14:paraId="010D1546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5997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B9E5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36F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C27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A75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A91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A96" w:rsidRPr="000F7A96" w14:paraId="1713065C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5C9F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D0AB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D72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0BBA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8B27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33E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A96" w:rsidRPr="000F7A96" w14:paraId="407248CC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A32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F88D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EEB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FD35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B777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2892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A96" w:rsidRPr="000F7A96" w14:paraId="094975CB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9931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D9E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120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E58B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C0EA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AC6B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7A96" w:rsidRPr="000F7A96" w14:paraId="1110E865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95F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AE1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C39B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F8E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CAA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57B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A96" w:rsidRPr="000F7A96" w14:paraId="3864D06D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326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5D62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226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FDA0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90A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4DD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A96" w:rsidRPr="000F7A96" w14:paraId="64C83450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BC9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C24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D3F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911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B11D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1813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A96" w:rsidRPr="000F7A96" w14:paraId="5288281D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C68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8D8B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F45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C96A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3A65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7390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A4FF7E8" w14:textId="77777777" w:rsidR="000F7A96" w:rsidRDefault="000F7A96" w:rsidP="000F7A96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52"/>
        <w:gridCol w:w="1169"/>
        <w:gridCol w:w="1169"/>
        <w:gridCol w:w="955"/>
        <w:gridCol w:w="955"/>
      </w:tblGrid>
      <w:tr w:rsidR="000F7A96" w:rsidRPr="000F7A96" w14:paraId="16FC94D7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706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E62A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F7A96" w:rsidRPr="000F7A96" w14:paraId="5D2EAC3D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B79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E4AF7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0F7A96" w:rsidRPr="000F7A96" w14:paraId="7117AC38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771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08B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352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65B1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F194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AB5A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F7A96" w:rsidRPr="000F7A96" w14:paraId="34DF65FB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D76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7C6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A002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2F7D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A22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9B6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7A96" w:rsidRPr="000F7A96" w14:paraId="0EFC4BF1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246C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460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8CFB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69BA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D7D0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3F3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7A96" w:rsidRPr="000F7A96" w14:paraId="5ECDD37A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09C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18F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F885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E2C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CBA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8E7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A96" w:rsidRPr="000F7A96" w14:paraId="32585E75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D946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FFC2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B190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8CFF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E881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7CD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A96" w:rsidRPr="000F7A96" w14:paraId="4FA5155F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C8F3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DDB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9FE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8EFA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E4C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D64D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A96" w:rsidRPr="000F7A96" w14:paraId="63C1023B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CFB5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FF57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6300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F241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A019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BBEC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A96" w:rsidRPr="000F7A96" w14:paraId="46C96909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85CB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C051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E222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EBD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D57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9B9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F7A96" w:rsidRPr="000F7A96" w14:paraId="0BBE4835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6A2B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BCAE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1682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550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417D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1360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A96" w:rsidRPr="000F7A96" w14:paraId="6C565A7A" w14:textId="77777777" w:rsidTr="000F7A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D653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E30D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94CB4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6D48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3F77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B00A" w14:textId="77777777" w:rsidR="000F7A96" w:rsidRPr="000F7A96" w:rsidRDefault="000F7A96" w:rsidP="000F7A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7A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26BF073" w14:textId="77777777" w:rsidR="00F44B99" w:rsidRDefault="00F44B99" w:rsidP="000F7A96"/>
    <w:p w14:paraId="730D214A" w14:textId="2A431734" w:rsidR="000F7A96" w:rsidRDefault="00F44B99" w:rsidP="000F7A96">
      <w:pPr>
        <w:rPr>
          <w:lang w:val="en-CA"/>
        </w:rPr>
      </w:pPr>
      <w:r>
        <w:rPr>
          <w:lang w:val="en-CA"/>
        </w:rPr>
        <w:t xml:space="preserve">Table 3 </w:t>
      </w:r>
      <w:r w:rsidR="000F7A96">
        <w:rPr>
          <w:lang w:val="en-CA"/>
        </w:rPr>
        <w:t xml:space="preserve">shows the simulation results </w:t>
      </w:r>
      <w:r>
        <w:rPr>
          <w:lang w:val="en-CA"/>
        </w:rPr>
        <w:t>of T</w:t>
      </w:r>
      <w:r w:rsidR="000F7A96">
        <w:rPr>
          <w:lang w:val="en-CA"/>
        </w:rPr>
        <w:t xml:space="preserve">est EE2-12.2a on the top of </w:t>
      </w:r>
      <w:r>
        <w:rPr>
          <w:lang w:val="en-CA"/>
        </w:rPr>
        <w:t xml:space="preserve">Test EE2-2.12f, i.e. </w:t>
      </w:r>
      <w:r w:rsidR="000F7A96">
        <w:rPr>
          <w:lang w:val="en-CA"/>
        </w:rPr>
        <w:t>ECM-8.0 with disabled MVD sign prediction (“--MVSD=0” option was specified in the simulations).</w:t>
      </w:r>
    </w:p>
    <w:p w14:paraId="785B54B0" w14:textId="77777777" w:rsidR="000A2671" w:rsidRDefault="000A2671" w:rsidP="000F7A96">
      <w:pPr>
        <w:rPr>
          <w:lang w:val="en-CA"/>
        </w:rPr>
      </w:pPr>
    </w:p>
    <w:p w14:paraId="50CCF607" w14:textId="1581058B" w:rsidR="000F7A96" w:rsidRDefault="000F7A96" w:rsidP="000F7A96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3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EE2-2.12a </w:t>
      </w:r>
      <w:r w:rsidRPr="000F7A96">
        <w:rPr>
          <w:rFonts w:ascii="Times New Roman" w:eastAsiaTheme="minorEastAsia" w:hAnsi="Times New Roman" w:cs="Times New Roman"/>
          <w:sz w:val="22"/>
          <w:lang w:val="en-CA"/>
        </w:rPr>
        <w:t>on the top of ECM-8.0 with disabled MVD sign prediction</w:t>
      </w:r>
      <w:r w:rsidR="00C01373">
        <w:rPr>
          <w:rFonts w:ascii="Times New Roman" w:eastAsiaTheme="minorEastAsia" w:hAnsi="Times New Roman" w:cs="Times New Roman"/>
          <w:sz w:val="22"/>
          <w:lang w:val="en-CA"/>
        </w:rPr>
        <w:t xml:space="preserve">     (Test EE2-2.12f)</w:t>
      </w:r>
      <w:r w:rsidRPr="000F7A96">
        <w:rPr>
          <w:rFonts w:ascii="Times New Roman" w:eastAsiaTheme="minorEastAsia" w:hAnsi="Times New Roman" w:cs="Times New Roman"/>
          <w:sz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A2671" w:rsidRPr="000A2671" w14:paraId="26244B18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331B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936B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2671" w:rsidRPr="000A2671" w14:paraId="42F678DE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AF0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3D10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ECM-8.0 --MVSD=0</w:t>
            </w:r>
          </w:p>
        </w:tc>
      </w:tr>
      <w:tr w:rsidR="000A2671" w:rsidRPr="000A2671" w14:paraId="3472C756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C481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32E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779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09F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9E7C1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923B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2671" w:rsidRPr="000A2671" w14:paraId="1CFFE4C5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60948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DD3C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049D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CF41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D0BF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B0AF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2671" w:rsidRPr="000A2671" w14:paraId="43EEC747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20F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CE4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F06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6AC0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29D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A161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2671" w:rsidRPr="000A2671" w14:paraId="270C61C7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BBBF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6DC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012C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D05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C3BC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FD5C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2671" w:rsidRPr="000A2671" w14:paraId="0D54ACB5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FE157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9C78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ADF0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C440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B2F4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FD1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2671" w:rsidRPr="000A2671" w14:paraId="33ED5CDC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6291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FAB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08F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B41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C810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107D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2671" w:rsidRPr="000A2671" w14:paraId="67CC9444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2868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F85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1F24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7E9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6BBC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DA3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2671" w:rsidRPr="000A2671" w14:paraId="5131591A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E85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4FA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A16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A21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421C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2781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2671" w:rsidRPr="000A2671" w14:paraId="19CE938B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2118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901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1A9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1B9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8349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59C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2671" w:rsidRPr="000A2671" w14:paraId="691C10D4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0A5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C8EC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7FD77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C87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EA8BF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523F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A78E699" w14:textId="77777777" w:rsidR="000F7A96" w:rsidRDefault="000F7A96" w:rsidP="000F7A96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A2671" w:rsidRPr="000A2671" w14:paraId="06D5D396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6D0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A074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A2671" w:rsidRPr="000A2671" w14:paraId="45922735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DC1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2137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ECM-8.0 --MVSD=0</w:t>
            </w:r>
          </w:p>
        </w:tc>
      </w:tr>
      <w:tr w:rsidR="000A2671" w:rsidRPr="000A2671" w14:paraId="58CC72EF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E7B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3E139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12B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A324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597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3B30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2671" w:rsidRPr="000A2671" w14:paraId="09904BEB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1424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705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631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41A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6FA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EDF9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2671" w:rsidRPr="000A2671" w14:paraId="3194D4CC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1D68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10F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F367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932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209B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AC6F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2671" w:rsidRPr="000A2671" w14:paraId="4DD6AB25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71F9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2B7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04B8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B8D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300D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1B7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2671" w:rsidRPr="000A2671" w14:paraId="46297838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964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70C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D72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41AB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2E0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0548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2671" w:rsidRPr="000A2671" w14:paraId="58938304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5C6BF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756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354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98C0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C60F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EBC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2671" w:rsidRPr="000A2671" w14:paraId="23685A2A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61A1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35A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47B1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21D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65C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5B5B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2671" w:rsidRPr="000A2671" w14:paraId="688FBA94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B154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ECEF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6BC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D0A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CAE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5AB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2671" w:rsidRPr="000A2671" w14:paraId="128FF8BD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9E0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395A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FE3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AF7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1FE6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0B943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2671" w:rsidRPr="000A2671" w14:paraId="5A5044AD" w14:textId="77777777" w:rsidTr="000A26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2362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82D55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01B4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188E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C1F9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44C0" w14:textId="77777777" w:rsidR="000A2671" w:rsidRPr="000A2671" w:rsidRDefault="000A2671" w:rsidP="000A2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26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E868224" w14:textId="77777777" w:rsidR="0060096B" w:rsidRDefault="0060096B" w:rsidP="0060096B">
      <w:pPr>
        <w:rPr>
          <w:lang w:val="en-CA"/>
        </w:rPr>
      </w:pPr>
    </w:p>
    <w:p w14:paraId="70ADE551" w14:textId="00803FE5" w:rsidR="0039019A" w:rsidRDefault="0039019A" w:rsidP="00E11923">
      <w:pPr>
        <w:pStyle w:val="Heading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71ED825F" w14:textId="77777777" w:rsidR="001C51AD" w:rsidRDefault="001C51AD" w:rsidP="001C51A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3" w:name="_Ref75791092"/>
      <w:bookmarkStart w:id="4" w:name="_Ref116400767"/>
      <w:r w:rsidRPr="005F1C0C">
        <w:rPr>
          <w:rFonts w:eastAsia="SimSun"/>
          <w:lang w:val="en-CA"/>
        </w:rPr>
        <w:t xml:space="preserve">Y. Zhang, B. Ray, H. Huang, V. Seregin, and M. Karczewicz, </w:t>
      </w:r>
      <w:r>
        <w:rPr>
          <w:rFonts w:eastAsia="SimSun"/>
          <w:lang w:val="en-CA"/>
        </w:rPr>
        <w:t>“</w:t>
      </w:r>
      <w:r w:rsidRPr="005F1C0C">
        <w:rPr>
          <w:rFonts w:eastAsia="SimSun"/>
          <w:lang w:val="en-CA"/>
        </w:rPr>
        <w:t>Non-EE2: On MVD sign prediction,</w:t>
      </w:r>
      <w:r>
        <w:rPr>
          <w:rFonts w:eastAsia="SimSun"/>
          <w:lang w:val="en-CA"/>
        </w:rPr>
        <w:t>”</w:t>
      </w:r>
      <w:r w:rsidRPr="005F1C0C">
        <w:rPr>
          <w:rFonts w:eastAsia="SimSun"/>
          <w:lang w:val="en-CA"/>
        </w:rPr>
        <w:t xml:space="preserve"> JVET-X0132</w:t>
      </w:r>
      <w:r>
        <w:rPr>
          <w:rFonts w:eastAsia="SimSun"/>
          <w:lang w:val="en-CA"/>
        </w:rPr>
        <w:t>, October 2021.</w:t>
      </w:r>
    </w:p>
    <w:p w14:paraId="3FAF58F8" w14:textId="77777777" w:rsidR="001C51AD" w:rsidRDefault="001C51AD" w:rsidP="001C51A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C27A11">
        <w:rPr>
          <w:rFonts w:eastAsia="SimSun"/>
          <w:lang w:val="en-CA"/>
        </w:rPr>
        <w:t>M. Salehifar, Y. He, K. Zhang, N. Zhang, L. Zhang, Y. Zhang, B. Ray, H. Huang, V. Seregin, and M.</w:t>
      </w:r>
      <w:r>
        <w:rPr>
          <w:rFonts w:eastAsia="SimSun"/>
          <w:lang w:val="en-CA"/>
        </w:rPr>
        <w:t> </w:t>
      </w:r>
      <w:r w:rsidRPr="00C27A11">
        <w:rPr>
          <w:rFonts w:eastAsia="SimSun"/>
          <w:lang w:val="en-CA"/>
        </w:rPr>
        <w:t>Karczewicz</w:t>
      </w:r>
      <w:r>
        <w:rPr>
          <w:rFonts w:eastAsia="SimSun"/>
          <w:lang w:val="en-CA"/>
        </w:rPr>
        <w:t>,</w:t>
      </w:r>
      <w:r w:rsidRPr="00C27A1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“</w:t>
      </w:r>
      <w:r w:rsidRPr="00C27A11">
        <w:rPr>
          <w:rFonts w:eastAsia="SimSun"/>
          <w:lang w:val="en-CA"/>
        </w:rPr>
        <w:t>EE2-3.9 and EE2-3.10: TM based reordering for MMVD and affine MMVD and MVD sign prediction</w:t>
      </w:r>
      <w:r>
        <w:rPr>
          <w:rFonts w:eastAsia="SimSun"/>
          <w:lang w:val="en-CA"/>
        </w:rPr>
        <w:t>”,</w:t>
      </w:r>
      <w:r w:rsidRPr="00C27A11">
        <w:rPr>
          <w:rFonts w:eastAsia="SimSun"/>
          <w:lang w:val="en-CA"/>
        </w:rPr>
        <w:t xml:space="preserve"> JVET-Y0067</w:t>
      </w:r>
      <w:r>
        <w:rPr>
          <w:rFonts w:eastAsia="SimSun"/>
          <w:lang w:val="en-CA"/>
        </w:rPr>
        <w:t>, January 2022.</w:t>
      </w:r>
    </w:p>
    <w:p w14:paraId="44F4EFA5" w14:textId="77777777" w:rsidR="001C51AD" w:rsidRPr="00EF4309" w:rsidRDefault="001C51AD" w:rsidP="001C51A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A. Filippov and V. Rufitskiy, “</w:t>
      </w:r>
      <w:r w:rsidRPr="001B7CDC">
        <w:rPr>
          <w:rFonts w:eastAsia="SimSun"/>
          <w:lang w:val="en-CA"/>
        </w:rPr>
        <w:t>Non-EE2: Block Vector Difference Prediction for IBC blocks</w:t>
      </w:r>
      <w:r>
        <w:rPr>
          <w:rFonts w:eastAsia="SimSun"/>
          <w:lang w:val="en-CA"/>
        </w:rPr>
        <w:t xml:space="preserve">,” </w:t>
      </w:r>
      <w:r>
        <w:rPr>
          <w:lang w:val="en-CA"/>
        </w:rPr>
        <w:t>JVET-AB0170, October 2022.</w:t>
      </w:r>
    </w:p>
    <w:p w14:paraId="039A66B6" w14:textId="77777777" w:rsidR="001C51AD" w:rsidRDefault="001C51AD" w:rsidP="001C51A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A. Filippov and V. Rufitskiy, “</w:t>
      </w:r>
      <w:r w:rsidRPr="001B7CDC">
        <w:rPr>
          <w:rFonts w:eastAsia="SimSun"/>
          <w:lang w:val="en-CA"/>
        </w:rPr>
        <w:t>EE2</w:t>
      </w:r>
      <w:r>
        <w:rPr>
          <w:rFonts w:eastAsia="SimSun"/>
          <w:lang w:val="en-CA"/>
        </w:rPr>
        <w:t>-3.3</w:t>
      </w:r>
      <w:r w:rsidRPr="001B7CDC">
        <w:rPr>
          <w:rFonts w:eastAsia="SimSun"/>
          <w:lang w:val="en-CA"/>
        </w:rPr>
        <w:t>: Block Vector Difference Prediction for IBC blocks</w:t>
      </w:r>
      <w:r>
        <w:rPr>
          <w:rFonts w:eastAsia="SimSun"/>
          <w:lang w:val="en-CA"/>
        </w:rPr>
        <w:t xml:space="preserve">,” </w:t>
      </w:r>
      <w:r>
        <w:rPr>
          <w:lang w:val="en-CA"/>
        </w:rPr>
        <w:t>JVET-AC0104, January 2023.</w:t>
      </w:r>
    </w:p>
    <w:p w14:paraId="41808A56" w14:textId="77777777" w:rsidR="0039019A" w:rsidRPr="003E5518" w:rsidRDefault="0039019A" w:rsidP="0039019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3"/>
      <w:bookmarkEnd w:id="4"/>
    </w:p>
    <w:p w14:paraId="5F0CF8E4" w14:textId="32DD59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DDE1AE" w:rsidR="007F1F8B" w:rsidRPr="005B217D" w:rsidRDefault="005F1131" w:rsidP="009234A5">
      <w:pPr>
        <w:rPr>
          <w:szCs w:val="22"/>
          <w:lang w:val="en-CA"/>
        </w:rPr>
      </w:pPr>
      <w:r w:rsidRPr="005F1131">
        <w:rPr>
          <w:b/>
          <w:szCs w:val="22"/>
          <w:lang w:val="en-CA"/>
        </w:rPr>
        <w:t>Ofinno LLC</w:t>
      </w:r>
      <w:r>
        <w:rPr>
          <w:b/>
          <w:szCs w:val="22"/>
          <w:lang w:val="en-CA"/>
        </w:rPr>
        <w:t xml:space="preserve"> </w:t>
      </w:r>
      <w:r w:rsidR="00D47ADC" w:rsidRPr="003C71A3">
        <w:rPr>
          <w:b/>
          <w:szCs w:val="22"/>
          <w:lang w:val="en-CA"/>
        </w:rPr>
        <w:t>may have current or pending patent rights relating to the technology described in this contribution and, conditi</w:t>
      </w:r>
      <w:r w:rsidR="00D47ADC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D47ADC">
        <w:rPr>
          <w:b/>
          <w:szCs w:val="22"/>
          <w:lang w:val="en-CA"/>
        </w:rPr>
        <w:t> </w:t>
      </w:r>
      <w:r w:rsidR="00D47AD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33BCF" w14:textId="77777777" w:rsidR="00564E0A" w:rsidRDefault="00564E0A">
      <w:r>
        <w:separator/>
      </w:r>
    </w:p>
  </w:endnote>
  <w:endnote w:type="continuationSeparator" w:id="0">
    <w:p w14:paraId="2850CCBD" w14:textId="77777777" w:rsidR="00564E0A" w:rsidRDefault="0056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CF6A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AF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7AF6">
      <w:rPr>
        <w:rStyle w:val="PageNumber"/>
        <w:noProof/>
      </w:rPr>
      <w:t>2023-04-15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B46DD" w14:textId="77777777" w:rsidR="00564E0A" w:rsidRDefault="00564E0A">
      <w:r>
        <w:separator/>
      </w:r>
    </w:p>
  </w:footnote>
  <w:footnote w:type="continuationSeparator" w:id="0">
    <w:p w14:paraId="40CD7EB2" w14:textId="77777777" w:rsidR="00564E0A" w:rsidRDefault="00564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42"/>
    <w:rsid w:val="000308A3"/>
    <w:rsid w:val="0004543A"/>
    <w:rsid w:val="000458BC"/>
    <w:rsid w:val="00045C41"/>
    <w:rsid w:val="00046C03"/>
    <w:rsid w:val="00062668"/>
    <w:rsid w:val="00065039"/>
    <w:rsid w:val="00066289"/>
    <w:rsid w:val="0007291F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A267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96"/>
    <w:rsid w:val="00102F3D"/>
    <w:rsid w:val="00124E38"/>
    <w:rsid w:val="0012580B"/>
    <w:rsid w:val="00127AF6"/>
    <w:rsid w:val="00131F90"/>
    <w:rsid w:val="0013458C"/>
    <w:rsid w:val="0013526E"/>
    <w:rsid w:val="00146152"/>
    <w:rsid w:val="00155526"/>
    <w:rsid w:val="001672B2"/>
    <w:rsid w:val="00171371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C51AD"/>
    <w:rsid w:val="001D07F0"/>
    <w:rsid w:val="001D1BD2"/>
    <w:rsid w:val="001E0248"/>
    <w:rsid w:val="001E02BE"/>
    <w:rsid w:val="001E3B37"/>
    <w:rsid w:val="001F2594"/>
    <w:rsid w:val="001F6A5E"/>
    <w:rsid w:val="002018C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D6C"/>
    <w:rsid w:val="002D0AF6"/>
    <w:rsid w:val="002D0B59"/>
    <w:rsid w:val="002E3528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58C5"/>
    <w:rsid w:val="0036100D"/>
    <w:rsid w:val="003669EA"/>
    <w:rsid w:val="003706CC"/>
    <w:rsid w:val="00377710"/>
    <w:rsid w:val="00380F7E"/>
    <w:rsid w:val="0039019A"/>
    <w:rsid w:val="003A25F5"/>
    <w:rsid w:val="003A2D8E"/>
    <w:rsid w:val="003A7CE6"/>
    <w:rsid w:val="003C20E4"/>
    <w:rsid w:val="003D6342"/>
    <w:rsid w:val="003D790F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445A"/>
    <w:rsid w:val="004957D9"/>
    <w:rsid w:val="004A05FC"/>
    <w:rsid w:val="004A2A63"/>
    <w:rsid w:val="004A4F5A"/>
    <w:rsid w:val="004B210C"/>
    <w:rsid w:val="004B6170"/>
    <w:rsid w:val="004D405F"/>
    <w:rsid w:val="004D71DE"/>
    <w:rsid w:val="004E4F4F"/>
    <w:rsid w:val="004E6789"/>
    <w:rsid w:val="004F0F25"/>
    <w:rsid w:val="004F61E3"/>
    <w:rsid w:val="00502E10"/>
    <w:rsid w:val="0050354E"/>
    <w:rsid w:val="0051015C"/>
    <w:rsid w:val="005128AB"/>
    <w:rsid w:val="00516CF1"/>
    <w:rsid w:val="00531AE9"/>
    <w:rsid w:val="00536188"/>
    <w:rsid w:val="00542EB9"/>
    <w:rsid w:val="00544C65"/>
    <w:rsid w:val="00550A66"/>
    <w:rsid w:val="00556CC4"/>
    <w:rsid w:val="00564E0A"/>
    <w:rsid w:val="00567EC7"/>
    <w:rsid w:val="00570013"/>
    <w:rsid w:val="005753EC"/>
    <w:rsid w:val="00575C44"/>
    <w:rsid w:val="005801A2"/>
    <w:rsid w:val="005952A5"/>
    <w:rsid w:val="005A33A1"/>
    <w:rsid w:val="005B217D"/>
    <w:rsid w:val="005B5C9E"/>
    <w:rsid w:val="005C385F"/>
    <w:rsid w:val="005C7C26"/>
    <w:rsid w:val="005E1168"/>
    <w:rsid w:val="005E14E5"/>
    <w:rsid w:val="005E1AC6"/>
    <w:rsid w:val="005E3F2B"/>
    <w:rsid w:val="005F1131"/>
    <w:rsid w:val="005F442A"/>
    <w:rsid w:val="005F6F1B"/>
    <w:rsid w:val="0060096B"/>
    <w:rsid w:val="006026DB"/>
    <w:rsid w:val="00615995"/>
    <w:rsid w:val="00616155"/>
    <w:rsid w:val="00624B33"/>
    <w:rsid w:val="00626D78"/>
    <w:rsid w:val="0063041A"/>
    <w:rsid w:val="00630AA2"/>
    <w:rsid w:val="00631D8B"/>
    <w:rsid w:val="00632B5A"/>
    <w:rsid w:val="00637A60"/>
    <w:rsid w:val="00646707"/>
    <w:rsid w:val="00657F7E"/>
    <w:rsid w:val="00662E58"/>
    <w:rsid w:val="006637F2"/>
    <w:rsid w:val="006642A5"/>
    <w:rsid w:val="00664DCF"/>
    <w:rsid w:val="0067661B"/>
    <w:rsid w:val="006A0E5C"/>
    <w:rsid w:val="006A48E6"/>
    <w:rsid w:val="006A65F0"/>
    <w:rsid w:val="006C5D39"/>
    <w:rsid w:val="006D2B3F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046E8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46C76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E101D"/>
    <w:rsid w:val="008E2481"/>
    <w:rsid w:val="008E480C"/>
    <w:rsid w:val="008F6055"/>
    <w:rsid w:val="0090237F"/>
    <w:rsid w:val="00907757"/>
    <w:rsid w:val="009212B0"/>
    <w:rsid w:val="00921FA1"/>
    <w:rsid w:val="009234A5"/>
    <w:rsid w:val="00930E0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3359"/>
    <w:rsid w:val="00AA6E84"/>
    <w:rsid w:val="00AB1A1C"/>
    <w:rsid w:val="00AB4721"/>
    <w:rsid w:val="00AB7405"/>
    <w:rsid w:val="00AD05A8"/>
    <w:rsid w:val="00AE341B"/>
    <w:rsid w:val="00AE6EF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3A2A"/>
    <w:rsid w:val="00B75A51"/>
    <w:rsid w:val="00B76270"/>
    <w:rsid w:val="00B827C6"/>
    <w:rsid w:val="00B90699"/>
    <w:rsid w:val="00B94B06"/>
    <w:rsid w:val="00B94C28"/>
    <w:rsid w:val="00BC10BA"/>
    <w:rsid w:val="00BC5AFD"/>
    <w:rsid w:val="00C00DDE"/>
    <w:rsid w:val="00C01373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8D1"/>
    <w:rsid w:val="00D51BF0"/>
    <w:rsid w:val="00D531DB"/>
    <w:rsid w:val="00D55942"/>
    <w:rsid w:val="00D565E4"/>
    <w:rsid w:val="00D61BA1"/>
    <w:rsid w:val="00D807BF"/>
    <w:rsid w:val="00D8138E"/>
    <w:rsid w:val="00D82FCC"/>
    <w:rsid w:val="00D84741"/>
    <w:rsid w:val="00DA17FC"/>
    <w:rsid w:val="00DA254B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F533B"/>
    <w:rsid w:val="00E041C6"/>
    <w:rsid w:val="00E11923"/>
    <w:rsid w:val="00E207D8"/>
    <w:rsid w:val="00E262D4"/>
    <w:rsid w:val="00E31CB8"/>
    <w:rsid w:val="00E36250"/>
    <w:rsid w:val="00E37FAE"/>
    <w:rsid w:val="00E42CFA"/>
    <w:rsid w:val="00E47F2D"/>
    <w:rsid w:val="00E54511"/>
    <w:rsid w:val="00E60EDC"/>
    <w:rsid w:val="00E61DAC"/>
    <w:rsid w:val="00E72B80"/>
    <w:rsid w:val="00E75FE3"/>
    <w:rsid w:val="00E76381"/>
    <w:rsid w:val="00E840E9"/>
    <w:rsid w:val="00E8444B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88D"/>
    <w:rsid w:val="00F44B99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050AF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390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39019A"/>
    <w:rPr>
      <w:sz w:val="22"/>
    </w:rPr>
  </w:style>
  <w:style w:type="character" w:styleId="CommentReference">
    <w:name w:val="annotation reference"/>
    <w:basedOn w:val="DefaultParagraphFont"/>
    <w:rsid w:val="00632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2B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2B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B5A"/>
    <w:rPr>
      <w:b/>
      <w:bCs/>
    </w:rPr>
  </w:style>
  <w:style w:type="table" w:styleId="TableGrid">
    <w:name w:val="Table Grid"/>
    <w:basedOn w:val="TableNormal"/>
    <w:rsid w:val="001C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_________Microsoft_Visio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rufitskiy@ofinn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filippov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B5E2E-BBEB-4515-B33B-BCDAEE10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19</cp:revision>
  <cp:lastPrinted>1900-01-01T08:00:00Z</cp:lastPrinted>
  <dcterms:created xsi:type="dcterms:W3CDTF">2023-04-14T18:47:00Z</dcterms:created>
  <dcterms:modified xsi:type="dcterms:W3CDTF">2023-04-14T21:58:00Z</dcterms:modified>
</cp:coreProperties>
</file>