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074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66A0C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AC01AC">
              <w:rPr>
                <w:lang w:val="en-CA"/>
              </w:rPr>
              <w:t>0126</w:t>
            </w:r>
            <w:r w:rsidR="006A0E5C" w:rsidRPr="006A0E5C">
              <w:rPr>
                <w:lang w:val="en-CA"/>
              </w:rPr>
              <w:t>-v</w:t>
            </w:r>
            <w:r w:rsidR="00AC01A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DBFBC8" w:rsidR="00E61DAC" w:rsidRPr="005B217D" w:rsidRDefault="00B542FF" w:rsidP="009D7CE6">
            <w:pPr>
              <w:spacing w:before="60" w:after="60"/>
              <w:rPr>
                <w:b/>
                <w:szCs w:val="22"/>
                <w:lang w:val="en-CA"/>
              </w:rPr>
            </w:pPr>
            <w:r>
              <w:rPr>
                <w:b/>
                <w:szCs w:val="22"/>
                <w:lang w:val="en-CA"/>
              </w:rPr>
              <w:t>EE2-1.</w:t>
            </w:r>
            <w:r w:rsidR="00853A73">
              <w:rPr>
                <w:b/>
                <w:szCs w:val="22"/>
                <w:lang w:val="en-CA"/>
              </w:rPr>
              <w:t>20k</w:t>
            </w:r>
            <w:r>
              <w:rPr>
                <w:b/>
                <w:szCs w:val="22"/>
                <w:lang w:val="en-CA"/>
              </w:rPr>
              <w:t xml:space="preserve">: </w:t>
            </w:r>
            <w:r w:rsidR="00853A73">
              <w:rPr>
                <w:b/>
                <w:szCs w:val="22"/>
                <w:lang w:val="en-CA"/>
              </w:rPr>
              <w:t xml:space="preserve">Combination of </w:t>
            </w:r>
            <w:r w:rsidR="00853A73" w:rsidRPr="00853A73">
              <w:rPr>
                <w:b/>
                <w:szCs w:val="22"/>
                <w:lang w:val="en-CA"/>
              </w:rPr>
              <w:t xml:space="preserve">Test 1.12 </w:t>
            </w:r>
            <w:r w:rsidR="00853A73">
              <w:rPr>
                <w:b/>
                <w:szCs w:val="22"/>
                <w:lang w:val="en-CA"/>
              </w:rPr>
              <w:t>and</w:t>
            </w:r>
            <w:r w:rsidR="00853A73" w:rsidRPr="00853A73">
              <w:rPr>
                <w:b/>
                <w:szCs w:val="22"/>
                <w:lang w:val="en-CA"/>
              </w:rPr>
              <w:t xml:space="preserve"> Test 1.14c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CB996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E4D906" w14:textId="1DDAD0F5" w:rsidR="00FB3034" w:rsidRPr="00AC01AC" w:rsidRDefault="00B542FF" w:rsidP="00BA4C67">
            <w:pPr>
              <w:spacing w:before="60" w:after="60"/>
              <w:rPr>
                <w:szCs w:val="22"/>
                <w:lang w:val="en-CA" w:eastAsia="zh-CN"/>
              </w:rPr>
            </w:pPr>
            <w:r w:rsidRPr="00AC01AC">
              <w:rPr>
                <w:szCs w:val="22"/>
                <w:lang w:val="en-CA"/>
              </w:rPr>
              <w:t>Xinwei Li</w:t>
            </w:r>
            <w:r w:rsidR="00BA4C67" w:rsidRPr="00AC01AC">
              <w:rPr>
                <w:szCs w:val="22"/>
                <w:lang w:val="en-CA"/>
              </w:rPr>
              <w:t xml:space="preserve">, </w:t>
            </w:r>
            <w:r w:rsidRPr="00AC01AC">
              <w:rPr>
                <w:szCs w:val="22"/>
                <w:lang w:val="en-CA"/>
              </w:rPr>
              <w:t>Ru-Ling Liao</w:t>
            </w:r>
            <w:r w:rsidR="00BA4C67" w:rsidRPr="00AC01AC">
              <w:rPr>
                <w:szCs w:val="22"/>
                <w:lang w:val="en-CA"/>
              </w:rPr>
              <w:t xml:space="preserve">, </w:t>
            </w:r>
            <w:r w:rsidRPr="00AC01AC">
              <w:rPr>
                <w:szCs w:val="22"/>
                <w:lang w:val="en-CA"/>
              </w:rPr>
              <w:t>Jie Chen</w:t>
            </w:r>
            <w:r w:rsidR="00BA4C67" w:rsidRPr="00AC01AC">
              <w:rPr>
                <w:szCs w:val="22"/>
                <w:lang w:val="en-CA"/>
              </w:rPr>
              <w:t xml:space="preserve">, </w:t>
            </w:r>
            <w:r w:rsidRPr="00AC01AC">
              <w:rPr>
                <w:szCs w:val="22"/>
                <w:lang w:val="en-CA"/>
              </w:rPr>
              <w:t>Y</w:t>
            </w:r>
            <w:r w:rsidRPr="00AC01AC">
              <w:rPr>
                <w:rFonts w:hint="eastAsia"/>
                <w:szCs w:val="22"/>
                <w:lang w:val="en-CA" w:eastAsia="zh-CN"/>
              </w:rPr>
              <w:t>a</w:t>
            </w:r>
            <w:r w:rsidRPr="00AC01AC">
              <w:rPr>
                <w:szCs w:val="22"/>
                <w:lang w:val="en-CA" w:eastAsia="zh-CN"/>
              </w:rPr>
              <w:t>n Ye</w:t>
            </w:r>
            <w:r w:rsidR="00CA63AD" w:rsidRPr="00AC01AC">
              <w:rPr>
                <w:szCs w:val="22"/>
                <w:lang w:val="en-CA" w:eastAsia="zh-CN"/>
              </w:rPr>
              <w:t xml:space="preserve"> (Alibaba group)</w:t>
            </w:r>
          </w:p>
          <w:p w14:paraId="68A52181" w14:textId="77777777" w:rsidR="00CA63AD" w:rsidRPr="00AC01AC" w:rsidRDefault="00CA63AD" w:rsidP="00BA4C67">
            <w:pPr>
              <w:spacing w:before="60" w:after="60"/>
              <w:rPr>
                <w:szCs w:val="22"/>
                <w:lang w:val="en-CA" w:eastAsia="zh-CN"/>
              </w:rPr>
            </w:pPr>
          </w:p>
          <w:p w14:paraId="46CF30C9" w14:textId="2F54C931" w:rsidR="00CA63AD" w:rsidRPr="00AC01AC" w:rsidRDefault="00CA63AD" w:rsidP="00BA4C67">
            <w:pPr>
              <w:spacing w:before="60" w:after="60"/>
              <w:rPr>
                <w:szCs w:val="22"/>
                <w:lang w:val="en-CA"/>
              </w:rPr>
            </w:pPr>
            <w:r w:rsidRPr="00AC01AC">
              <w:rPr>
                <w:szCs w:val="22"/>
                <w:lang w:val="en-CA"/>
              </w:rPr>
              <w:t xml:space="preserve">Yanzhuo Ma, Junyan Huo, </w:t>
            </w:r>
            <w:r w:rsidRPr="00AC01AC">
              <w:rPr>
                <w:szCs w:val="22"/>
                <w:lang w:val="en-CA" w:eastAsia="zh-CN"/>
              </w:rPr>
              <w:t>Hongqing Du</w:t>
            </w:r>
            <w:r w:rsidRPr="00AC01AC">
              <w:rPr>
                <w:szCs w:val="22"/>
                <w:lang w:val="en-CA"/>
              </w:rPr>
              <w:t>, Hongli Zhang, Zhenyao Zhang, Wenhan Qiao, Fuzheng Yang (</w:t>
            </w:r>
            <w:r w:rsidRPr="00AC01AC">
              <w:rPr>
                <w:rFonts w:eastAsia="宋体" w:hint="eastAsia"/>
                <w:lang w:val="en-CA"/>
              </w:rPr>
              <w:t>Xidian University</w:t>
            </w:r>
            <w:r w:rsidRPr="00AC01AC">
              <w:rPr>
                <w:szCs w:val="22"/>
                <w:lang w:val="en-CA"/>
              </w:rPr>
              <w:t>)</w:t>
            </w:r>
          </w:p>
          <w:p w14:paraId="49D81240" w14:textId="16FED0EB" w:rsidR="00853A73" w:rsidRPr="00AC01AC" w:rsidRDefault="00BA4C67" w:rsidP="00BA4C67">
            <w:pPr>
              <w:spacing w:before="60" w:after="60"/>
              <w:rPr>
                <w:szCs w:val="22"/>
                <w:lang w:val="en-CA"/>
              </w:rPr>
            </w:pPr>
            <w:r w:rsidRPr="00AC01AC">
              <w:rPr>
                <w:szCs w:val="22"/>
                <w:lang w:val="en-CA" w:eastAsia="zh-CN"/>
              </w:rPr>
              <w:br/>
            </w:r>
            <w:r w:rsidRPr="00AC01AC">
              <w:rPr>
                <w:szCs w:val="22"/>
                <w:lang w:val="en-CA"/>
              </w:rPr>
              <w:t>Fan Wang, L</w:t>
            </w:r>
            <w:r w:rsidR="00AC01AC">
              <w:rPr>
                <w:szCs w:val="22"/>
                <w:lang w:val="en-CA"/>
              </w:rPr>
              <w:t>ai</w:t>
            </w:r>
            <w:r w:rsidRPr="00AC01AC">
              <w:rPr>
                <w:szCs w:val="22"/>
                <w:lang w:val="en-CA"/>
              </w:rPr>
              <w:t xml:space="preserve"> Zhang, Yue Yu, Haoping Yu, Dong Wang</w:t>
            </w:r>
            <w:r w:rsidR="00CA63AD" w:rsidRPr="00AC01AC">
              <w:rPr>
                <w:szCs w:val="22"/>
                <w:lang w:val="en-CA"/>
              </w:rPr>
              <w:t xml:space="preserve"> (OPPO)</w:t>
            </w:r>
          </w:p>
        </w:tc>
        <w:tc>
          <w:tcPr>
            <w:tcW w:w="900" w:type="dxa"/>
          </w:tcPr>
          <w:p w14:paraId="0140ECA2" w14:textId="77777777" w:rsidR="00E61DAC" w:rsidRPr="00AC01AC" w:rsidRDefault="00E61DAC">
            <w:pPr>
              <w:spacing w:before="60" w:after="60"/>
              <w:rPr>
                <w:szCs w:val="22"/>
                <w:lang w:val="en-CA"/>
              </w:rPr>
            </w:pPr>
            <w:r w:rsidRPr="00AC01AC">
              <w:rPr>
                <w:szCs w:val="22"/>
                <w:lang w:val="en-CA"/>
              </w:rPr>
              <w:br/>
              <w:t>Tel:</w:t>
            </w:r>
            <w:r w:rsidRPr="00AC01AC">
              <w:rPr>
                <w:szCs w:val="22"/>
                <w:lang w:val="en-CA"/>
              </w:rPr>
              <w:br/>
              <w:t>Email:</w:t>
            </w:r>
          </w:p>
        </w:tc>
        <w:tc>
          <w:tcPr>
            <w:tcW w:w="3060" w:type="dxa"/>
          </w:tcPr>
          <w:p w14:paraId="32C2ABFD" w14:textId="19A187F8" w:rsidR="00853A73" w:rsidRPr="00AC01AC" w:rsidRDefault="00E61DAC" w:rsidP="005952A5">
            <w:pPr>
              <w:spacing w:before="60" w:after="60"/>
              <w:rPr>
                <w:szCs w:val="22"/>
                <w:lang w:val="en-CA"/>
              </w:rPr>
            </w:pPr>
            <w:r w:rsidRPr="00AC01AC">
              <w:rPr>
                <w:szCs w:val="22"/>
                <w:lang w:val="en-CA"/>
              </w:rPr>
              <w:br/>
            </w:r>
            <w:r w:rsidRPr="00AC01AC">
              <w:rPr>
                <w:szCs w:val="22"/>
                <w:lang w:val="en-CA"/>
              </w:rPr>
              <w:br/>
            </w:r>
            <w:hyperlink r:id="rId10" w:history="1">
              <w:r w:rsidR="00BA4C67" w:rsidRPr="00AC01AC">
                <w:rPr>
                  <w:rStyle w:val="a6"/>
                  <w:szCs w:val="22"/>
                  <w:lang w:val="en-CA"/>
                </w:rPr>
                <w:t>sid.lxw@alibaba-inc.com</w:t>
              </w:r>
            </w:hyperlink>
            <w:r w:rsidR="00BA4C67" w:rsidRPr="00AC01AC">
              <w:rPr>
                <w:szCs w:val="22"/>
                <w:lang w:val="en-CA"/>
              </w:rPr>
              <w:br/>
            </w:r>
            <w:hyperlink r:id="rId11" w:history="1">
              <w:r w:rsidR="00CA63AD" w:rsidRPr="00AC01AC">
                <w:rPr>
                  <w:rStyle w:val="a6"/>
                  <w:szCs w:val="22"/>
                  <w:lang w:val="en-CA"/>
                </w:rPr>
                <w:t>yzma@mail.xidian.edu.cn</w:t>
              </w:r>
            </w:hyperlink>
            <w:r w:rsidR="00CA63AD" w:rsidRPr="00AC01AC">
              <w:br/>
            </w:r>
            <w:hyperlink r:id="rId12" w:history="1">
              <w:r w:rsidR="00CA63AD" w:rsidRPr="00AC01AC">
                <w:rPr>
                  <w:rStyle w:val="a6"/>
                </w:rPr>
                <w:t>wangfan6@oppo.com</w:t>
              </w:r>
            </w:hyperlink>
            <w:r w:rsidR="00BA4C67" w:rsidRPr="00AC01AC">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E479B2" w:rsidR="00E61DAC" w:rsidRPr="005B217D" w:rsidRDefault="00B542FF">
            <w:pPr>
              <w:spacing w:before="60" w:after="60"/>
              <w:rPr>
                <w:szCs w:val="22"/>
                <w:lang w:val="en-CA"/>
              </w:rPr>
            </w:pPr>
            <w:r>
              <w:rPr>
                <w:szCs w:val="22"/>
                <w:lang w:val="en-CA"/>
              </w:rPr>
              <w:t>Alibaba group</w:t>
            </w:r>
            <w:r w:rsidR="00FB3034">
              <w:rPr>
                <w:szCs w:val="22"/>
                <w:lang w:val="en-CA"/>
              </w:rPr>
              <w:t xml:space="preserve">, </w:t>
            </w:r>
            <w:r w:rsidR="00FB3034">
              <w:rPr>
                <w:rFonts w:eastAsia="宋体" w:hint="eastAsia"/>
                <w:lang w:val="en-CA"/>
              </w:rPr>
              <w:t>Xidian University</w:t>
            </w:r>
            <w:r w:rsidR="00CA63AD">
              <w:rPr>
                <w:rFonts w:eastAsia="宋体"/>
                <w:lang w:val="en-CA"/>
              </w:rPr>
              <w:t>,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7D8572" w14:textId="4203E8B5" w:rsidR="00B542FF" w:rsidRPr="00FB3034" w:rsidRDefault="00FB3034" w:rsidP="00B542FF">
      <w:pPr>
        <w:rPr>
          <w:rFonts w:eastAsia="PMingLiU"/>
          <w:lang w:val="en-CA" w:eastAsia="zh-TW"/>
        </w:rPr>
      </w:pPr>
      <w:r w:rsidRPr="443B0FE1">
        <w:rPr>
          <w:lang w:val="en-CA"/>
        </w:rPr>
        <w:t xml:space="preserve">This contribution </w:t>
      </w:r>
      <w:r>
        <w:rPr>
          <w:lang w:val="en-CA"/>
        </w:rPr>
        <w:t xml:space="preserve">reports results of </w:t>
      </w:r>
      <w:r>
        <w:rPr>
          <w:rFonts w:eastAsia="PMingLiU"/>
          <w:lang w:val="en-CA" w:eastAsia="zh-TW"/>
        </w:rPr>
        <w:t xml:space="preserve">EE2 Test 1.20k, </w:t>
      </w:r>
      <w:r>
        <w:rPr>
          <w:lang w:val="en-CA"/>
        </w:rPr>
        <w:t xml:space="preserve">which is a combination of Test 1.12 (Intra TMP with sub-pel precision) and Test 1.14c (combination of Test 1.14a which </w:t>
      </w:r>
      <w:r>
        <w:rPr>
          <w:rFonts w:eastAsia="Times New Roman"/>
          <w:color w:val="000000"/>
        </w:rPr>
        <w:t>extend the adjacent search area of Intra TMP</w:t>
      </w:r>
      <w:r>
        <w:rPr>
          <w:lang w:val="en-CA" w:eastAsia="zh-CN"/>
        </w:rPr>
        <w:t xml:space="preserve"> and Test 1.14b which </w:t>
      </w:r>
      <w:r>
        <w:rPr>
          <w:rFonts w:eastAsia="Times New Roman"/>
          <w:color w:val="000000"/>
        </w:rPr>
        <w:t>enlarge the search range for small blocks of Intra TMP</w:t>
      </w:r>
      <w:r>
        <w:rPr>
          <w:lang w:val="en-CA" w:eastAsia="zh-CN"/>
        </w:rPr>
        <w:t>).</w:t>
      </w:r>
      <w:r>
        <w:rPr>
          <w:rFonts w:hint="eastAsia"/>
          <w:lang w:val="en-CA" w:eastAsia="zh-CN"/>
        </w:rPr>
        <w:t xml:space="preserve"> </w:t>
      </w:r>
      <w:r w:rsidR="00B542FF">
        <w:rPr>
          <w:szCs w:val="22"/>
          <w:lang w:val="en-CA"/>
        </w:rPr>
        <w:t xml:space="preserve">It is reported that on top of ECM-8.0, </w:t>
      </w:r>
      <w:r w:rsidR="00B542FF" w:rsidRPr="002718DC">
        <w:rPr>
          <w:szCs w:val="22"/>
          <w:lang w:val="en-CA"/>
        </w:rPr>
        <w:t xml:space="preserve">the overall coding performance impact for {Y, U, V, EncT, DecT} </w:t>
      </w:r>
      <w:r w:rsidR="009D3F66">
        <w:rPr>
          <w:szCs w:val="22"/>
          <w:lang w:val="en-CA"/>
        </w:rPr>
        <w:t>are</w:t>
      </w:r>
      <w:r w:rsidR="00B542FF">
        <w:rPr>
          <w:szCs w:val="22"/>
          <w:lang w:val="en-CA"/>
        </w:rPr>
        <w:t xml:space="preserve"> </w:t>
      </w:r>
      <w:r w:rsidR="00D60FCF">
        <w:rPr>
          <w:szCs w:val="22"/>
          <w:lang w:val="en-CA"/>
        </w:rPr>
        <w:t>{-0.</w:t>
      </w:r>
      <w:r>
        <w:rPr>
          <w:szCs w:val="22"/>
          <w:lang w:val="en-CA"/>
        </w:rPr>
        <w:t>51</w:t>
      </w:r>
      <w:r w:rsidR="00D60FCF">
        <w:rPr>
          <w:szCs w:val="22"/>
          <w:lang w:val="en-CA"/>
        </w:rPr>
        <w:t>%, -0.</w:t>
      </w:r>
      <w:r>
        <w:rPr>
          <w:szCs w:val="22"/>
          <w:lang w:val="en-CA"/>
        </w:rPr>
        <w:t>55</w:t>
      </w:r>
      <w:r w:rsidR="00D60FCF">
        <w:rPr>
          <w:szCs w:val="22"/>
          <w:lang w:val="en-CA"/>
        </w:rPr>
        <w:t>%, -0.</w:t>
      </w:r>
      <w:r>
        <w:rPr>
          <w:szCs w:val="22"/>
          <w:lang w:val="en-CA"/>
        </w:rPr>
        <w:t>5</w:t>
      </w:r>
      <w:r w:rsidR="00D60FCF">
        <w:rPr>
          <w:szCs w:val="22"/>
          <w:lang w:val="en-CA"/>
        </w:rPr>
        <w:t>2%, 100%, 101%} in AI and {-0.</w:t>
      </w:r>
      <w:r>
        <w:rPr>
          <w:szCs w:val="22"/>
          <w:lang w:val="en-CA"/>
        </w:rPr>
        <w:t>1</w:t>
      </w:r>
      <w:r w:rsidR="00D60FCF">
        <w:rPr>
          <w:szCs w:val="22"/>
          <w:lang w:val="en-CA"/>
        </w:rPr>
        <w:t>8%, -0.</w:t>
      </w:r>
      <w:r>
        <w:rPr>
          <w:szCs w:val="22"/>
          <w:lang w:val="en-CA"/>
        </w:rPr>
        <w:t>16</w:t>
      </w:r>
      <w:r w:rsidR="00D60FCF">
        <w:rPr>
          <w:szCs w:val="22"/>
          <w:lang w:val="en-CA"/>
        </w:rPr>
        <w:t>%, -0.</w:t>
      </w:r>
      <w:r>
        <w:rPr>
          <w:szCs w:val="22"/>
          <w:lang w:val="en-CA"/>
        </w:rPr>
        <w:t>13</w:t>
      </w:r>
      <w:r w:rsidR="00D60FCF">
        <w:rPr>
          <w:szCs w:val="22"/>
          <w:lang w:val="en-CA"/>
        </w:rPr>
        <w:t>%, 100%, 100%} in RA.</w:t>
      </w:r>
    </w:p>
    <w:p w14:paraId="18360255" w14:textId="77777777" w:rsidR="00B827A7" w:rsidRPr="005B217D" w:rsidRDefault="00B827A7" w:rsidP="00B827A7">
      <w:pPr>
        <w:pStyle w:val="1"/>
        <w:rPr>
          <w:lang w:val="en-CA"/>
        </w:rPr>
      </w:pPr>
      <w:r w:rsidRPr="005B217D">
        <w:rPr>
          <w:lang w:val="en-CA"/>
        </w:rPr>
        <w:t>Introduction</w:t>
      </w:r>
    </w:p>
    <w:p w14:paraId="40DDB6A9" w14:textId="68D33857" w:rsidR="00651F1A" w:rsidRDefault="00651F1A" w:rsidP="00F750E4">
      <w:pPr>
        <w:rPr>
          <w:lang w:val="en-CA" w:eastAsia="zh-CN"/>
        </w:rPr>
      </w:pPr>
      <w:r>
        <w:rPr>
          <w:lang w:val="en-CA"/>
        </w:rPr>
        <w:t xml:space="preserve">This contribution presents the simulation results of EE2 Test 1.20k which studies the joint test of Test 1.12 </w:t>
      </w:r>
      <w:r>
        <w:rPr>
          <w:lang w:val="en-CA"/>
        </w:rPr>
        <w:fldChar w:fldCharType="begin"/>
      </w:r>
      <w:r>
        <w:rPr>
          <w:lang w:val="en-CA"/>
        </w:rPr>
        <w:instrText xml:space="preserve"> REF _Ref132216450 \r \h </w:instrText>
      </w:r>
      <w:r>
        <w:rPr>
          <w:lang w:val="en-CA"/>
        </w:rPr>
      </w:r>
      <w:r>
        <w:rPr>
          <w:lang w:val="en-CA"/>
        </w:rPr>
        <w:fldChar w:fldCharType="separate"/>
      </w:r>
      <w:r>
        <w:rPr>
          <w:lang w:val="en-CA"/>
        </w:rPr>
        <w:t>[1]</w:t>
      </w:r>
      <w:r>
        <w:rPr>
          <w:lang w:val="en-CA"/>
        </w:rPr>
        <w:fldChar w:fldCharType="end"/>
      </w:r>
      <w:r>
        <w:rPr>
          <w:lang w:val="en-CA"/>
        </w:rPr>
        <w:t xml:space="preserve"> and Test 1.14c </w:t>
      </w:r>
      <w:r>
        <w:rPr>
          <w:lang w:val="en-CA"/>
        </w:rPr>
        <w:fldChar w:fldCharType="begin"/>
      </w:r>
      <w:r>
        <w:rPr>
          <w:lang w:val="en-CA"/>
        </w:rPr>
        <w:instrText xml:space="preserve"> REF _Ref132216459 \r \h </w:instrText>
      </w:r>
      <w:r>
        <w:rPr>
          <w:lang w:val="en-CA"/>
        </w:rPr>
      </w:r>
      <w:r>
        <w:rPr>
          <w:lang w:val="en-CA"/>
        </w:rPr>
        <w:fldChar w:fldCharType="separate"/>
      </w:r>
      <w:r>
        <w:rPr>
          <w:lang w:val="en-CA"/>
        </w:rPr>
        <w:t>[2]</w:t>
      </w:r>
      <w:r>
        <w:rPr>
          <w:lang w:val="en-CA"/>
        </w:rPr>
        <w:fldChar w:fldCharType="end"/>
      </w:r>
      <w:r>
        <w:rPr>
          <w:lang w:val="en-CA"/>
        </w:rPr>
        <w:t>.</w:t>
      </w:r>
    </w:p>
    <w:p w14:paraId="01444F40" w14:textId="0830529B" w:rsidR="001E09EA" w:rsidRDefault="001E09EA" w:rsidP="00F750E4">
      <w:pPr>
        <w:rPr>
          <w:lang w:val="en-CA"/>
        </w:rPr>
      </w:pPr>
      <w:r>
        <w:rPr>
          <w:lang w:val="en-CA" w:eastAsia="zh-CN"/>
        </w:rPr>
        <w:t xml:space="preserve">In Test 1.12, </w:t>
      </w:r>
      <w:r w:rsidR="00F750E4">
        <w:rPr>
          <w:lang w:val="en-CA"/>
        </w:rPr>
        <w:t xml:space="preserve">sub-pel precision is supported in Intra TMP. </w:t>
      </w:r>
      <w:r w:rsidR="00F750E4" w:rsidRPr="00AB2F79">
        <w:rPr>
          <w:lang w:val="en-CA"/>
        </w:rPr>
        <w:t xml:space="preserve">Specifically, </w:t>
      </w:r>
      <w:r w:rsidR="00F750E4">
        <w:rPr>
          <w:lang w:val="en-CA"/>
        </w:rPr>
        <w:t>three precisions (1/2-pel, 1/4-pel and 3/4-pel)</w:t>
      </w:r>
      <w:r w:rsidR="00F750E4" w:rsidRPr="00AB2F79">
        <w:rPr>
          <w:lang w:val="en-CA"/>
        </w:rPr>
        <w:t xml:space="preserve"> in </w:t>
      </w:r>
      <w:r w:rsidR="00F750E4">
        <w:rPr>
          <w:lang w:val="en-CA"/>
        </w:rPr>
        <w:t>eight</w:t>
      </w:r>
      <w:r w:rsidR="00F750E4" w:rsidRPr="00AB2F79">
        <w:rPr>
          <w:lang w:val="en-CA"/>
        </w:rPr>
        <w:t xml:space="preserve"> directions </w:t>
      </w:r>
      <w:r w:rsidR="00F750E4">
        <w:rPr>
          <w:lang w:val="en-CA"/>
        </w:rPr>
        <w:t>around</w:t>
      </w:r>
      <w:r w:rsidR="00F750E4" w:rsidRPr="00AB2F79">
        <w:rPr>
          <w:lang w:val="en-CA"/>
        </w:rPr>
        <w:t xml:space="preserve"> the integer-</w:t>
      </w:r>
      <w:r w:rsidR="00F750E4">
        <w:rPr>
          <w:lang w:val="en-CA"/>
        </w:rPr>
        <w:t>pel</w:t>
      </w:r>
      <w:r w:rsidR="00F750E4" w:rsidRPr="00AB2F79">
        <w:rPr>
          <w:lang w:val="en-CA"/>
        </w:rPr>
        <w:t xml:space="preserve"> position obtained by template matching are </w:t>
      </w:r>
      <w:r w:rsidR="00F750E4">
        <w:rPr>
          <w:lang w:val="en-CA"/>
        </w:rPr>
        <w:t xml:space="preserve">further enabled to Intra TMP. The eight directions are further sorted by template cost for each CU with 1/2-pel precision and only the first four direction can be used. </w:t>
      </w:r>
      <w:r w:rsidR="00F750E4" w:rsidRPr="0039526E">
        <w:rPr>
          <w:lang w:val="en-CA"/>
        </w:rPr>
        <w:t xml:space="preserve">The selected precision and </w:t>
      </w:r>
      <w:r w:rsidR="00F750E4">
        <w:rPr>
          <w:lang w:val="en-CA"/>
        </w:rPr>
        <w:t>direction</w:t>
      </w:r>
      <w:r w:rsidR="00F750E4" w:rsidRPr="0039526E">
        <w:rPr>
          <w:lang w:val="en-CA"/>
        </w:rPr>
        <w:t xml:space="preserve"> are signaled </w:t>
      </w:r>
      <w:r w:rsidR="00F750E4">
        <w:rPr>
          <w:lang w:val="en-CA"/>
        </w:rPr>
        <w:t>in CU level. Four</w:t>
      </w:r>
      <w:r w:rsidR="00F750E4" w:rsidRPr="0039526E">
        <w:rPr>
          <w:lang w:val="en-CA"/>
        </w:rPr>
        <w:t>-tap DCT-IF interpolation filter</w:t>
      </w:r>
      <w:r w:rsidR="00F750E4">
        <w:rPr>
          <w:lang w:val="en-CA"/>
        </w:rPr>
        <w:t>s</w:t>
      </w:r>
      <w:r w:rsidR="00F750E4" w:rsidRPr="0039526E">
        <w:rPr>
          <w:lang w:val="en-CA"/>
        </w:rPr>
        <w:t xml:space="preserve"> </w:t>
      </w:r>
      <w:r w:rsidR="00F750E4">
        <w:rPr>
          <w:lang w:val="en-CA"/>
        </w:rPr>
        <w:t>are</w:t>
      </w:r>
      <w:r w:rsidR="00F750E4" w:rsidRPr="0039526E">
        <w:rPr>
          <w:lang w:val="en-CA"/>
        </w:rPr>
        <w:t xml:space="preserve"> used for </w:t>
      </w:r>
      <w:r w:rsidR="00F750E4">
        <w:rPr>
          <w:lang w:val="en-CA"/>
        </w:rPr>
        <w:t>sub</w:t>
      </w:r>
      <w:r w:rsidR="00F750E4" w:rsidRPr="0039526E">
        <w:rPr>
          <w:lang w:val="en-CA"/>
        </w:rPr>
        <w:t>-</w:t>
      </w:r>
      <w:r w:rsidR="00F750E4">
        <w:rPr>
          <w:lang w:val="en-CA"/>
        </w:rPr>
        <w:t>pel</w:t>
      </w:r>
      <w:r w:rsidR="00F750E4" w:rsidRPr="0039526E">
        <w:rPr>
          <w:lang w:val="en-CA"/>
        </w:rPr>
        <w:t xml:space="preserve"> interpolation</w:t>
      </w:r>
      <w:r w:rsidR="00F750E4">
        <w:rPr>
          <w:lang w:val="en-CA"/>
        </w:rPr>
        <w:t>.</w:t>
      </w:r>
    </w:p>
    <w:p w14:paraId="19EB386C" w14:textId="685AE3E3" w:rsidR="00F750E4" w:rsidRDefault="00F750E4" w:rsidP="00F750E4">
      <w:pPr>
        <w:rPr>
          <w:lang w:val="en-CA" w:eastAsia="zh-CN"/>
        </w:rPr>
      </w:pPr>
      <w:r>
        <w:rPr>
          <w:lang w:val="en-CA" w:eastAsia="zh-CN"/>
        </w:rPr>
        <w:t>Test 1.14c is a combination of Test 1.14a and Test 1.14c. In Test 1.14a, the search range of Intra TMP is modified so that the adjacent neighboring region of the coding block can be searched. In Test 1.14b, the search range of Intra TMP is enlarged for small blocks.</w:t>
      </w:r>
    </w:p>
    <w:p w14:paraId="38C26DEB" w14:textId="77777777" w:rsidR="00E51FD4" w:rsidRPr="00BE36E6" w:rsidRDefault="00E51FD4" w:rsidP="00E51FD4">
      <w:pPr>
        <w:pStyle w:val="1"/>
        <w:rPr>
          <w:rFonts w:eastAsia="PMingLiU"/>
          <w:lang w:eastAsia="zh-TW"/>
        </w:rPr>
      </w:pPr>
      <w:r w:rsidRPr="00BE36E6">
        <w:rPr>
          <w:rFonts w:eastAsia="PMingLiU" w:hint="eastAsia"/>
          <w:lang w:eastAsia="zh-TW"/>
        </w:rPr>
        <w:t>S</w:t>
      </w:r>
      <w:r w:rsidRPr="00BE36E6">
        <w:rPr>
          <w:rFonts w:eastAsia="PMingLiU"/>
          <w:lang w:eastAsia="zh-TW"/>
        </w:rPr>
        <w:t>imulation results</w:t>
      </w:r>
    </w:p>
    <w:p w14:paraId="15FFAB7D" w14:textId="0040BB7D" w:rsidR="00E51FD4" w:rsidRPr="006A634F" w:rsidRDefault="00E51FD4" w:rsidP="00E51FD4">
      <w:pPr>
        <w:pStyle w:val="ac"/>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implemented on top of ECM-</w:t>
      </w:r>
      <w:r w:rsidR="00D60FCF">
        <w:rPr>
          <w:rFonts w:ascii="Times New Roman" w:eastAsiaTheme="minorEastAsia" w:hAnsi="Times New Roman" w:cs="Times New Roman"/>
          <w:sz w:val="22"/>
          <w:lang w:val="en-CA" w:eastAsia="zh-CN"/>
        </w:rPr>
        <w:t>8</w:t>
      </w:r>
      <w:r w:rsidRPr="00111BFD">
        <w:rPr>
          <w:rFonts w:ascii="Times New Roman" w:eastAsiaTheme="minorEastAsia" w:hAnsi="Times New Roman" w:cs="Times New Roman"/>
          <w:sz w:val="22"/>
          <w:lang w:val="en-CA" w:eastAsia="zh-CN"/>
        </w:rPr>
        <w:t xml:space="preserve">.0 and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tested under CTC for enhanced compression tool testin</w:t>
      </w:r>
      <w:r w:rsidR="006E5AD7">
        <w:rPr>
          <w:rFonts w:ascii="Times New Roman" w:eastAsiaTheme="minorEastAsia" w:hAnsi="Times New Roman" w:cs="Times New Roman"/>
          <w:sz w:val="22"/>
          <w:lang w:val="en-CA" w:eastAsia="zh-CN"/>
        </w:rPr>
        <w:t xml:space="preserve">g </w:t>
      </w:r>
      <w:r w:rsidR="006E5AD7">
        <w:rPr>
          <w:rFonts w:ascii="Times New Roman" w:eastAsiaTheme="minorEastAsia" w:hAnsi="Times New Roman" w:cs="Times New Roman"/>
          <w:sz w:val="22"/>
          <w:lang w:val="en-CA" w:eastAsia="zh-CN"/>
        </w:rPr>
        <w:fldChar w:fldCharType="begin"/>
      </w:r>
      <w:r w:rsidR="006E5AD7">
        <w:rPr>
          <w:rFonts w:ascii="Times New Roman" w:eastAsiaTheme="minorEastAsia" w:hAnsi="Times New Roman" w:cs="Times New Roman"/>
          <w:sz w:val="22"/>
          <w:lang w:val="en-CA" w:eastAsia="zh-CN"/>
        </w:rPr>
        <w:instrText xml:space="preserve"> REF _Ref75879176 \r \h </w:instrText>
      </w:r>
      <w:r w:rsidR="006E5AD7">
        <w:rPr>
          <w:rFonts w:ascii="Times New Roman" w:eastAsiaTheme="minorEastAsia" w:hAnsi="Times New Roman" w:cs="Times New Roman"/>
          <w:sz w:val="22"/>
          <w:lang w:val="en-CA" w:eastAsia="zh-CN"/>
        </w:rPr>
      </w:r>
      <w:r w:rsidR="006E5AD7">
        <w:rPr>
          <w:rFonts w:ascii="Times New Roman" w:eastAsiaTheme="minorEastAsia" w:hAnsi="Times New Roman" w:cs="Times New Roman"/>
          <w:sz w:val="22"/>
          <w:lang w:val="en-CA" w:eastAsia="zh-CN"/>
        </w:rPr>
        <w:fldChar w:fldCharType="separate"/>
      </w:r>
      <w:r w:rsidR="006E5AD7">
        <w:rPr>
          <w:rFonts w:ascii="Times New Roman" w:eastAsiaTheme="minorEastAsia" w:hAnsi="Times New Roman" w:cs="Times New Roman"/>
          <w:sz w:val="22"/>
          <w:lang w:val="en-CA" w:eastAsia="zh-CN"/>
        </w:rPr>
        <w:t>[4]</w:t>
      </w:r>
      <w:r w:rsidR="006E5AD7">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xml:space="preserve"> with all intra and random access configurations. The simulation result of Test 1.</w:t>
      </w:r>
      <w:r w:rsidR="00651F1A">
        <w:rPr>
          <w:rFonts w:ascii="Times New Roman" w:eastAsiaTheme="minorEastAsia" w:hAnsi="Times New Roman" w:cs="Times New Roman"/>
          <w:sz w:val="22"/>
          <w:lang w:val="en-CA" w:eastAsia="zh-CN"/>
        </w:rPr>
        <w:t>20k</w:t>
      </w:r>
      <w:r w:rsidRPr="00111BFD">
        <w:rPr>
          <w:rFonts w:ascii="Times New Roman" w:eastAsiaTheme="minorEastAsia" w:hAnsi="Times New Roman" w:cs="Times New Roman"/>
          <w:sz w:val="22"/>
          <w:lang w:val="en-CA" w:eastAsia="zh-CN"/>
        </w:rPr>
        <w:t xml:space="preserve">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shown in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_Ref116401140 \h </w:instrText>
      </w:r>
      <w:r>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593F02" w:rsidRPr="00A033A5">
        <w:rPr>
          <w:rFonts w:ascii="Times New Roman" w:eastAsiaTheme="minorEastAsia" w:hAnsi="Times New Roman" w:cs="Times New Roman"/>
          <w:sz w:val="22"/>
          <w:lang w:val="en-CA" w:eastAsia="zh-CN"/>
        </w:rPr>
        <w:t xml:space="preserve">Table </w:t>
      </w:r>
      <w:r w:rsidR="00593F02">
        <w:rPr>
          <w:rFonts w:ascii="Times New Roman" w:eastAsiaTheme="minorEastAsia" w:hAnsi="Times New Roman" w:cs="Times New Roman"/>
          <w:sz w:val="22"/>
          <w:lang w:val="en-CA" w:eastAsia="zh-CN"/>
        </w:rPr>
        <w:t>3</w:t>
      </w:r>
      <w:r w:rsidRPr="00111BFD">
        <w:rPr>
          <w:rFonts w:ascii="Times New Roman" w:eastAsiaTheme="minorEastAsia" w:hAnsi="Times New Roman" w:cs="Times New Roman"/>
          <w:sz w:val="22"/>
          <w:lang w:val="en-CA" w:eastAsia="zh-CN"/>
        </w:rPr>
        <w:fldChar w:fldCharType="end"/>
      </w:r>
      <w:r>
        <w:rPr>
          <w:rFonts w:ascii="Times New Roman" w:eastAsiaTheme="minorEastAsia" w:hAnsi="Times New Roman" w:cs="Times New Roman"/>
          <w:sz w:val="22"/>
          <w:lang w:val="en-CA" w:eastAsia="zh-CN"/>
        </w:rPr>
        <w:t>.</w:t>
      </w:r>
    </w:p>
    <w:p w14:paraId="0C628918" w14:textId="5FA3C2F1" w:rsidR="00E51FD4" w:rsidRPr="00A033A5" w:rsidRDefault="00E51FD4" w:rsidP="00E51FD4">
      <w:pPr>
        <w:pStyle w:val="ac"/>
        <w:jc w:val="center"/>
        <w:rPr>
          <w:rFonts w:ascii="Times New Roman" w:eastAsiaTheme="minorEastAsia" w:hAnsi="Times New Roman" w:cs="Times New Roman"/>
          <w:sz w:val="22"/>
          <w:lang w:val="en-CA"/>
        </w:rPr>
      </w:pPr>
      <w:bookmarkStart w:id="0"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593F02">
        <w:rPr>
          <w:rFonts w:ascii="Times New Roman" w:eastAsiaTheme="minorEastAsia" w:hAnsi="Times New Roman" w:cs="Times New Roman"/>
          <w:noProof/>
          <w:sz w:val="22"/>
          <w:lang w:val="en-CA"/>
        </w:rPr>
        <w:t>3</w:t>
      </w:r>
      <w:r w:rsidRPr="00A033A5">
        <w:rPr>
          <w:rFonts w:ascii="Times New Roman" w:eastAsiaTheme="minorEastAsia" w:hAnsi="Times New Roman" w:cs="Times New Roman"/>
          <w:sz w:val="22"/>
          <w:lang w:val="en-CA"/>
        </w:rPr>
        <w:fldChar w:fldCharType="end"/>
      </w:r>
      <w:bookmarkEnd w:id="0"/>
      <w:r w:rsidRPr="00A033A5">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Test 1.</w:t>
      </w:r>
      <w:r w:rsidR="00651F1A">
        <w:rPr>
          <w:rFonts w:ascii="Times New Roman" w:eastAsiaTheme="minorEastAsia" w:hAnsi="Times New Roman" w:cs="Times New Roman"/>
          <w:sz w:val="22"/>
          <w:lang w:val="en-CA"/>
        </w:rPr>
        <w:t>20k</w:t>
      </w:r>
      <w:r>
        <w:rPr>
          <w:rFonts w:ascii="Times New Roman" w:eastAsiaTheme="minorEastAsia" w:hAnsi="Times New Roman" w:cs="Times New Roman"/>
          <w:sz w:val="22"/>
          <w:lang w:val="en-CA"/>
        </w:rPr>
        <w:t xml:space="preserve">: </w:t>
      </w:r>
      <w:r w:rsidR="00651F1A" w:rsidRPr="00651F1A">
        <w:rPr>
          <w:rFonts w:ascii="Times New Roman" w:eastAsiaTheme="minorEastAsia" w:hAnsi="Times New Roman" w:cs="Times New Roman"/>
          <w:sz w:val="22"/>
          <w:lang w:val="en-CA"/>
        </w:rPr>
        <w:t>Combination of Test 1.12 and Test 1.14c</w:t>
      </w:r>
    </w:p>
    <w:tbl>
      <w:tblPr>
        <w:tblW w:w="5484" w:type="dxa"/>
        <w:jc w:val="center"/>
        <w:tblLook w:val="04A0" w:firstRow="1" w:lastRow="0" w:firstColumn="1" w:lastColumn="0" w:noHBand="0" w:noVBand="1"/>
      </w:tblPr>
      <w:tblGrid>
        <w:gridCol w:w="1202"/>
        <w:gridCol w:w="924"/>
        <w:gridCol w:w="924"/>
        <w:gridCol w:w="924"/>
        <w:gridCol w:w="755"/>
        <w:gridCol w:w="755"/>
      </w:tblGrid>
      <w:tr w:rsidR="00E51FD4" w:rsidRPr="005F53FE" w14:paraId="55F84C0E"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3B32176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42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9121B"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 xml:space="preserve">All Intra Main10 </w:t>
            </w:r>
          </w:p>
        </w:tc>
      </w:tr>
      <w:tr w:rsidR="00E51FD4" w:rsidRPr="005F53FE" w14:paraId="4A7A4987"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318AA268"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854A25" w14:textId="2460F760"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sidR="00593F02">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E51FD4" w:rsidRPr="005F53FE" w14:paraId="29CD8202"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5063A2F3"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196F1521"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14:paraId="558A4617"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14:paraId="34AFB58D"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53D4A9D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208502E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DecT</w:t>
            </w:r>
          </w:p>
        </w:tc>
      </w:tr>
      <w:tr w:rsidR="00FB3034" w:rsidRPr="005F53FE" w14:paraId="13B490F7" w14:textId="77777777" w:rsidTr="00593F02">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C0146A4"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tcPr>
          <w:p w14:paraId="67FFD918" w14:textId="5503CEBA"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4" w:type="dxa"/>
            <w:tcBorders>
              <w:top w:val="nil"/>
              <w:left w:val="nil"/>
              <w:bottom w:val="nil"/>
              <w:right w:val="nil"/>
            </w:tcBorders>
            <w:shd w:val="clear" w:color="auto" w:fill="auto"/>
            <w:noWrap/>
            <w:vAlign w:val="center"/>
          </w:tcPr>
          <w:p w14:paraId="5D384D8D" w14:textId="461A193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4" w:type="dxa"/>
            <w:tcBorders>
              <w:top w:val="nil"/>
              <w:left w:val="nil"/>
              <w:bottom w:val="nil"/>
              <w:right w:val="single" w:sz="4" w:space="0" w:color="auto"/>
            </w:tcBorders>
            <w:shd w:val="clear" w:color="auto" w:fill="auto"/>
            <w:noWrap/>
            <w:vAlign w:val="center"/>
          </w:tcPr>
          <w:p w14:paraId="54040046" w14:textId="5EF18C9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755" w:type="dxa"/>
            <w:tcBorders>
              <w:top w:val="nil"/>
              <w:left w:val="nil"/>
              <w:bottom w:val="nil"/>
              <w:right w:val="nil"/>
            </w:tcBorders>
            <w:shd w:val="clear" w:color="auto" w:fill="auto"/>
            <w:noWrap/>
            <w:vAlign w:val="center"/>
          </w:tcPr>
          <w:p w14:paraId="388B6668" w14:textId="32EA209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755" w:type="dxa"/>
            <w:tcBorders>
              <w:top w:val="nil"/>
              <w:left w:val="nil"/>
              <w:bottom w:val="nil"/>
              <w:right w:val="single" w:sz="8" w:space="0" w:color="auto"/>
            </w:tcBorders>
            <w:shd w:val="clear" w:color="auto" w:fill="auto"/>
            <w:noWrap/>
            <w:vAlign w:val="center"/>
          </w:tcPr>
          <w:p w14:paraId="56E4699D" w14:textId="4622426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FB3034" w:rsidRPr="005F53FE" w14:paraId="63D70D9D"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12A20E9"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tcPr>
          <w:p w14:paraId="183D4192" w14:textId="641AB64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924" w:type="dxa"/>
            <w:tcBorders>
              <w:top w:val="nil"/>
              <w:left w:val="nil"/>
              <w:bottom w:val="nil"/>
              <w:right w:val="nil"/>
            </w:tcBorders>
            <w:shd w:val="clear" w:color="auto" w:fill="auto"/>
            <w:noWrap/>
            <w:vAlign w:val="center"/>
          </w:tcPr>
          <w:p w14:paraId="010936FD" w14:textId="358278F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-0.95%</w:t>
            </w:r>
          </w:p>
        </w:tc>
        <w:tc>
          <w:tcPr>
            <w:tcW w:w="924" w:type="dxa"/>
            <w:tcBorders>
              <w:top w:val="nil"/>
              <w:left w:val="nil"/>
              <w:bottom w:val="nil"/>
              <w:right w:val="single" w:sz="4" w:space="0" w:color="auto"/>
            </w:tcBorders>
            <w:shd w:val="clear" w:color="auto" w:fill="auto"/>
            <w:noWrap/>
            <w:vAlign w:val="center"/>
          </w:tcPr>
          <w:p w14:paraId="598F3D2F" w14:textId="594B9CE2"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755" w:type="dxa"/>
            <w:tcBorders>
              <w:top w:val="nil"/>
              <w:left w:val="nil"/>
              <w:bottom w:val="nil"/>
              <w:right w:val="nil"/>
            </w:tcBorders>
            <w:shd w:val="clear" w:color="auto" w:fill="auto"/>
            <w:noWrap/>
            <w:vAlign w:val="center"/>
          </w:tcPr>
          <w:p w14:paraId="672B1388" w14:textId="3F160C9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755" w:type="dxa"/>
            <w:tcBorders>
              <w:top w:val="nil"/>
              <w:left w:val="nil"/>
              <w:bottom w:val="nil"/>
              <w:right w:val="single" w:sz="8" w:space="0" w:color="auto"/>
            </w:tcBorders>
            <w:shd w:val="clear" w:color="auto" w:fill="auto"/>
            <w:noWrap/>
            <w:vAlign w:val="center"/>
          </w:tcPr>
          <w:p w14:paraId="7A993D71" w14:textId="24F27F7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2980E298"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C3219B9"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tcPr>
          <w:p w14:paraId="3911B84E" w14:textId="3FB93698"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924" w:type="dxa"/>
            <w:tcBorders>
              <w:top w:val="nil"/>
              <w:left w:val="nil"/>
              <w:bottom w:val="nil"/>
              <w:right w:val="nil"/>
            </w:tcBorders>
            <w:shd w:val="clear" w:color="auto" w:fill="auto"/>
            <w:noWrap/>
            <w:vAlign w:val="center"/>
          </w:tcPr>
          <w:p w14:paraId="77D869F7" w14:textId="4F557DF3"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24" w:type="dxa"/>
            <w:tcBorders>
              <w:top w:val="nil"/>
              <w:left w:val="nil"/>
              <w:bottom w:val="nil"/>
              <w:right w:val="single" w:sz="8" w:space="0" w:color="auto"/>
            </w:tcBorders>
            <w:shd w:val="clear" w:color="auto" w:fill="auto"/>
            <w:noWrap/>
            <w:vAlign w:val="center"/>
          </w:tcPr>
          <w:p w14:paraId="44661C92" w14:textId="77575F7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755" w:type="dxa"/>
            <w:tcBorders>
              <w:top w:val="nil"/>
              <w:left w:val="nil"/>
              <w:bottom w:val="nil"/>
              <w:right w:val="nil"/>
            </w:tcBorders>
            <w:shd w:val="clear" w:color="auto" w:fill="auto"/>
            <w:noWrap/>
            <w:vAlign w:val="center"/>
          </w:tcPr>
          <w:p w14:paraId="1C62DFFD" w14:textId="336B7D14"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55" w:type="dxa"/>
            <w:tcBorders>
              <w:top w:val="nil"/>
              <w:left w:val="nil"/>
              <w:bottom w:val="nil"/>
              <w:right w:val="single" w:sz="8" w:space="0" w:color="auto"/>
            </w:tcBorders>
            <w:shd w:val="clear" w:color="auto" w:fill="auto"/>
            <w:noWrap/>
            <w:vAlign w:val="center"/>
          </w:tcPr>
          <w:p w14:paraId="1837A350" w14:textId="45BCEE3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FB3034" w:rsidRPr="005F53FE" w14:paraId="0DEC2CCE"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081B357"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tcPr>
          <w:p w14:paraId="1AC9ED72" w14:textId="09EF7A72"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24" w:type="dxa"/>
            <w:tcBorders>
              <w:top w:val="nil"/>
              <w:left w:val="nil"/>
              <w:bottom w:val="nil"/>
              <w:right w:val="nil"/>
            </w:tcBorders>
            <w:shd w:val="clear" w:color="auto" w:fill="auto"/>
            <w:noWrap/>
            <w:vAlign w:val="center"/>
          </w:tcPr>
          <w:p w14:paraId="4FA6E3EA" w14:textId="7F92FC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24" w:type="dxa"/>
            <w:tcBorders>
              <w:top w:val="nil"/>
              <w:left w:val="nil"/>
              <w:bottom w:val="nil"/>
              <w:right w:val="single" w:sz="8" w:space="0" w:color="auto"/>
            </w:tcBorders>
            <w:shd w:val="clear" w:color="auto" w:fill="auto"/>
            <w:noWrap/>
            <w:vAlign w:val="center"/>
          </w:tcPr>
          <w:p w14:paraId="50825602" w14:textId="39070C3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755" w:type="dxa"/>
            <w:tcBorders>
              <w:top w:val="nil"/>
              <w:left w:val="nil"/>
              <w:bottom w:val="nil"/>
              <w:right w:val="nil"/>
            </w:tcBorders>
            <w:shd w:val="clear" w:color="auto" w:fill="auto"/>
            <w:noWrap/>
            <w:vAlign w:val="center"/>
          </w:tcPr>
          <w:p w14:paraId="332A67F0" w14:textId="17137A1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7CE23A86" w14:textId="4EEFA1C8"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214EF92E" w14:textId="77777777" w:rsidTr="00593F02">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387F93B5"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tcPr>
          <w:p w14:paraId="11525B6D" w14:textId="5A1E52D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24" w:type="dxa"/>
            <w:tcBorders>
              <w:top w:val="nil"/>
              <w:left w:val="nil"/>
              <w:bottom w:val="single" w:sz="8" w:space="0" w:color="auto"/>
              <w:right w:val="nil"/>
            </w:tcBorders>
            <w:shd w:val="clear" w:color="auto" w:fill="auto"/>
            <w:noWrap/>
            <w:vAlign w:val="center"/>
          </w:tcPr>
          <w:p w14:paraId="1F8A21D1" w14:textId="5777F9D6"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924" w:type="dxa"/>
            <w:tcBorders>
              <w:top w:val="nil"/>
              <w:left w:val="nil"/>
              <w:bottom w:val="single" w:sz="8" w:space="0" w:color="auto"/>
              <w:right w:val="single" w:sz="8" w:space="0" w:color="auto"/>
            </w:tcBorders>
            <w:shd w:val="clear" w:color="auto" w:fill="auto"/>
            <w:noWrap/>
            <w:vAlign w:val="center"/>
          </w:tcPr>
          <w:p w14:paraId="114011C4" w14:textId="2D6959C6"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755" w:type="dxa"/>
            <w:tcBorders>
              <w:top w:val="nil"/>
              <w:left w:val="nil"/>
              <w:bottom w:val="nil"/>
              <w:right w:val="nil"/>
            </w:tcBorders>
            <w:shd w:val="clear" w:color="auto" w:fill="auto"/>
            <w:noWrap/>
            <w:vAlign w:val="center"/>
          </w:tcPr>
          <w:p w14:paraId="61F64094" w14:textId="1EC3A95F"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3F184655" w14:textId="2667193F"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B3034" w:rsidRPr="005F53FE" w14:paraId="2B1329B6"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DBA2C6E"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 xml:space="preserve">Overall </w:t>
            </w:r>
          </w:p>
        </w:tc>
        <w:tc>
          <w:tcPr>
            <w:tcW w:w="924" w:type="dxa"/>
            <w:tcBorders>
              <w:top w:val="nil"/>
              <w:left w:val="nil"/>
              <w:bottom w:val="nil"/>
              <w:right w:val="nil"/>
            </w:tcBorders>
            <w:shd w:val="clear" w:color="auto" w:fill="auto"/>
            <w:noWrap/>
            <w:vAlign w:val="center"/>
          </w:tcPr>
          <w:p w14:paraId="1A47662F" w14:textId="2B0FE67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-0.51%</w:t>
            </w:r>
          </w:p>
        </w:tc>
        <w:tc>
          <w:tcPr>
            <w:tcW w:w="924" w:type="dxa"/>
            <w:tcBorders>
              <w:top w:val="nil"/>
              <w:left w:val="nil"/>
              <w:bottom w:val="nil"/>
              <w:right w:val="nil"/>
            </w:tcBorders>
            <w:shd w:val="clear" w:color="auto" w:fill="auto"/>
            <w:noWrap/>
            <w:vAlign w:val="center"/>
          </w:tcPr>
          <w:p w14:paraId="4027D40B" w14:textId="3B7E3DA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-0.55%</w:t>
            </w:r>
          </w:p>
        </w:tc>
        <w:tc>
          <w:tcPr>
            <w:tcW w:w="924" w:type="dxa"/>
            <w:tcBorders>
              <w:top w:val="nil"/>
              <w:left w:val="nil"/>
              <w:bottom w:val="nil"/>
              <w:right w:val="single" w:sz="8" w:space="0" w:color="auto"/>
            </w:tcBorders>
            <w:shd w:val="clear" w:color="auto" w:fill="auto"/>
            <w:noWrap/>
            <w:vAlign w:val="center"/>
          </w:tcPr>
          <w:p w14:paraId="52FE81F6" w14:textId="755A5264"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-0.52%</w:t>
            </w:r>
          </w:p>
        </w:tc>
        <w:tc>
          <w:tcPr>
            <w:tcW w:w="755" w:type="dxa"/>
            <w:tcBorders>
              <w:top w:val="single" w:sz="8" w:space="0" w:color="auto"/>
              <w:left w:val="nil"/>
              <w:bottom w:val="nil"/>
              <w:right w:val="nil"/>
            </w:tcBorders>
            <w:shd w:val="clear" w:color="auto" w:fill="auto"/>
            <w:noWrap/>
            <w:vAlign w:val="center"/>
          </w:tcPr>
          <w:p w14:paraId="08CC9DA7" w14:textId="18230F74"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100%</w:t>
            </w:r>
          </w:p>
        </w:tc>
        <w:tc>
          <w:tcPr>
            <w:tcW w:w="755" w:type="dxa"/>
            <w:tcBorders>
              <w:top w:val="single" w:sz="8" w:space="0" w:color="auto"/>
              <w:left w:val="nil"/>
              <w:bottom w:val="nil"/>
              <w:right w:val="single" w:sz="8" w:space="0" w:color="auto"/>
            </w:tcBorders>
            <w:shd w:val="clear" w:color="auto" w:fill="auto"/>
            <w:noWrap/>
            <w:vAlign w:val="center"/>
          </w:tcPr>
          <w:p w14:paraId="2CC8B6A2" w14:textId="76649D8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101%</w:t>
            </w:r>
          </w:p>
        </w:tc>
      </w:tr>
      <w:tr w:rsidR="00FB3034" w:rsidRPr="005F53FE" w14:paraId="6B37CE74" w14:textId="77777777" w:rsidTr="00593F02">
        <w:trPr>
          <w:trHeight w:val="255"/>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19340230"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D</w:t>
            </w:r>
          </w:p>
        </w:tc>
        <w:tc>
          <w:tcPr>
            <w:tcW w:w="924" w:type="dxa"/>
            <w:tcBorders>
              <w:top w:val="single" w:sz="8" w:space="0" w:color="auto"/>
              <w:left w:val="nil"/>
              <w:right w:val="nil"/>
            </w:tcBorders>
            <w:shd w:val="clear" w:color="auto" w:fill="auto"/>
            <w:noWrap/>
            <w:vAlign w:val="center"/>
          </w:tcPr>
          <w:p w14:paraId="7B44A175" w14:textId="6A39E7E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24" w:type="dxa"/>
            <w:tcBorders>
              <w:top w:val="single" w:sz="8" w:space="0" w:color="auto"/>
              <w:left w:val="nil"/>
              <w:right w:val="nil"/>
            </w:tcBorders>
            <w:shd w:val="clear" w:color="auto" w:fill="auto"/>
            <w:noWrap/>
            <w:vAlign w:val="center"/>
          </w:tcPr>
          <w:p w14:paraId="12F30449" w14:textId="26DD300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24" w:type="dxa"/>
            <w:tcBorders>
              <w:top w:val="single" w:sz="8" w:space="0" w:color="auto"/>
              <w:left w:val="nil"/>
              <w:right w:val="single" w:sz="8" w:space="0" w:color="auto"/>
            </w:tcBorders>
            <w:shd w:val="clear" w:color="auto" w:fill="auto"/>
            <w:noWrap/>
            <w:vAlign w:val="center"/>
          </w:tcPr>
          <w:p w14:paraId="0FF824E3" w14:textId="1EB1A76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755" w:type="dxa"/>
            <w:tcBorders>
              <w:top w:val="single" w:sz="8" w:space="0" w:color="auto"/>
              <w:left w:val="nil"/>
              <w:right w:val="nil"/>
            </w:tcBorders>
            <w:shd w:val="clear" w:color="auto" w:fill="auto"/>
            <w:noWrap/>
            <w:vAlign w:val="center"/>
          </w:tcPr>
          <w:p w14:paraId="3DABCD11" w14:textId="1D51BEB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55" w:type="dxa"/>
            <w:tcBorders>
              <w:top w:val="single" w:sz="8" w:space="0" w:color="auto"/>
              <w:left w:val="nil"/>
              <w:right w:val="single" w:sz="8" w:space="0" w:color="auto"/>
            </w:tcBorders>
            <w:shd w:val="clear" w:color="auto" w:fill="auto"/>
            <w:noWrap/>
            <w:vAlign w:val="center"/>
          </w:tcPr>
          <w:p w14:paraId="02E6CC49" w14:textId="38756EA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19B638C3" w14:textId="77777777" w:rsidTr="00593F02">
        <w:trPr>
          <w:trHeight w:val="255"/>
          <w:jc w:val="center"/>
        </w:trPr>
        <w:tc>
          <w:tcPr>
            <w:tcW w:w="1202" w:type="dxa"/>
            <w:tcBorders>
              <w:top w:val="nil"/>
              <w:left w:val="single" w:sz="8" w:space="0" w:color="auto"/>
              <w:right w:val="single" w:sz="8" w:space="0" w:color="auto"/>
            </w:tcBorders>
            <w:shd w:val="clear" w:color="auto" w:fill="auto"/>
            <w:noWrap/>
            <w:vAlign w:val="center"/>
            <w:hideMark/>
          </w:tcPr>
          <w:p w14:paraId="56F8325A"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F</w:t>
            </w:r>
          </w:p>
        </w:tc>
        <w:tc>
          <w:tcPr>
            <w:tcW w:w="924" w:type="dxa"/>
            <w:tcBorders>
              <w:top w:val="nil"/>
              <w:left w:val="nil"/>
              <w:right w:val="nil"/>
            </w:tcBorders>
            <w:shd w:val="clear" w:color="auto" w:fill="auto"/>
            <w:noWrap/>
            <w:vAlign w:val="center"/>
          </w:tcPr>
          <w:p w14:paraId="0AB07AFE" w14:textId="07EBF34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4" w:type="dxa"/>
            <w:tcBorders>
              <w:top w:val="nil"/>
              <w:left w:val="nil"/>
              <w:right w:val="nil"/>
            </w:tcBorders>
            <w:shd w:val="clear" w:color="auto" w:fill="auto"/>
            <w:noWrap/>
            <w:vAlign w:val="center"/>
          </w:tcPr>
          <w:p w14:paraId="2F6B2303" w14:textId="38996094"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24" w:type="dxa"/>
            <w:tcBorders>
              <w:top w:val="nil"/>
              <w:left w:val="nil"/>
              <w:right w:val="single" w:sz="4" w:space="0" w:color="auto"/>
            </w:tcBorders>
            <w:shd w:val="clear" w:color="auto" w:fill="auto"/>
            <w:noWrap/>
            <w:vAlign w:val="center"/>
          </w:tcPr>
          <w:p w14:paraId="3C2B0188" w14:textId="73CFC98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755" w:type="dxa"/>
            <w:tcBorders>
              <w:top w:val="nil"/>
              <w:left w:val="nil"/>
              <w:right w:val="nil"/>
            </w:tcBorders>
            <w:shd w:val="clear" w:color="auto" w:fill="auto"/>
            <w:noWrap/>
            <w:vAlign w:val="center"/>
          </w:tcPr>
          <w:p w14:paraId="58E69745" w14:textId="2F581AF3"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right w:val="single" w:sz="8" w:space="0" w:color="auto"/>
            </w:tcBorders>
            <w:shd w:val="clear" w:color="auto" w:fill="auto"/>
            <w:noWrap/>
            <w:vAlign w:val="center"/>
          </w:tcPr>
          <w:p w14:paraId="21461C3E" w14:textId="65C73899"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B3034" w:rsidRPr="005F53FE" w14:paraId="15340235" w14:textId="77777777" w:rsidTr="00593F02">
        <w:trPr>
          <w:trHeight w:val="255"/>
          <w:jc w:val="center"/>
        </w:trPr>
        <w:tc>
          <w:tcPr>
            <w:tcW w:w="1202" w:type="dxa"/>
            <w:tcBorders>
              <w:top w:val="nil"/>
              <w:left w:val="single" w:sz="8" w:space="0" w:color="auto"/>
              <w:bottom w:val="single" w:sz="4" w:space="0" w:color="auto"/>
              <w:right w:val="single" w:sz="8" w:space="0" w:color="auto"/>
            </w:tcBorders>
            <w:shd w:val="clear" w:color="auto" w:fill="auto"/>
            <w:noWrap/>
            <w:vAlign w:val="center"/>
          </w:tcPr>
          <w:p w14:paraId="38566D15" w14:textId="7194955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C</w:t>
            </w:r>
            <w:r>
              <w:rPr>
                <w:rFonts w:ascii="Arial" w:eastAsia="宋体" w:hAnsi="Arial" w:cs="Arial"/>
                <w:color w:val="000000"/>
                <w:sz w:val="18"/>
                <w:szCs w:val="18"/>
                <w:lang w:eastAsia="zh-CN"/>
              </w:rPr>
              <w:t>lass TGM</w:t>
            </w:r>
          </w:p>
        </w:tc>
        <w:tc>
          <w:tcPr>
            <w:tcW w:w="924" w:type="dxa"/>
            <w:tcBorders>
              <w:top w:val="nil"/>
              <w:left w:val="nil"/>
              <w:bottom w:val="single" w:sz="4" w:space="0" w:color="auto"/>
              <w:right w:val="nil"/>
            </w:tcBorders>
            <w:shd w:val="clear" w:color="auto" w:fill="auto"/>
            <w:noWrap/>
            <w:vAlign w:val="center"/>
          </w:tcPr>
          <w:p w14:paraId="66A39060" w14:textId="1196684A"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924" w:type="dxa"/>
            <w:tcBorders>
              <w:top w:val="nil"/>
              <w:left w:val="nil"/>
              <w:bottom w:val="single" w:sz="4" w:space="0" w:color="auto"/>
              <w:right w:val="nil"/>
            </w:tcBorders>
            <w:shd w:val="clear" w:color="auto" w:fill="auto"/>
            <w:noWrap/>
            <w:vAlign w:val="center"/>
          </w:tcPr>
          <w:p w14:paraId="2BE6933C" w14:textId="6F49A62F"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24" w:type="dxa"/>
            <w:tcBorders>
              <w:top w:val="nil"/>
              <w:left w:val="nil"/>
              <w:bottom w:val="single" w:sz="4" w:space="0" w:color="auto"/>
              <w:right w:val="single" w:sz="4" w:space="0" w:color="auto"/>
            </w:tcBorders>
            <w:shd w:val="clear" w:color="auto" w:fill="auto"/>
            <w:noWrap/>
            <w:vAlign w:val="center"/>
          </w:tcPr>
          <w:p w14:paraId="47AB2EE7" w14:textId="0171D7D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755" w:type="dxa"/>
            <w:tcBorders>
              <w:top w:val="nil"/>
              <w:left w:val="nil"/>
              <w:bottom w:val="single" w:sz="4" w:space="0" w:color="auto"/>
              <w:right w:val="nil"/>
            </w:tcBorders>
            <w:shd w:val="clear" w:color="auto" w:fill="auto"/>
            <w:noWrap/>
            <w:vAlign w:val="center"/>
          </w:tcPr>
          <w:p w14:paraId="0D33200C" w14:textId="5D315AB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bottom w:val="single" w:sz="4" w:space="0" w:color="auto"/>
              <w:right w:val="single" w:sz="8" w:space="0" w:color="auto"/>
            </w:tcBorders>
            <w:shd w:val="clear" w:color="auto" w:fill="auto"/>
            <w:noWrap/>
            <w:vAlign w:val="center"/>
          </w:tcPr>
          <w:p w14:paraId="7D6134D0" w14:textId="0C558FF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51FD4" w:rsidRPr="005F53FE" w14:paraId="7D295FFE" w14:textId="77777777" w:rsidTr="00593F02">
        <w:trPr>
          <w:trHeight w:val="255"/>
          <w:jc w:val="center"/>
        </w:trPr>
        <w:tc>
          <w:tcPr>
            <w:tcW w:w="1202" w:type="dxa"/>
            <w:tcBorders>
              <w:top w:val="single" w:sz="4" w:space="0" w:color="auto"/>
              <w:left w:val="nil"/>
              <w:bottom w:val="nil"/>
              <w:right w:val="nil"/>
            </w:tcBorders>
            <w:shd w:val="clear" w:color="auto" w:fill="auto"/>
            <w:noWrap/>
            <w:vAlign w:val="center"/>
            <w:hideMark/>
          </w:tcPr>
          <w:p w14:paraId="7EAC5A31"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single" w:sz="4" w:space="0" w:color="auto"/>
              <w:left w:val="nil"/>
              <w:bottom w:val="nil"/>
              <w:right w:val="nil"/>
            </w:tcBorders>
            <w:shd w:val="clear" w:color="auto" w:fill="auto"/>
            <w:noWrap/>
            <w:vAlign w:val="center"/>
            <w:hideMark/>
          </w:tcPr>
          <w:p w14:paraId="350D0356"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4" w:type="dxa"/>
            <w:tcBorders>
              <w:top w:val="single" w:sz="4" w:space="0" w:color="auto"/>
              <w:left w:val="nil"/>
              <w:bottom w:val="nil"/>
              <w:right w:val="nil"/>
            </w:tcBorders>
            <w:shd w:val="clear" w:color="auto" w:fill="auto"/>
            <w:noWrap/>
            <w:vAlign w:val="center"/>
            <w:hideMark/>
          </w:tcPr>
          <w:p w14:paraId="4F45C5B2"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4" w:type="dxa"/>
            <w:tcBorders>
              <w:top w:val="single" w:sz="4" w:space="0" w:color="auto"/>
              <w:left w:val="nil"/>
              <w:bottom w:val="nil"/>
              <w:right w:val="nil"/>
            </w:tcBorders>
            <w:shd w:val="clear" w:color="auto" w:fill="auto"/>
            <w:noWrap/>
            <w:vAlign w:val="center"/>
            <w:hideMark/>
          </w:tcPr>
          <w:p w14:paraId="42BE1422"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55" w:type="dxa"/>
            <w:tcBorders>
              <w:top w:val="single" w:sz="4" w:space="0" w:color="auto"/>
              <w:left w:val="nil"/>
              <w:bottom w:val="nil"/>
              <w:right w:val="nil"/>
            </w:tcBorders>
            <w:shd w:val="clear" w:color="auto" w:fill="auto"/>
            <w:noWrap/>
            <w:vAlign w:val="center"/>
            <w:hideMark/>
          </w:tcPr>
          <w:p w14:paraId="1117275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55" w:type="dxa"/>
            <w:tcBorders>
              <w:top w:val="single" w:sz="4" w:space="0" w:color="auto"/>
              <w:left w:val="nil"/>
              <w:bottom w:val="nil"/>
              <w:right w:val="nil"/>
            </w:tcBorders>
            <w:shd w:val="clear" w:color="auto" w:fill="auto"/>
            <w:noWrap/>
            <w:vAlign w:val="center"/>
            <w:hideMark/>
          </w:tcPr>
          <w:p w14:paraId="404DA114"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51FD4" w:rsidRPr="005F53FE" w14:paraId="02E11CA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37548A69"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2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4EB0C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Random Access Main 10</w:t>
            </w:r>
          </w:p>
        </w:tc>
      </w:tr>
      <w:tr w:rsidR="00E51FD4" w:rsidRPr="005F53FE" w14:paraId="3ECE3B0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111458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89A00F" w14:textId="6DF93E95"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sidR="00593F02">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E51FD4" w:rsidRPr="005F53FE" w14:paraId="653D8FE9"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08BABA9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7E94AD7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14:paraId="28CF5EB6"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14:paraId="367133AD"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2FD839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15186DEB"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DecT</w:t>
            </w:r>
          </w:p>
        </w:tc>
      </w:tr>
      <w:tr w:rsidR="00FB3034" w:rsidRPr="005F53FE" w14:paraId="060A95B4" w14:textId="77777777" w:rsidTr="00593F02">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5C6B8B0"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tcPr>
          <w:p w14:paraId="33A7DFA7" w14:textId="64D7528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4" w:type="dxa"/>
            <w:tcBorders>
              <w:top w:val="nil"/>
              <w:left w:val="nil"/>
              <w:bottom w:val="nil"/>
              <w:right w:val="nil"/>
            </w:tcBorders>
            <w:shd w:val="clear" w:color="auto" w:fill="auto"/>
            <w:noWrap/>
            <w:vAlign w:val="center"/>
          </w:tcPr>
          <w:p w14:paraId="4A3BC77C" w14:textId="4F2CA311"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24" w:type="dxa"/>
            <w:tcBorders>
              <w:top w:val="nil"/>
              <w:left w:val="nil"/>
              <w:bottom w:val="nil"/>
              <w:right w:val="single" w:sz="4" w:space="0" w:color="auto"/>
            </w:tcBorders>
            <w:shd w:val="clear" w:color="auto" w:fill="auto"/>
            <w:noWrap/>
            <w:vAlign w:val="center"/>
          </w:tcPr>
          <w:p w14:paraId="7260B443" w14:textId="77E9A90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755" w:type="dxa"/>
            <w:tcBorders>
              <w:top w:val="nil"/>
              <w:left w:val="nil"/>
              <w:bottom w:val="nil"/>
              <w:right w:val="nil"/>
            </w:tcBorders>
            <w:shd w:val="clear" w:color="auto" w:fill="auto"/>
            <w:noWrap/>
            <w:vAlign w:val="center"/>
          </w:tcPr>
          <w:p w14:paraId="02F074D7" w14:textId="6DC6A02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5DBF1161" w14:textId="61A403C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70BE43B2"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F1DCE3D"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tcPr>
          <w:p w14:paraId="157DEEAD" w14:textId="6744080E"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24" w:type="dxa"/>
            <w:tcBorders>
              <w:top w:val="nil"/>
              <w:left w:val="nil"/>
              <w:bottom w:val="nil"/>
              <w:right w:val="nil"/>
            </w:tcBorders>
            <w:shd w:val="clear" w:color="auto" w:fill="auto"/>
            <w:noWrap/>
            <w:vAlign w:val="center"/>
          </w:tcPr>
          <w:p w14:paraId="1B3A27A2" w14:textId="6E0A85B3"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24" w:type="dxa"/>
            <w:tcBorders>
              <w:top w:val="nil"/>
              <w:left w:val="nil"/>
              <w:bottom w:val="nil"/>
              <w:right w:val="single" w:sz="4" w:space="0" w:color="auto"/>
            </w:tcBorders>
            <w:shd w:val="clear" w:color="auto" w:fill="auto"/>
            <w:noWrap/>
            <w:vAlign w:val="center"/>
          </w:tcPr>
          <w:p w14:paraId="210F41F4" w14:textId="431FAD8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755" w:type="dxa"/>
            <w:tcBorders>
              <w:top w:val="nil"/>
              <w:left w:val="nil"/>
              <w:bottom w:val="nil"/>
              <w:right w:val="nil"/>
            </w:tcBorders>
            <w:shd w:val="clear" w:color="auto" w:fill="auto"/>
            <w:noWrap/>
            <w:vAlign w:val="center"/>
          </w:tcPr>
          <w:p w14:paraId="6161E7C9" w14:textId="277E46CF"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0405E210" w14:textId="72C5EBF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492D698B"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E37F33B"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tcPr>
          <w:p w14:paraId="537B0A1B" w14:textId="12E77A2A"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24" w:type="dxa"/>
            <w:tcBorders>
              <w:top w:val="nil"/>
              <w:left w:val="nil"/>
              <w:bottom w:val="nil"/>
              <w:right w:val="nil"/>
            </w:tcBorders>
            <w:shd w:val="clear" w:color="auto" w:fill="auto"/>
            <w:noWrap/>
            <w:vAlign w:val="center"/>
          </w:tcPr>
          <w:p w14:paraId="323F8853" w14:textId="0494397C"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24" w:type="dxa"/>
            <w:tcBorders>
              <w:top w:val="nil"/>
              <w:left w:val="nil"/>
              <w:bottom w:val="nil"/>
              <w:right w:val="single" w:sz="8" w:space="0" w:color="auto"/>
            </w:tcBorders>
            <w:shd w:val="clear" w:color="auto" w:fill="auto"/>
            <w:noWrap/>
            <w:vAlign w:val="center"/>
          </w:tcPr>
          <w:p w14:paraId="4A5D9BD0" w14:textId="250BCD3A"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755" w:type="dxa"/>
            <w:tcBorders>
              <w:top w:val="nil"/>
              <w:left w:val="nil"/>
              <w:bottom w:val="nil"/>
              <w:right w:val="nil"/>
            </w:tcBorders>
            <w:shd w:val="clear" w:color="auto" w:fill="auto"/>
            <w:noWrap/>
            <w:vAlign w:val="center"/>
          </w:tcPr>
          <w:p w14:paraId="042F553B" w14:textId="62F9806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755" w:type="dxa"/>
            <w:tcBorders>
              <w:top w:val="nil"/>
              <w:left w:val="nil"/>
              <w:bottom w:val="nil"/>
              <w:right w:val="single" w:sz="8" w:space="0" w:color="auto"/>
            </w:tcBorders>
            <w:shd w:val="clear" w:color="auto" w:fill="auto"/>
            <w:noWrap/>
            <w:vAlign w:val="center"/>
          </w:tcPr>
          <w:p w14:paraId="26E563AB" w14:textId="6D2BB2A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47B82AF0"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E36CBD7"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tcPr>
          <w:p w14:paraId="4736E8D9" w14:textId="7B0D4A4F"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24" w:type="dxa"/>
            <w:tcBorders>
              <w:top w:val="nil"/>
              <w:left w:val="nil"/>
              <w:bottom w:val="nil"/>
              <w:right w:val="nil"/>
            </w:tcBorders>
            <w:shd w:val="clear" w:color="auto" w:fill="auto"/>
            <w:noWrap/>
            <w:vAlign w:val="center"/>
          </w:tcPr>
          <w:p w14:paraId="208F9C7C" w14:textId="43D40138"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24" w:type="dxa"/>
            <w:tcBorders>
              <w:top w:val="nil"/>
              <w:left w:val="nil"/>
              <w:bottom w:val="nil"/>
              <w:right w:val="single" w:sz="8" w:space="0" w:color="auto"/>
            </w:tcBorders>
            <w:shd w:val="clear" w:color="auto" w:fill="auto"/>
            <w:noWrap/>
            <w:vAlign w:val="center"/>
          </w:tcPr>
          <w:p w14:paraId="4072F7BF" w14:textId="1B656BF3"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755" w:type="dxa"/>
            <w:tcBorders>
              <w:top w:val="nil"/>
              <w:left w:val="nil"/>
              <w:bottom w:val="nil"/>
              <w:right w:val="nil"/>
            </w:tcBorders>
            <w:shd w:val="clear" w:color="auto" w:fill="auto"/>
            <w:noWrap/>
            <w:vAlign w:val="center"/>
          </w:tcPr>
          <w:p w14:paraId="159724CB" w14:textId="022AF909"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55" w:type="dxa"/>
            <w:tcBorders>
              <w:top w:val="nil"/>
              <w:left w:val="nil"/>
              <w:bottom w:val="nil"/>
              <w:right w:val="single" w:sz="8" w:space="0" w:color="auto"/>
            </w:tcBorders>
            <w:shd w:val="clear" w:color="auto" w:fill="auto"/>
            <w:noWrap/>
            <w:vAlign w:val="center"/>
          </w:tcPr>
          <w:p w14:paraId="626B4162" w14:textId="36B00FD1"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3034" w:rsidRPr="005F53FE" w14:paraId="7FB8724C" w14:textId="77777777" w:rsidTr="00593F02">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7F5406F6"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tcPr>
          <w:p w14:paraId="559BFA09" w14:textId="22BEAFB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24" w:type="dxa"/>
            <w:tcBorders>
              <w:top w:val="nil"/>
              <w:left w:val="nil"/>
              <w:bottom w:val="single" w:sz="8" w:space="0" w:color="auto"/>
              <w:right w:val="nil"/>
            </w:tcBorders>
            <w:shd w:val="clear" w:color="auto" w:fill="auto"/>
            <w:noWrap/>
            <w:vAlign w:val="center"/>
          </w:tcPr>
          <w:p w14:paraId="5BD4100C" w14:textId="05504E8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24" w:type="dxa"/>
            <w:tcBorders>
              <w:top w:val="nil"/>
              <w:left w:val="nil"/>
              <w:bottom w:val="single" w:sz="8" w:space="0" w:color="auto"/>
              <w:right w:val="single" w:sz="8" w:space="0" w:color="auto"/>
            </w:tcBorders>
            <w:shd w:val="clear" w:color="auto" w:fill="auto"/>
            <w:noWrap/>
            <w:vAlign w:val="center"/>
          </w:tcPr>
          <w:p w14:paraId="717881F6" w14:textId="5A4BB26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55" w:type="dxa"/>
            <w:tcBorders>
              <w:top w:val="nil"/>
              <w:left w:val="nil"/>
              <w:bottom w:val="nil"/>
              <w:right w:val="nil"/>
            </w:tcBorders>
            <w:shd w:val="clear" w:color="auto" w:fill="auto"/>
            <w:noWrap/>
            <w:vAlign w:val="center"/>
          </w:tcPr>
          <w:p w14:paraId="371E9FE5"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2CE8F2D4" w14:textId="58B6BDF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B3034" w:rsidRPr="005F53FE" w14:paraId="4DC6ED6C"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05D228"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Overall</w:t>
            </w:r>
          </w:p>
        </w:tc>
        <w:tc>
          <w:tcPr>
            <w:tcW w:w="924" w:type="dxa"/>
            <w:tcBorders>
              <w:top w:val="nil"/>
              <w:left w:val="nil"/>
              <w:bottom w:val="nil"/>
              <w:right w:val="nil"/>
            </w:tcBorders>
            <w:shd w:val="clear" w:color="auto" w:fill="auto"/>
            <w:noWrap/>
            <w:vAlign w:val="center"/>
          </w:tcPr>
          <w:p w14:paraId="145C2ED0" w14:textId="1B4A7F82"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-0.18%</w:t>
            </w:r>
          </w:p>
        </w:tc>
        <w:tc>
          <w:tcPr>
            <w:tcW w:w="924" w:type="dxa"/>
            <w:tcBorders>
              <w:top w:val="nil"/>
              <w:left w:val="nil"/>
              <w:bottom w:val="nil"/>
              <w:right w:val="nil"/>
            </w:tcBorders>
            <w:shd w:val="clear" w:color="auto" w:fill="auto"/>
            <w:noWrap/>
            <w:vAlign w:val="center"/>
          </w:tcPr>
          <w:p w14:paraId="2F7C92B8" w14:textId="6D7C9A93"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-0.16%</w:t>
            </w:r>
          </w:p>
        </w:tc>
        <w:tc>
          <w:tcPr>
            <w:tcW w:w="924" w:type="dxa"/>
            <w:tcBorders>
              <w:top w:val="nil"/>
              <w:left w:val="nil"/>
              <w:bottom w:val="nil"/>
              <w:right w:val="single" w:sz="8" w:space="0" w:color="auto"/>
            </w:tcBorders>
            <w:shd w:val="clear" w:color="auto" w:fill="auto"/>
            <w:noWrap/>
            <w:vAlign w:val="center"/>
          </w:tcPr>
          <w:p w14:paraId="59155650" w14:textId="0188E26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-0.13%</w:t>
            </w:r>
          </w:p>
        </w:tc>
        <w:tc>
          <w:tcPr>
            <w:tcW w:w="755" w:type="dxa"/>
            <w:tcBorders>
              <w:top w:val="single" w:sz="8" w:space="0" w:color="auto"/>
              <w:left w:val="nil"/>
              <w:bottom w:val="nil"/>
              <w:right w:val="nil"/>
            </w:tcBorders>
            <w:shd w:val="clear" w:color="auto" w:fill="auto"/>
            <w:noWrap/>
            <w:vAlign w:val="center"/>
          </w:tcPr>
          <w:p w14:paraId="229D211E" w14:textId="249BC935"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100%</w:t>
            </w:r>
          </w:p>
        </w:tc>
        <w:tc>
          <w:tcPr>
            <w:tcW w:w="755" w:type="dxa"/>
            <w:tcBorders>
              <w:top w:val="single" w:sz="8" w:space="0" w:color="auto"/>
              <w:left w:val="nil"/>
              <w:bottom w:val="nil"/>
              <w:right w:val="single" w:sz="8" w:space="0" w:color="auto"/>
            </w:tcBorders>
            <w:shd w:val="clear" w:color="auto" w:fill="auto"/>
            <w:noWrap/>
            <w:vAlign w:val="center"/>
          </w:tcPr>
          <w:p w14:paraId="010C3E84" w14:textId="3E53D2F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b/>
                <w:bCs/>
                <w:color w:val="000000"/>
                <w:sz w:val="18"/>
                <w:szCs w:val="18"/>
              </w:rPr>
              <w:t>100%</w:t>
            </w:r>
          </w:p>
        </w:tc>
      </w:tr>
      <w:tr w:rsidR="00FB3034" w:rsidRPr="005F53FE" w14:paraId="7578DFA5" w14:textId="77777777" w:rsidTr="00593F02">
        <w:trPr>
          <w:trHeight w:val="255"/>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638F2D29" w14:textId="77777777"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D</w:t>
            </w:r>
          </w:p>
        </w:tc>
        <w:tc>
          <w:tcPr>
            <w:tcW w:w="924" w:type="dxa"/>
            <w:tcBorders>
              <w:top w:val="single" w:sz="8" w:space="0" w:color="auto"/>
              <w:left w:val="nil"/>
              <w:right w:val="nil"/>
            </w:tcBorders>
            <w:shd w:val="clear" w:color="auto" w:fill="auto"/>
            <w:noWrap/>
            <w:vAlign w:val="center"/>
          </w:tcPr>
          <w:p w14:paraId="06C47CE7" w14:textId="5F72858B"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4" w:type="dxa"/>
            <w:tcBorders>
              <w:top w:val="single" w:sz="8" w:space="0" w:color="auto"/>
              <w:left w:val="nil"/>
              <w:right w:val="nil"/>
            </w:tcBorders>
            <w:shd w:val="clear" w:color="auto" w:fill="auto"/>
            <w:noWrap/>
            <w:vAlign w:val="center"/>
          </w:tcPr>
          <w:p w14:paraId="3AF858D3" w14:textId="2EB29300"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24" w:type="dxa"/>
            <w:tcBorders>
              <w:top w:val="single" w:sz="8" w:space="0" w:color="auto"/>
              <w:left w:val="nil"/>
              <w:right w:val="single" w:sz="8" w:space="0" w:color="auto"/>
            </w:tcBorders>
            <w:shd w:val="clear" w:color="auto" w:fill="auto"/>
            <w:noWrap/>
            <w:vAlign w:val="center"/>
          </w:tcPr>
          <w:p w14:paraId="64746540" w14:textId="04404FFD"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755" w:type="dxa"/>
            <w:tcBorders>
              <w:top w:val="single" w:sz="8" w:space="0" w:color="auto"/>
              <w:left w:val="nil"/>
              <w:right w:val="nil"/>
            </w:tcBorders>
            <w:shd w:val="clear" w:color="auto" w:fill="auto"/>
            <w:noWrap/>
            <w:vAlign w:val="center"/>
          </w:tcPr>
          <w:p w14:paraId="605D36D8" w14:textId="42726E11"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755" w:type="dxa"/>
            <w:tcBorders>
              <w:top w:val="single" w:sz="8" w:space="0" w:color="auto"/>
              <w:left w:val="nil"/>
              <w:right w:val="single" w:sz="8" w:space="0" w:color="auto"/>
            </w:tcBorders>
            <w:shd w:val="clear" w:color="auto" w:fill="auto"/>
            <w:noWrap/>
            <w:vAlign w:val="center"/>
          </w:tcPr>
          <w:p w14:paraId="730DDA34" w14:textId="72115489" w:rsidR="00FB3034" w:rsidRPr="005F53FE" w:rsidRDefault="00FB3034" w:rsidP="00FB3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E51FD4" w:rsidRPr="005F53FE" w14:paraId="3A76A4D0"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928A65E"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F</w:t>
            </w:r>
          </w:p>
        </w:tc>
        <w:tc>
          <w:tcPr>
            <w:tcW w:w="924" w:type="dxa"/>
            <w:tcBorders>
              <w:top w:val="nil"/>
              <w:left w:val="nil"/>
              <w:bottom w:val="nil"/>
              <w:right w:val="nil"/>
            </w:tcBorders>
            <w:shd w:val="clear" w:color="auto" w:fill="auto"/>
            <w:noWrap/>
            <w:vAlign w:val="center"/>
          </w:tcPr>
          <w:p w14:paraId="67832D80" w14:textId="011A6734"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nil"/>
            </w:tcBorders>
            <w:shd w:val="clear" w:color="auto" w:fill="auto"/>
            <w:noWrap/>
            <w:vAlign w:val="center"/>
          </w:tcPr>
          <w:p w14:paraId="2E758109" w14:textId="44335A42"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tcPr>
          <w:p w14:paraId="6CE40192" w14:textId="5AC49FCD"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nil"/>
            </w:tcBorders>
            <w:shd w:val="clear" w:color="auto" w:fill="auto"/>
            <w:noWrap/>
            <w:vAlign w:val="center"/>
          </w:tcPr>
          <w:p w14:paraId="021D2CF0" w14:textId="69A785CB"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3451A012" w14:textId="5BEE8D1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93F02" w:rsidRPr="005F53FE" w14:paraId="0F24310E" w14:textId="77777777" w:rsidTr="00593F02">
        <w:trPr>
          <w:trHeight w:val="255"/>
          <w:jc w:val="center"/>
        </w:trPr>
        <w:tc>
          <w:tcPr>
            <w:tcW w:w="1202" w:type="dxa"/>
            <w:tcBorders>
              <w:top w:val="nil"/>
              <w:left w:val="single" w:sz="8" w:space="0" w:color="auto"/>
              <w:bottom w:val="single" w:sz="4" w:space="0" w:color="auto"/>
              <w:right w:val="single" w:sz="8" w:space="0" w:color="auto"/>
            </w:tcBorders>
            <w:shd w:val="clear" w:color="auto" w:fill="auto"/>
            <w:noWrap/>
            <w:vAlign w:val="center"/>
          </w:tcPr>
          <w:p w14:paraId="50A7958A" w14:textId="2CEBE48F"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C</w:t>
            </w:r>
            <w:r>
              <w:rPr>
                <w:rFonts w:ascii="Arial" w:eastAsia="宋体" w:hAnsi="Arial" w:cs="Arial"/>
                <w:color w:val="000000"/>
                <w:sz w:val="18"/>
                <w:szCs w:val="18"/>
                <w:lang w:eastAsia="zh-CN"/>
              </w:rPr>
              <w:t>lass TGM</w:t>
            </w:r>
          </w:p>
        </w:tc>
        <w:tc>
          <w:tcPr>
            <w:tcW w:w="924" w:type="dxa"/>
            <w:tcBorders>
              <w:top w:val="nil"/>
              <w:left w:val="nil"/>
              <w:bottom w:val="single" w:sz="4" w:space="0" w:color="auto"/>
              <w:right w:val="nil"/>
            </w:tcBorders>
            <w:shd w:val="clear" w:color="auto" w:fill="auto"/>
            <w:noWrap/>
            <w:vAlign w:val="center"/>
          </w:tcPr>
          <w:p w14:paraId="4820A6F3" w14:textId="77777777"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single" w:sz="4" w:space="0" w:color="auto"/>
              <w:right w:val="nil"/>
            </w:tcBorders>
            <w:shd w:val="clear" w:color="auto" w:fill="auto"/>
            <w:noWrap/>
            <w:vAlign w:val="center"/>
          </w:tcPr>
          <w:p w14:paraId="27B18D9F" w14:textId="77777777"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single" w:sz="4" w:space="0" w:color="auto"/>
              <w:right w:val="single" w:sz="4" w:space="0" w:color="auto"/>
            </w:tcBorders>
            <w:shd w:val="clear" w:color="auto" w:fill="auto"/>
            <w:noWrap/>
            <w:vAlign w:val="center"/>
          </w:tcPr>
          <w:p w14:paraId="6192E254" w14:textId="77777777"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single" w:sz="4" w:space="0" w:color="auto"/>
              <w:right w:val="nil"/>
            </w:tcBorders>
            <w:shd w:val="clear" w:color="auto" w:fill="auto"/>
            <w:noWrap/>
            <w:vAlign w:val="center"/>
          </w:tcPr>
          <w:p w14:paraId="5B019AFD" w14:textId="77777777"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single" w:sz="4" w:space="0" w:color="auto"/>
              <w:right w:val="single" w:sz="8" w:space="0" w:color="auto"/>
            </w:tcBorders>
            <w:shd w:val="clear" w:color="auto" w:fill="auto"/>
            <w:noWrap/>
            <w:vAlign w:val="center"/>
          </w:tcPr>
          <w:p w14:paraId="67A3BA05" w14:textId="77777777" w:rsidR="00593F02" w:rsidRPr="005F53FE" w:rsidRDefault="00593F02"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6DC6C040" w14:textId="77777777" w:rsidR="00E51FD4" w:rsidRDefault="00E51FD4" w:rsidP="00E51FD4">
      <w:pPr>
        <w:pStyle w:val="1"/>
        <w:rPr>
          <w:lang w:val="en-CA"/>
        </w:rPr>
      </w:pPr>
      <w:r>
        <w:rPr>
          <w:lang w:val="en-CA"/>
        </w:rPr>
        <w:t>References</w:t>
      </w:r>
    </w:p>
    <w:p w14:paraId="56485123" w14:textId="2834D8C3" w:rsidR="00AC01AC" w:rsidRDefault="00AC01AC" w:rsidP="00F810B3">
      <w:pPr>
        <w:pStyle w:val="ae"/>
        <w:numPr>
          <w:ilvl w:val="0"/>
          <w:numId w:val="12"/>
        </w:numPr>
        <w:spacing w:after="0" w:line="240" w:lineRule="auto"/>
        <w:jc w:val="both"/>
        <w:rPr>
          <w:rFonts w:ascii="Times New Roman" w:eastAsia="宋体" w:hAnsi="Times New Roman" w:cs="Times New Roman"/>
          <w:szCs w:val="20"/>
          <w:lang w:val="en-CA" w:eastAsia="en-US"/>
        </w:rPr>
      </w:pPr>
      <w:bookmarkStart w:id="1" w:name="_Ref75879176"/>
      <w:bookmarkStart w:id="2" w:name="_Ref132216459"/>
      <w:r w:rsidRPr="00D60FCF">
        <w:rPr>
          <w:rFonts w:ascii="Times New Roman" w:eastAsia="宋体" w:hAnsi="Times New Roman" w:cs="Times New Roman"/>
          <w:szCs w:val="20"/>
          <w:lang w:val="en-CA"/>
        </w:rPr>
        <w:t>X. Li, R.-L. Liao, J. Chen, Y. Ye</w:t>
      </w:r>
      <w:r>
        <w:rPr>
          <w:rFonts w:ascii="Times New Roman" w:eastAsia="宋体" w:hAnsi="Times New Roman" w:cs="Times New Roman"/>
          <w:szCs w:val="20"/>
          <w:lang w:val="en-CA"/>
        </w:rPr>
        <w:t>, “</w:t>
      </w:r>
      <w:r w:rsidRPr="00AC01AC">
        <w:rPr>
          <w:rFonts w:ascii="Times New Roman" w:eastAsia="宋体" w:hAnsi="Times New Roman" w:cs="Times New Roman"/>
          <w:szCs w:val="20"/>
          <w:lang w:val="en-CA"/>
        </w:rPr>
        <w:t>EE2-1.12: Intra TMP with sub-pel precision</w:t>
      </w:r>
      <w:r>
        <w:rPr>
          <w:rFonts w:ascii="Times New Roman" w:eastAsia="宋体" w:hAnsi="Times New Roman" w:cs="Times New Roman"/>
          <w:szCs w:val="20"/>
          <w:lang w:val="en-CA"/>
        </w:rPr>
        <w:t>”, JVET-A</w:t>
      </w:r>
      <w:r>
        <w:rPr>
          <w:rFonts w:ascii="Times New Roman" w:eastAsia="宋体" w:hAnsi="Times New Roman" w:cs="Times New Roman"/>
          <w:szCs w:val="20"/>
          <w:lang w:val="en-CA"/>
        </w:rPr>
        <w:t>D0125</w:t>
      </w:r>
      <w:r>
        <w:rPr>
          <w:rFonts w:ascii="Times New Roman" w:eastAsia="宋体" w:hAnsi="Times New Roman" w:cs="Times New Roman"/>
          <w:szCs w:val="20"/>
          <w:lang w:val="en-CA"/>
        </w:rPr>
        <w:t xml:space="preserve">, </w:t>
      </w:r>
      <w:r>
        <w:rPr>
          <w:rFonts w:ascii="Times New Roman" w:eastAsia="宋体" w:hAnsi="Times New Roman" w:cs="Times New Roman"/>
          <w:szCs w:val="20"/>
          <w:lang w:val="en-CA"/>
        </w:rPr>
        <w:t>Apr</w:t>
      </w:r>
      <w:r>
        <w:rPr>
          <w:rFonts w:ascii="Times New Roman" w:eastAsia="宋体" w:hAnsi="Times New Roman" w:cs="Times New Roman"/>
          <w:szCs w:val="20"/>
          <w:lang w:val="en-CA"/>
        </w:rPr>
        <w:t>. 2023</w:t>
      </w:r>
    </w:p>
    <w:bookmarkEnd w:id="2"/>
    <w:p w14:paraId="770C3768" w14:textId="06621B7A" w:rsidR="00AC01AC" w:rsidRPr="00AC01AC" w:rsidRDefault="00AC01AC" w:rsidP="00AC01AC">
      <w:pPr>
        <w:pStyle w:val="ae"/>
        <w:numPr>
          <w:ilvl w:val="0"/>
          <w:numId w:val="12"/>
        </w:numPr>
        <w:spacing w:after="0" w:line="240" w:lineRule="auto"/>
        <w:jc w:val="both"/>
        <w:rPr>
          <w:rFonts w:ascii="Times New Roman" w:eastAsia="宋体" w:hAnsi="Times New Roman" w:cs="Times New Roman"/>
          <w:szCs w:val="20"/>
          <w:lang w:val="en-CA" w:eastAsia="en-US"/>
        </w:rPr>
      </w:pPr>
      <w:r w:rsidRPr="00AC01AC">
        <w:rPr>
          <w:rFonts w:ascii="Times New Roman" w:eastAsia="宋体" w:hAnsi="Times New Roman" w:cs="Times New Roman"/>
          <w:szCs w:val="20"/>
          <w:lang w:val="en-CA"/>
        </w:rPr>
        <w:t>Y. Ma, J. Huo, H. Du, H. Zhang, Z. Zhang, W. Qiao, F. Yang, F. Wang, L. Zhang, Y. Yu, H. Yu, D. Wang</w:t>
      </w:r>
      <w:r>
        <w:rPr>
          <w:rFonts w:ascii="Times New Roman" w:eastAsia="宋体" w:hAnsi="Times New Roman" w:cs="Times New Roman"/>
          <w:szCs w:val="20"/>
          <w:lang w:val="en-CA"/>
        </w:rPr>
        <w:t>, “</w:t>
      </w:r>
      <w:r w:rsidRPr="00AC01AC">
        <w:rPr>
          <w:rFonts w:ascii="Times New Roman" w:eastAsia="宋体" w:hAnsi="Times New Roman" w:cs="Times New Roman"/>
          <w:szCs w:val="20"/>
          <w:lang w:val="en-CA"/>
        </w:rPr>
        <w:t>EE2-1.14c combination test of EE2-1.14a and EE2-1.14b</w:t>
      </w:r>
      <w:r>
        <w:rPr>
          <w:rFonts w:ascii="Times New Roman" w:eastAsia="宋体" w:hAnsi="Times New Roman" w:cs="Times New Roman"/>
          <w:szCs w:val="20"/>
          <w:lang w:val="en-CA"/>
        </w:rPr>
        <w:t>”,</w:t>
      </w:r>
      <w:r w:rsidRPr="00AC01AC">
        <w:rPr>
          <w:rFonts w:ascii="Times New Roman" w:eastAsia="宋体" w:hAnsi="Times New Roman" w:cs="Times New Roman"/>
          <w:szCs w:val="20"/>
          <w:lang w:val="en-CA"/>
        </w:rPr>
        <w:t xml:space="preserve"> </w:t>
      </w:r>
      <w:r>
        <w:rPr>
          <w:rFonts w:ascii="Times New Roman" w:eastAsia="宋体" w:hAnsi="Times New Roman" w:cs="Times New Roman"/>
          <w:szCs w:val="20"/>
          <w:lang w:val="en-CA"/>
        </w:rPr>
        <w:t>JVET-AD0</w:t>
      </w:r>
      <w:r>
        <w:rPr>
          <w:rFonts w:ascii="Times New Roman" w:eastAsia="宋体" w:hAnsi="Times New Roman" w:cs="Times New Roman"/>
          <w:szCs w:val="20"/>
          <w:lang w:val="en-CA"/>
        </w:rPr>
        <w:t>075</w:t>
      </w:r>
      <w:r>
        <w:rPr>
          <w:rFonts w:ascii="Times New Roman" w:eastAsia="宋体" w:hAnsi="Times New Roman" w:cs="Times New Roman"/>
          <w:szCs w:val="20"/>
          <w:lang w:val="en-CA"/>
        </w:rPr>
        <w:t>, Apr. 2023</w:t>
      </w:r>
    </w:p>
    <w:p w14:paraId="1F5C1B40" w14:textId="1C86B64C" w:rsidR="00E51FD4" w:rsidRPr="00651F1A" w:rsidRDefault="00E51FD4" w:rsidP="00F810B3">
      <w:pPr>
        <w:pStyle w:val="ae"/>
        <w:numPr>
          <w:ilvl w:val="0"/>
          <w:numId w:val="12"/>
        </w:numPr>
        <w:spacing w:after="0" w:line="240" w:lineRule="auto"/>
        <w:jc w:val="both"/>
        <w:rPr>
          <w:rFonts w:ascii="Times New Roman" w:eastAsia="宋体" w:hAnsi="Times New Roman" w:cs="Times New Roman"/>
          <w:szCs w:val="20"/>
          <w:lang w:val="en-CA" w:eastAsia="en-US"/>
        </w:rPr>
      </w:pPr>
      <w:r w:rsidRPr="00651F1A">
        <w:rPr>
          <w:rFonts w:ascii="Times New Roman" w:eastAsia="宋体" w:hAnsi="Times New Roman" w:cs="Times New Roman"/>
          <w:szCs w:val="20"/>
          <w:lang w:val="en-CA" w:eastAsia="en-US"/>
        </w:rPr>
        <w:t>M. Karczewicz and Y. Ye, “Common Test Conditions and evaluation procedures for enhanced compression tool testing”, JVET-Y2017, Feb. 2022.</w:t>
      </w:r>
      <w:bookmarkEnd w:id="1"/>
    </w:p>
    <w:p w14:paraId="5F0CF8E4" w14:textId="41619B0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45ED77C" w:rsidR="007F1F8B" w:rsidRDefault="00762A4F" w:rsidP="009234A5">
      <w:pPr>
        <w:rPr>
          <w:b/>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40870D4" w14:textId="38B0DB14" w:rsidR="00651F1A" w:rsidRPr="00762A4F" w:rsidRDefault="00651F1A" w:rsidP="00651F1A">
      <w:pPr>
        <w:rPr>
          <w:szCs w:val="22"/>
          <w:lang w:val="en-CA"/>
        </w:rPr>
      </w:pPr>
      <w:r>
        <w:rPr>
          <w:rFonts w:eastAsia="宋体"/>
          <w:b/>
          <w:lang w:val="en-CA"/>
        </w:rPr>
        <w:t>Xidian University</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F84C864" w14:textId="51F49ADE" w:rsidR="00651F1A" w:rsidRPr="00CA63AD" w:rsidRDefault="00CA63AD"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651F1A" w:rsidRPr="00CA63A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FB59" w14:textId="77777777" w:rsidR="009E6F68" w:rsidRDefault="009E6F68">
      <w:r>
        <w:separator/>
      </w:r>
    </w:p>
  </w:endnote>
  <w:endnote w:type="continuationSeparator" w:id="0">
    <w:p w14:paraId="417A5A8D" w14:textId="77777777" w:rsidR="009E6F68" w:rsidRDefault="009E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BA11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01AC">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2CD0" w14:textId="77777777" w:rsidR="009E6F68" w:rsidRDefault="009E6F68">
      <w:r>
        <w:separator/>
      </w:r>
    </w:p>
  </w:footnote>
  <w:footnote w:type="continuationSeparator" w:id="0">
    <w:p w14:paraId="4366C671" w14:textId="77777777" w:rsidR="009E6F68" w:rsidRDefault="009E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81F"/>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384C"/>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3F02"/>
    <w:rsid w:val="005952A5"/>
    <w:rsid w:val="005A33A1"/>
    <w:rsid w:val="005B217D"/>
    <w:rsid w:val="005C2821"/>
    <w:rsid w:val="005C385F"/>
    <w:rsid w:val="005C7C26"/>
    <w:rsid w:val="005E1AC6"/>
    <w:rsid w:val="005E3F2B"/>
    <w:rsid w:val="005F6F1B"/>
    <w:rsid w:val="00615995"/>
    <w:rsid w:val="00616155"/>
    <w:rsid w:val="00624B33"/>
    <w:rsid w:val="0063041A"/>
    <w:rsid w:val="00630AA2"/>
    <w:rsid w:val="00631D8B"/>
    <w:rsid w:val="00646707"/>
    <w:rsid w:val="00651F1A"/>
    <w:rsid w:val="00657F7E"/>
    <w:rsid w:val="00662E58"/>
    <w:rsid w:val="006637F2"/>
    <w:rsid w:val="006642A5"/>
    <w:rsid w:val="00664DCF"/>
    <w:rsid w:val="006A0E5C"/>
    <w:rsid w:val="006A48E6"/>
    <w:rsid w:val="006C5D39"/>
    <w:rsid w:val="006D6D9B"/>
    <w:rsid w:val="006E2810"/>
    <w:rsid w:val="006E5417"/>
    <w:rsid w:val="006E5AD7"/>
    <w:rsid w:val="006F0794"/>
    <w:rsid w:val="006F7528"/>
    <w:rsid w:val="007023DE"/>
    <w:rsid w:val="00712F60"/>
    <w:rsid w:val="00720E3B"/>
    <w:rsid w:val="0074393F"/>
    <w:rsid w:val="00745F6B"/>
    <w:rsid w:val="0075175B"/>
    <w:rsid w:val="0075585E"/>
    <w:rsid w:val="00762A4F"/>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3A73"/>
    <w:rsid w:val="0086387C"/>
    <w:rsid w:val="0087223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3F66"/>
    <w:rsid w:val="009D7CE6"/>
    <w:rsid w:val="009E448E"/>
    <w:rsid w:val="009E6F68"/>
    <w:rsid w:val="009F496B"/>
    <w:rsid w:val="00A01439"/>
    <w:rsid w:val="00A02E61"/>
    <w:rsid w:val="00A05CFF"/>
    <w:rsid w:val="00A13048"/>
    <w:rsid w:val="00A22ECC"/>
    <w:rsid w:val="00A46843"/>
    <w:rsid w:val="00A56B97"/>
    <w:rsid w:val="00A6093D"/>
    <w:rsid w:val="00A703CE"/>
    <w:rsid w:val="00A72017"/>
    <w:rsid w:val="00A74711"/>
    <w:rsid w:val="00A767DC"/>
    <w:rsid w:val="00A76A6D"/>
    <w:rsid w:val="00A83253"/>
    <w:rsid w:val="00AA6E84"/>
    <w:rsid w:val="00AB1A1C"/>
    <w:rsid w:val="00AB4721"/>
    <w:rsid w:val="00AB7405"/>
    <w:rsid w:val="00AC01AC"/>
    <w:rsid w:val="00AD05A8"/>
    <w:rsid w:val="00AE341B"/>
    <w:rsid w:val="00AF51C5"/>
    <w:rsid w:val="00B01905"/>
    <w:rsid w:val="00B07CA7"/>
    <w:rsid w:val="00B1279A"/>
    <w:rsid w:val="00B3640F"/>
    <w:rsid w:val="00B4194A"/>
    <w:rsid w:val="00B437E8"/>
    <w:rsid w:val="00B51F2C"/>
    <w:rsid w:val="00B5222E"/>
    <w:rsid w:val="00B53179"/>
    <w:rsid w:val="00B532EA"/>
    <w:rsid w:val="00B53529"/>
    <w:rsid w:val="00B542FF"/>
    <w:rsid w:val="00B57A23"/>
    <w:rsid w:val="00B600CD"/>
    <w:rsid w:val="00B61C96"/>
    <w:rsid w:val="00B73A2A"/>
    <w:rsid w:val="00B75A51"/>
    <w:rsid w:val="00B827A7"/>
    <w:rsid w:val="00B827C6"/>
    <w:rsid w:val="00B94B06"/>
    <w:rsid w:val="00B94C28"/>
    <w:rsid w:val="00BA4C67"/>
    <w:rsid w:val="00BA63EC"/>
    <w:rsid w:val="00BC10BA"/>
    <w:rsid w:val="00BC5AFD"/>
    <w:rsid w:val="00C00DDE"/>
    <w:rsid w:val="00C04F43"/>
    <w:rsid w:val="00C05271"/>
    <w:rsid w:val="00C0609D"/>
    <w:rsid w:val="00C115AB"/>
    <w:rsid w:val="00C26CCB"/>
    <w:rsid w:val="00C30249"/>
    <w:rsid w:val="00C35F74"/>
    <w:rsid w:val="00C3723B"/>
    <w:rsid w:val="00C42466"/>
    <w:rsid w:val="00C606C9"/>
    <w:rsid w:val="00C744DF"/>
    <w:rsid w:val="00C80288"/>
    <w:rsid w:val="00C836F0"/>
    <w:rsid w:val="00C84003"/>
    <w:rsid w:val="00C90650"/>
    <w:rsid w:val="00C97D78"/>
    <w:rsid w:val="00CA63AD"/>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0FCF"/>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1FD4"/>
    <w:rsid w:val="00E54511"/>
    <w:rsid w:val="00E60EDC"/>
    <w:rsid w:val="00E61DAC"/>
    <w:rsid w:val="00E638D3"/>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750E4"/>
    <w:rsid w:val="00F848FC"/>
    <w:rsid w:val="00F906F6"/>
    <w:rsid w:val="00F9282A"/>
    <w:rsid w:val="00F96BAD"/>
    <w:rsid w:val="00FA139D"/>
    <w:rsid w:val="00FA56CF"/>
    <w:rsid w:val="00FA60F5"/>
    <w:rsid w:val="00FB0E84"/>
    <w:rsid w:val="00FB303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qFormat/>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1">
    <w:name w:val="Unresolved Mention"/>
    <w:basedOn w:val="a0"/>
    <w:uiPriority w:val="99"/>
    <w:semiHidden/>
    <w:unhideWhenUsed/>
    <w:rsid w:val="00853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fan6@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zma@mail.xidian.edu.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lxw@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4CAC00E-BE7C-4B90-979C-2DFE5AA5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778</Words>
  <Characters>4441</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25</cp:revision>
  <cp:lastPrinted>1900-01-01T08:00:00Z</cp:lastPrinted>
  <dcterms:created xsi:type="dcterms:W3CDTF">2022-05-18T09:53:00Z</dcterms:created>
  <dcterms:modified xsi:type="dcterms:W3CDTF">2023-04-14T10:00:00Z</dcterms:modified>
</cp:coreProperties>
</file>