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A27D4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9844B5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r w:rsidR="009844B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B03EF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4219CF" w:rsidRPr="004219CF">
              <w:rPr>
                <w:b/>
                <w:szCs w:val="22"/>
                <w:lang w:val="en-CA"/>
              </w:rPr>
              <w:t>AHG</w:t>
            </w:r>
            <w:r w:rsidR="00D27373">
              <w:rPr>
                <w:b/>
                <w:szCs w:val="22"/>
                <w:lang w:val="en-CA"/>
              </w:rPr>
              <w:t>8</w:t>
            </w:r>
            <w:r w:rsidRPr="0086387C">
              <w:rPr>
                <w:b/>
                <w:szCs w:val="22"/>
                <w:lang w:val="en-CA"/>
              </w:rPr>
              <w:t>]</w:t>
            </w:r>
            <w:r w:rsidR="00D27373">
              <w:rPr>
                <w:b/>
                <w:szCs w:val="22"/>
                <w:lang w:val="en-CA"/>
              </w:rPr>
              <w:t xml:space="preserve"> Configuration changes for random access and low delay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BD4AA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0F98C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22D2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51994332" w:rsidR="00E61DAC" w:rsidRPr="00B04653" w:rsidRDefault="00D27373">
            <w:pPr>
              <w:spacing w:before="60" w:after="60"/>
              <w:rPr>
                <w:szCs w:val="22"/>
                <w:lang w:val="de-DE"/>
              </w:rPr>
            </w:pPr>
            <w:r w:rsidRPr="0058494A">
              <w:rPr>
                <w:szCs w:val="22"/>
                <w:lang w:val="en-CA"/>
              </w:rPr>
              <w:t>Christopher Hollmann</w:t>
            </w:r>
            <w:r w:rsidR="009108AA" w:rsidRPr="0058494A">
              <w:rPr>
                <w:szCs w:val="22"/>
                <w:lang w:val="en-CA"/>
              </w:rPr>
              <w:t>,</w:t>
            </w:r>
            <w:r w:rsidR="00E61DAC" w:rsidRPr="0058494A">
              <w:rPr>
                <w:szCs w:val="22"/>
                <w:lang w:val="en-CA"/>
              </w:rPr>
              <w:br/>
            </w:r>
            <w:r w:rsidR="009108AA" w:rsidRPr="0058494A">
              <w:rPr>
                <w:szCs w:val="22"/>
                <w:lang w:val="en-CA"/>
              </w:rPr>
              <w:t>Rickard Sjöberg</w:t>
            </w:r>
            <w:r w:rsidR="0058494A" w:rsidRPr="0058494A">
              <w:rPr>
                <w:szCs w:val="22"/>
                <w:lang w:val="en-CA"/>
              </w:rPr>
              <w:t>,</w:t>
            </w:r>
            <w:r w:rsidR="00E61DAC" w:rsidRPr="0058494A">
              <w:rPr>
                <w:szCs w:val="22"/>
                <w:lang w:val="en-CA"/>
              </w:rPr>
              <w:br/>
            </w:r>
            <w:r w:rsidR="0058494A" w:rsidRPr="0058494A">
              <w:rPr>
                <w:szCs w:val="22"/>
                <w:lang w:val="en-CA"/>
              </w:rPr>
              <w:t>J</w:t>
            </w:r>
            <w:r w:rsidR="0058494A" w:rsidRPr="0058494A">
              <w:rPr>
                <w:szCs w:val="22"/>
                <w:lang w:val="de-DE"/>
              </w:rPr>
              <w:t>acob S</w:t>
            </w:r>
            <w:r w:rsidR="0058494A" w:rsidRPr="0058494A">
              <w:rPr>
                <w:szCs w:val="22"/>
              </w:rPr>
              <w:t>tr</w:t>
            </w:r>
            <w:r w:rsidR="0058494A">
              <w:rPr>
                <w:szCs w:val="22"/>
                <w:lang w:val="de-DE"/>
              </w:rPr>
              <w:t>öm</w:t>
            </w:r>
          </w:p>
        </w:tc>
        <w:tc>
          <w:tcPr>
            <w:tcW w:w="850" w:type="dxa"/>
          </w:tcPr>
          <w:p w14:paraId="0140ECA2" w14:textId="49DA95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2F0ABFF9" w:rsidR="00E61DAC" w:rsidRPr="005B217D" w:rsidRDefault="00F22D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christopher.hollmann@ericsson.com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9108AA">
              <w:rPr>
                <w:szCs w:val="22"/>
                <w:lang w:val="en-CA"/>
              </w:rPr>
              <w:t>rickard.sjoberg</w:t>
            </w:r>
            <w:r w:rsidR="00FB54F5">
              <w:rPr>
                <w:szCs w:val="22"/>
                <w:lang w:val="en-CA"/>
              </w:rPr>
              <w:t>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58494A">
              <w:rPr>
                <w:szCs w:val="22"/>
                <w:lang w:val="en-CA"/>
              </w:rPr>
              <w:t>jacob.strom</w:t>
            </w:r>
            <w:r w:rsidR="002F4FF1"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42F318" w:rsidR="00E61DAC" w:rsidRPr="005B217D" w:rsidRDefault="00F22D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FBB82F" w14:textId="764F0175" w:rsidR="00C41412" w:rsidRPr="00C41412" w:rsidRDefault="00BF5902" w:rsidP="00C41412">
      <w:pPr>
        <w:rPr>
          <w:lang w:val="en-CA"/>
        </w:rPr>
      </w:pPr>
      <w:r>
        <w:rPr>
          <w:lang w:val="en-CA"/>
        </w:rPr>
        <w:t xml:space="preserve">In this contribution results for </w:t>
      </w:r>
      <w:r w:rsidR="00F23CF9">
        <w:rPr>
          <w:lang w:val="en-CA"/>
        </w:rPr>
        <w:t xml:space="preserve">modified configurations for random access </w:t>
      </w:r>
      <w:r w:rsidR="00FA3764">
        <w:rPr>
          <w:lang w:val="en-CA"/>
        </w:rPr>
        <w:t xml:space="preserve">and low delay for </w:t>
      </w:r>
      <w:r w:rsidR="00FF6EF1">
        <w:rPr>
          <w:lang w:val="en-CA"/>
        </w:rPr>
        <w:t xml:space="preserve">the area of </w:t>
      </w:r>
      <w:r w:rsidR="00BB01A3">
        <w:rPr>
          <w:lang w:val="en-CA"/>
        </w:rPr>
        <w:t xml:space="preserve">optimizations for </w:t>
      </w:r>
      <w:r w:rsidR="000271AE">
        <w:rPr>
          <w:lang w:val="en-CA"/>
        </w:rPr>
        <w:t xml:space="preserve">machine analysis of coded video content are described. The </w:t>
      </w:r>
      <w:r w:rsidR="00F4419E">
        <w:rPr>
          <w:lang w:val="en-CA"/>
        </w:rPr>
        <w:t>results state that increasing the QP offset by 5 for certain temporal layers</w:t>
      </w:r>
      <w:r w:rsidR="00920762">
        <w:rPr>
          <w:lang w:val="en-CA"/>
        </w:rPr>
        <w:t xml:space="preserve"> can give a</w:t>
      </w:r>
      <w:r w:rsidR="000A00C2">
        <w:rPr>
          <w:lang w:val="en-CA"/>
        </w:rPr>
        <w:t xml:space="preserve"> BD-rate result of </w:t>
      </w:r>
      <w:r w:rsidR="00343677">
        <w:rPr>
          <w:lang w:val="en-CA"/>
        </w:rPr>
        <w:t>−7.3</w:t>
      </w:r>
      <w:r w:rsidR="000A00C2">
        <w:rPr>
          <w:lang w:val="en-CA"/>
        </w:rPr>
        <w:t>%/</w:t>
      </w:r>
      <w:r w:rsidR="004B5589">
        <w:rPr>
          <w:lang w:val="en-CA"/>
        </w:rPr>
        <w:t>−</w:t>
      </w:r>
      <w:r w:rsidR="00343677">
        <w:rPr>
          <w:lang w:val="en-CA"/>
        </w:rPr>
        <w:t>7.0</w:t>
      </w:r>
      <w:r w:rsidR="000A00C2">
        <w:rPr>
          <w:lang w:val="en-CA"/>
        </w:rPr>
        <w:t>% (SFU-HW/TVD)</w:t>
      </w:r>
      <w:r w:rsidR="00537103">
        <w:rPr>
          <w:lang w:val="en-CA"/>
        </w:rPr>
        <w:t xml:space="preserve"> for random access and </w:t>
      </w:r>
      <w:r w:rsidR="00343677">
        <w:rPr>
          <w:lang w:val="en-CA"/>
        </w:rPr>
        <w:t>−</w:t>
      </w:r>
      <w:r w:rsidR="004B5589">
        <w:rPr>
          <w:lang w:val="en-CA"/>
        </w:rPr>
        <w:t>9.6</w:t>
      </w:r>
      <w:r w:rsidR="00537103">
        <w:rPr>
          <w:lang w:val="en-CA"/>
        </w:rPr>
        <w:t>%/</w:t>
      </w:r>
      <w:r w:rsidR="004B5589">
        <w:rPr>
          <w:lang w:val="en-CA"/>
        </w:rPr>
        <w:t>−13.3</w:t>
      </w:r>
      <w:r w:rsidR="00537103">
        <w:rPr>
          <w:lang w:val="en-CA"/>
        </w:rPr>
        <w:t xml:space="preserve">% for low delay. It is proposed to include the detailed description in the </w:t>
      </w:r>
      <w:r w:rsidR="007B4B68">
        <w:rPr>
          <w:lang w:val="en-CA"/>
        </w:rPr>
        <w:t>draft for the technical report.</w:t>
      </w:r>
      <w:r w:rsidR="00960ED3">
        <w:rPr>
          <w:lang w:val="en-CA"/>
        </w:rPr>
        <w:t xml:space="preserve"> </w:t>
      </w:r>
    </w:p>
    <w:p w14:paraId="7D2AC1F0" w14:textId="141429F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04FFD94" w:rsidR="001F2594" w:rsidRDefault="006C3EB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9A7365">
        <w:rPr>
          <w:szCs w:val="22"/>
          <w:lang w:val="en-CA"/>
        </w:rPr>
        <w:t>i</w:t>
      </w:r>
      <w:r w:rsidR="00787E57">
        <w:rPr>
          <w:szCs w:val="22"/>
          <w:lang w:val="en-CA"/>
        </w:rPr>
        <w:t>t</w:t>
      </w:r>
      <w:r w:rsidR="009A7365">
        <w:rPr>
          <w:szCs w:val="22"/>
          <w:lang w:val="en-CA"/>
        </w:rPr>
        <w:t>s</w:t>
      </w:r>
      <w:r w:rsidR="00787E57">
        <w:rPr>
          <w:szCs w:val="22"/>
          <w:lang w:val="en-CA"/>
        </w:rPr>
        <w:t xml:space="preserve"> 29</w:t>
      </w:r>
      <w:r w:rsidR="00787E57" w:rsidRPr="00787E57">
        <w:rPr>
          <w:szCs w:val="22"/>
          <w:vertAlign w:val="superscript"/>
          <w:lang w:val="en-CA"/>
        </w:rPr>
        <w:t>th</w:t>
      </w:r>
      <w:r w:rsidR="00787E57">
        <w:rPr>
          <w:szCs w:val="22"/>
          <w:lang w:val="en-CA"/>
        </w:rPr>
        <w:t xml:space="preserve"> meeting in January 2023 </w:t>
      </w:r>
      <w:r w:rsidR="009A7365">
        <w:rPr>
          <w:szCs w:val="22"/>
          <w:lang w:val="en-CA"/>
        </w:rPr>
        <w:t xml:space="preserve">JVET continued its study into </w:t>
      </w:r>
      <w:r w:rsidR="00DA33C9">
        <w:rPr>
          <w:szCs w:val="22"/>
          <w:lang w:val="en-CA"/>
        </w:rPr>
        <w:t xml:space="preserve">the area of optimizations for encoders and receiving systems for machine </w:t>
      </w:r>
      <w:r w:rsidR="00EF34F4">
        <w:rPr>
          <w:szCs w:val="22"/>
          <w:lang w:val="en-CA"/>
        </w:rPr>
        <w:t>analysis</w:t>
      </w:r>
      <w:r w:rsidR="00DA33C9">
        <w:rPr>
          <w:szCs w:val="22"/>
          <w:lang w:val="en-CA"/>
        </w:rPr>
        <w:t xml:space="preserve"> of coded video content</w:t>
      </w:r>
      <w:r w:rsidR="000E3820">
        <w:rPr>
          <w:szCs w:val="22"/>
          <w:lang w:val="en-CA"/>
        </w:rPr>
        <w:t xml:space="preserve"> and produced a set of common test conditions</w:t>
      </w:r>
      <w:r w:rsidR="009714AA">
        <w:rPr>
          <w:szCs w:val="22"/>
          <w:lang w:val="en-CA"/>
        </w:rPr>
        <w:t xml:space="preserve"> (CTC)</w:t>
      </w:r>
      <w:r w:rsidR="000E3820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709572093"/>
          <w:citation/>
        </w:sdtPr>
        <w:sdtContent>
          <w:r w:rsidR="000E3820">
            <w:rPr>
              <w:szCs w:val="22"/>
              <w:lang w:val="en-CA"/>
            </w:rPr>
            <w:fldChar w:fldCharType="begin"/>
          </w:r>
          <w:r w:rsidR="000E3820">
            <w:rPr>
              <w:szCs w:val="22"/>
            </w:rPr>
            <w:instrText xml:space="preserve"> CITATION Liu \l 1033 </w:instrText>
          </w:r>
          <w:r w:rsidR="000E3820"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[1]</w:t>
          </w:r>
          <w:r w:rsidR="000E3820">
            <w:rPr>
              <w:szCs w:val="22"/>
              <w:lang w:val="en-CA"/>
            </w:rPr>
            <w:fldChar w:fldCharType="end"/>
          </w:r>
        </w:sdtContent>
      </w:sdt>
      <w:r w:rsidR="000E3820">
        <w:rPr>
          <w:szCs w:val="22"/>
          <w:lang w:val="en-CA"/>
        </w:rPr>
        <w:t xml:space="preserve"> and a first draft for a technical report </w:t>
      </w:r>
      <w:sdt>
        <w:sdtPr>
          <w:rPr>
            <w:szCs w:val="22"/>
            <w:lang w:val="en-CA"/>
          </w:rPr>
          <w:id w:val="1218402205"/>
          <w:citation/>
        </w:sdtPr>
        <w:sdtContent>
          <w:r w:rsidR="000E3820">
            <w:rPr>
              <w:szCs w:val="22"/>
              <w:lang w:val="en-CA"/>
            </w:rPr>
            <w:fldChar w:fldCharType="begin"/>
          </w:r>
          <w:r w:rsidR="000E3820">
            <w:rPr>
              <w:szCs w:val="22"/>
            </w:rPr>
            <w:instrText xml:space="preserve"> CITATION Che23 \l 1033 </w:instrText>
          </w:r>
          <w:r w:rsidR="000E3820"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[2]</w:t>
          </w:r>
          <w:r w:rsidR="000E3820">
            <w:rPr>
              <w:szCs w:val="22"/>
              <w:lang w:val="en-CA"/>
            </w:rPr>
            <w:fldChar w:fldCharType="end"/>
          </w:r>
        </w:sdtContent>
      </w:sdt>
      <w:r w:rsidR="000E3820">
        <w:rPr>
          <w:szCs w:val="22"/>
          <w:lang w:val="en-CA"/>
        </w:rPr>
        <w:t>.</w:t>
      </w:r>
      <w:r w:rsidR="00EF34F4">
        <w:rPr>
          <w:szCs w:val="22"/>
          <w:lang w:val="en-CA"/>
        </w:rPr>
        <w:t xml:space="preserve"> </w:t>
      </w:r>
      <w:r w:rsidR="00273BC4">
        <w:rPr>
          <w:szCs w:val="22"/>
          <w:lang w:val="en-CA"/>
        </w:rPr>
        <w:t xml:space="preserve">Compared </w:t>
      </w:r>
      <w:r w:rsidR="009F601F">
        <w:rPr>
          <w:szCs w:val="22"/>
          <w:lang w:val="en-CA"/>
        </w:rPr>
        <w:t xml:space="preserve">to </w:t>
      </w:r>
      <w:r w:rsidR="0082518A">
        <w:rPr>
          <w:szCs w:val="22"/>
          <w:lang w:val="en-CA"/>
        </w:rPr>
        <w:t xml:space="preserve">the </w:t>
      </w:r>
      <w:r w:rsidR="00621834">
        <w:rPr>
          <w:szCs w:val="22"/>
          <w:lang w:val="en-CA"/>
        </w:rPr>
        <w:t>CTC used</w:t>
      </w:r>
      <w:r w:rsidR="00077784">
        <w:rPr>
          <w:szCs w:val="22"/>
          <w:lang w:val="en-CA"/>
        </w:rPr>
        <w:t xml:space="preserve"> </w:t>
      </w:r>
      <w:r w:rsidR="00FE49A1">
        <w:rPr>
          <w:szCs w:val="22"/>
          <w:lang w:val="en-CA"/>
        </w:rPr>
        <w:t>in the Call for Proposals for Video Coding for Machines </w:t>
      </w:r>
      <w:sdt>
        <w:sdtPr>
          <w:rPr>
            <w:szCs w:val="22"/>
            <w:lang w:val="en-CA"/>
          </w:rPr>
          <w:id w:val="-186066274"/>
          <w:citation/>
        </w:sdtPr>
        <w:sdtContent>
          <w:r w:rsidR="00FE49A1">
            <w:rPr>
              <w:szCs w:val="22"/>
              <w:lang w:val="en-CA"/>
            </w:rPr>
            <w:fldChar w:fldCharType="begin"/>
          </w:r>
          <w:r w:rsidR="00FE49A1">
            <w:rPr>
              <w:szCs w:val="22"/>
            </w:rPr>
            <w:instrText xml:space="preserve"> CITATION ISO227 \l 1033 </w:instrText>
          </w:r>
          <w:r w:rsidR="00FE49A1"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[3]</w:t>
          </w:r>
          <w:r w:rsidR="00FE49A1">
            <w:rPr>
              <w:szCs w:val="22"/>
              <w:lang w:val="en-CA"/>
            </w:rPr>
            <w:fldChar w:fldCharType="end"/>
          </w:r>
        </w:sdtContent>
      </w:sdt>
      <w:r w:rsidR="00621834">
        <w:rPr>
          <w:szCs w:val="22"/>
          <w:lang w:val="en-CA"/>
        </w:rPr>
        <w:t>,</w:t>
      </w:r>
      <w:r w:rsidR="00FE49A1">
        <w:rPr>
          <w:szCs w:val="22"/>
          <w:lang w:val="en-CA"/>
        </w:rPr>
        <w:t xml:space="preserve"> </w:t>
      </w:r>
      <w:r w:rsidR="000550A7">
        <w:rPr>
          <w:szCs w:val="22"/>
          <w:lang w:val="en-CA"/>
        </w:rPr>
        <w:t>the new CTC in JVET</w:t>
      </w:r>
      <w:r w:rsidR="00077784">
        <w:rPr>
          <w:szCs w:val="22"/>
          <w:lang w:val="en-CA"/>
        </w:rPr>
        <w:t xml:space="preserve"> include</w:t>
      </w:r>
      <w:r w:rsidR="000550A7">
        <w:rPr>
          <w:szCs w:val="22"/>
          <w:lang w:val="en-CA"/>
        </w:rPr>
        <w:t>s</w:t>
      </w:r>
      <w:r w:rsidR="00077784">
        <w:rPr>
          <w:szCs w:val="22"/>
          <w:lang w:val="en-CA"/>
        </w:rPr>
        <w:t xml:space="preserve"> new </w:t>
      </w:r>
      <w:r w:rsidR="009714AA">
        <w:rPr>
          <w:szCs w:val="22"/>
          <w:lang w:val="en-CA"/>
        </w:rPr>
        <w:t>configuration</w:t>
      </w:r>
      <w:r w:rsidR="00077784">
        <w:rPr>
          <w:szCs w:val="22"/>
          <w:lang w:val="en-CA"/>
        </w:rPr>
        <w:t xml:space="preserve">s such as low delay and all intra, and </w:t>
      </w:r>
      <w:r w:rsidR="00923E21">
        <w:rPr>
          <w:szCs w:val="22"/>
          <w:lang w:val="en-CA"/>
        </w:rPr>
        <w:t xml:space="preserve">a </w:t>
      </w:r>
      <w:r w:rsidR="00110ED8">
        <w:rPr>
          <w:szCs w:val="22"/>
          <w:lang w:val="en-CA"/>
        </w:rPr>
        <w:t>new pre-processing for the Tencent Video Dataset (TVD) </w:t>
      </w:r>
      <w:sdt>
        <w:sdtPr>
          <w:rPr>
            <w:szCs w:val="22"/>
            <w:lang w:val="en-CA"/>
          </w:rPr>
          <w:id w:val="1453990119"/>
          <w:citation/>
        </w:sdtPr>
        <w:sdtContent>
          <w:r w:rsidR="00110ED8">
            <w:rPr>
              <w:szCs w:val="22"/>
              <w:lang w:val="en-CA"/>
            </w:rPr>
            <w:fldChar w:fldCharType="begin"/>
          </w:r>
          <w:r w:rsidR="00110ED8">
            <w:rPr>
              <w:szCs w:val="22"/>
            </w:rPr>
            <w:instrText xml:space="preserve"> CITATION XuX21 \l 1033 </w:instrText>
          </w:r>
          <w:r w:rsidR="00110ED8"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[4]</w:t>
          </w:r>
          <w:r w:rsidR="00110ED8">
            <w:rPr>
              <w:szCs w:val="22"/>
              <w:lang w:val="en-CA"/>
            </w:rPr>
            <w:fldChar w:fldCharType="end"/>
          </w:r>
        </w:sdtContent>
      </w:sdt>
      <w:r w:rsidR="00110ED8">
        <w:rPr>
          <w:szCs w:val="22"/>
          <w:lang w:val="en-CA"/>
        </w:rPr>
        <w:t>.</w:t>
      </w:r>
      <w:r w:rsidR="00E06873">
        <w:rPr>
          <w:szCs w:val="22"/>
          <w:lang w:val="en-CA"/>
        </w:rPr>
        <w:t xml:space="preserve"> </w:t>
      </w:r>
    </w:p>
    <w:p w14:paraId="526C7B5E" w14:textId="3541460B" w:rsidR="002A1761" w:rsidRDefault="000550A7" w:rsidP="009234A5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045188">
        <w:rPr>
          <w:szCs w:val="22"/>
          <w:lang w:val="en-CA"/>
        </w:rPr>
        <w:t xml:space="preserve"> contribution </w:t>
      </w:r>
      <w:r>
        <w:rPr>
          <w:szCs w:val="22"/>
          <w:lang w:val="en-CA"/>
        </w:rPr>
        <w:t xml:space="preserve">is a </w:t>
      </w:r>
      <w:r w:rsidR="00FD2834">
        <w:rPr>
          <w:szCs w:val="22"/>
          <w:lang w:val="en-CA"/>
        </w:rPr>
        <w:t xml:space="preserve">continuation of </w:t>
      </w:r>
      <w:r w:rsidR="00045188">
        <w:rPr>
          <w:szCs w:val="22"/>
          <w:lang w:val="en-CA"/>
        </w:rPr>
        <w:t>JVET-AB0275 </w:t>
      </w:r>
      <w:sdt>
        <w:sdtPr>
          <w:rPr>
            <w:szCs w:val="22"/>
            <w:lang w:val="en-CA"/>
          </w:rPr>
          <w:id w:val="-493962397"/>
          <w:citation/>
        </w:sdtPr>
        <w:sdtContent>
          <w:r w:rsidR="00045188">
            <w:rPr>
              <w:szCs w:val="22"/>
              <w:lang w:val="en-CA"/>
            </w:rPr>
            <w:fldChar w:fldCharType="begin"/>
          </w:r>
          <w:r w:rsidR="00045188">
            <w:rPr>
              <w:szCs w:val="22"/>
            </w:rPr>
            <w:instrText xml:space="preserve"> CITATION Hol221 \l 1033 </w:instrText>
          </w:r>
          <w:r w:rsidR="00045188"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[5]</w:t>
          </w:r>
          <w:r w:rsidR="00045188">
            <w:rPr>
              <w:szCs w:val="22"/>
              <w:lang w:val="en-CA"/>
            </w:rPr>
            <w:fldChar w:fldCharType="end"/>
          </w:r>
        </w:sdtContent>
      </w:sdt>
      <w:r w:rsidR="00FD2834">
        <w:rPr>
          <w:szCs w:val="22"/>
          <w:lang w:val="en-CA"/>
        </w:rPr>
        <w:t>, in which</w:t>
      </w:r>
      <w:r w:rsidR="0031751F">
        <w:rPr>
          <w:szCs w:val="22"/>
          <w:lang w:val="en-CA"/>
        </w:rPr>
        <w:t xml:space="preserve"> we provided results including a modified encoder configuration</w:t>
      </w:r>
      <w:r w:rsidR="009A70DB">
        <w:rPr>
          <w:szCs w:val="22"/>
          <w:lang w:val="en-CA"/>
        </w:rPr>
        <w:t xml:space="preserve"> for random access</w:t>
      </w:r>
      <w:r w:rsidR="0031751F">
        <w:rPr>
          <w:szCs w:val="22"/>
          <w:lang w:val="en-CA"/>
        </w:rPr>
        <w:t xml:space="preserve">, where </w:t>
      </w:r>
      <w:r w:rsidR="005976E2">
        <w:rPr>
          <w:szCs w:val="22"/>
          <w:lang w:val="en-CA"/>
        </w:rPr>
        <w:t xml:space="preserve">the QP offset for </w:t>
      </w:r>
      <w:r w:rsidR="00014FE4">
        <w:rPr>
          <w:szCs w:val="22"/>
          <w:lang w:val="en-CA"/>
        </w:rPr>
        <w:t xml:space="preserve">several temporal layers was increased. An overview of </w:t>
      </w:r>
      <w:r w:rsidR="00285091">
        <w:rPr>
          <w:szCs w:val="22"/>
          <w:lang w:val="en-CA"/>
        </w:rPr>
        <w:t>how pictures are placed in temporal layers</w:t>
      </w:r>
      <w:r w:rsidR="00845E48">
        <w:rPr>
          <w:szCs w:val="22"/>
          <w:lang w:val="en-CA"/>
        </w:rPr>
        <w:t xml:space="preserve"> and the respective temporal layer IDs (TID)</w:t>
      </w:r>
      <w:r w:rsidR="00285091">
        <w:rPr>
          <w:szCs w:val="22"/>
          <w:lang w:val="en-CA"/>
        </w:rPr>
        <w:t xml:space="preserve"> in the default random access configuration is shown in </w:t>
      </w:r>
      <w:r w:rsidR="00253A8F">
        <w:rPr>
          <w:szCs w:val="22"/>
          <w:lang w:val="en-CA"/>
        </w:rPr>
        <w:fldChar w:fldCharType="begin"/>
      </w:r>
      <w:r w:rsidR="00253A8F">
        <w:rPr>
          <w:szCs w:val="22"/>
          <w:lang w:val="en-CA"/>
        </w:rPr>
        <w:instrText xml:space="preserve"> REF _Ref131067718 \h </w:instrText>
      </w:r>
      <w:r w:rsidR="00253A8F">
        <w:rPr>
          <w:szCs w:val="22"/>
          <w:lang w:val="en-CA"/>
        </w:rPr>
      </w:r>
      <w:r w:rsidR="00253A8F">
        <w:rPr>
          <w:szCs w:val="22"/>
          <w:lang w:val="en-CA"/>
        </w:rPr>
        <w:fldChar w:fldCharType="separate"/>
      </w:r>
      <w:r w:rsidR="00253A8F">
        <w:t xml:space="preserve">Figure </w:t>
      </w:r>
      <w:r w:rsidR="00253A8F">
        <w:rPr>
          <w:noProof/>
        </w:rPr>
        <w:t>1</w:t>
      </w:r>
      <w:r w:rsidR="00253A8F">
        <w:rPr>
          <w:szCs w:val="22"/>
          <w:lang w:val="en-CA"/>
        </w:rPr>
        <w:fldChar w:fldCharType="end"/>
      </w:r>
      <w:r w:rsidR="00285091">
        <w:rPr>
          <w:szCs w:val="22"/>
          <w:lang w:val="en-CA"/>
        </w:rPr>
        <w:t>.</w:t>
      </w:r>
    </w:p>
    <w:p w14:paraId="5A2912FA" w14:textId="77777777" w:rsidR="00CE2FF3" w:rsidRDefault="00B840D4" w:rsidP="00CE2FF3">
      <w:pPr>
        <w:keepNext/>
      </w:pPr>
      <w:r>
        <w:rPr>
          <w:noProof/>
          <w:szCs w:val="22"/>
          <w:lang w:val="en-CA"/>
        </w:rPr>
        <w:drawing>
          <wp:inline distT="0" distB="0" distL="0" distR="0" wp14:anchorId="488819DA" wp14:editId="0E9E23CA">
            <wp:extent cx="5951855" cy="1491254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07" cy="1526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67DCFB" w14:textId="28E4D01A" w:rsidR="00B840D4" w:rsidRDefault="00CE2FF3" w:rsidP="00CE2FF3">
      <w:pPr>
        <w:pStyle w:val="Caption"/>
        <w:rPr>
          <w:szCs w:val="22"/>
          <w:lang w:val="en-CA"/>
        </w:rPr>
      </w:pPr>
      <w:bookmarkStart w:id="0" w:name="_Ref131067718"/>
      <w:r>
        <w:t xml:space="preserve">Figure </w:t>
      </w:r>
      <w:fldSimple w:instr=" SEQ Figure \* ARABIC ">
        <w:r w:rsidR="00253A8F">
          <w:rPr>
            <w:noProof/>
          </w:rPr>
          <w:t>1</w:t>
        </w:r>
      </w:fldSimple>
      <w:bookmarkEnd w:id="0"/>
      <w:r>
        <w:rPr>
          <w:noProof/>
        </w:rPr>
        <w:t>. Hierarchical structure of pictures in the random access configuration</w:t>
      </w:r>
    </w:p>
    <w:p w14:paraId="37085E87" w14:textId="4630B8A6" w:rsidR="00043547" w:rsidRDefault="00485E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the default low delay </w:t>
      </w:r>
      <w:r w:rsidR="004A64C3">
        <w:rPr>
          <w:szCs w:val="22"/>
          <w:lang w:val="en-CA"/>
        </w:rPr>
        <w:t xml:space="preserve">configuration also applies a hierarchical </w:t>
      </w:r>
      <w:r w:rsidR="001C29BC">
        <w:rPr>
          <w:szCs w:val="22"/>
          <w:lang w:val="en-CA"/>
        </w:rPr>
        <w:t>picture structure</w:t>
      </w:r>
      <w:r w:rsidR="003E0785">
        <w:rPr>
          <w:szCs w:val="22"/>
          <w:lang w:val="en-CA"/>
        </w:rPr>
        <w:t xml:space="preserve">, as is visualized in </w:t>
      </w:r>
      <w:r w:rsidR="00253A8F">
        <w:rPr>
          <w:szCs w:val="22"/>
          <w:lang w:val="en-CA"/>
        </w:rPr>
        <w:fldChar w:fldCharType="begin"/>
      </w:r>
      <w:r w:rsidR="00253A8F">
        <w:rPr>
          <w:szCs w:val="22"/>
          <w:lang w:val="en-CA"/>
        </w:rPr>
        <w:instrText xml:space="preserve"> REF _Ref131067728 \h </w:instrText>
      </w:r>
      <w:r w:rsidR="00253A8F">
        <w:rPr>
          <w:szCs w:val="22"/>
          <w:lang w:val="en-CA"/>
        </w:rPr>
      </w:r>
      <w:r w:rsidR="00253A8F">
        <w:rPr>
          <w:szCs w:val="22"/>
          <w:lang w:val="en-CA"/>
        </w:rPr>
        <w:fldChar w:fldCharType="separate"/>
      </w:r>
      <w:r w:rsidR="00253A8F">
        <w:t xml:space="preserve">Figure </w:t>
      </w:r>
      <w:r w:rsidR="00253A8F">
        <w:rPr>
          <w:noProof/>
        </w:rPr>
        <w:t>2</w:t>
      </w:r>
      <w:r w:rsidR="00253A8F">
        <w:rPr>
          <w:szCs w:val="22"/>
          <w:lang w:val="en-CA"/>
        </w:rPr>
        <w:fldChar w:fldCharType="end"/>
      </w:r>
      <w:r w:rsidR="003E0785">
        <w:rPr>
          <w:szCs w:val="22"/>
          <w:lang w:val="en-CA"/>
        </w:rPr>
        <w:t>.</w:t>
      </w:r>
    </w:p>
    <w:p w14:paraId="72226F1D" w14:textId="77777777" w:rsidR="00253A8F" w:rsidRDefault="00253A8F" w:rsidP="00253A8F">
      <w:pPr>
        <w:keepNext/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5AB8D27C" wp14:editId="37938681">
            <wp:extent cx="3957638" cy="1026819"/>
            <wp:effectExtent l="0" t="0" r="5080" b="190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38" cy="103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FAEBFB" w14:textId="2829DAD4" w:rsidR="00845E48" w:rsidRDefault="00253A8F" w:rsidP="00253A8F">
      <w:pPr>
        <w:pStyle w:val="Caption"/>
        <w:rPr>
          <w:szCs w:val="22"/>
          <w:lang w:val="en-CA"/>
        </w:rPr>
      </w:pPr>
      <w:bookmarkStart w:id="1" w:name="_Ref13106772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>.</w:t>
      </w:r>
      <w:r>
        <w:rPr>
          <w:noProof/>
        </w:rPr>
        <w:t xml:space="preserve"> Hierarchical structure of pictures in the low delay configuration</w:t>
      </w:r>
    </w:p>
    <w:p w14:paraId="6EA93FB3" w14:textId="78988A05" w:rsidR="00A36FBF" w:rsidRDefault="00A36FBF" w:rsidP="00A36FBF">
      <w:pPr>
        <w:pStyle w:val="Heading1"/>
        <w:rPr>
          <w:lang w:val="en-CA"/>
        </w:rPr>
      </w:pPr>
      <w:r>
        <w:rPr>
          <w:lang w:val="en-CA"/>
        </w:rPr>
        <w:t>Method and results</w:t>
      </w:r>
    </w:p>
    <w:p w14:paraId="221DD21C" w14:textId="2DCA9806" w:rsidR="004107A7" w:rsidRDefault="00F06E41" w:rsidP="00512733">
      <w:pPr>
        <w:spacing w:after="120"/>
        <w:rPr>
          <w:lang w:val="en-CA"/>
        </w:rPr>
      </w:pPr>
      <w:r>
        <w:rPr>
          <w:lang w:val="en-CA"/>
        </w:rPr>
        <w:t>As we already</w:t>
      </w:r>
      <w:r w:rsidR="0031134A">
        <w:rPr>
          <w:lang w:val="en-CA"/>
        </w:rPr>
        <w:t xml:space="preserve"> showed in </w:t>
      </w:r>
      <w:r w:rsidR="00BB1D64">
        <w:rPr>
          <w:lang w:val="en-CA"/>
        </w:rPr>
        <w:t>JVET-AB0275</w:t>
      </w:r>
      <w:r w:rsidR="0031134A">
        <w:rPr>
          <w:lang w:val="en-CA"/>
        </w:rPr>
        <w:t>, it is beneficial to increase the QP offset</w:t>
      </w:r>
      <w:r w:rsidR="003F2757">
        <w:rPr>
          <w:lang w:val="en-CA"/>
        </w:rPr>
        <w:t xml:space="preserve"> for pictures on higher temporal layers</w:t>
      </w:r>
      <w:r w:rsidR="0005520F">
        <w:rPr>
          <w:lang w:val="en-CA"/>
        </w:rPr>
        <w:t xml:space="preserve"> in random access. In this contribution we are showing that </w:t>
      </w:r>
      <w:r w:rsidR="00595396">
        <w:rPr>
          <w:lang w:val="en-CA"/>
        </w:rPr>
        <w:t xml:space="preserve">adding a </w:t>
      </w:r>
      <w:r w:rsidR="00D7418B">
        <w:rPr>
          <w:lang w:val="en-CA"/>
        </w:rPr>
        <w:t>delta of 5 to the QP offsets for temporal layers 1</w:t>
      </w:r>
      <w:r w:rsidR="00EB6AC8">
        <w:rPr>
          <w:lang w:val="en-CA"/>
        </w:rPr>
        <w:t xml:space="preserve"> and 2 for</w:t>
      </w:r>
      <w:r w:rsidR="0005520F">
        <w:rPr>
          <w:lang w:val="en-CA"/>
        </w:rPr>
        <w:t xml:space="preserve"> the low delay configuration</w:t>
      </w:r>
      <w:r w:rsidR="00B8476A">
        <w:rPr>
          <w:lang w:val="en-CA"/>
        </w:rPr>
        <w:t xml:space="preserve"> </w:t>
      </w:r>
      <w:r w:rsidR="00EB6AC8">
        <w:rPr>
          <w:lang w:val="en-CA"/>
        </w:rPr>
        <w:t xml:space="preserve">gives </w:t>
      </w:r>
      <w:r w:rsidR="00B8476A">
        <w:rPr>
          <w:lang w:val="en-CA"/>
        </w:rPr>
        <w:t xml:space="preserve">a </w:t>
      </w:r>
      <w:r w:rsidR="00FD2834">
        <w:rPr>
          <w:lang w:val="en-CA"/>
        </w:rPr>
        <w:t xml:space="preserve">similar </w:t>
      </w:r>
      <w:r w:rsidR="00B8476A">
        <w:rPr>
          <w:lang w:val="en-CA"/>
        </w:rPr>
        <w:t>positive effect on the BD-rate results.</w:t>
      </w:r>
      <w:r w:rsidR="00573AB9">
        <w:rPr>
          <w:lang w:val="en-CA"/>
        </w:rPr>
        <w:t xml:space="preserve"> The offsets we are using compared to the offsets </w:t>
      </w:r>
      <w:r w:rsidR="00177594">
        <w:rPr>
          <w:lang w:val="en-CA"/>
        </w:rPr>
        <w:t xml:space="preserve">used in the CTC </w:t>
      </w:r>
      <w:r w:rsidR="00573AB9">
        <w:rPr>
          <w:lang w:val="en-CA"/>
        </w:rPr>
        <w:t xml:space="preserve">are listed in </w:t>
      </w:r>
      <w:r w:rsidR="00253A8F">
        <w:rPr>
          <w:lang w:val="en-CA"/>
        </w:rPr>
        <w:fldChar w:fldCharType="begin"/>
      </w:r>
      <w:r w:rsidR="00253A8F">
        <w:rPr>
          <w:lang w:val="en-CA"/>
        </w:rPr>
        <w:instrText xml:space="preserve"> REF _Ref131067741 \h </w:instrText>
      </w:r>
      <w:r w:rsidR="00253A8F">
        <w:rPr>
          <w:lang w:val="en-CA"/>
        </w:rPr>
      </w:r>
      <w:r w:rsidR="00253A8F">
        <w:rPr>
          <w:lang w:val="en-CA"/>
        </w:rPr>
        <w:fldChar w:fldCharType="separate"/>
      </w:r>
      <w:r w:rsidR="00253A8F">
        <w:t xml:space="preserve">Table </w:t>
      </w:r>
      <w:r w:rsidR="00253A8F">
        <w:rPr>
          <w:noProof/>
        </w:rPr>
        <w:t>1</w:t>
      </w:r>
      <w:r w:rsidR="00253A8F">
        <w:rPr>
          <w:lang w:val="en-CA"/>
        </w:rPr>
        <w:fldChar w:fldCharType="end"/>
      </w:r>
      <w:r w:rsidR="00573AB9">
        <w:rPr>
          <w:lang w:val="en-CA"/>
        </w:rPr>
        <w:t>.</w:t>
      </w:r>
    </w:p>
    <w:p w14:paraId="6E4D2076" w14:textId="39E5853B" w:rsidR="00512733" w:rsidRDefault="00512733" w:rsidP="00512733">
      <w:pPr>
        <w:pStyle w:val="Caption"/>
        <w:keepNext/>
        <w:spacing w:after="120"/>
      </w:pPr>
      <w:bookmarkStart w:id="2" w:name="_Ref131067741"/>
      <w:r>
        <w:t xml:space="preserve">Table </w:t>
      </w:r>
      <w:fldSimple w:instr=" SEQ Table \* ARABIC ">
        <w:r w:rsidR="008B7BB0">
          <w:rPr>
            <w:noProof/>
          </w:rPr>
          <w:t>1</w:t>
        </w:r>
      </w:fldSimple>
      <w:bookmarkEnd w:id="2"/>
      <w:r>
        <w:t>.</w:t>
      </w:r>
      <w:r>
        <w:rPr>
          <w:noProof/>
        </w:rPr>
        <w:t xml:space="preserve"> QP offsets used for default configuration and the proposed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B42701" w14:paraId="30771C98" w14:textId="77777777" w:rsidTr="00B42701">
        <w:tc>
          <w:tcPr>
            <w:tcW w:w="1870" w:type="dxa"/>
          </w:tcPr>
          <w:p w14:paraId="02866941" w14:textId="66529F5B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Temporal layer</w:t>
            </w:r>
          </w:p>
        </w:tc>
        <w:tc>
          <w:tcPr>
            <w:tcW w:w="1870" w:type="dxa"/>
          </w:tcPr>
          <w:p w14:paraId="7980890C" w14:textId="5036F146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 xml:space="preserve">RA </w:t>
            </w:r>
            <w:r w:rsidR="00177594">
              <w:rPr>
                <w:rFonts w:ascii="Times New Roman" w:hAnsi="Times New Roman" w:cs="Times New Roman"/>
                <w:sz w:val="20"/>
                <w:szCs w:val="20"/>
              </w:rPr>
              <w:t>CTC</w:t>
            </w:r>
          </w:p>
        </w:tc>
        <w:tc>
          <w:tcPr>
            <w:tcW w:w="1870" w:type="dxa"/>
          </w:tcPr>
          <w:p w14:paraId="5621E4A8" w14:textId="77777777" w:rsid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RA our test</w:t>
            </w:r>
          </w:p>
          <w:p w14:paraId="53169888" w14:textId="0910689D" w:rsidR="00FD2834" w:rsidRPr="00B42701" w:rsidRDefault="00FD2834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(JVET-AB0275)</w:t>
            </w:r>
          </w:p>
        </w:tc>
        <w:tc>
          <w:tcPr>
            <w:tcW w:w="1870" w:type="dxa"/>
          </w:tcPr>
          <w:p w14:paraId="24E67E09" w14:textId="66D2F520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 xml:space="preserve">LD </w:t>
            </w:r>
            <w:r w:rsidR="00177594">
              <w:rPr>
                <w:rFonts w:ascii="Times New Roman" w:hAnsi="Times New Roman" w:cs="Times New Roman"/>
                <w:sz w:val="20"/>
                <w:szCs w:val="20"/>
              </w:rPr>
              <w:t>CTC</w:t>
            </w:r>
          </w:p>
        </w:tc>
        <w:tc>
          <w:tcPr>
            <w:tcW w:w="1870" w:type="dxa"/>
          </w:tcPr>
          <w:p w14:paraId="4321955F" w14:textId="77777777" w:rsid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LD our test</w:t>
            </w:r>
          </w:p>
          <w:p w14:paraId="397DF6F0" w14:textId="38397D95" w:rsidR="002533CD" w:rsidRPr="00B42701" w:rsidRDefault="002533CD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(new)</w:t>
            </w:r>
          </w:p>
        </w:tc>
      </w:tr>
      <w:tr w:rsidR="00B42701" w14:paraId="7A5EA9EE" w14:textId="77777777" w:rsidTr="00B42701">
        <w:tc>
          <w:tcPr>
            <w:tcW w:w="1870" w:type="dxa"/>
          </w:tcPr>
          <w:p w14:paraId="6490D107" w14:textId="07FA0234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0" w:type="dxa"/>
          </w:tcPr>
          <w:p w14:paraId="22AFE345" w14:textId="40155199" w:rsidR="00B42701" w:rsidRPr="00B42701" w:rsidRDefault="00EC6832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C6832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−</w:t>
            </w:r>
            <w:r w:rsidR="00B42701" w:rsidRPr="00B42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50AE8CDB" w14:textId="7F5F4FBB" w:rsidR="00B42701" w:rsidRPr="00B42701" w:rsidRDefault="00EC6832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EC6832">
              <w:rPr>
                <w:rFonts w:ascii="Times New Roman" w:hAnsi="Times New Roman" w:cs="Times New Roman"/>
                <w:sz w:val="20"/>
                <w:szCs w:val="20"/>
              </w:rPr>
              <w:t>−</w:t>
            </w:r>
            <w:r w:rsidR="00B42701" w:rsidRPr="00B42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535E8FA4" w14:textId="0721724D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6DB95780" w14:textId="292AA2A8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42701" w14:paraId="5226B37B" w14:textId="77777777" w:rsidTr="00B42701">
        <w:tc>
          <w:tcPr>
            <w:tcW w:w="1870" w:type="dxa"/>
          </w:tcPr>
          <w:p w14:paraId="1CAA06F9" w14:textId="63AEC0B9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0" w:type="dxa"/>
          </w:tcPr>
          <w:p w14:paraId="41DA4D82" w14:textId="4224742A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0" w:type="dxa"/>
          </w:tcPr>
          <w:p w14:paraId="6EDC3FE7" w14:textId="0B894BDF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0" w:type="dxa"/>
          </w:tcPr>
          <w:p w14:paraId="128C6C4B" w14:textId="2D3070F8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0" w:type="dxa"/>
          </w:tcPr>
          <w:p w14:paraId="302337F6" w14:textId="366AB475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42701" w14:paraId="204F420D" w14:textId="77777777" w:rsidTr="00B42701">
        <w:tc>
          <w:tcPr>
            <w:tcW w:w="1870" w:type="dxa"/>
          </w:tcPr>
          <w:p w14:paraId="31C04ABA" w14:textId="3699C897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0" w:type="dxa"/>
          </w:tcPr>
          <w:p w14:paraId="38FFA1A1" w14:textId="44B12BC3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70" w:type="dxa"/>
          </w:tcPr>
          <w:p w14:paraId="41E87215" w14:textId="5BE8A8B0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0" w:type="dxa"/>
          </w:tcPr>
          <w:p w14:paraId="0D6D6C3E" w14:textId="079C4168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0" w:type="dxa"/>
          </w:tcPr>
          <w:p w14:paraId="39DE4D7B" w14:textId="1085E19D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42701" w14:paraId="68FC8F69" w14:textId="77777777" w:rsidTr="00B42701">
        <w:tc>
          <w:tcPr>
            <w:tcW w:w="1870" w:type="dxa"/>
          </w:tcPr>
          <w:p w14:paraId="1BA5A273" w14:textId="7B2D0BAA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0" w:type="dxa"/>
          </w:tcPr>
          <w:p w14:paraId="3C55D252" w14:textId="0A256B7A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0" w:type="dxa"/>
          </w:tcPr>
          <w:p w14:paraId="437264A3" w14:textId="5898DE64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0" w:type="dxa"/>
          </w:tcPr>
          <w:p w14:paraId="168B9AAF" w14:textId="7B988F92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870" w:type="dxa"/>
          </w:tcPr>
          <w:p w14:paraId="04B9DA69" w14:textId="26C8CDCD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B42701" w14:paraId="06B89B3E" w14:textId="77777777" w:rsidTr="00B42701">
        <w:tc>
          <w:tcPr>
            <w:tcW w:w="1870" w:type="dxa"/>
          </w:tcPr>
          <w:p w14:paraId="3C16A1DC" w14:textId="008BEB65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0" w:type="dxa"/>
          </w:tcPr>
          <w:p w14:paraId="4B4C5248" w14:textId="12D244D5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0" w:type="dxa"/>
          </w:tcPr>
          <w:p w14:paraId="49FD7A6F" w14:textId="27A74944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0" w:type="dxa"/>
          </w:tcPr>
          <w:p w14:paraId="1C4ECBD8" w14:textId="57B28949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870" w:type="dxa"/>
          </w:tcPr>
          <w:p w14:paraId="15EED6F1" w14:textId="774993F7" w:rsidR="00B42701" w:rsidRPr="00B42701" w:rsidRDefault="00B42701" w:rsidP="00512733">
            <w:pPr>
              <w:keepNext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  <w:tr w:rsidR="00B42701" w14:paraId="773152DD" w14:textId="77777777" w:rsidTr="00B42701">
        <w:tc>
          <w:tcPr>
            <w:tcW w:w="1870" w:type="dxa"/>
          </w:tcPr>
          <w:p w14:paraId="73285C22" w14:textId="5CBE562D" w:rsidR="00B42701" w:rsidRPr="00B42701" w:rsidRDefault="00B42701" w:rsidP="00B42701">
            <w:pPr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0" w:type="dxa"/>
          </w:tcPr>
          <w:p w14:paraId="6E63708C" w14:textId="0CFCE879" w:rsidR="00B42701" w:rsidRPr="00B42701" w:rsidRDefault="00B42701" w:rsidP="00B42701">
            <w:pPr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0" w:type="dxa"/>
          </w:tcPr>
          <w:p w14:paraId="77E18FC9" w14:textId="5D6F218D" w:rsidR="00B42701" w:rsidRPr="00B42701" w:rsidRDefault="00B42701" w:rsidP="00B42701">
            <w:pPr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0" w:type="dxa"/>
          </w:tcPr>
          <w:p w14:paraId="235605A3" w14:textId="0B6715E3" w:rsidR="00B42701" w:rsidRPr="00B42701" w:rsidRDefault="00B42701" w:rsidP="00B42701">
            <w:pPr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870" w:type="dxa"/>
          </w:tcPr>
          <w:p w14:paraId="3622FC2E" w14:textId="0CBF5C04" w:rsidR="00B42701" w:rsidRPr="00B42701" w:rsidRDefault="00B42701" w:rsidP="00B42701">
            <w:pPr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B42701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</w:tr>
    </w:tbl>
    <w:p w14:paraId="0BE204B4" w14:textId="4612BFA4" w:rsidR="0059746B" w:rsidRDefault="0059746B" w:rsidP="008B7BB0">
      <w:pPr>
        <w:spacing w:after="120"/>
        <w:rPr>
          <w:lang w:val="en-CA"/>
        </w:rPr>
      </w:pPr>
      <w:r>
        <w:rPr>
          <w:lang w:val="en-CA"/>
        </w:rPr>
        <w:t xml:space="preserve">Compared to using the </w:t>
      </w:r>
      <w:r w:rsidR="00177594">
        <w:rPr>
          <w:lang w:val="en-CA"/>
        </w:rPr>
        <w:t xml:space="preserve">CTC </w:t>
      </w:r>
      <w:r>
        <w:rPr>
          <w:lang w:val="en-CA"/>
        </w:rPr>
        <w:t xml:space="preserve">configuration, </w:t>
      </w:r>
      <w:r w:rsidR="006951AF">
        <w:rPr>
          <w:lang w:val="en-CA"/>
        </w:rPr>
        <w:t xml:space="preserve">the </w:t>
      </w:r>
      <w:r w:rsidR="005072BA">
        <w:rPr>
          <w:lang w:val="en-CA"/>
        </w:rPr>
        <w:t xml:space="preserve">results are listed in </w:t>
      </w:r>
      <w:r w:rsidR="00253A8F">
        <w:rPr>
          <w:lang w:val="en-CA"/>
        </w:rPr>
        <w:fldChar w:fldCharType="begin"/>
      </w:r>
      <w:r w:rsidR="00253A8F">
        <w:rPr>
          <w:lang w:val="en-CA"/>
        </w:rPr>
        <w:instrText xml:space="preserve"> REF _Ref131067748 \h </w:instrText>
      </w:r>
      <w:r w:rsidR="00253A8F">
        <w:rPr>
          <w:lang w:val="en-CA"/>
        </w:rPr>
      </w:r>
      <w:r w:rsidR="00253A8F">
        <w:rPr>
          <w:lang w:val="en-CA"/>
        </w:rPr>
        <w:fldChar w:fldCharType="separate"/>
      </w:r>
      <w:r w:rsidR="00253A8F">
        <w:t xml:space="preserve">Table </w:t>
      </w:r>
      <w:r w:rsidR="00253A8F">
        <w:rPr>
          <w:noProof/>
        </w:rPr>
        <w:t>2</w:t>
      </w:r>
      <w:r w:rsidR="00253A8F">
        <w:rPr>
          <w:lang w:val="en-CA"/>
        </w:rPr>
        <w:fldChar w:fldCharType="end"/>
      </w:r>
      <w:r w:rsidR="005072BA">
        <w:rPr>
          <w:lang w:val="en-CA"/>
        </w:rPr>
        <w:t>.</w:t>
      </w:r>
      <w:r w:rsidR="008476B7">
        <w:rPr>
          <w:lang w:val="en-CA"/>
        </w:rPr>
        <w:t xml:space="preserve"> </w:t>
      </w:r>
      <w:r w:rsidR="00717480">
        <w:rPr>
          <w:lang w:val="en-CA"/>
        </w:rPr>
        <w:t>F</w:t>
      </w:r>
      <w:r w:rsidR="008476B7">
        <w:rPr>
          <w:lang w:val="en-CA"/>
        </w:rPr>
        <w:t xml:space="preserve">or some sequences the </w:t>
      </w:r>
      <w:r w:rsidR="00553348">
        <w:rPr>
          <w:lang w:val="en-CA"/>
        </w:rPr>
        <w:t>RD</w:t>
      </w:r>
      <w:r w:rsidR="00717480">
        <w:rPr>
          <w:lang w:val="en-CA"/>
        </w:rPr>
        <w:t>-</w:t>
      </w:r>
      <w:r w:rsidR="00553348">
        <w:rPr>
          <w:lang w:val="en-CA"/>
        </w:rPr>
        <w:t xml:space="preserve">curve is non-monotonic, i.e., </w:t>
      </w:r>
      <w:r w:rsidR="00717480">
        <w:rPr>
          <w:lang w:val="en-CA"/>
        </w:rPr>
        <w:t xml:space="preserve">the performance </w:t>
      </w:r>
      <w:r w:rsidR="00EC0717">
        <w:rPr>
          <w:lang w:val="en-CA"/>
        </w:rPr>
        <w:t xml:space="preserve">at </w:t>
      </w:r>
      <w:r w:rsidR="00717480">
        <w:rPr>
          <w:lang w:val="en-CA"/>
        </w:rPr>
        <w:t xml:space="preserve">a </w:t>
      </w:r>
      <w:r w:rsidR="00EC0717">
        <w:rPr>
          <w:lang w:val="en-CA"/>
        </w:rPr>
        <w:t xml:space="preserve">lower bitrate </w:t>
      </w:r>
      <w:r w:rsidR="00717480">
        <w:rPr>
          <w:lang w:val="en-CA"/>
        </w:rPr>
        <w:t>is</w:t>
      </w:r>
      <w:r w:rsidR="00EC0717">
        <w:rPr>
          <w:lang w:val="en-CA"/>
        </w:rPr>
        <w:t xml:space="preserve"> higher than at </w:t>
      </w:r>
      <w:r w:rsidR="00717480">
        <w:rPr>
          <w:lang w:val="en-CA"/>
        </w:rPr>
        <w:t xml:space="preserve">a </w:t>
      </w:r>
      <w:r w:rsidR="00EC0717">
        <w:rPr>
          <w:lang w:val="en-CA"/>
        </w:rPr>
        <w:t>higher bitrate</w:t>
      </w:r>
      <w:r w:rsidR="007B603E">
        <w:rPr>
          <w:lang w:val="en-CA"/>
        </w:rPr>
        <w:t>. In these cases</w:t>
      </w:r>
      <w:r w:rsidR="00512733">
        <w:rPr>
          <w:lang w:val="en-CA"/>
        </w:rPr>
        <w:t>,</w:t>
      </w:r>
      <w:r w:rsidR="007B603E">
        <w:rPr>
          <w:lang w:val="en-CA"/>
        </w:rPr>
        <w:t xml:space="preserve"> the Pareto</w:t>
      </w:r>
      <w:r w:rsidR="00D62FEE">
        <w:rPr>
          <w:lang w:val="en-CA"/>
        </w:rPr>
        <w:t>-</w:t>
      </w:r>
      <w:proofErr w:type="spellStart"/>
      <w:r w:rsidR="00D62FEE">
        <w:rPr>
          <w:lang w:val="en-CA"/>
        </w:rPr>
        <w:t>mAP</w:t>
      </w:r>
      <w:proofErr w:type="spellEnd"/>
      <w:r w:rsidR="00DA5DAB">
        <w:rPr>
          <w:lang w:val="en-CA"/>
        </w:rPr>
        <w:t xml:space="preserve"> (for SFU-HW)</w:t>
      </w:r>
      <w:r w:rsidR="00D62FEE">
        <w:rPr>
          <w:lang w:val="en-CA"/>
        </w:rPr>
        <w:t xml:space="preserve"> or Pareto-MOTA </w:t>
      </w:r>
      <w:r w:rsidR="00DA5DAB">
        <w:rPr>
          <w:lang w:val="en-CA"/>
        </w:rPr>
        <w:t xml:space="preserve">(for TVD) </w:t>
      </w:r>
      <w:r w:rsidR="00B45963">
        <w:rPr>
          <w:lang w:val="en-CA"/>
        </w:rPr>
        <w:t>is reported.</w:t>
      </w:r>
      <w:r w:rsidR="00415E9A">
        <w:rPr>
          <w:lang w:val="en-CA"/>
        </w:rPr>
        <w:t xml:space="preserve"> Detailed results </w:t>
      </w:r>
      <w:r w:rsidR="00764EBE">
        <w:rPr>
          <w:lang w:val="en-CA"/>
        </w:rPr>
        <w:t>can be found in the Excel document that is attached to this contribution.</w:t>
      </w:r>
    </w:p>
    <w:p w14:paraId="2A4378B1" w14:textId="29E98455" w:rsidR="005F64C6" w:rsidRDefault="005F64C6" w:rsidP="008B7BB0">
      <w:pPr>
        <w:spacing w:after="120"/>
        <w:rPr>
          <w:lang w:val="en-CA"/>
        </w:rPr>
      </w:pPr>
      <w:r>
        <w:rPr>
          <w:szCs w:val="22"/>
          <w:lang w:val="en-CA"/>
        </w:rPr>
        <w:t>The VVC Test Model (VTM) version 12.0 </w:t>
      </w:r>
      <w:sdt>
        <w:sdtPr>
          <w:rPr>
            <w:szCs w:val="22"/>
            <w:lang w:val="en-CA"/>
          </w:rPr>
          <w:id w:val="-87075200"/>
          <w:citation/>
        </w:sdtPr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ISO \l 1033 </w:instrText>
          </w:r>
          <w:r>
            <w:rPr>
              <w:szCs w:val="22"/>
              <w:lang w:val="en-CA"/>
            </w:rPr>
            <w:fldChar w:fldCharType="separate"/>
          </w:r>
          <w:r w:rsidR="00FE49A1" w:rsidRPr="00FE49A1">
            <w:rPr>
              <w:noProof/>
              <w:szCs w:val="22"/>
            </w:rPr>
            <w:t>[6]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 xml:space="preserve"> was used </w:t>
      </w:r>
      <w:r w:rsidR="002533CD">
        <w:rPr>
          <w:szCs w:val="22"/>
          <w:lang w:val="en-CA"/>
        </w:rPr>
        <w:t xml:space="preserve">both </w:t>
      </w:r>
      <w:r>
        <w:rPr>
          <w:szCs w:val="22"/>
          <w:lang w:val="en-CA"/>
        </w:rPr>
        <w:t xml:space="preserve">for </w:t>
      </w:r>
      <w:r w:rsidR="00A25342">
        <w:rPr>
          <w:szCs w:val="22"/>
          <w:lang w:val="en-CA"/>
        </w:rPr>
        <w:t>the anchor</w:t>
      </w:r>
      <w:r>
        <w:rPr>
          <w:szCs w:val="22"/>
          <w:lang w:val="en-CA"/>
        </w:rPr>
        <w:t xml:space="preserve"> and </w:t>
      </w:r>
      <w:r w:rsidR="00A25342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our test without any changes.</w:t>
      </w:r>
    </w:p>
    <w:p w14:paraId="286B7CD7" w14:textId="0AFC4171" w:rsidR="008B7BB0" w:rsidRDefault="008B7BB0" w:rsidP="008B7BB0">
      <w:pPr>
        <w:pStyle w:val="Caption"/>
        <w:keepNext/>
        <w:spacing w:after="120"/>
      </w:pPr>
      <w:bookmarkStart w:id="3" w:name="_Ref13106774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>.</w:t>
      </w:r>
      <w:r>
        <w:rPr>
          <w:noProof/>
        </w:rPr>
        <w:t xml:space="preserve"> BD-rate results for changing the QP offsets in the configuration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974190" w14:paraId="54ADB364" w14:textId="77777777" w:rsidTr="00974190">
        <w:tc>
          <w:tcPr>
            <w:tcW w:w="2337" w:type="dxa"/>
          </w:tcPr>
          <w:p w14:paraId="29EA20A7" w14:textId="561C31F7" w:rsidR="00974190" w:rsidRPr="00974190" w:rsidRDefault="00974190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 w:rsidRPr="00974190">
              <w:rPr>
                <w:rFonts w:ascii="Times New Roman" w:hAnsi="Times New Roman" w:cs="Times New Roman"/>
                <w:lang w:val="en-CA"/>
              </w:rPr>
              <w:t>Dataset</w:t>
            </w:r>
          </w:p>
        </w:tc>
        <w:tc>
          <w:tcPr>
            <w:tcW w:w="2337" w:type="dxa"/>
          </w:tcPr>
          <w:p w14:paraId="15F37C8A" w14:textId="43572C54" w:rsidR="00974190" w:rsidRPr="00974190" w:rsidRDefault="00817A95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Task</w:t>
            </w:r>
          </w:p>
        </w:tc>
        <w:tc>
          <w:tcPr>
            <w:tcW w:w="2338" w:type="dxa"/>
          </w:tcPr>
          <w:p w14:paraId="38FD73C1" w14:textId="5B1A946A" w:rsidR="00974190" w:rsidRPr="00974190" w:rsidRDefault="00817A95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Random access</w:t>
            </w:r>
          </w:p>
        </w:tc>
        <w:tc>
          <w:tcPr>
            <w:tcW w:w="2338" w:type="dxa"/>
          </w:tcPr>
          <w:p w14:paraId="6E4E80BD" w14:textId="6C5A5A9E" w:rsidR="00974190" w:rsidRPr="00974190" w:rsidRDefault="00817A95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Low delay</w:t>
            </w:r>
          </w:p>
        </w:tc>
      </w:tr>
      <w:tr w:rsidR="00974190" w14:paraId="17338A45" w14:textId="77777777" w:rsidTr="00974190">
        <w:tc>
          <w:tcPr>
            <w:tcW w:w="2337" w:type="dxa"/>
          </w:tcPr>
          <w:p w14:paraId="26C7F05A" w14:textId="0063A483" w:rsidR="00974190" w:rsidRPr="00974190" w:rsidRDefault="00817A95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SFU-HW</w:t>
            </w:r>
          </w:p>
        </w:tc>
        <w:tc>
          <w:tcPr>
            <w:tcW w:w="2337" w:type="dxa"/>
          </w:tcPr>
          <w:p w14:paraId="5F5C6B2F" w14:textId="74D15860" w:rsidR="00974190" w:rsidRPr="00974190" w:rsidRDefault="00817A95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Object detection</w:t>
            </w:r>
          </w:p>
        </w:tc>
        <w:tc>
          <w:tcPr>
            <w:tcW w:w="2338" w:type="dxa"/>
          </w:tcPr>
          <w:p w14:paraId="7788D6A4" w14:textId="2ACFCA86" w:rsidR="00974190" w:rsidRPr="00974190" w:rsidRDefault="00EC4DD0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−7.34%</w:t>
            </w:r>
          </w:p>
        </w:tc>
        <w:tc>
          <w:tcPr>
            <w:tcW w:w="2338" w:type="dxa"/>
          </w:tcPr>
          <w:p w14:paraId="579F5959" w14:textId="5AD3946F" w:rsidR="00974190" w:rsidRPr="00974190" w:rsidRDefault="00193C5F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−9.57%</w:t>
            </w:r>
          </w:p>
        </w:tc>
      </w:tr>
      <w:tr w:rsidR="00974190" w14:paraId="18EC5461" w14:textId="77777777" w:rsidTr="00974190">
        <w:tc>
          <w:tcPr>
            <w:tcW w:w="2337" w:type="dxa"/>
          </w:tcPr>
          <w:p w14:paraId="2F4C31DD" w14:textId="7F72EB51" w:rsidR="00974190" w:rsidRPr="00974190" w:rsidRDefault="00817A95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TVD</w:t>
            </w:r>
          </w:p>
        </w:tc>
        <w:tc>
          <w:tcPr>
            <w:tcW w:w="2337" w:type="dxa"/>
          </w:tcPr>
          <w:p w14:paraId="1921B8FD" w14:textId="6C1278F4" w:rsidR="00974190" w:rsidRPr="00974190" w:rsidRDefault="00817A95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Object tracking</w:t>
            </w:r>
          </w:p>
        </w:tc>
        <w:tc>
          <w:tcPr>
            <w:tcW w:w="2338" w:type="dxa"/>
          </w:tcPr>
          <w:p w14:paraId="3DC28340" w14:textId="3B75041A" w:rsidR="00974190" w:rsidRPr="00974190" w:rsidRDefault="00193C5F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−6.96%</w:t>
            </w:r>
          </w:p>
        </w:tc>
        <w:tc>
          <w:tcPr>
            <w:tcW w:w="2338" w:type="dxa"/>
          </w:tcPr>
          <w:p w14:paraId="6A31F0B6" w14:textId="7E72A282" w:rsidR="00974190" w:rsidRPr="00974190" w:rsidRDefault="007335B6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−13.32%</w:t>
            </w:r>
          </w:p>
        </w:tc>
      </w:tr>
      <w:tr w:rsidR="006D1A9D" w:rsidRPr="00015354" w14:paraId="63DD6A48" w14:textId="77777777" w:rsidTr="00974190">
        <w:tc>
          <w:tcPr>
            <w:tcW w:w="2337" w:type="dxa"/>
          </w:tcPr>
          <w:p w14:paraId="7E091046" w14:textId="50843743" w:rsidR="006D1A9D" w:rsidRPr="00015354" w:rsidRDefault="006D1A9D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 w:rsidRPr="00015354">
              <w:rPr>
                <w:rFonts w:ascii="Times New Roman" w:hAnsi="Times New Roman" w:cs="Times New Roman"/>
                <w:lang w:val="en-CA"/>
              </w:rPr>
              <w:t>Average</w:t>
            </w:r>
          </w:p>
        </w:tc>
        <w:tc>
          <w:tcPr>
            <w:tcW w:w="2337" w:type="dxa"/>
          </w:tcPr>
          <w:p w14:paraId="3CC253C7" w14:textId="2655BD3A" w:rsidR="006D1A9D" w:rsidRPr="00015354" w:rsidRDefault="00015354" w:rsidP="00B04653">
            <w:pPr>
              <w:spacing w:before="0"/>
              <w:rPr>
                <w:rFonts w:ascii="Times New Roman" w:hAnsi="Times New Roman" w:cs="Times New Roman"/>
                <w:lang w:val="en-CA"/>
              </w:rPr>
            </w:pPr>
            <w:r w:rsidRPr="00015354">
              <w:rPr>
                <w:rFonts w:ascii="Times New Roman" w:hAnsi="Times New Roman" w:cs="Times New Roman"/>
                <w:lang w:val="en-CA"/>
              </w:rPr>
              <w:t>--</w:t>
            </w:r>
          </w:p>
        </w:tc>
        <w:tc>
          <w:tcPr>
            <w:tcW w:w="2338" w:type="dxa"/>
          </w:tcPr>
          <w:p w14:paraId="0614C6FF" w14:textId="14031DFB" w:rsidR="006D1A9D" w:rsidRPr="00015354" w:rsidRDefault="00015354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 w:rsidRPr="00015354">
              <w:rPr>
                <w:rFonts w:ascii="Times New Roman" w:hAnsi="Times New Roman" w:cs="Times New Roman"/>
                <w:lang w:val="en-CA"/>
              </w:rPr>
              <w:t>−</w:t>
            </w:r>
            <w:r w:rsidR="006608C7">
              <w:rPr>
                <w:rFonts w:ascii="Times New Roman" w:hAnsi="Times New Roman" w:cs="Times New Roman"/>
                <w:lang w:val="en-CA"/>
              </w:rPr>
              <w:t>7.15%</w:t>
            </w:r>
          </w:p>
        </w:tc>
        <w:tc>
          <w:tcPr>
            <w:tcW w:w="2338" w:type="dxa"/>
          </w:tcPr>
          <w:p w14:paraId="6622E5F9" w14:textId="7F3E3223" w:rsidR="006D1A9D" w:rsidRPr="00015354" w:rsidRDefault="00015354" w:rsidP="00B04653">
            <w:pPr>
              <w:spacing w:before="0"/>
              <w:jc w:val="right"/>
              <w:rPr>
                <w:rFonts w:ascii="Times New Roman" w:hAnsi="Times New Roman" w:cs="Times New Roman"/>
                <w:lang w:val="en-CA"/>
              </w:rPr>
            </w:pPr>
            <w:r w:rsidRPr="00015354">
              <w:rPr>
                <w:rFonts w:ascii="Times New Roman" w:hAnsi="Times New Roman" w:cs="Times New Roman"/>
                <w:lang w:val="en-CA"/>
              </w:rPr>
              <w:t>−</w:t>
            </w:r>
            <w:r w:rsidR="006608C7">
              <w:rPr>
                <w:rFonts w:ascii="Times New Roman" w:hAnsi="Times New Roman" w:cs="Times New Roman"/>
                <w:lang w:val="en-CA"/>
              </w:rPr>
              <w:t>11.45%</w:t>
            </w:r>
          </w:p>
        </w:tc>
      </w:tr>
    </w:tbl>
    <w:p w14:paraId="583D477A" w14:textId="74D7C848" w:rsidR="00512733" w:rsidRDefault="00B50354" w:rsidP="00B5035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97AE8B4" w14:textId="06EFFA7B" w:rsidR="00B50354" w:rsidRDefault="005376C5" w:rsidP="00B50354">
      <w:pPr>
        <w:rPr>
          <w:lang w:val="en-CA"/>
        </w:rPr>
      </w:pPr>
      <w:r>
        <w:rPr>
          <w:lang w:val="en-CA"/>
        </w:rPr>
        <w:t xml:space="preserve">In this contribution we have reported </w:t>
      </w:r>
      <w:r w:rsidR="00705F12">
        <w:rPr>
          <w:lang w:val="en-CA"/>
        </w:rPr>
        <w:t xml:space="preserve">BD-rate results for </w:t>
      </w:r>
      <w:r w:rsidR="00C0554C">
        <w:rPr>
          <w:lang w:val="en-CA"/>
        </w:rPr>
        <w:t>chang</w:t>
      </w:r>
      <w:r w:rsidR="00321CA3">
        <w:rPr>
          <w:lang w:val="en-CA"/>
        </w:rPr>
        <w:t>ing</w:t>
      </w:r>
      <w:r w:rsidR="00C0554C">
        <w:rPr>
          <w:lang w:val="en-CA"/>
        </w:rPr>
        <w:t xml:space="preserve"> QP offsets for temporal layers compared to the </w:t>
      </w:r>
      <w:r w:rsidR="00706116">
        <w:rPr>
          <w:lang w:val="en-CA"/>
        </w:rPr>
        <w:t xml:space="preserve">default </w:t>
      </w:r>
      <w:r w:rsidR="00321CA3">
        <w:rPr>
          <w:lang w:val="en-CA"/>
        </w:rPr>
        <w:t xml:space="preserve">CTC </w:t>
      </w:r>
      <w:r w:rsidR="00706116">
        <w:rPr>
          <w:lang w:val="en-CA"/>
        </w:rPr>
        <w:t>configuration</w:t>
      </w:r>
      <w:r w:rsidR="009E4974">
        <w:rPr>
          <w:lang w:val="en-CA"/>
        </w:rPr>
        <w:t xml:space="preserve">. </w:t>
      </w:r>
      <w:r w:rsidR="00321CA3">
        <w:rPr>
          <w:lang w:val="en-CA"/>
        </w:rPr>
        <w:t xml:space="preserve">For the low delay configuration, </w:t>
      </w:r>
      <w:r w:rsidR="00D277BA">
        <w:rPr>
          <w:lang w:val="en-CA"/>
        </w:rPr>
        <w:t xml:space="preserve">increasing the QP offsets by 5 for temporal layers 1 and higher </w:t>
      </w:r>
      <w:r w:rsidR="009847ED">
        <w:rPr>
          <w:lang w:val="en-CA"/>
        </w:rPr>
        <w:t xml:space="preserve">grants </w:t>
      </w:r>
      <w:r w:rsidR="00321CA3">
        <w:rPr>
          <w:lang w:val="en-CA"/>
        </w:rPr>
        <w:t>a</w:t>
      </w:r>
      <w:r w:rsidR="009E4974">
        <w:rPr>
          <w:lang w:val="en-CA"/>
        </w:rPr>
        <w:t xml:space="preserve"> BD-rate result of </w:t>
      </w:r>
      <w:r w:rsidR="005B2465">
        <w:rPr>
          <w:lang w:val="en-CA"/>
        </w:rPr>
        <w:t>−</w:t>
      </w:r>
      <w:r w:rsidR="00BB5773">
        <w:rPr>
          <w:lang w:val="en-CA"/>
        </w:rPr>
        <w:t>11</w:t>
      </w:r>
      <w:r w:rsidR="005B2465">
        <w:rPr>
          <w:lang w:val="en-CA"/>
        </w:rPr>
        <w:t>.</w:t>
      </w:r>
      <w:r w:rsidR="00BB5773">
        <w:rPr>
          <w:lang w:val="en-CA"/>
        </w:rPr>
        <w:t>5</w:t>
      </w:r>
      <w:r w:rsidR="005B2465">
        <w:rPr>
          <w:lang w:val="en-CA"/>
        </w:rPr>
        <w:t>%</w:t>
      </w:r>
      <w:r w:rsidR="009433A4">
        <w:rPr>
          <w:lang w:val="en-CA"/>
        </w:rPr>
        <w:t>.</w:t>
      </w:r>
      <w:r w:rsidR="00BB5773">
        <w:rPr>
          <w:lang w:val="en-CA"/>
        </w:rPr>
        <w:t xml:space="preserve"> </w:t>
      </w:r>
      <w:r w:rsidR="009847ED">
        <w:rPr>
          <w:lang w:val="en-CA"/>
        </w:rPr>
        <w:t xml:space="preserve">For the </w:t>
      </w:r>
      <w:proofErr w:type="gramStart"/>
      <w:r w:rsidR="009847ED">
        <w:rPr>
          <w:lang w:val="en-CA"/>
        </w:rPr>
        <w:t>random access</w:t>
      </w:r>
      <w:proofErr w:type="gramEnd"/>
      <w:r w:rsidR="009847ED">
        <w:rPr>
          <w:lang w:val="en-CA"/>
        </w:rPr>
        <w:t xml:space="preserve"> configuration</w:t>
      </w:r>
      <w:r w:rsidR="00BB5773">
        <w:rPr>
          <w:lang w:val="en-CA"/>
        </w:rPr>
        <w:t xml:space="preserve">, </w:t>
      </w:r>
      <w:r w:rsidR="00C14B8E">
        <w:rPr>
          <w:lang w:val="en-CA"/>
        </w:rPr>
        <w:t xml:space="preserve">increasing the QP offsets by 5 for temporal layers 2 and higher </w:t>
      </w:r>
      <w:r w:rsidR="00EB1B4E">
        <w:rPr>
          <w:lang w:val="en-CA"/>
        </w:rPr>
        <w:t>reportedly gives a</w:t>
      </w:r>
      <w:r w:rsidR="008712F5">
        <w:rPr>
          <w:lang w:val="en-CA"/>
        </w:rPr>
        <w:t xml:space="preserve"> </w:t>
      </w:r>
      <w:r w:rsidR="00904579">
        <w:rPr>
          <w:lang w:val="en-CA"/>
        </w:rPr>
        <w:t xml:space="preserve">BD-rate </w:t>
      </w:r>
      <w:r w:rsidR="00EB1B4E">
        <w:rPr>
          <w:lang w:val="en-CA"/>
        </w:rPr>
        <w:t>of</w:t>
      </w:r>
      <w:r w:rsidR="008712F5">
        <w:rPr>
          <w:lang w:val="en-CA"/>
        </w:rPr>
        <w:t xml:space="preserve"> −</w:t>
      </w:r>
      <w:r w:rsidR="00904579">
        <w:rPr>
          <w:lang w:val="en-CA"/>
        </w:rPr>
        <w:t>7.2%.</w:t>
      </w:r>
    </w:p>
    <w:p w14:paraId="715D7860" w14:textId="0C1AE145" w:rsidR="009433A4" w:rsidRPr="00B50354" w:rsidRDefault="009433A4" w:rsidP="00B50354">
      <w:pPr>
        <w:rPr>
          <w:lang w:val="en-CA"/>
        </w:rPr>
      </w:pPr>
      <w:r>
        <w:rPr>
          <w:lang w:val="en-CA"/>
        </w:rPr>
        <w:t xml:space="preserve">It is proposed to refine the description in the </w:t>
      </w:r>
      <w:r w:rsidR="0048650F">
        <w:rPr>
          <w:lang w:val="en-CA"/>
        </w:rPr>
        <w:t>draft for the technical report in </w:t>
      </w:r>
      <w:sdt>
        <w:sdtPr>
          <w:rPr>
            <w:lang w:val="en-CA"/>
          </w:rPr>
          <w:id w:val="1682623475"/>
          <w:citation/>
        </w:sdtPr>
        <w:sdtContent>
          <w:r w:rsidR="0048650F">
            <w:rPr>
              <w:lang w:val="en-CA"/>
            </w:rPr>
            <w:fldChar w:fldCharType="begin"/>
          </w:r>
          <w:r w:rsidR="0048650F">
            <w:instrText xml:space="preserve"> CITATION Che23 \l 1033 </w:instrText>
          </w:r>
          <w:r w:rsidR="0048650F">
            <w:rPr>
              <w:lang w:val="en-CA"/>
            </w:rPr>
            <w:fldChar w:fldCharType="separate"/>
          </w:r>
          <w:r w:rsidR="00FE49A1">
            <w:rPr>
              <w:noProof/>
            </w:rPr>
            <w:t>[2]</w:t>
          </w:r>
          <w:r w:rsidR="0048650F">
            <w:rPr>
              <w:lang w:val="en-CA"/>
            </w:rPr>
            <w:fldChar w:fldCharType="end"/>
          </w:r>
        </w:sdtContent>
      </w:sdt>
      <w:r w:rsidR="00325E3B">
        <w:rPr>
          <w:lang w:val="en-CA"/>
        </w:rPr>
        <w:t xml:space="preserve"> regarding the </w:t>
      </w:r>
      <w:r w:rsidR="007D45CA">
        <w:rPr>
          <w:lang w:val="en-CA"/>
        </w:rPr>
        <w:t>QP changes on temporal layers</w:t>
      </w:r>
      <w:r w:rsidR="006E600E">
        <w:rPr>
          <w:lang w:val="en-CA"/>
        </w:rPr>
        <w:t xml:space="preserve"> in section </w:t>
      </w:r>
      <w:r w:rsidR="00EC7A23">
        <w:rPr>
          <w:lang w:val="en-CA"/>
        </w:rPr>
        <w:t>7.2 as detailed in the attached version of the technical report.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F491C7" w:rsidR="00342FF4" w:rsidRPr="005B217D" w:rsidRDefault="00EF237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926697042"/>
        <w:docPartObj>
          <w:docPartGallery w:val="Bibliographies"/>
          <w:docPartUnique/>
        </w:docPartObj>
      </w:sdtPr>
      <w:sdtContent>
        <w:p w14:paraId="423E703A" w14:textId="3F3CD403" w:rsidR="00722CC1" w:rsidRDefault="00722CC1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3FEB404F" w14:textId="77777777" w:rsidR="00FE49A1" w:rsidRDefault="00722CC1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FE49A1" w14:paraId="5A9CEB6A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C424796" w14:textId="42BF4C9F" w:rsidR="00FE49A1" w:rsidRDefault="00FE49A1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5C11059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JVET-AC2031, Teleconference, January 2023.</w:t>
                    </w:r>
                  </w:p>
                </w:tc>
              </w:tr>
              <w:tr w:rsidR="00FE49A1" w14:paraId="6611D44B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1002D7B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DD97B6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J. Chen, C. Hollmann and S. Liu, "Optimization of encoders and receiving systems for machine analysis of coded video content (draft 1)," JVET-AC2030, Teleconference, Janaury 2023.</w:t>
                    </w:r>
                  </w:p>
                </w:tc>
              </w:tr>
              <w:tr w:rsidR="00FE49A1" w14:paraId="0EB3E1C3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50A1D68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01708A9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ISO/IEC JTC 1/SC 29/WG 2, "Call for Proposals for Video Coding for Machines," N00220, Online, July 2022.</w:t>
                    </w:r>
                  </w:p>
                </w:tc>
              </w:tr>
              <w:tr w:rsidR="00FE49A1" w14:paraId="48FD2AE2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5E8A952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9B467C0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X. Xu, S. Liu, R. Yao, L. Wang, S. Tian, D. Wu, Y. Hu, J. Li, J. Xia, W. Qi, J. Zhang and J. Wen, "A video dataset for training in neural network based video coding," JVET-U0116, Online, January 2021.</w:t>
                    </w:r>
                  </w:p>
                </w:tc>
              </w:tr>
              <w:tr w:rsidR="00FE49A1" w14:paraId="4F546FF1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362FCCA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7889F4E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Wennersten, L. Litwic, R. Sjöberg and M. Damghanian, "Information about Ericsson’s response to the CfP for Video Coding for Machines," JVET-AB0275, Mainz, DE, October 2022.</w:t>
                    </w:r>
                  </w:p>
                </w:tc>
              </w:tr>
              <w:tr w:rsidR="00FE49A1" w14:paraId="5FCCAD9A" w14:textId="77777777">
                <w:trPr>
                  <w:divId w:val="68737275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5574D16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1352B58" w14:textId="77777777" w:rsidR="00FE49A1" w:rsidRDefault="00FE49A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ISO/IEC JTC 1/SC 29/WG 5, "VVC Reference Model (VTM)," https://vcgit.hhi.fraunhofer.de/jvet/VVCSoftware_VTM.git.</w:t>
                    </w:r>
                  </w:p>
                </w:tc>
              </w:tr>
            </w:tbl>
            <w:p w14:paraId="4A2CD698" w14:textId="77777777" w:rsidR="00FE49A1" w:rsidRDefault="00FE49A1">
              <w:pPr>
                <w:divId w:val="687372758"/>
                <w:rPr>
                  <w:noProof/>
                </w:rPr>
              </w:pPr>
            </w:p>
            <w:p w14:paraId="70642D45" w14:textId="155A2B53" w:rsidR="00722CC1" w:rsidRDefault="00722CC1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C3693" w14:textId="77777777" w:rsidR="00EE1E60" w:rsidRDefault="00EE1E60">
      <w:r>
        <w:separator/>
      </w:r>
    </w:p>
  </w:endnote>
  <w:endnote w:type="continuationSeparator" w:id="0">
    <w:p w14:paraId="65B07D92" w14:textId="77777777" w:rsidR="00EE1E60" w:rsidRDefault="00EE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0974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1F3F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F3BF4" w14:textId="77777777" w:rsidR="00EE1E60" w:rsidRDefault="00EE1E60">
      <w:r>
        <w:separator/>
      </w:r>
    </w:p>
  </w:footnote>
  <w:footnote w:type="continuationSeparator" w:id="0">
    <w:p w14:paraId="355A7BE5" w14:textId="77777777" w:rsidR="00EE1E60" w:rsidRDefault="00EE1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47635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600264">
    <w:abstractNumId w:val="9"/>
  </w:num>
  <w:num w:numId="3" w16cid:durableId="620579019">
    <w:abstractNumId w:val="8"/>
  </w:num>
  <w:num w:numId="4" w16cid:durableId="1445348706">
    <w:abstractNumId w:val="6"/>
  </w:num>
  <w:num w:numId="5" w16cid:durableId="37365083">
    <w:abstractNumId w:val="7"/>
  </w:num>
  <w:num w:numId="6" w16cid:durableId="1960605671">
    <w:abstractNumId w:val="4"/>
  </w:num>
  <w:num w:numId="7" w16cid:durableId="1028410948">
    <w:abstractNumId w:val="5"/>
  </w:num>
  <w:num w:numId="8" w16cid:durableId="1381855874">
    <w:abstractNumId w:val="4"/>
  </w:num>
  <w:num w:numId="9" w16cid:durableId="744569357">
    <w:abstractNumId w:val="1"/>
  </w:num>
  <w:num w:numId="10" w16cid:durableId="1183087470">
    <w:abstractNumId w:val="3"/>
  </w:num>
  <w:num w:numId="11" w16cid:durableId="386343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FE4"/>
    <w:rsid w:val="00015354"/>
    <w:rsid w:val="000271AE"/>
    <w:rsid w:val="000308A3"/>
    <w:rsid w:val="00043547"/>
    <w:rsid w:val="00045188"/>
    <w:rsid w:val="0004543A"/>
    <w:rsid w:val="000458BC"/>
    <w:rsid w:val="00045C41"/>
    <w:rsid w:val="00046C03"/>
    <w:rsid w:val="000550A7"/>
    <w:rsid w:val="0005520F"/>
    <w:rsid w:val="00065039"/>
    <w:rsid w:val="0007614F"/>
    <w:rsid w:val="00077784"/>
    <w:rsid w:val="00081398"/>
    <w:rsid w:val="00084393"/>
    <w:rsid w:val="000865E1"/>
    <w:rsid w:val="00092AF4"/>
    <w:rsid w:val="00094479"/>
    <w:rsid w:val="000962AC"/>
    <w:rsid w:val="000A00C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820"/>
    <w:rsid w:val="000F158C"/>
    <w:rsid w:val="00102F3D"/>
    <w:rsid w:val="00110ED8"/>
    <w:rsid w:val="00124E38"/>
    <w:rsid w:val="0012580B"/>
    <w:rsid w:val="00131F90"/>
    <w:rsid w:val="0013458C"/>
    <w:rsid w:val="0013526E"/>
    <w:rsid w:val="00146152"/>
    <w:rsid w:val="00146CAC"/>
    <w:rsid w:val="00155526"/>
    <w:rsid w:val="00171371"/>
    <w:rsid w:val="00175A24"/>
    <w:rsid w:val="00177594"/>
    <w:rsid w:val="00187E58"/>
    <w:rsid w:val="00193C5F"/>
    <w:rsid w:val="001A297E"/>
    <w:rsid w:val="001A368E"/>
    <w:rsid w:val="001A7329"/>
    <w:rsid w:val="001A792F"/>
    <w:rsid w:val="001B4E28"/>
    <w:rsid w:val="001C29B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3CD"/>
    <w:rsid w:val="00253A8F"/>
    <w:rsid w:val="00263398"/>
    <w:rsid w:val="00263B99"/>
    <w:rsid w:val="002647D8"/>
    <w:rsid w:val="00266F06"/>
    <w:rsid w:val="00273BC4"/>
    <w:rsid w:val="00275BCF"/>
    <w:rsid w:val="00280613"/>
    <w:rsid w:val="00285091"/>
    <w:rsid w:val="00291E36"/>
    <w:rsid w:val="00292257"/>
    <w:rsid w:val="002A1761"/>
    <w:rsid w:val="002A54E0"/>
    <w:rsid w:val="002B1595"/>
    <w:rsid w:val="002B191D"/>
    <w:rsid w:val="002B2E83"/>
    <w:rsid w:val="002C1F3F"/>
    <w:rsid w:val="002D0AF6"/>
    <w:rsid w:val="002E492A"/>
    <w:rsid w:val="002F164D"/>
    <w:rsid w:val="002F4FF1"/>
    <w:rsid w:val="003021BC"/>
    <w:rsid w:val="00306206"/>
    <w:rsid w:val="0031134A"/>
    <w:rsid w:val="0031751F"/>
    <w:rsid w:val="00317D85"/>
    <w:rsid w:val="00321CA3"/>
    <w:rsid w:val="00325E3B"/>
    <w:rsid w:val="00327C56"/>
    <w:rsid w:val="003315A1"/>
    <w:rsid w:val="003373EC"/>
    <w:rsid w:val="00342FF4"/>
    <w:rsid w:val="00343677"/>
    <w:rsid w:val="00344E5A"/>
    <w:rsid w:val="00346148"/>
    <w:rsid w:val="003534CE"/>
    <w:rsid w:val="003669EA"/>
    <w:rsid w:val="00366C4B"/>
    <w:rsid w:val="003706CC"/>
    <w:rsid w:val="00377710"/>
    <w:rsid w:val="003A25F5"/>
    <w:rsid w:val="003A2D8E"/>
    <w:rsid w:val="003A7CE6"/>
    <w:rsid w:val="003C20E4"/>
    <w:rsid w:val="003D6342"/>
    <w:rsid w:val="003E0785"/>
    <w:rsid w:val="003E6F90"/>
    <w:rsid w:val="003E73ED"/>
    <w:rsid w:val="003F2757"/>
    <w:rsid w:val="003F5D0F"/>
    <w:rsid w:val="004107A7"/>
    <w:rsid w:val="00414101"/>
    <w:rsid w:val="00415E9A"/>
    <w:rsid w:val="004219CF"/>
    <w:rsid w:val="004234F0"/>
    <w:rsid w:val="00427EEC"/>
    <w:rsid w:val="00433DDB"/>
    <w:rsid w:val="00435A29"/>
    <w:rsid w:val="00437619"/>
    <w:rsid w:val="00465A1E"/>
    <w:rsid w:val="00485E3B"/>
    <w:rsid w:val="0048650F"/>
    <w:rsid w:val="0049445A"/>
    <w:rsid w:val="004957D9"/>
    <w:rsid w:val="004A2A63"/>
    <w:rsid w:val="004A64C3"/>
    <w:rsid w:val="004B210C"/>
    <w:rsid w:val="004B5589"/>
    <w:rsid w:val="004B6170"/>
    <w:rsid w:val="004D405F"/>
    <w:rsid w:val="004E4F4F"/>
    <w:rsid w:val="004E6789"/>
    <w:rsid w:val="004F61E3"/>
    <w:rsid w:val="00502E10"/>
    <w:rsid w:val="0050354E"/>
    <w:rsid w:val="005072BA"/>
    <w:rsid w:val="0051015C"/>
    <w:rsid w:val="00512733"/>
    <w:rsid w:val="00516CF1"/>
    <w:rsid w:val="00531AE9"/>
    <w:rsid w:val="00536188"/>
    <w:rsid w:val="00537103"/>
    <w:rsid w:val="005376C5"/>
    <w:rsid w:val="00550A66"/>
    <w:rsid w:val="00553348"/>
    <w:rsid w:val="00567EC7"/>
    <w:rsid w:val="00570013"/>
    <w:rsid w:val="00573AB9"/>
    <w:rsid w:val="005753EC"/>
    <w:rsid w:val="005801A2"/>
    <w:rsid w:val="0058494A"/>
    <w:rsid w:val="005952A5"/>
    <w:rsid w:val="00595396"/>
    <w:rsid w:val="0059746B"/>
    <w:rsid w:val="005976E2"/>
    <w:rsid w:val="005A33A1"/>
    <w:rsid w:val="005B217D"/>
    <w:rsid w:val="005B2465"/>
    <w:rsid w:val="005C385F"/>
    <w:rsid w:val="005C7C26"/>
    <w:rsid w:val="005E1AC6"/>
    <w:rsid w:val="005E3F2B"/>
    <w:rsid w:val="005F64C6"/>
    <w:rsid w:val="005F6F1B"/>
    <w:rsid w:val="00615995"/>
    <w:rsid w:val="00616155"/>
    <w:rsid w:val="00621834"/>
    <w:rsid w:val="00624B33"/>
    <w:rsid w:val="0063041A"/>
    <w:rsid w:val="00630AA2"/>
    <w:rsid w:val="00631D8B"/>
    <w:rsid w:val="00646707"/>
    <w:rsid w:val="00657F7E"/>
    <w:rsid w:val="006608C7"/>
    <w:rsid w:val="00662E58"/>
    <w:rsid w:val="006637F2"/>
    <w:rsid w:val="006642A5"/>
    <w:rsid w:val="00664DCF"/>
    <w:rsid w:val="00676DF3"/>
    <w:rsid w:val="006951AF"/>
    <w:rsid w:val="006A0E5C"/>
    <w:rsid w:val="006A48E6"/>
    <w:rsid w:val="006C3EBE"/>
    <w:rsid w:val="006C5D39"/>
    <w:rsid w:val="006D1A9D"/>
    <w:rsid w:val="006D6D9B"/>
    <w:rsid w:val="006E2810"/>
    <w:rsid w:val="006E5417"/>
    <w:rsid w:val="006E600E"/>
    <w:rsid w:val="006F0794"/>
    <w:rsid w:val="006F7528"/>
    <w:rsid w:val="007023DE"/>
    <w:rsid w:val="00705F12"/>
    <w:rsid w:val="00706116"/>
    <w:rsid w:val="00712F60"/>
    <w:rsid w:val="00717480"/>
    <w:rsid w:val="00720E3B"/>
    <w:rsid w:val="00722CC1"/>
    <w:rsid w:val="007335B6"/>
    <w:rsid w:val="0074393F"/>
    <w:rsid w:val="00745F6B"/>
    <w:rsid w:val="0075175B"/>
    <w:rsid w:val="0075585E"/>
    <w:rsid w:val="00764EBE"/>
    <w:rsid w:val="00770571"/>
    <w:rsid w:val="007768FF"/>
    <w:rsid w:val="007824D3"/>
    <w:rsid w:val="00787E57"/>
    <w:rsid w:val="00796EE3"/>
    <w:rsid w:val="007A7D29"/>
    <w:rsid w:val="007B4AB8"/>
    <w:rsid w:val="007B4B68"/>
    <w:rsid w:val="007B603E"/>
    <w:rsid w:val="007C081C"/>
    <w:rsid w:val="007D1181"/>
    <w:rsid w:val="007D45CA"/>
    <w:rsid w:val="007E01A3"/>
    <w:rsid w:val="007F1F8B"/>
    <w:rsid w:val="007F6205"/>
    <w:rsid w:val="007F67A1"/>
    <w:rsid w:val="00801A7B"/>
    <w:rsid w:val="00811C05"/>
    <w:rsid w:val="00817A95"/>
    <w:rsid w:val="008206C8"/>
    <w:rsid w:val="0082518A"/>
    <w:rsid w:val="00835F01"/>
    <w:rsid w:val="00845E48"/>
    <w:rsid w:val="008476B7"/>
    <w:rsid w:val="0086387C"/>
    <w:rsid w:val="008712F5"/>
    <w:rsid w:val="00874A6C"/>
    <w:rsid w:val="00876C65"/>
    <w:rsid w:val="00882F72"/>
    <w:rsid w:val="00893DC4"/>
    <w:rsid w:val="008A147E"/>
    <w:rsid w:val="008A4B4C"/>
    <w:rsid w:val="008B579D"/>
    <w:rsid w:val="008B7BB0"/>
    <w:rsid w:val="008C239F"/>
    <w:rsid w:val="008E480C"/>
    <w:rsid w:val="00904579"/>
    <w:rsid w:val="00907757"/>
    <w:rsid w:val="009108AA"/>
    <w:rsid w:val="00920762"/>
    <w:rsid w:val="009212B0"/>
    <w:rsid w:val="00921FA1"/>
    <w:rsid w:val="009234A5"/>
    <w:rsid w:val="00923E21"/>
    <w:rsid w:val="00933453"/>
    <w:rsid w:val="009336F7"/>
    <w:rsid w:val="0093636C"/>
    <w:rsid w:val="009374A7"/>
    <w:rsid w:val="00937F03"/>
    <w:rsid w:val="009433A4"/>
    <w:rsid w:val="00955F6D"/>
    <w:rsid w:val="00960ED3"/>
    <w:rsid w:val="009714AA"/>
    <w:rsid w:val="00974190"/>
    <w:rsid w:val="00977C16"/>
    <w:rsid w:val="009844B5"/>
    <w:rsid w:val="009847ED"/>
    <w:rsid w:val="0098551D"/>
    <w:rsid w:val="00985DCB"/>
    <w:rsid w:val="0099518F"/>
    <w:rsid w:val="009A523D"/>
    <w:rsid w:val="009A70DB"/>
    <w:rsid w:val="009A7365"/>
    <w:rsid w:val="009B02A1"/>
    <w:rsid w:val="009B3361"/>
    <w:rsid w:val="009B7F3F"/>
    <w:rsid w:val="009D7CE6"/>
    <w:rsid w:val="009E448E"/>
    <w:rsid w:val="009E4974"/>
    <w:rsid w:val="009F496B"/>
    <w:rsid w:val="009F601F"/>
    <w:rsid w:val="00A01439"/>
    <w:rsid w:val="00A02E61"/>
    <w:rsid w:val="00A05CFF"/>
    <w:rsid w:val="00A13048"/>
    <w:rsid w:val="00A25342"/>
    <w:rsid w:val="00A36FBF"/>
    <w:rsid w:val="00A46843"/>
    <w:rsid w:val="00A56B97"/>
    <w:rsid w:val="00A6093D"/>
    <w:rsid w:val="00A703CE"/>
    <w:rsid w:val="00A72017"/>
    <w:rsid w:val="00A767DC"/>
    <w:rsid w:val="00A76A6D"/>
    <w:rsid w:val="00A83253"/>
    <w:rsid w:val="00AA319A"/>
    <w:rsid w:val="00AA6E84"/>
    <w:rsid w:val="00AB1A1C"/>
    <w:rsid w:val="00AB4721"/>
    <w:rsid w:val="00AB7405"/>
    <w:rsid w:val="00AD05A8"/>
    <w:rsid w:val="00AE341B"/>
    <w:rsid w:val="00AF51C5"/>
    <w:rsid w:val="00B01905"/>
    <w:rsid w:val="00B04653"/>
    <w:rsid w:val="00B07CA7"/>
    <w:rsid w:val="00B1279A"/>
    <w:rsid w:val="00B34A7F"/>
    <w:rsid w:val="00B3640F"/>
    <w:rsid w:val="00B4194A"/>
    <w:rsid w:val="00B42701"/>
    <w:rsid w:val="00B437E8"/>
    <w:rsid w:val="00B45963"/>
    <w:rsid w:val="00B50354"/>
    <w:rsid w:val="00B51F2C"/>
    <w:rsid w:val="00B5222E"/>
    <w:rsid w:val="00B53179"/>
    <w:rsid w:val="00B532EA"/>
    <w:rsid w:val="00B57A23"/>
    <w:rsid w:val="00B600CD"/>
    <w:rsid w:val="00B61C96"/>
    <w:rsid w:val="00B67706"/>
    <w:rsid w:val="00B73A2A"/>
    <w:rsid w:val="00B75A51"/>
    <w:rsid w:val="00B827C6"/>
    <w:rsid w:val="00B840D4"/>
    <w:rsid w:val="00B8476A"/>
    <w:rsid w:val="00B94B06"/>
    <w:rsid w:val="00B94C28"/>
    <w:rsid w:val="00BB01A3"/>
    <w:rsid w:val="00BB1D64"/>
    <w:rsid w:val="00BB5773"/>
    <w:rsid w:val="00BC10BA"/>
    <w:rsid w:val="00BC5AFD"/>
    <w:rsid w:val="00BF5902"/>
    <w:rsid w:val="00C00DDE"/>
    <w:rsid w:val="00C04F43"/>
    <w:rsid w:val="00C05271"/>
    <w:rsid w:val="00C0554C"/>
    <w:rsid w:val="00C0609D"/>
    <w:rsid w:val="00C115AB"/>
    <w:rsid w:val="00C14B8E"/>
    <w:rsid w:val="00C26CCB"/>
    <w:rsid w:val="00C30249"/>
    <w:rsid w:val="00C35F74"/>
    <w:rsid w:val="00C3723B"/>
    <w:rsid w:val="00C41412"/>
    <w:rsid w:val="00C42466"/>
    <w:rsid w:val="00C606C9"/>
    <w:rsid w:val="00C80288"/>
    <w:rsid w:val="00C836F0"/>
    <w:rsid w:val="00C84003"/>
    <w:rsid w:val="00C90650"/>
    <w:rsid w:val="00C97D78"/>
    <w:rsid w:val="00CA6C65"/>
    <w:rsid w:val="00CC04B9"/>
    <w:rsid w:val="00CC2AAE"/>
    <w:rsid w:val="00CC5A42"/>
    <w:rsid w:val="00CD0EAB"/>
    <w:rsid w:val="00CE047D"/>
    <w:rsid w:val="00CE2FF3"/>
    <w:rsid w:val="00CE5E02"/>
    <w:rsid w:val="00CF34DB"/>
    <w:rsid w:val="00CF3917"/>
    <w:rsid w:val="00CF558F"/>
    <w:rsid w:val="00D010C0"/>
    <w:rsid w:val="00D06B8B"/>
    <w:rsid w:val="00D073E2"/>
    <w:rsid w:val="00D1555A"/>
    <w:rsid w:val="00D27373"/>
    <w:rsid w:val="00D277BA"/>
    <w:rsid w:val="00D446EC"/>
    <w:rsid w:val="00D51BF0"/>
    <w:rsid w:val="00D531DB"/>
    <w:rsid w:val="00D55942"/>
    <w:rsid w:val="00D62FEE"/>
    <w:rsid w:val="00D7418B"/>
    <w:rsid w:val="00D807BF"/>
    <w:rsid w:val="00D82FCC"/>
    <w:rsid w:val="00DA17FC"/>
    <w:rsid w:val="00DA33C9"/>
    <w:rsid w:val="00DA5DAB"/>
    <w:rsid w:val="00DA7887"/>
    <w:rsid w:val="00DB2C26"/>
    <w:rsid w:val="00DB45C3"/>
    <w:rsid w:val="00DD02F4"/>
    <w:rsid w:val="00DD18E0"/>
    <w:rsid w:val="00DD6622"/>
    <w:rsid w:val="00DE1C7C"/>
    <w:rsid w:val="00DE6B43"/>
    <w:rsid w:val="00E041C6"/>
    <w:rsid w:val="00E0687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B4E"/>
    <w:rsid w:val="00EB56E1"/>
    <w:rsid w:val="00EB6AC8"/>
    <w:rsid w:val="00EB7AB1"/>
    <w:rsid w:val="00EC0717"/>
    <w:rsid w:val="00EC32BD"/>
    <w:rsid w:val="00EC4DD0"/>
    <w:rsid w:val="00EC6832"/>
    <w:rsid w:val="00EC7A23"/>
    <w:rsid w:val="00ED536F"/>
    <w:rsid w:val="00EE1E60"/>
    <w:rsid w:val="00EE7CD8"/>
    <w:rsid w:val="00EF2370"/>
    <w:rsid w:val="00EF34F4"/>
    <w:rsid w:val="00EF37F6"/>
    <w:rsid w:val="00EF409C"/>
    <w:rsid w:val="00EF48CC"/>
    <w:rsid w:val="00F00801"/>
    <w:rsid w:val="00F06E41"/>
    <w:rsid w:val="00F22D24"/>
    <w:rsid w:val="00F23CF9"/>
    <w:rsid w:val="00F2488D"/>
    <w:rsid w:val="00F4419E"/>
    <w:rsid w:val="00F601A0"/>
    <w:rsid w:val="00F712E9"/>
    <w:rsid w:val="00F73032"/>
    <w:rsid w:val="00F848FC"/>
    <w:rsid w:val="00F906F6"/>
    <w:rsid w:val="00F9282A"/>
    <w:rsid w:val="00F96BAD"/>
    <w:rsid w:val="00FA139D"/>
    <w:rsid w:val="00FA3764"/>
    <w:rsid w:val="00FA56CF"/>
    <w:rsid w:val="00FA60F5"/>
    <w:rsid w:val="00FB0E84"/>
    <w:rsid w:val="00FB54F5"/>
    <w:rsid w:val="00FC2405"/>
    <w:rsid w:val="00FD01C2"/>
    <w:rsid w:val="00FD2834"/>
    <w:rsid w:val="00FE49A1"/>
    <w:rsid w:val="00FE595C"/>
    <w:rsid w:val="00FF0CE3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Indent 3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22CC1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22CC1"/>
  </w:style>
  <w:style w:type="paragraph" w:styleId="BodyTextIndent3">
    <w:name w:val="Body Text Indent 3"/>
    <w:basedOn w:val="Normal"/>
    <w:link w:val="BodyTextIndent3Char"/>
    <w:qFormat/>
    <w:rsid w:val="004107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ind w:firstLine="270"/>
      <w:textAlignment w:val="auto"/>
    </w:pPr>
    <w:rPr>
      <w:rFonts w:eastAsiaTheme="minorEastAsia"/>
      <w:sz w:val="20"/>
    </w:rPr>
  </w:style>
  <w:style w:type="character" w:customStyle="1" w:styleId="BodyTextIndent3Char">
    <w:name w:val="Body Text Indent 3 Char"/>
    <w:basedOn w:val="DefaultParagraphFont"/>
    <w:link w:val="BodyTextIndent3"/>
    <w:rsid w:val="004107A7"/>
    <w:rPr>
      <w:rFonts w:eastAsiaTheme="minorEastAsia"/>
    </w:rPr>
  </w:style>
  <w:style w:type="character" w:styleId="CommentReference">
    <w:name w:val="annotation reference"/>
    <w:basedOn w:val="DefaultParagraphFont"/>
    <w:uiPriority w:val="99"/>
    <w:unhideWhenUsed/>
    <w:rsid w:val="00410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7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7A7"/>
    <w:rPr>
      <w:rFonts w:eastAsiaTheme="minorEastAsia"/>
    </w:rPr>
  </w:style>
  <w:style w:type="table" w:styleId="TableGrid">
    <w:name w:val="Table Grid"/>
    <w:basedOn w:val="TableNormal"/>
    <w:uiPriority w:val="39"/>
    <w:rsid w:val="004107A7"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1273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ISO</b:Tag>
    <b:SourceType>Report</b:SourceType>
    <b:Guid>{1C2AA287-6179-4467-A5F9-79D8B1F76C97}</b:Guid>
    <b:Author>
      <b:Author>
        <b:Corporate>ISO/IEC JTC 1/SC 29/WG 5</b:Corporate>
      </b:Author>
    </b:Author>
    <b:Title>VVC Reference Model (VTM)</b:Title>
    <b:Publisher>https://vcgit.hhi.fraunhofer.de/jvet/VVCSoftware_VTM.git</b:Publisher>
    <b:RefOrder>6</b:RefOrder>
  </b:Source>
  <b:Source>
    <b:Tag>Liu</b:Tag>
    <b:SourceType>Report</b:SourceType>
    <b:Guid>{9A6FF34D-2547-4332-8E8A-C210A9C8928C}</b:Guid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Title>Common test conditions for optimization of encoders and receiving systems for machine analysis of coded video content</b:Title>
    <b:Year>January 2023</b:Year>
    <b:Publisher>JVET-AC2031</b:Publisher>
    <b:City>Teleconference</b:City>
    <b:RefOrder>1</b:RefOrder>
  </b:Source>
  <b:Source>
    <b:Tag>Che23</b:Tag>
    <b:SourceType>Report</b:SourceType>
    <b:Guid>{80ECA76A-138A-4E6B-9B0B-3AEFE0989438}</b:Guid>
    <b:Title>Optimization of encoders and receiving systems for machine analysis of coded video content (draft 1)</b:Title>
    <b:Year>Janaury 2023</b:Year>
    <b:Publisher>JVET-AC2030</b:Publisher>
    <b:City>Teleconference</b:City>
    <b:Author>
      <b:Author>
        <b:NameList>
          <b:Person>
            <b:Last>Chen</b:Last>
            <b:First>Jie</b:First>
          </b:Person>
          <b:Person>
            <b:Last>Hollmann</b:Last>
            <b:First>Christopher</b:First>
          </b:Person>
          <b:Person>
            <b:Last>Liu</b:Last>
            <b:First>Shan</b:First>
          </b:Person>
        </b:NameList>
      </b:Author>
    </b:Author>
    <b:RefOrder>2</b:RefOrder>
  </b:Source>
  <b:Source>
    <b:Tag>XuX21</b:Tag>
    <b:SourceType>Report</b:SourceType>
    <b:Guid>{2FDB7FD1-6F04-4FC6-8574-E125104E19B5}</b:Guid>
    <b:Title>A video dataset for training in neural network based video coding</b:Title>
    <b:Year>January 2021</b:Year>
    <b:Publisher>JVET-U0116</b:Publisher>
    <b:City>Online</b:City>
    <b:Author>
      <b:Author>
        <b:NameList>
          <b:Person>
            <b:Last>Xu</b:Last>
            <b:First>X</b:First>
          </b:Person>
          <b:Person>
            <b:Last>Liu</b:Last>
            <b:First>S</b:First>
          </b:Person>
          <b:Person>
            <b:Last>Yao</b:Last>
            <b:First>R</b:First>
          </b:Person>
          <b:Person>
            <b:Last>Wang</b:Last>
            <b:First>L</b:First>
          </b:Person>
          <b:Person>
            <b:Last>Tian</b:Last>
            <b:First>S</b:First>
          </b:Person>
          <b:Person>
            <b:Last>Wu</b:Last>
            <b:First>D</b:First>
          </b:Person>
          <b:Person>
            <b:Last>Hu</b:Last>
            <b:First>Y</b:First>
          </b:Person>
          <b:Person>
            <b:Last>Li</b:Last>
            <b:First>J</b:First>
          </b:Person>
          <b:Person>
            <b:Last>Xia</b:Last>
            <b:First>J</b:First>
          </b:Person>
          <b:Person>
            <b:Last>Qi</b:Last>
            <b:First>W</b:First>
          </b:Person>
          <b:Person>
            <b:Last>Zhang</b:Last>
            <b:First>J</b:First>
          </b:Person>
          <b:Person>
            <b:Last>Wen</b:Last>
            <b:First>J</b:First>
          </b:Person>
        </b:NameList>
      </b:Author>
    </b:Author>
    <b:RefOrder>4</b:RefOrder>
  </b:Source>
  <b:Source>
    <b:Tag>Hol221</b:Tag>
    <b:SourceType>Report</b:SourceType>
    <b:Guid>{50A8CF2C-7812-4C3C-98EA-4152FD8F580D}</b:Guid>
    <b:Title>Information about Ericsson’s response to the CfP for Video Coding for Machines</b:Title>
    <b:Year>October 2022</b:Year>
    <b:Publisher>JVET-AB0275</b:Publisher>
    <b:City>Mainz, DE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Litwic</b:Last>
            <b:First>Lukasz</b:First>
          </b:Person>
          <b:Person>
            <b:Last>Sjöberg</b:Last>
            <b:First>Rickard</b:First>
          </b:Person>
          <b:Person>
            <b:Last>Damghanian</b:Last>
            <b:First>Mitra</b:First>
          </b:Person>
        </b:NameList>
      </b:Author>
    </b:Author>
    <b:RefOrder>5</b:RefOrder>
  </b:Source>
  <b:Source>
    <b:Tag>ISO227</b:Tag>
    <b:SourceType>Report</b:SourceType>
    <b:Guid>{C1A22F33-9E3F-4167-B5C4-F14342DC3EE5}</b:Guid>
    <b:Author>
      <b:Author>
        <b:Corporate>ISO/IEC JTC 1/SC 29/WG 2</b:Corporate>
      </b:Author>
    </b:Author>
    <b:Title>Call for Proposals for Video Coding for Machines</b:Title>
    <b:Year>July 2022</b:Year>
    <b:Publisher>N00220</b:Publisher>
    <b:City>Online</b:City>
    <b:RefOrder>3</b:RefOrder>
  </b:Source>
</b:Sources>
</file>

<file path=customXml/itemProps1.xml><?xml version="1.0" encoding="utf-8"?>
<ds:datastoreItem xmlns:ds="http://schemas.openxmlformats.org/officeDocument/2006/customXml" ds:itemID="{97B1D670-E628-4BB5-90CE-DA345A23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137</cp:revision>
  <cp:lastPrinted>1900-01-01T08:00:00Z</cp:lastPrinted>
  <dcterms:created xsi:type="dcterms:W3CDTF">2022-05-18T09:53:00Z</dcterms:created>
  <dcterms:modified xsi:type="dcterms:W3CDTF">2023-04-14T12:15:00Z</dcterms:modified>
</cp:coreProperties>
</file>