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4A61C21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E9109A" w:rsidRPr="00E9109A">
              <w:rPr>
                <w:lang w:val="en-CA"/>
              </w:rPr>
              <w:t>0354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F90923" w:rsidR="00E61DAC" w:rsidRPr="005B217D" w:rsidRDefault="00E9109A" w:rsidP="00E9109A">
            <w:pPr>
              <w:spacing w:before="60" w:after="60"/>
              <w:rPr>
                <w:b/>
                <w:szCs w:val="22"/>
                <w:lang w:val="en-CA"/>
              </w:rPr>
            </w:pPr>
            <w:r w:rsidRPr="00E9109A">
              <w:rPr>
                <w:b/>
                <w:szCs w:val="22"/>
                <w:lang w:val="en-CA"/>
              </w:rPr>
              <w:t xml:space="preserve">Report on the methodology </w:t>
            </w:r>
            <w:r>
              <w:rPr>
                <w:b/>
                <w:szCs w:val="22"/>
                <w:lang w:val="en-CA"/>
              </w:rPr>
              <w:t xml:space="preserve">discussions </w:t>
            </w:r>
            <w:r w:rsidRPr="00E9109A">
              <w:rPr>
                <w:b/>
                <w:szCs w:val="22"/>
                <w:lang w:val="en-CA"/>
              </w:rPr>
              <w:t xml:space="preserve">of </w:t>
            </w:r>
            <w:r>
              <w:rPr>
                <w:b/>
                <w:szCs w:val="22"/>
                <w:lang w:val="en-CA"/>
              </w:rPr>
              <w:t xml:space="preserve">ECM </w:t>
            </w:r>
            <w:r w:rsidRPr="00E9109A">
              <w:rPr>
                <w:b/>
                <w:szCs w:val="22"/>
                <w:lang w:val="en-CA"/>
              </w:rPr>
              <w:t>tool off tests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4C1BD9" w:rsidR="00E61DAC" w:rsidRPr="005B217D" w:rsidRDefault="0013458C" w:rsidP="00E9109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9D764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624749" w:rsidR="00E61DAC" w:rsidRPr="005B217D" w:rsidRDefault="00E9109A">
            <w:pPr>
              <w:spacing w:before="60" w:after="60"/>
              <w:rPr>
                <w:szCs w:val="22"/>
                <w:lang w:val="en-CA"/>
              </w:rPr>
            </w:pPr>
            <w:r>
              <w:rPr>
                <w:szCs w:val="22"/>
                <w:lang w:val="en-CA"/>
              </w:rPr>
              <w:t>Xiang Li</w:t>
            </w:r>
          </w:p>
        </w:tc>
        <w:tc>
          <w:tcPr>
            <w:tcW w:w="900" w:type="dxa"/>
          </w:tcPr>
          <w:p w14:paraId="0140ECA2" w14:textId="1782D2D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663B6696" w:rsidR="00E61DAC" w:rsidRPr="005B217D" w:rsidRDefault="00E9109A" w:rsidP="005952A5">
            <w:pPr>
              <w:spacing w:before="60" w:after="60"/>
              <w:rPr>
                <w:szCs w:val="22"/>
                <w:lang w:val="en-CA"/>
              </w:rPr>
            </w:pPr>
            <w:r>
              <w:rPr>
                <w:szCs w:val="22"/>
                <w:lang w:val="en-CA"/>
              </w:rPr>
              <w:t>xlxiangli@google.com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CA9162" w:rsidR="00E61DAC" w:rsidRPr="005B217D" w:rsidRDefault="00745F6B" w:rsidP="00E9109A">
            <w:pPr>
              <w:spacing w:before="60" w:after="60"/>
              <w:rPr>
                <w:szCs w:val="22"/>
                <w:lang w:val="en-CA"/>
              </w:rPr>
            </w:pPr>
            <w:r w:rsidRPr="005B217D">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54CF307" w:rsidR="00275BCF" w:rsidRDefault="00275BCF" w:rsidP="009234A5">
      <w:pPr>
        <w:pStyle w:val="Heading1"/>
        <w:numPr>
          <w:ilvl w:val="0"/>
          <w:numId w:val="0"/>
        </w:numPr>
        <w:ind w:left="432" w:hanging="432"/>
        <w:rPr>
          <w:lang w:val="en-CA"/>
        </w:rPr>
      </w:pPr>
      <w:r w:rsidRPr="005B217D">
        <w:rPr>
          <w:lang w:val="en-CA"/>
        </w:rPr>
        <w:t>Abstract</w:t>
      </w:r>
    </w:p>
    <w:p w14:paraId="34142DC2" w14:textId="6C70C4B6" w:rsidR="00E9109A" w:rsidRDefault="00E9109A" w:rsidP="00E9109A">
      <w:pPr>
        <w:rPr>
          <w:lang w:val="en-CA"/>
        </w:rPr>
      </w:pPr>
      <w:r>
        <w:rPr>
          <w:lang w:val="en-CA"/>
        </w:rPr>
        <w:t xml:space="preserve">This document contains the report of offline discussions on </w:t>
      </w:r>
      <w:r w:rsidR="00B34B33">
        <w:rPr>
          <w:lang w:val="en-CA"/>
        </w:rPr>
        <w:t xml:space="preserve">the </w:t>
      </w:r>
      <w:r>
        <w:rPr>
          <w:lang w:val="en-CA"/>
        </w:rPr>
        <w:t>methodology of ECM tool off tests. The following three topics were discussed</w:t>
      </w:r>
    </w:p>
    <w:p w14:paraId="3D1E5344" w14:textId="6613E1CE" w:rsidR="00E9109A" w:rsidRDefault="00E9109A" w:rsidP="00E9109A">
      <w:pPr>
        <w:pStyle w:val="ListParagraph"/>
        <w:numPr>
          <w:ilvl w:val="0"/>
          <w:numId w:val="27"/>
        </w:numPr>
        <w:rPr>
          <w:lang w:val="en-CA"/>
        </w:rPr>
      </w:pPr>
      <w:r>
        <w:rPr>
          <w:lang w:val="en-CA"/>
        </w:rPr>
        <w:t>Tool grouping</w:t>
      </w:r>
    </w:p>
    <w:p w14:paraId="23CA8D34" w14:textId="1330D674" w:rsidR="00E9109A" w:rsidRDefault="00E9109A" w:rsidP="00E9109A">
      <w:pPr>
        <w:pStyle w:val="ListParagraph"/>
        <w:numPr>
          <w:ilvl w:val="0"/>
          <w:numId w:val="27"/>
        </w:numPr>
        <w:rPr>
          <w:lang w:val="en-CA"/>
        </w:rPr>
      </w:pPr>
      <w:r>
        <w:rPr>
          <w:lang w:val="en-CA"/>
        </w:rPr>
        <w:t>Suitable testing configurations and anchors</w:t>
      </w:r>
    </w:p>
    <w:p w14:paraId="539FE6DF" w14:textId="43D08C72" w:rsidR="00E9109A" w:rsidRPr="00E9109A" w:rsidRDefault="00E9109A" w:rsidP="00E9109A">
      <w:pPr>
        <w:pStyle w:val="ListParagraph"/>
        <w:numPr>
          <w:ilvl w:val="0"/>
          <w:numId w:val="27"/>
        </w:numPr>
        <w:rPr>
          <w:lang w:val="en-CA"/>
        </w:rPr>
      </w:pPr>
      <w:r>
        <w:rPr>
          <w:lang w:val="en-CA"/>
        </w:rPr>
        <w:t>Identify necessary control for TM based tools</w:t>
      </w:r>
    </w:p>
    <w:p w14:paraId="7D2AC1F0" w14:textId="52A74685" w:rsidR="00745F6B" w:rsidRDefault="00E9109A" w:rsidP="00E11923">
      <w:pPr>
        <w:pStyle w:val="Heading1"/>
        <w:rPr>
          <w:lang w:val="en-CA"/>
        </w:rPr>
      </w:pPr>
      <w:r>
        <w:rPr>
          <w:lang w:val="en-CA"/>
        </w:rPr>
        <w:t>Recommendation</w:t>
      </w:r>
    </w:p>
    <w:p w14:paraId="76493999" w14:textId="30285737" w:rsidR="00E9109A" w:rsidRDefault="005B43A4" w:rsidP="00E9109A">
      <w:pPr>
        <w:pStyle w:val="ListParagraph"/>
        <w:numPr>
          <w:ilvl w:val="0"/>
          <w:numId w:val="28"/>
        </w:numPr>
        <w:rPr>
          <w:lang w:val="en-CA"/>
        </w:rPr>
      </w:pPr>
      <w:r>
        <w:rPr>
          <w:lang w:val="en-CA"/>
        </w:rPr>
        <w:t>Request JVET plenary to give guidance on the direction of tool grouping</w:t>
      </w:r>
    </w:p>
    <w:p w14:paraId="7AF2E790" w14:textId="1A9801F7" w:rsidR="00DB37BD" w:rsidRPr="00947A44" w:rsidRDefault="005B43A4" w:rsidP="00947A44">
      <w:pPr>
        <w:pStyle w:val="ListParagraph"/>
        <w:numPr>
          <w:ilvl w:val="0"/>
          <w:numId w:val="28"/>
        </w:numPr>
        <w:rPr>
          <w:lang w:val="en-CA"/>
        </w:rPr>
      </w:pPr>
      <w:r w:rsidRPr="005B43A4">
        <w:rPr>
          <w:lang w:val="en-CA"/>
        </w:rPr>
        <w:t>Schedule a conference call to further discuss tool grouping, tool control and test configurations</w:t>
      </w:r>
    </w:p>
    <w:p w14:paraId="47E5EE58" w14:textId="10FBD352" w:rsidR="00DB37BD" w:rsidRDefault="006F3260" w:rsidP="00DB37BD">
      <w:pPr>
        <w:pStyle w:val="Heading1"/>
        <w:rPr>
          <w:lang w:val="en-CA"/>
        </w:rPr>
      </w:pPr>
      <w:r>
        <w:rPr>
          <w:lang w:val="en-CA"/>
        </w:rPr>
        <w:t>Discussion details</w:t>
      </w:r>
    </w:p>
    <w:p w14:paraId="27E6B87F" w14:textId="6DB8C7D4" w:rsidR="00947A44" w:rsidRDefault="00947A44" w:rsidP="00947A44">
      <w:pPr>
        <w:pStyle w:val="Heading2"/>
        <w:rPr>
          <w:color w:val="222222"/>
        </w:rPr>
      </w:pPr>
      <w:r>
        <w:rPr>
          <w:color w:val="222222"/>
        </w:rPr>
        <w:t>Granularity of testing (tool grouping)</w:t>
      </w:r>
    </w:p>
    <w:p w14:paraId="64D6F817" w14:textId="1BD092F7" w:rsidR="00947A44" w:rsidRDefault="00947A44" w:rsidP="00947A44">
      <w:pPr>
        <w:rPr>
          <w:lang w:val="en-CA"/>
        </w:rPr>
      </w:pPr>
      <w:r>
        <w:rPr>
          <w:lang w:val="en-CA"/>
        </w:rPr>
        <w:t xml:space="preserve">Two </w:t>
      </w:r>
      <w:r w:rsidR="00246261">
        <w:rPr>
          <w:lang w:val="en-CA"/>
        </w:rPr>
        <w:t xml:space="preserve">grouping </w:t>
      </w:r>
      <w:r>
        <w:rPr>
          <w:lang w:val="en-CA"/>
        </w:rPr>
        <w:t>approaches were suggested</w:t>
      </w:r>
      <w:r w:rsidR="00B34B33">
        <w:rPr>
          <w:lang w:val="en-CA"/>
        </w:rPr>
        <w:t xml:space="preserve"> as below.</w:t>
      </w:r>
    </w:p>
    <w:p w14:paraId="44A3052A" w14:textId="6DB1BB3F" w:rsidR="00947A44" w:rsidRPr="00947A44" w:rsidRDefault="00B70037" w:rsidP="00246261">
      <w:pPr>
        <w:pStyle w:val="Heading3"/>
        <w:rPr>
          <w:lang w:val="en-CA"/>
        </w:rPr>
      </w:pPr>
      <w:r>
        <w:rPr>
          <w:lang w:val="en-CA"/>
        </w:rPr>
        <w:t>Grouping based on hardware implementation challenges</w:t>
      </w:r>
    </w:p>
    <w:p w14:paraId="50CBCCFF" w14:textId="77777777" w:rsidR="00DB37BD" w:rsidRPr="00B70037" w:rsidRDefault="00DB37BD" w:rsidP="00225408">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B70037">
        <w:rPr>
          <w:color w:val="222222"/>
          <w:highlight w:val="white"/>
        </w:rPr>
        <w:t>Group1: Inter template matching</w:t>
      </w:r>
    </w:p>
    <w:p w14:paraId="3584444E" w14:textId="7F36EEBD" w:rsidR="00DB37BD" w:rsidRDefault="00DB37BD" w:rsidP="00225408">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Inter template matching tools</w:t>
      </w:r>
    </w:p>
    <w:p w14:paraId="2E3D2CDE" w14:textId="1AF18D53" w:rsidR="00DB37BD" w:rsidRDefault="00B70037" w:rsidP="00225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720"/>
        <w:textAlignment w:val="auto"/>
        <w:rPr>
          <w:color w:val="222222"/>
          <w:highlight w:val="white"/>
        </w:rPr>
      </w:pPr>
      <w:r>
        <w:rPr>
          <w:color w:val="222222"/>
          <w:highlight w:val="white"/>
        </w:rPr>
        <w:t>It was commented that s</w:t>
      </w:r>
      <w:r w:rsidR="00DB37BD">
        <w:rPr>
          <w:color w:val="222222"/>
          <w:highlight w:val="white"/>
        </w:rPr>
        <w:t>ign prediction</w:t>
      </w:r>
      <w:r>
        <w:rPr>
          <w:color w:val="222222"/>
          <w:highlight w:val="white"/>
        </w:rPr>
        <w:t xml:space="preserve"> should be put into this group</w:t>
      </w:r>
      <w:r w:rsidR="00225408">
        <w:rPr>
          <w:color w:val="222222"/>
          <w:highlight w:val="white"/>
        </w:rPr>
        <w:t>.</w:t>
      </w:r>
    </w:p>
    <w:p w14:paraId="1DDB0A77" w14:textId="45E22882" w:rsidR="00DB37BD" w:rsidRDefault="00DB37BD" w:rsidP="00225408">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Group2:  Inter and intra coding tools that interleave the (merge/skip/AMVP/ subblock/ IBV/etc) list derivation with the intra prediction/reconstruction process (block by block</w:t>
      </w:r>
      <w:r w:rsidR="00B34B33">
        <w:rPr>
          <w:color w:val="222222"/>
          <w:highlight w:val="white"/>
        </w:rPr>
        <w:t>)</w:t>
      </w:r>
    </w:p>
    <w:p w14:paraId="772D3BC9" w14:textId="5189AD1C" w:rsidR="00DB37BD" w:rsidRDefault="00DB37BD" w:rsidP="0022540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 xml:space="preserve">LIC, CIIP </w:t>
      </w:r>
    </w:p>
    <w:p w14:paraId="74BBD1FD" w14:textId="15C06825" w:rsidR="00B70037" w:rsidRDefault="00225408" w:rsidP="00225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720"/>
        <w:textAlignment w:val="auto"/>
        <w:rPr>
          <w:color w:val="222222"/>
          <w:highlight w:val="white"/>
        </w:rPr>
      </w:pPr>
      <w:r>
        <w:rPr>
          <w:color w:val="222222"/>
          <w:highlight w:val="white"/>
        </w:rPr>
        <w:t xml:space="preserve">It was commented that </w:t>
      </w:r>
      <w:r>
        <w:rPr>
          <w:color w:val="222222"/>
          <w:highlight w:val="white"/>
        </w:rPr>
        <w:t>sign prediction should be put into this group</w:t>
      </w:r>
      <w:r>
        <w:rPr>
          <w:color w:val="222222"/>
          <w:highlight w:val="white"/>
        </w:rPr>
        <w:t>.</w:t>
      </w:r>
    </w:p>
    <w:p w14:paraId="11681395" w14:textId="1975BE23" w:rsidR="00225408" w:rsidRDefault="00225408" w:rsidP="00225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720"/>
        <w:textAlignment w:val="auto"/>
        <w:rPr>
          <w:color w:val="222222"/>
          <w:highlight w:val="white"/>
        </w:rPr>
      </w:pPr>
      <w:r>
        <w:rPr>
          <w:color w:val="222222"/>
          <w:highlight w:val="white"/>
        </w:rPr>
        <w:t>It was commented that CIIP may not have implementation issue as it was thoroughly studied during VVC development.</w:t>
      </w:r>
    </w:p>
    <w:p w14:paraId="1298A71C" w14:textId="35230E7D" w:rsidR="00DB37BD" w:rsidRDefault="00DB37BD" w:rsidP="00225408">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Group3:  Intra coding tools that require an excessive amount of processing on the neighboring reconstructed samples</w:t>
      </w:r>
    </w:p>
    <w:p w14:paraId="054FA362" w14:textId="77777777" w:rsidR="00DB37BD" w:rsidRDefault="00DB37BD" w:rsidP="0022540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With search: template IBC, and intra TMP</w:t>
      </w:r>
    </w:p>
    <w:p w14:paraId="5B3BA1A5" w14:textId="615B535C" w:rsidR="00DB37BD" w:rsidRDefault="00DB37BD" w:rsidP="0022540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Without search: TIMD, DIMD, TMRL, SGPM</w:t>
      </w:r>
    </w:p>
    <w:p w14:paraId="19B515E1" w14:textId="2B569919" w:rsidR="00DB37BD" w:rsidRDefault="00DB37BD" w:rsidP="00225408">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Use neighboring samples to derive model parameters: CCCM</w:t>
      </w:r>
    </w:p>
    <w:p w14:paraId="343C16C5" w14:textId="0898BF37" w:rsidR="00F520DC" w:rsidRDefault="00F520DC" w:rsidP="00F52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720"/>
        <w:textAlignment w:val="auto"/>
        <w:rPr>
          <w:color w:val="222222"/>
          <w:highlight w:val="white"/>
        </w:rPr>
      </w:pPr>
      <w:r>
        <w:rPr>
          <w:color w:val="222222"/>
          <w:highlight w:val="white"/>
        </w:rPr>
        <w:lastRenderedPageBreak/>
        <w:t xml:space="preserve">It was commented </w:t>
      </w:r>
      <w:r w:rsidRPr="00F520DC">
        <w:rPr>
          <w:color w:val="222222"/>
          <w:highlight w:val="white"/>
        </w:rPr>
        <w:t xml:space="preserve">that </w:t>
      </w:r>
      <w:r w:rsidRPr="00F520DC">
        <w:rPr>
          <w:color w:val="222222"/>
          <w:highlight w:val="white"/>
        </w:rPr>
        <w:t xml:space="preserve">TM-IBC and IntraTMP are </w:t>
      </w:r>
      <w:r>
        <w:rPr>
          <w:color w:val="222222"/>
          <w:highlight w:val="white"/>
        </w:rPr>
        <w:t xml:space="preserve">with </w:t>
      </w:r>
      <w:r w:rsidRPr="00F520DC">
        <w:rPr>
          <w:color w:val="222222"/>
          <w:highlight w:val="white"/>
        </w:rPr>
        <w:t xml:space="preserve">different </w:t>
      </w:r>
      <w:r>
        <w:rPr>
          <w:color w:val="222222"/>
          <w:highlight w:val="white"/>
        </w:rPr>
        <w:t xml:space="preserve">complexities </w:t>
      </w:r>
      <w:r w:rsidRPr="00F520DC">
        <w:rPr>
          <w:color w:val="222222"/>
          <w:highlight w:val="white"/>
        </w:rPr>
        <w:t>from others (DIMD, TIMD, CCCM and the like)</w:t>
      </w:r>
      <w:r>
        <w:rPr>
          <w:color w:val="222222"/>
          <w:highlight w:val="white"/>
        </w:rPr>
        <w:t xml:space="preserve"> as</w:t>
      </w:r>
      <w:r w:rsidRPr="00F520DC">
        <w:rPr>
          <w:color w:val="222222"/>
          <w:highlight w:val="white"/>
        </w:rPr>
        <w:t xml:space="preserve"> </w:t>
      </w:r>
      <w:r>
        <w:rPr>
          <w:color w:val="222222"/>
          <w:highlight w:val="white"/>
        </w:rPr>
        <w:t>t</w:t>
      </w:r>
      <w:r w:rsidRPr="00F520DC">
        <w:rPr>
          <w:color w:val="222222"/>
          <w:highlight w:val="white"/>
        </w:rPr>
        <w:t>he first tools require a search process in the search area, while the rest needs just computational processing on the neighboring samples.</w:t>
      </w:r>
    </w:p>
    <w:p w14:paraId="66EC5368" w14:textId="654E19FC" w:rsidR="00F520DC" w:rsidRDefault="00F520DC" w:rsidP="00F52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720"/>
        <w:textAlignment w:val="auto"/>
        <w:rPr>
          <w:color w:val="222222"/>
          <w:highlight w:val="white"/>
        </w:rPr>
      </w:pPr>
      <w:r>
        <w:rPr>
          <w:color w:val="222222"/>
          <w:highlight w:val="white"/>
        </w:rPr>
        <w:t xml:space="preserve">It was commented that </w:t>
      </w:r>
      <w:r w:rsidRPr="00F520DC">
        <w:rPr>
          <w:color w:val="222222"/>
          <w:highlight w:val="white"/>
        </w:rPr>
        <w:t>TM IBC may search a big area while TMRL only search several lines, but still search. It may not be very fair to say search and non-search</w:t>
      </w:r>
      <w:r>
        <w:rPr>
          <w:color w:val="222222"/>
          <w:highlight w:val="white"/>
        </w:rPr>
        <w:t>.</w:t>
      </w:r>
    </w:p>
    <w:p w14:paraId="0047B95C" w14:textId="63627059" w:rsidR="00F520DC" w:rsidRPr="00F520DC" w:rsidRDefault="00F520DC" w:rsidP="00F52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720"/>
        <w:textAlignment w:val="auto"/>
        <w:rPr>
          <w:color w:val="222222"/>
          <w:highlight w:val="white"/>
        </w:rPr>
      </w:pPr>
      <w:r>
        <w:rPr>
          <w:color w:val="222222"/>
          <w:highlight w:val="white"/>
        </w:rPr>
        <w:t xml:space="preserve">It was commented that </w:t>
      </w:r>
      <w:r w:rsidRPr="00F520DC">
        <w:rPr>
          <w:color w:val="222222"/>
          <w:highlight w:val="white"/>
        </w:rPr>
        <w:t>TMRL is more close to TIMD</w:t>
      </w:r>
      <w:r w:rsidRPr="00F520DC">
        <w:rPr>
          <w:color w:val="222222"/>
          <w:highlight w:val="white"/>
        </w:rPr>
        <w:t>.</w:t>
      </w:r>
    </w:p>
    <w:p w14:paraId="527D02F0" w14:textId="7CDD8F9D" w:rsidR="00F520DC" w:rsidRDefault="00F520DC" w:rsidP="00F520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720"/>
        <w:textAlignment w:val="auto"/>
        <w:rPr>
          <w:color w:val="222222"/>
          <w:highlight w:val="white"/>
        </w:rPr>
      </w:pPr>
      <w:r w:rsidRPr="00F520DC">
        <w:rPr>
          <w:color w:val="222222"/>
          <w:highlight w:val="white"/>
        </w:rPr>
        <w:t xml:space="preserve">It was commented that </w:t>
      </w:r>
      <w:r w:rsidRPr="00F520DC">
        <w:rPr>
          <w:color w:val="222222"/>
          <w:highlight w:val="white"/>
        </w:rPr>
        <w:t>this activity is to understand the performance split, even if several tools will be "rounded" to one of the groups may not be a big problem. Each tool in a group can be further tested individually if needed</w:t>
      </w:r>
    </w:p>
    <w:p w14:paraId="5ADB7750" w14:textId="5D7E90B1" w:rsidR="00850C23" w:rsidRDefault="00850C23" w:rsidP="0085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ind w:left="720"/>
        <w:textAlignment w:val="auto"/>
        <w:rPr>
          <w:color w:val="222222"/>
          <w:highlight w:val="white"/>
        </w:rPr>
      </w:pPr>
      <w:r>
        <w:rPr>
          <w:color w:val="222222"/>
          <w:highlight w:val="white"/>
        </w:rPr>
        <w:t xml:space="preserve">It was commented </w:t>
      </w:r>
      <w:r w:rsidR="006127FC">
        <w:rPr>
          <w:color w:val="222222"/>
          <w:highlight w:val="white"/>
        </w:rPr>
        <w:t xml:space="preserve">that </w:t>
      </w:r>
      <w:r w:rsidRPr="00850C23">
        <w:rPr>
          <w:color w:val="222222"/>
          <w:highlight w:val="white"/>
        </w:rPr>
        <w:t>template analysis tools</w:t>
      </w:r>
      <w:r>
        <w:rPr>
          <w:color w:val="222222"/>
          <w:highlight w:val="white"/>
        </w:rPr>
        <w:t xml:space="preserve"> could be considered</w:t>
      </w:r>
      <w:r w:rsidRPr="00850C23">
        <w:rPr>
          <w:color w:val="222222"/>
          <w:highlight w:val="white"/>
        </w:rPr>
        <w:t xml:space="preserve">, where the template is used not for matching but rather analysis. Examples of these </w:t>
      </w:r>
      <w:r w:rsidR="006127FC" w:rsidRPr="00850C23">
        <w:rPr>
          <w:color w:val="222222"/>
          <w:highlight w:val="white"/>
        </w:rPr>
        <w:t>include</w:t>
      </w:r>
      <w:r>
        <w:rPr>
          <w:color w:val="222222"/>
          <w:highlight w:val="white"/>
        </w:rPr>
        <w:t xml:space="preserve"> </w:t>
      </w:r>
      <w:r w:rsidRPr="00850C23">
        <w:rPr>
          <w:color w:val="222222"/>
          <w:highlight w:val="white"/>
        </w:rPr>
        <w:t>sign prediction</w:t>
      </w:r>
      <w:r>
        <w:rPr>
          <w:color w:val="222222"/>
          <w:highlight w:val="white"/>
        </w:rPr>
        <w:t xml:space="preserve">, </w:t>
      </w:r>
      <w:r w:rsidRPr="00850C23">
        <w:rPr>
          <w:color w:val="222222"/>
          <w:highlight w:val="white"/>
        </w:rPr>
        <w:t>TIMD</w:t>
      </w:r>
      <w:r>
        <w:rPr>
          <w:color w:val="222222"/>
          <w:highlight w:val="white"/>
        </w:rPr>
        <w:t xml:space="preserve">, </w:t>
      </w:r>
      <w:r w:rsidRPr="00850C23">
        <w:rPr>
          <w:color w:val="222222"/>
          <w:highlight w:val="white"/>
        </w:rPr>
        <w:t>DIMD</w:t>
      </w:r>
      <w:r>
        <w:rPr>
          <w:color w:val="222222"/>
          <w:highlight w:val="white"/>
        </w:rPr>
        <w:t xml:space="preserve">, </w:t>
      </w:r>
      <w:r w:rsidRPr="00850C23">
        <w:rPr>
          <w:color w:val="222222"/>
          <w:highlight w:val="white"/>
        </w:rPr>
        <w:t>TMRL</w:t>
      </w:r>
      <w:r>
        <w:rPr>
          <w:color w:val="222222"/>
          <w:highlight w:val="white"/>
        </w:rPr>
        <w:t xml:space="preserve">, </w:t>
      </w:r>
      <w:r w:rsidR="006127FC">
        <w:rPr>
          <w:color w:val="222222"/>
          <w:highlight w:val="white"/>
        </w:rPr>
        <w:t xml:space="preserve">and </w:t>
      </w:r>
      <w:r w:rsidRPr="00850C23">
        <w:rPr>
          <w:color w:val="222222"/>
          <w:highlight w:val="white"/>
        </w:rPr>
        <w:t>SGPM</w:t>
      </w:r>
      <w:r w:rsidR="006127FC">
        <w:rPr>
          <w:color w:val="222222"/>
          <w:highlight w:val="white"/>
        </w:rPr>
        <w:t>.</w:t>
      </w:r>
    </w:p>
    <w:p w14:paraId="6A4E8278" w14:textId="506426FA" w:rsidR="00DB37BD" w:rsidRDefault="002B1127" w:rsidP="00225408">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Group</w:t>
      </w:r>
      <w:r w:rsidR="00225408">
        <w:rPr>
          <w:color w:val="222222"/>
          <w:highlight w:val="white"/>
        </w:rPr>
        <w:t>4</w:t>
      </w:r>
      <w:r w:rsidR="00DB37BD">
        <w:rPr>
          <w:color w:val="222222"/>
          <w:highlight w:val="white"/>
        </w:rPr>
        <w:t xml:space="preserve">: </w:t>
      </w:r>
      <w:r w:rsidR="00225408">
        <w:rPr>
          <w:color w:val="222222"/>
          <w:highlight w:val="white"/>
        </w:rPr>
        <w:t>Remaining</w:t>
      </w:r>
      <w:r w:rsidR="00DB37BD">
        <w:rPr>
          <w:color w:val="222222"/>
          <w:highlight w:val="white"/>
        </w:rPr>
        <w:t xml:space="preserve"> tools</w:t>
      </w:r>
    </w:p>
    <w:p w14:paraId="60F01D4B" w14:textId="77777777" w:rsidR="00DB37BD" w:rsidRDefault="00DB37BD" w:rsidP="00DB37BD">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color w:val="222222"/>
          <w:highlight w:val="white"/>
        </w:rPr>
      </w:pPr>
      <w:r>
        <w:rPr>
          <w:color w:val="222222"/>
          <w:highlight w:val="white"/>
        </w:rPr>
        <w:t>Intra (not in groups 1-3)</w:t>
      </w:r>
    </w:p>
    <w:p w14:paraId="76A0AF11" w14:textId="77777777" w:rsidR="00DB37BD" w:rsidRDefault="00DB37BD" w:rsidP="00DB37BD">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color w:val="222222"/>
          <w:highlight w:val="white"/>
        </w:rPr>
      </w:pPr>
      <w:r>
        <w:rPr>
          <w:color w:val="222222"/>
          <w:highlight w:val="white"/>
        </w:rPr>
        <w:t>Inter (not in groups 1-3)</w:t>
      </w:r>
    </w:p>
    <w:p w14:paraId="0D6923CD" w14:textId="77777777" w:rsidR="00DB37BD" w:rsidRDefault="00DB37BD" w:rsidP="00DB37BD">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color w:val="222222"/>
          <w:highlight w:val="white"/>
        </w:rPr>
      </w:pPr>
      <w:r>
        <w:rPr>
          <w:color w:val="222222"/>
          <w:highlight w:val="white"/>
        </w:rPr>
        <w:t>Transform and coefficient coding</w:t>
      </w:r>
    </w:p>
    <w:p w14:paraId="158F366F" w14:textId="77777777" w:rsidR="00DB37BD" w:rsidRDefault="00DB37BD" w:rsidP="00DB37BD">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color w:val="222222"/>
          <w:highlight w:val="white"/>
        </w:rPr>
      </w:pPr>
      <w:r>
        <w:rPr>
          <w:color w:val="222222"/>
          <w:highlight w:val="white"/>
        </w:rPr>
        <w:t>In-loop filtering</w:t>
      </w:r>
    </w:p>
    <w:p w14:paraId="3227F453" w14:textId="77777777" w:rsidR="00DB37BD" w:rsidRDefault="00DB37BD" w:rsidP="00DB37BD">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color w:val="222222"/>
          <w:highlight w:val="white"/>
        </w:rPr>
      </w:pPr>
      <w:r>
        <w:rPr>
          <w:color w:val="222222"/>
          <w:highlight w:val="white"/>
        </w:rPr>
        <w:t>Entropy coding</w:t>
      </w:r>
    </w:p>
    <w:p w14:paraId="21113711" w14:textId="002ACE68" w:rsidR="00DB37BD" w:rsidRDefault="00DB37BD" w:rsidP="006F3260">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color w:val="222222"/>
          <w:highlight w:val="white"/>
        </w:rPr>
      </w:pPr>
      <w:r>
        <w:rPr>
          <w:color w:val="222222"/>
          <w:highlight w:val="white"/>
        </w:rPr>
        <w:t>SCC</w:t>
      </w:r>
    </w:p>
    <w:p w14:paraId="37D3C173" w14:textId="2107D090" w:rsidR="00225408" w:rsidRPr="00947A44" w:rsidRDefault="00225408" w:rsidP="00225408">
      <w:pPr>
        <w:pStyle w:val="Heading3"/>
        <w:rPr>
          <w:lang w:val="en-CA"/>
        </w:rPr>
      </w:pPr>
      <w:r>
        <w:rPr>
          <w:lang w:val="en-CA"/>
        </w:rPr>
        <w:t xml:space="preserve">Grouping based on </w:t>
      </w:r>
      <w:r>
        <w:rPr>
          <w:lang w:val="en-CA"/>
        </w:rPr>
        <w:t>template matching</w:t>
      </w:r>
    </w:p>
    <w:p w14:paraId="134C5444" w14:textId="77777777" w:rsidR="00225408" w:rsidRDefault="00DB37BD" w:rsidP="00225408">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 xml:space="preserve">Inter template matching search </w:t>
      </w:r>
    </w:p>
    <w:p w14:paraId="6C8FB7A4" w14:textId="12FC1C01" w:rsidR="00DB37BD" w:rsidRPr="00225408" w:rsidRDefault="00225408" w:rsidP="00225408">
      <w:pPr>
        <w:pStyle w:val="ListParagraph"/>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e.g. TM merge, TM AMVP, …</w:t>
      </w:r>
    </w:p>
    <w:p w14:paraId="600183D2" w14:textId="77777777" w:rsidR="00225408" w:rsidRDefault="00DB37BD" w:rsidP="00225408">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 xml:space="preserve">Inter with template (reconstructed neighbors) processing </w:t>
      </w:r>
    </w:p>
    <w:p w14:paraId="60850A22" w14:textId="3F5752AD" w:rsidR="00DB37BD" w:rsidRPr="00225408" w:rsidRDefault="00225408" w:rsidP="00225408">
      <w:pPr>
        <w:pStyle w:val="ListParagraph"/>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e.g. LIC</w:t>
      </w:r>
    </w:p>
    <w:p w14:paraId="74522DA3" w14:textId="77777777" w:rsidR="00225408" w:rsidRDefault="00DB37BD" w:rsidP="00225408">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Intra template matching search</w:t>
      </w:r>
    </w:p>
    <w:p w14:paraId="6AE2A86B" w14:textId="71E1782A" w:rsidR="00DB37BD" w:rsidRPr="00225408" w:rsidRDefault="00225408" w:rsidP="00225408">
      <w:pPr>
        <w:pStyle w:val="ListParagraph"/>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e.g TM-IBC, IntraTMP</w:t>
      </w:r>
    </w:p>
    <w:p w14:paraId="776D90BD" w14:textId="77777777" w:rsidR="00225408" w:rsidRDefault="00DB37BD" w:rsidP="00225408">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Intra with template (reconstructed neighbors) processing</w:t>
      </w:r>
    </w:p>
    <w:p w14:paraId="14640A8F" w14:textId="2408FFC9" w:rsidR="00DB37BD" w:rsidRPr="00225408" w:rsidRDefault="00225408" w:rsidP="00225408">
      <w:pPr>
        <w:pStyle w:val="ListParagraph"/>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e.g. DIMD, TIMD</w:t>
      </w:r>
    </w:p>
    <w:p w14:paraId="5B3FFF4E" w14:textId="372AFABA" w:rsidR="00DB37BD" w:rsidRPr="00F520DC" w:rsidRDefault="00F520DC" w:rsidP="00F520DC">
      <w:pPr>
        <w:rPr>
          <w:highlight w:val="white"/>
        </w:rPr>
      </w:pPr>
      <w:r w:rsidRPr="00F520DC">
        <w:rPr>
          <w:highlight w:val="white"/>
        </w:rPr>
        <w:t xml:space="preserve">It </w:t>
      </w:r>
      <w:r w:rsidR="006127FC">
        <w:rPr>
          <w:highlight w:val="white"/>
        </w:rPr>
        <w:t>was</w:t>
      </w:r>
      <w:r w:rsidRPr="00F520DC">
        <w:rPr>
          <w:highlight w:val="white"/>
        </w:rPr>
        <w:t xml:space="preserve"> commented that n</w:t>
      </w:r>
      <w:r w:rsidR="00DB37BD" w:rsidRPr="00F520DC">
        <w:rPr>
          <w:highlight w:val="white"/>
        </w:rPr>
        <w:t>on-template related tools can be tested when the above 4 categories are disabled.</w:t>
      </w:r>
    </w:p>
    <w:p w14:paraId="018E16DE" w14:textId="351ED48B" w:rsidR="00F520DC" w:rsidRPr="00947A44" w:rsidRDefault="00F520DC" w:rsidP="00F520DC">
      <w:pPr>
        <w:pStyle w:val="Heading3"/>
        <w:rPr>
          <w:lang w:val="en-CA"/>
        </w:rPr>
      </w:pPr>
      <w:r>
        <w:rPr>
          <w:lang w:val="en-CA"/>
        </w:rPr>
        <w:t xml:space="preserve">Reference list of </w:t>
      </w:r>
      <w:r>
        <w:rPr>
          <w:color w:val="222222"/>
          <w:highlight w:val="white"/>
        </w:rPr>
        <w:t>new tools/improvements</w:t>
      </w:r>
      <w:r>
        <w:rPr>
          <w:color w:val="222222"/>
        </w:rPr>
        <w:t xml:space="preserve"> in ECM</w:t>
      </w:r>
    </w:p>
    <w:p w14:paraId="41322755" w14:textId="126E4FE5" w:rsidR="00DB37BD" w:rsidRDefault="006127FC" w:rsidP="00F520DC">
      <w:pPr>
        <w:rPr>
          <w:color w:val="222222"/>
          <w:highlight w:val="white"/>
        </w:rPr>
      </w:pPr>
      <w:r>
        <w:rPr>
          <w:color w:val="222222"/>
          <w:highlight w:val="white"/>
        </w:rPr>
        <w:t xml:space="preserve">To ease the tool grouping, a tool list is summarized as below </w:t>
      </w:r>
      <w:r w:rsidR="00F520DC">
        <w:rPr>
          <w:color w:val="222222"/>
          <w:highlight w:val="white"/>
        </w:rPr>
        <w:t xml:space="preserve">based on </w:t>
      </w:r>
      <w:r w:rsidR="00F520DC">
        <w:rPr>
          <w:color w:val="222222"/>
          <w:highlight w:val="white"/>
        </w:rPr>
        <w:t>the ECM test model JVET-AB2025</w:t>
      </w:r>
    </w:p>
    <w:p w14:paraId="33101FCE" w14:textId="4D9907B4" w:rsidR="00F520DC" w:rsidRPr="00F520DC" w:rsidRDefault="00F520DC" w:rsidP="00F520DC">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Intra</w:t>
      </w:r>
    </w:p>
    <w:p w14:paraId="2649D5AA" w14:textId="11B6F636" w:rsidR="00DB37BD" w:rsidRPr="00F520DC" w:rsidRDefault="00DB37BD" w:rsidP="00F520DC">
      <w:pPr>
        <w:pStyle w:val="ListParagraph"/>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F520DC">
        <w:rPr>
          <w:color w:val="222222"/>
          <w:highlight w:val="white"/>
        </w:rPr>
        <w:t>multi-model LM, gradient PDPC, secondary MPM, reference sample interpolation and smoothing, DIMD, fusion of chroma intra, intra tmp, TIMD, intra prediction fusion, combination of CIIP with TIMD and TM merge, extended MRL (including TM based part), CCCM, SGPM</w:t>
      </w:r>
    </w:p>
    <w:p w14:paraId="7996ACA7" w14:textId="6BB3C716" w:rsidR="00DB37BD" w:rsidRPr="00F520DC" w:rsidRDefault="00F520DC" w:rsidP="00F520DC">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Inter</w:t>
      </w:r>
    </w:p>
    <w:p w14:paraId="246A70F7" w14:textId="77777777" w:rsidR="00DB37BD" w:rsidRPr="00F520DC" w:rsidRDefault="00DB37BD" w:rsidP="00F520DC">
      <w:pPr>
        <w:pStyle w:val="ListParagraph"/>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F520DC">
        <w:rPr>
          <w:color w:val="222222"/>
          <w:highlight w:val="white"/>
        </w:rPr>
        <w:t xml:space="preserve">LIC, non-adjacent merge, TM, multipass DMVR, adaptive DMVR, OBMC, history and non-adjacent affine, Sample based BDOF, interpolation, MHP, ARMC-TM, MV type based ARMC, TM based MMVD and affine MMVD, regression based affine, GPM improvement with TM, GPM improvement without TM, Bilateral matching based AMVP-merge, MVD sign prediction, enhanced bi-directional motion compensation, MC based </w:t>
      </w:r>
      <w:r w:rsidRPr="00F520DC">
        <w:rPr>
          <w:color w:val="222222"/>
          <w:highlight w:val="white"/>
        </w:rPr>
        <w:lastRenderedPageBreak/>
        <w:t>picture boundary padding, block level reference picture list reordering, RPR, template matching based BCW index derivation, DMVR for affine merge</w:t>
      </w:r>
    </w:p>
    <w:p w14:paraId="227C7598" w14:textId="77777777" w:rsidR="00DB37BD" w:rsidRPr="00F520DC" w:rsidRDefault="00DB37BD" w:rsidP="00F520DC">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F520DC">
        <w:rPr>
          <w:color w:val="222222"/>
          <w:highlight w:val="white"/>
        </w:rPr>
        <w:t>Transform and coefficient coding</w:t>
      </w:r>
    </w:p>
    <w:p w14:paraId="1BB81519" w14:textId="77777777" w:rsidR="00DB37BD" w:rsidRPr="00F520DC" w:rsidRDefault="00DB37BD" w:rsidP="00F520DC">
      <w:pPr>
        <w:pStyle w:val="ListParagraph"/>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F520DC">
        <w:rPr>
          <w:color w:val="222222"/>
          <w:highlight w:val="white"/>
        </w:rPr>
        <w:t>8-state dependent quantization, larger transform, improvement of primary transform, improvement of secondary transform, sign prediction</w:t>
      </w:r>
    </w:p>
    <w:p w14:paraId="000E2180" w14:textId="77777777" w:rsidR="00DB37BD" w:rsidRPr="00F520DC" w:rsidRDefault="00DB37BD" w:rsidP="00F520DC">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F520DC">
        <w:rPr>
          <w:color w:val="222222"/>
          <w:highlight w:val="white"/>
        </w:rPr>
        <w:t>In-loop filter</w:t>
      </w:r>
    </w:p>
    <w:p w14:paraId="3927CE91" w14:textId="77777777" w:rsidR="00DB37BD" w:rsidRPr="00F520DC" w:rsidRDefault="00DB37BD" w:rsidP="00F520DC">
      <w:pPr>
        <w:pStyle w:val="ListParagraph"/>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F520DC">
        <w:rPr>
          <w:color w:val="222222"/>
          <w:highlight w:val="white"/>
        </w:rPr>
        <w:t>ALF improvement, CCALF improvement, Bilateral Filter (luma and chroma), CCSAO</w:t>
      </w:r>
    </w:p>
    <w:p w14:paraId="472C6AD1" w14:textId="77777777" w:rsidR="00DB37BD" w:rsidRPr="00F520DC" w:rsidRDefault="00DB37BD" w:rsidP="00F520DC">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F520DC">
        <w:rPr>
          <w:color w:val="222222"/>
          <w:highlight w:val="white"/>
        </w:rPr>
        <w:t>Entropy coding</w:t>
      </w:r>
    </w:p>
    <w:p w14:paraId="0E0AA8BF" w14:textId="5B3B6B49" w:rsidR="00DB37BD" w:rsidRPr="00F520DC" w:rsidRDefault="00F520DC" w:rsidP="00F520DC">
      <w:pPr>
        <w:pStyle w:val="ListParagraph"/>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E</w:t>
      </w:r>
      <w:r w:rsidR="00DB37BD" w:rsidRPr="00F520DC">
        <w:rPr>
          <w:color w:val="222222"/>
          <w:highlight w:val="white"/>
        </w:rPr>
        <w:t xml:space="preserve">xtended precision, slice-type based window size, improved probability estimation for </w:t>
      </w:r>
      <w:r w:rsidR="00DB37BD" w:rsidRPr="00F520DC">
        <w:rPr>
          <w:color w:val="222222"/>
          <w:highlight w:val="white"/>
        </w:rPr>
        <w:t>CABAC</w:t>
      </w:r>
    </w:p>
    <w:p w14:paraId="49F8728A" w14:textId="77777777" w:rsidR="00DB37BD" w:rsidRPr="00F520DC" w:rsidRDefault="00DB37BD" w:rsidP="00F520DC">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F520DC">
        <w:rPr>
          <w:color w:val="222222"/>
          <w:highlight w:val="white"/>
        </w:rPr>
        <w:t>SCC</w:t>
      </w:r>
    </w:p>
    <w:p w14:paraId="7FB6C2D7" w14:textId="0D56DAB0" w:rsidR="00DB37BD" w:rsidRPr="00F520DC" w:rsidRDefault="00DB37BD" w:rsidP="00F520DC">
      <w:pPr>
        <w:pStyle w:val="ListParagraph"/>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F520DC">
        <w:rPr>
          <w:color w:val="222222"/>
          <w:highlight w:val="white"/>
        </w:rPr>
        <w:t>IBC improvement without TM, IBC improvement with TM, RR-IBC, IBC-MBVD</w:t>
      </w:r>
    </w:p>
    <w:p w14:paraId="3DDF97C5" w14:textId="6D8630EF" w:rsidR="00F520DC" w:rsidRDefault="000F22AE" w:rsidP="00F520DC">
      <w:pPr>
        <w:pStyle w:val="Heading2"/>
        <w:rPr>
          <w:color w:val="222222"/>
        </w:rPr>
      </w:pPr>
      <w:r>
        <w:rPr>
          <w:color w:val="222222"/>
        </w:rPr>
        <w:t>Suitable testing configurations and anchors</w:t>
      </w:r>
    </w:p>
    <w:p w14:paraId="7DF2F793" w14:textId="626EEB9B" w:rsidR="000F22AE" w:rsidRDefault="00DB37BD" w:rsidP="000F22AE">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0F22AE">
        <w:rPr>
          <w:color w:val="222222"/>
          <w:highlight w:val="white"/>
        </w:rPr>
        <w:t>ECM anchor: mo</w:t>
      </w:r>
      <w:r w:rsidR="000F22AE">
        <w:rPr>
          <w:color w:val="222222"/>
          <w:highlight w:val="white"/>
        </w:rPr>
        <w:t>st recent version is preferred</w:t>
      </w:r>
    </w:p>
    <w:p w14:paraId="6D55A8A2" w14:textId="671C74F3" w:rsidR="00DB37BD" w:rsidRDefault="000F22AE" w:rsidP="000F22A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 xml:space="preserve">It was commented that </w:t>
      </w:r>
      <w:r w:rsidR="00DB37BD" w:rsidRPr="000F22AE">
        <w:rPr>
          <w:color w:val="222222"/>
          <w:highlight w:val="white"/>
        </w:rPr>
        <w:t xml:space="preserve">if a new release is delayed, the previous release </w:t>
      </w:r>
      <w:r>
        <w:rPr>
          <w:color w:val="222222"/>
          <w:highlight w:val="white"/>
        </w:rPr>
        <w:t xml:space="preserve">should be used. </w:t>
      </w:r>
      <w:r w:rsidR="006127FC">
        <w:rPr>
          <w:color w:val="222222"/>
          <w:highlight w:val="white"/>
        </w:rPr>
        <w:t>T</w:t>
      </w:r>
      <w:r>
        <w:rPr>
          <w:color w:val="222222"/>
          <w:highlight w:val="white"/>
        </w:rPr>
        <w:t>he same version should be used by</w:t>
      </w:r>
      <w:r w:rsidR="00DB37BD" w:rsidRPr="000F22AE">
        <w:rPr>
          <w:color w:val="222222"/>
          <w:highlight w:val="white"/>
        </w:rPr>
        <w:t xml:space="preserve"> all testers</w:t>
      </w:r>
      <w:r w:rsidR="006127FC">
        <w:rPr>
          <w:color w:val="222222"/>
          <w:highlight w:val="white"/>
        </w:rPr>
        <w:t>.</w:t>
      </w:r>
    </w:p>
    <w:p w14:paraId="5E2F555A" w14:textId="56F37671" w:rsidR="000F22AE" w:rsidRPr="000F22AE" w:rsidRDefault="000F22AE" w:rsidP="000F22A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 xml:space="preserve">It was commented that the </w:t>
      </w:r>
      <w:r w:rsidRPr="000F22AE">
        <w:rPr>
          <w:color w:val="222222"/>
          <w:highlight w:val="white"/>
        </w:rPr>
        <w:t>required resources for performing all simulations</w:t>
      </w:r>
      <w:r w:rsidRPr="000F22AE">
        <w:rPr>
          <w:color w:val="222222"/>
          <w:highlight w:val="white"/>
        </w:rPr>
        <w:t xml:space="preserve"> should be considered.</w:t>
      </w:r>
    </w:p>
    <w:p w14:paraId="0A334850" w14:textId="77777777" w:rsidR="00DB37BD" w:rsidRPr="000F22AE" w:rsidRDefault="00DB37BD" w:rsidP="000F22AE">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0F22AE">
        <w:rPr>
          <w:color w:val="222222"/>
          <w:highlight w:val="white"/>
        </w:rPr>
        <w:t>VTM anchor: VTM11-ECM6 or the most recent version</w:t>
      </w:r>
    </w:p>
    <w:p w14:paraId="6C69E978" w14:textId="1CF428D0" w:rsidR="00DB37BD" w:rsidRDefault="00DB37BD" w:rsidP="000F22AE">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0F22AE">
        <w:rPr>
          <w:color w:val="222222"/>
          <w:highlight w:val="white"/>
        </w:rPr>
        <w:t xml:space="preserve">Configurations: AI, RA, LDB </w:t>
      </w:r>
    </w:p>
    <w:p w14:paraId="39A38BB1" w14:textId="38F40273" w:rsidR="000F22AE" w:rsidRDefault="000F22AE" w:rsidP="000F22A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It was commented that LDP may be better due to less runtime</w:t>
      </w:r>
    </w:p>
    <w:p w14:paraId="040ED76A" w14:textId="31390ADF" w:rsidR="000F22AE" w:rsidRDefault="000F22AE" w:rsidP="000F22A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It was suggested to test LDB but without class B</w:t>
      </w:r>
    </w:p>
    <w:p w14:paraId="7462CFD8" w14:textId="65F2F2EA" w:rsidR="000F22AE" w:rsidRDefault="000F22AE" w:rsidP="000F22A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It was commented that high resolution like class B is important</w:t>
      </w:r>
    </w:p>
    <w:p w14:paraId="44B628AC" w14:textId="3F3FB4B6" w:rsidR="000F22AE" w:rsidRDefault="000F22AE" w:rsidP="000F22A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It was commented that LDB is preferred</w:t>
      </w:r>
    </w:p>
    <w:p w14:paraId="0A04805D" w14:textId="5ACD1C60" w:rsidR="000F22AE" w:rsidRPr="000F22AE" w:rsidRDefault="000F22AE" w:rsidP="000F22A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It was commented that if full results could be promised before next meeting, LDB is preferred</w:t>
      </w:r>
    </w:p>
    <w:p w14:paraId="48B778ED" w14:textId="169CE921" w:rsidR="000F22AE" w:rsidRDefault="00DB37BD" w:rsidP="0057798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0F22AE">
        <w:rPr>
          <w:color w:val="222222"/>
          <w:highlight w:val="white"/>
        </w:rPr>
        <w:t>Tool off option, c</w:t>
      </w:r>
      <w:r w:rsidR="000F22AE">
        <w:rPr>
          <w:color w:val="222222"/>
          <w:highlight w:val="white"/>
        </w:rPr>
        <w:t>fg option looks a better choice</w:t>
      </w:r>
    </w:p>
    <w:p w14:paraId="1CA84419" w14:textId="7515EC3B" w:rsidR="000F22AE" w:rsidRDefault="000F22AE" w:rsidP="000F22A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It was commented that macro on/off may be used</w:t>
      </w:r>
    </w:p>
    <w:p w14:paraId="651476F0" w14:textId="5E8C26EF" w:rsidR="000F22AE" w:rsidRPr="000F22AE" w:rsidRDefault="000F22AE" w:rsidP="000F22AE">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It was commented that compiling issue or software bug may be observed due to insufficient macro combination tests</w:t>
      </w:r>
    </w:p>
    <w:p w14:paraId="3A02B3F4" w14:textId="64225DB3" w:rsidR="000F22AE" w:rsidRDefault="000F22AE" w:rsidP="000F22AE">
      <w:pPr>
        <w:pStyle w:val="Heading2"/>
        <w:rPr>
          <w:color w:val="222222"/>
        </w:rPr>
      </w:pPr>
      <w:r>
        <w:rPr>
          <w:color w:val="222222"/>
        </w:rPr>
        <w:t>Identify necessary control for TM based tools</w:t>
      </w:r>
    </w:p>
    <w:p w14:paraId="34ECEE84" w14:textId="11D62247" w:rsidR="00DB37BD" w:rsidRDefault="000F22AE" w:rsidP="000F22AE">
      <w:pPr>
        <w:rPr>
          <w:color w:val="222222"/>
        </w:rPr>
      </w:pPr>
      <w:r>
        <w:rPr>
          <w:color w:val="222222"/>
        </w:rPr>
        <w:t>Two approaches were suggested</w:t>
      </w:r>
      <w:r w:rsidR="006127FC">
        <w:rPr>
          <w:color w:val="222222"/>
        </w:rPr>
        <w:t xml:space="preserve"> as below.</w:t>
      </w:r>
    </w:p>
    <w:p w14:paraId="0CFFFB90" w14:textId="77777777" w:rsidR="00DB37BD" w:rsidRPr="00850C23" w:rsidRDefault="00DB37BD" w:rsidP="00850C23">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850C23">
        <w:rPr>
          <w:color w:val="222222"/>
          <w:highlight w:val="white"/>
        </w:rPr>
        <w:t>Option 1</w:t>
      </w:r>
    </w:p>
    <w:p w14:paraId="53628ACB" w14:textId="77777777" w:rsidR="00DB37BD" w:rsidRPr="00850C23" w:rsidRDefault="00DB37BD" w:rsidP="00850C23">
      <w:pPr>
        <w:pStyle w:val="ListParagraph"/>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850C23">
        <w:rPr>
          <w:color w:val="222222"/>
          <w:highlight w:val="white"/>
        </w:rPr>
        <w:t>Umbrella flags are SPS control flags</w:t>
      </w:r>
    </w:p>
    <w:p w14:paraId="06737287" w14:textId="77777777" w:rsidR="00DB37BD" w:rsidRPr="00850C23" w:rsidRDefault="00DB37BD" w:rsidP="00850C23">
      <w:pPr>
        <w:pStyle w:val="ListParagraph"/>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850C23">
        <w:rPr>
          <w:color w:val="222222"/>
          <w:highlight w:val="white"/>
        </w:rPr>
        <w:t>Make the tools usage of that category be dependent on the umbrella SPS flag</w:t>
      </w:r>
    </w:p>
    <w:p w14:paraId="15FD6449" w14:textId="750AE3D0" w:rsidR="00DB37BD" w:rsidRPr="00850C23" w:rsidRDefault="00850C23" w:rsidP="00850C2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It was commented that the d</w:t>
      </w:r>
      <w:r w:rsidR="00DB37BD" w:rsidRPr="00850C23">
        <w:rPr>
          <w:color w:val="222222"/>
          <w:highlight w:val="white"/>
        </w:rPr>
        <w:t>isadvantage</w:t>
      </w:r>
      <w:r>
        <w:rPr>
          <w:color w:val="222222"/>
          <w:highlight w:val="white"/>
        </w:rPr>
        <w:t xml:space="preserve"> of this approach is that</w:t>
      </w:r>
      <w:r w:rsidR="00DB37BD" w:rsidRPr="00850C23">
        <w:rPr>
          <w:color w:val="222222"/>
          <w:highlight w:val="white"/>
        </w:rPr>
        <w:t xml:space="preserve"> if </w:t>
      </w:r>
      <w:r>
        <w:rPr>
          <w:color w:val="222222"/>
          <w:highlight w:val="white"/>
        </w:rPr>
        <w:t xml:space="preserve">a </w:t>
      </w:r>
      <w:r w:rsidR="00DB37BD" w:rsidRPr="00850C23">
        <w:rPr>
          <w:color w:val="222222"/>
          <w:highlight w:val="white"/>
        </w:rPr>
        <w:t>tool is moved to another category later, the control dependency should be changed</w:t>
      </w:r>
    </w:p>
    <w:p w14:paraId="34FD03AF" w14:textId="77777777" w:rsidR="00DB37BD" w:rsidRPr="00850C23" w:rsidRDefault="00DB37BD" w:rsidP="00850C23">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850C23">
        <w:rPr>
          <w:color w:val="222222"/>
          <w:highlight w:val="white"/>
        </w:rPr>
        <w:t>Option 2</w:t>
      </w:r>
    </w:p>
    <w:p w14:paraId="69832F22" w14:textId="77777777" w:rsidR="00DB37BD" w:rsidRPr="00850C23" w:rsidRDefault="00DB37BD" w:rsidP="00850C23">
      <w:pPr>
        <w:pStyle w:val="ListParagraph"/>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850C23">
        <w:rPr>
          <w:color w:val="222222"/>
          <w:highlight w:val="white"/>
        </w:rPr>
        <w:t>SPS flags are introduced per tool</w:t>
      </w:r>
    </w:p>
    <w:p w14:paraId="68B40E08" w14:textId="77777777" w:rsidR="00DB37BD" w:rsidRPr="00850C23" w:rsidRDefault="00DB37BD" w:rsidP="00850C23">
      <w:pPr>
        <w:pStyle w:val="ListParagraph"/>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sidRPr="00850C23">
        <w:rPr>
          <w:color w:val="222222"/>
          <w:highlight w:val="white"/>
        </w:rPr>
        <w:t>Make umbrella flag as an encoder setting, which sets the corresponding tools SPS flags.</w:t>
      </w:r>
    </w:p>
    <w:p w14:paraId="1C059C72" w14:textId="7C1A0BC0" w:rsidR="00DB37BD" w:rsidRPr="00850C23" w:rsidRDefault="00850C23" w:rsidP="00850C2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color w:val="222222"/>
          <w:highlight w:val="white"/>
        </w:rPr>
      </w:pPr>
      <w:r>
        <w:rPr>
          <w:color w:val="222222"/>
          <w:highlight w:val="white"/>
        </w:rPr>
        <w:t>It was commented that the d</w:t>
      </w:r>
      <w:r w:rsidR="00DB37BD" w:rsidRPr="00850C23">
        <w:rPr>
          <w:color w:val="222222"/>
          <w:highlight w:val="white"/>
        </w:rPr>
        <w:t>isadvantage</w:t>
      </w:r>
      <w:r>
        <w:rPr>
          <w:color w:val="222222"/>
          <w:highlight w:val="white"/>
        </w:rPr>
        <w:t xml:space="preserve"> of this approach is that</w:t>
      </w:r>
      <w:r w:rsidR="00DB37BD" w:rsidRPr="00850C23">
        <w:rPr>
          <w:color w:val="222222"/>
          <w:highlight w:val="white"/>
        </w:rPr>
        <w:t xml:space="preserve"> almost every tool should have an SPS flag,</w:t>
      </w:r>
      <w:bookmarkStart w:id="0" w:name="_GoBack"/>
      <w:bookmarkEnd w:id="0"/>
      <w:r w:rsidR="00DB37BD" w:rsidRPr="00850C23">
        <w:rPr>
          <w:color w:val="222222"/>
          <w:highlight w:val="white"/>
        </w:rPr>
        <w:t xml:space="preserve"> it is already happening though in many cases.</w:t>
      </w:r>
    </w:p>
    <w:p w14:paraId="1E4F957C" w14:textId="77777777" w:rsidR="00DB37BD" w:rsidRDefault="00DB37BD" w:rsidP="00DB37BD"/>
    <w:p w14:paraId="246F704B" w14:textId="77777777" w:rsidR="00DB37BD" w:rsidRPr="005B217D" w:rsidRDefault="00DB37BD" w:rsidP="009234A5">
      <w:pPr>
        <w:rPr>
          <w:szCs w:val="22"/>
          <w:lang w:val="en-CA"/>
        </w:rPr>
      </w:pPr>
    </w:p>
    <w:sectPr w:rsidR="00DB37BD"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9A71D" w14:textId="77777777" w:rsidR="007F33C1" w:rsidRDefault="007F33C1">
      <w:r>
        <w:separator/>
      </w:r>
    </w:p>
  </w:endnote>
  <w:endnote w:type="continuationSeparator" w:id="0">
    <w:p w14:paraId="4EDCAC46" w14:textId="77777777" w:rsidR="007F33C1" w:rsidRDefault="007F3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B8A6C4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127F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70037">
      <w:rPr>
        <w:rStyle w:val="PageNumber"/>
        <w:noProof/>
      </w:rPr>
      <w:t>2023-01-19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C210B" w14:textId="77777777" w:rsidR="007F33C1" w:rsidRDefault="007F33C1">
      <w:r>
        <w:separator/>
      </w:r>
    </w:p>
  </w:footnote>
  <w:footnote w:type="continuationSeparator" w:id="0">
    <w:p w14:paraId="45DBD263" w14:textId="77777777" w:rsidR="007F33C1" w:rsidRDefault="007F3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A6AE3"/>
    <w:multiLevelType w:val="multilevel"/>
    <w:tmpl w:val="B44E96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B27EF"/>
    <w:multiLevelType w:val="hybridMultilevel"/>
    <w:tmpl w:val="6AC0C9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ABE58CD"/>
    <w:multiLevelType w:val="hybridMultilevel"/>
    <w:tmpl w:val="0352C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4252DA"/>
    <w:multiLevelType w:val="multilevel"/>
    <w:tmpl w:val="6B90DA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E509A"/>
    <w:multiLevelType w:val="multilevel"/>
    <w:tmpl w:val="ED98804E"/>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8" w15:restartNumberingAfterBreak="0">
    <w:nsid w:val="1BA843D4"/>
    <w:multiLevelType w:val="multilevel"/>
    <w:tmpl w:val="AD785A3A"/>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A05769"/>
    <w:multiLevelType w:val="multilevel"/>
    <w:tmpl w:val="236C47A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2" w15:restartNumberingAfterBreak="0">
    <w:nsid w:val="2B0519B3"/>
    <w:multiLevelType w:val="multilevel"/>
    <w:tmpl w:val="464C43D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3" w15:restartNumberingAfterBreak="0">
    <w:nsid w:val="2E0B2940"/>
    <w:multiLevelType w:val="multilevel"/>
    <w:tmpl w:val="490603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97346CA"/>
    <w:multiLevelType w:val="multilevel"/>
    <w:tmpl w:val="08807C4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5D111AF5"/>
    <w:multiLevelType w:val="multilevel"/>
    <w:tmpl w:val="BF0A7F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5F603F0E"/>
    <w:multiLevelType w:val="multilevel"/>
    <w:tmpl w:val="73308D0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602B1825"/>
    <w:multiLevelType w:val="multilevel"/>
    <w:tmpl w:val="043A5DB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2" w15:restartNumberingAfterBreak="0">
    <w:nsid w:val="66784A08"/>
    <w:multiLevelType w:val="hybridMultilevel"/>
    <w:tmpl w:val="C5B2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1526B"/>
    <w:multiLevelType w:val="multilevel"/>
    <w:tmpl w:val="2BC461B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10B0AB4"/>
    <w:multiLevelType w:val="multilevel"/>
    <w:tmpl w:val="B5F61E6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76156611"/>
    <w:multiLevelType w:val="hybridMultilevel"/>
    <w:tmpl w:val="E390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D86FC4"/>
    <w:multiLevelType w:val="multilevel"/>
    <w:tmpl w:val="21C842EC"/>
    <w:lvl w:ilvl="0">
      <w:start w:val="1"/>
      <w:numFmt w:val="decimal"/>
      <w:lvlText w:val="%1."/>
      <w:lvlJc w:val="right"/>
      <w:pPr>
        <w:ind w:left="720" w:hanging="360"/>
      </w:pPr>
      <w:rPr>
        <w:rFonts w:ascii="Arial" w:eastAsia="Arial" w:hAnsi="Arial" w:cs="Arial"/>
        <w:color w:val="222222"/>
        <w:sz w:val="22"/>
        <w:szCs w:val="22"/>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8" w15:restartNumberingAfterBreak="0">
    <w:nsid w:val="7EDC03FB"/>
    <w:multiLevelType w:val="multilevel"/>
    <w:tmpl w:val="CB4EEA2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7"/>
  </w:num>
  <w:num w:numId="4">
    <w:abstractNumId w:val="15"/>
  </w:num>
  <w:num w:numId="5">
    <w:abstractNumId w:val="16"/>
  </w:num>
  <w:num w:numId="6">
    <w:abstractNumId w:val="10"/>
  </w:num>
  <w:num w:numId="7">
    <w:abstractNumId w:val="14"/>
  </w:num>
  <w:num w:numId="8">
    <w:abstractNumId w:val="10"/>
  </w:num>
  <w:num w:numId="9">
    <w:abstractNumId w:val="2"/>
  </w:num>
  <w:num w:numId="10">
    <w:abstractNumId w:val="9"/>
  </w:num>
  <w:num w:numId="11">
    <w:abstractNumId w:val="6"/>
  </w:num>
  <w:num w:numId="12">
    <w:abstractNumId w:val="1"/>
  </w:num>
  <w:num w:numId="13">
    <w:abstractNumId w:val="28"/>
  </w:num>
  <w:num w:numId="14">
    <w:abstractNumId w:val="11"/>
  </w:num>
  <w:num w:numId="15">
    <w:abstractNumId w:val="12"/>
  </w:num>
  <w:num w:numId="16">
    <w:abstractNumId w:val="25"/>
  </w:num>
  <w:num w:numId="17">
    <w:abstractNumId w:val="8"/>
  </w:num>
  <w:num w:numId="18">
    <w:abstractNumId w:val="19"/>
  </w:num>
  <w:num w:numId="19">
    <w:abstractNumId w:val="5"/>
  </w:num>
  <w:num w:numId="20">
    <w:abstractNumId w:val="27"/>
  </w:num>
  <w:num w:numId="21">
    <w:abstractNumId w:val="18"/>
  </w:num>
  <w:num w:numId="22">
    <w:abstractNumId w:val="13"/>
  </w:num>
  <w:num w:numId="23">
    <w:abstractNumId w:val="23"/>
  </w:num>
  <w:num w:numId="24">
    <w:abstractNumId w:val="20"/>
  </w:num>
  <w:num w:numId="25">
    <w:abstractNumId w:val="21"/>
  </w:num>
  <w:num w:numId="26">
    <w:abstractNumId w:val="7"/>
  </w:num>
  <w:num w:numId="27">
    <w:abstractNumId w:val="26"/>
  </w:num>
  <w:num w:numId="28">
    <w:abstractNumId w:val="4"/>
  </w:num>
  <w:num w:numId="29">
    <w:abstractNumId w:val="2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2"/>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22AE"/>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5408"/>
    <w:rsid w:val="002264A6"/>
    <w:rsid w:val="00227BA7"/>
    <w:rsid w:val="0023011C"/>
    <w:rsid w:val="002375C1"/>
    <w:rsid w:val="00246261"/>
    <w:rsid w:val="00247E1E"/>
    <w:rsid w:val="00263398"/>
    <w:rsid w:val="00263B99"/>
    <w:rsid w:val="002647D8"/>
    <w:rsid w:val="00266F06"/>
    <w:rsid w:val="00275BCF"/>
    <w:rsid w:val="00280613"/>
    <w:rsid w:val="00291E36"/>
    <w:rsid w:val="00292257"/>
    <w:rsid w:val="002A54E0"/>
    <w:rsid w:val="002B1127"/>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B43A4"/>
    <w:rsid w:val="005C385F"/>
    <w:rsid w:val="005C7C26"/>
    <w:rsid w:val="005E1AC6"/>
    <w:rsid w:val="005E3F2B"/>
    <w:rsid w:val="005F6F1B"/>
    <w:rsid w:val="006127FC"/>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3260"/>
    <w:rsid w:val="006F7528"/>
    <w:rsid w:val="007023DE"/>
    <w:rsid w:val="00712F60"/>
    <w:rsid w:val="00720E3B"/>
    <w:rsid w:val="0074393F"/>
    <w:rsid w:val="0074467F"/>
    <w:rsid w:val="00745F6B"/>
    <w:rsid w:val="0075175B"/>
    <w:rsid w:val="0075585E"/>
    <w:rsid w:val="00770571"/>
    <w:rsid w:val="007768FF"/>
    <w:rsid w:val="007824D3"/>
    <w:rsid w:val="00796EE3"/>
    <w:rsid w:val="007A7D29"/>
    <w:rsid w:val="007B4AB8"/>
    <w:rsid w:val="007C081C"/>
    <w:rsid w:val="007D1181"/>
    <w:rsid w:val="007E01A3"/>
    <w:rsid w:val="007F1F8B"/>
    <w:rsid w:val="007F33C1"/>
    <w:rsid w:val="007F6205"/>
    <w:rsid w:val="007F67A1"/>
    <w:rsid w:val="00801A7B"/>
    <w:rsid w:val="00811C05"/>
    <w:rsid w:val="008206C8"/>
    <w:rsid w:val="00850C23"/>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7A44"/>
    <w:rsid w:val="00955F6D"/>
    <w:rsid w:val="00977C16"/>
    <w:rsid w:val="0098551D"/>
    <w:rsid w:val="00985DCB"/>
    <w:rsid w:val="0099518F"/>
    <w:rsid w:val="009A523D"/>
    <w:rsid w:val="009B02A1"/>
    <w:rsid w:val="009B3361"/>
    <w:rsid w:val="009B7F3F"/>
    <w:rsid w:val="009D7CE6"/>
    <w:rsid w:val="009E448E"/>
    <w:rsid w:val="009E588F"/>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4B33"/>
    <w:rsid w:val="00B3640F"/>
    <w:rsid w:val="00B4194A"/>
    <w:rsid w:val="00B437E8"/>
    <w:rsid w:val="00B51F2C"/>
    <w:rsid w:val="00B5222E"/>
    <w:rsid w:val="00B53179"/>
    <w:rsid w:val="00B532EA"/>
    <w:rsid w:val="00B57A23"/>
    <w:rsid w:val="00B600CD"/>
    <w:rsid w:val="00B61C96"/>
    <w:rsid w:val="00B70037"/>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37BD"/>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9109A"/>
    <w:rsid w:val="00EA5AE0"/>
    <w:rsid w:val="00EB56E1"/>
    <w:rsid w:val="00EB7AB1"/>
    <w:rsid w:val="00EC32BD"/>
    <w:rsid w:val="00ED536F"/>
    <w:rsid w:val="00EE7CD8"/>
    <w:rsid w:val="00EF37F6"/>
    <w:rsid w:val="00EF48CC"/>
    <w:rsid w:val="00F00801"/>
    <w:rsid w:val="00F2488D"/>
    <w:rsid w:val="00F520DC"/>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E9109A"/>
    <w:pPr>
      <w:ind w:left="720"/>
      <w:contextualSpacing/>
    </w:p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sid w:val="00850C23"/>
    <w:rPr>
      <w:b/>
      <w:bCs/>
    </w:rPr>
  </w:style>
  <w:style w:type="character" w:customStyle="1" w:styleId="CommentSubjectChar">
    <w:name w:val="Comment Subject Char"/>
    <w:basedOn w:val="CommentTextChar"/>
    <w:link w:val="CommentSubject"/>
    <w:semiHidden/>
    <w:rsid w:val="00850C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3</Pages>
  <Words>916</Words>
  <Characters>5224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 Li</cp:lastModifiedBy>
  <cp:revision>5</cp:revision>
  <cp:lastPrinted>1900-01-01T08:00:00Z</cp:lastPrinted>
  <dcterms:created xsi:type="dcterms:W3CDTF">2023-01-20T00:42:00Z</dcterms:created>
  <dcterms:modified xsi:type="dcterms:W3CDTF">2023-01-20T01:43:00Z</dcterms:modified>
</cp:coreProperties>
</file>