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1631C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F0D50">
              <w:rPr>
                <w:lang w:val="en-CA"/>
              </w:rPr>
              <w:t>0331</w:t>
            </w:r>
            <w:r w:rsidR="006A0E5C" w:rsidRPr="006A0E5C">
              <w:rPr>
                <w:lang w:val="en-CA"/>
              </w:rPr>
              <w:t>-v</w:t>
            </w:r>
            <w:r w:rsidR="009F0D5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55EEAC" w:rsidR="00E61DAC" w:rsidRPr="005B217D" w:rsidRDefault="009F0D50" w:rsidP="009D7CE6">
            <w:pPr>
              <w:spacing w:before="60" w:after="60"/>
              <w:rPr>
                <w:b/>
                <w:szCs w:val="22"/>
                <w:lang w:val="en-CA"/>
              </w:rPr>
            </w:pPr>
            <w:r w:rsidRPr="009F0D50">
              <w:rPr>
                <w:b/>
                <w:szCs w:val="22"/>
                <w:lang w:val="en-CA"/>
              </w:rPr>
              <w:t>Crosscheck of JVET-AC0055 (EE1-1.11: Content-adaptive post-filter)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ABFF64" w:rsidR="00E61DAC" w:rsidRPr="005B217D" w:rsidRDefault="009F0D50"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4522C8" w:rsidR="00E61DAC" w:rsidRPr="005B217D" w:rsidRDefault="00692EFD"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327370" w:rsidR="00E61DAC" w:rsidRPr="00692EFD" w:rsidRDefault="00692EFD">
            <w:pPr>
              <w:spacing w:before="60" w:after="60"/>
              <w:rPr>
                <w:szCs w:val="22"/>
                <w:lang w:val="sv-SE"/>
              </w:rPr>
            </w:pPr>
            <w:r w:rsidRPr="00692EFD">
              <w:rPr>
                <w:szCs w:val="22"/>
                <w:lang w:val="sv-SE"/>
              </w:rPr>
              <w:t>Jacob Ström</w:t>
            </w:r>
            <w:r w:rsidR="00E61DAC" w:rsidRPr="00692EFD">
              <w:rPr>
                <w:szCs w:val="22"/>
                <w:lang w:val="sv-SE"/>
              </w:rPr>
              <w:br/>
            </w:r>
            <w:r w:rsidRPr="00692EFD">
              <w:rPr>
                <w:szCs w:val="22"/>
                <w:lang w:val="sv-SE"/>
              </w:rPr>
              <w:t>Torshamnsgatan 23</w:t>
            </w:r>
            <w:r w:rsidR="00E61DAC" w:rsidRPr="00692EFD">
              <w:rPr>
                <w:szCs w:val="22"/>
                <w:lang w:val="sv-SE"/>
              </w:rPr>
              <w:br/>
            </w:r>
            <w:r w:rsidRPr="00692EFD">
              <w:rPr>
                <w:szCs w:val="22"/>
                <w:lang w:val="sv-SE"/>
              </w:rPr>
              <w:t>164 83 Stockholm</w:t>
            </w:r>
            <w:r w:rsidR="00E61DAC" w:rsidRPr="00692EFD">
              <w:rPr>
                <w:szCs w:val="22"/>
                <w:lang w:val="sv-SE"/>
              </w:rPr>
              <w:br/>
            </w:r>
            <w:r w:rsidRPr="00692EFD">
              <w:rPr>
                <w:szCs w:val="22"/>
                <w:lang w:val="sv-SE"/>
              </w:rPr>
              <w:t>Sweden</w:t>
            </w:r>
          </w:p>
        </w:tc>
        <w:tc>
          <w:tcPr>
            <w:tcW w:w="900" w:type="dxa"/>
          </w:tcPr>
          <w:p w14:paraId="0140ECA2" w14:textId="77777777" w:rsidR="00E61DAC" w:rsidRPr="005B217D" w:rsidRDefault="00E61DAC">
            <w:pPr>
              <w:spacing w:before="60" w:after="60"/>
              <w:rPr>
                <w:szCs w:val="22"/>
                <w:lang w:val="en-CA"/>
              </w:rPr>
            </w:pPr>
            <w:r w:rsidRPr="00692EFD">
              <w:rPr>
                <w:szCs w:val="22"/>
                <w:lang w:val="sv-SE"/>
              </w:rPr>
              <w:br/>
            </w:r>
            <w:r w:rsidRPr="005B217D">
              <w:rPr>
                <w:szCs w:val="22"/>
                <w:lang w:val="en-CA"/>
              </w:rPr>
              <w:t>Tel:</w:t>
            </w:r>
            <w:r w:rsidRPr="005B217D">
              <w:rPr>
                <w:szCs w:val="22"/>
                <w:lang w:val="en-CA"/>
              </w:rPr>
              <w:br/>
              <w:t>Email:</w:t>
            </w:r>
          </w:p>
        </w:tc>
        <w:tc>
          <w:tcPr>
            <w:tcW w:w="3060" w:type="dxa"/>
          </w:tcPr>
          <w:p w14:paraId="32C2ABFD" w14:textId="10332B46" w:rsidR="00E61DAC" w:rsidRPr="005B217D" w:rsidRDefault="00E61DAC" w:rsidP="005952A5">
            <w:pPr>
              <w:spacing w:before="60" w:after="60"/>
              <w:rPr>
                <w:szCs w:val="22"/>
                <w:lang w:val="en-CA"/>
              </w:rPr>
            </w:pPr>
            <w:r w:rsidRPr="005B217D">
              <w:rPr>
                <w:szCs w:val="22"/>
                <w:lang w:val="en-CA"/>
              </w:rPr>
              <w:br/>
            </w:r>
            <w:r w:rsidR="00692EFD">
              <w:rPr>
                <w:szCs w:val="22"/>
                <w:lang w:val="en-CA"/>
              </w:rPr>
              <w:t>+46702672192</w:t>
            </w:r>
            <w:r w:rsidRPr="005B217D">
              <w:rPr>
                <w:szCs w:val="22"/>
                <w:lang w:val="en-CA"/>
              </w:rPr>
              <w:br/>
            </w:r>
            <w:r w:rsidR="00692EFD">
              <w:rPr>
                <w:szCs w:val="22"/>
                <w:lang w:val="en-CA"/>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65A06F" w:rsidR="00E61DAC" w:rsidRPr="005B217D" w:rsidRDefault="00692EFD">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DB721C" w14:textId="29C9325E" w:rsidR="00B33BAB" w:rsidRDefault="00692EFD" w:rsidP="00C97D78">
      <w:pPr>
        <w:rPr>
          <w:lang w:val="en-CA"/>
        </w:rPr>
      </w:pPr>
      <w:r>
        <w:rPr>
          <w:lang w:val="en-CA"/>
        </w:rPr>
        <w:t xml:space="preserve">This contribution describes a crosscheck of </w:t>
      </w:r>
      <w:r w:rsidRPr="00692EFD">
        <w:rPr>
          <w:lang w:val="en-CA"/>
        </w:rPr>
        <w:t>JVET-AC0055</w:t>
      </w:r>
      <w:r>
        <w:rPr>
          <w:lang w:val="en-CA"/>
        </w:rPr>
        <w:t>: “</w:t>
      </w:r>
      <w:r w:rsidRPr="00692EFD">
        <w:rPr>
          <w:lang w:val="en-CA"/>
        </w:rPr>
        <w:t>EE1-1.11: Content-adaptive post-filter</w:t>
      </w:r>
      <w:r>
        <w:t xml:space="preserve">”. A full training crosscheck has been performed, not based on models from the proponents. Using </w:t>
      </w:r>
      <w:r w:rsidR="004D3770">
        <w:rPr>
          <w:lang w:val="en-CA"/>
        </w:rPr>
        <w:t>NNVC3.0 as the anchor</w:t>
      </w:r>
      <w:r>
        <w:t>, the results</w:t>
      </w:r>
      <w:r>
        <w:rPr>
          <w:lang w:val="en-CA"/>
        </w:rPr>
        <w:t xml:space="preserve"> are:</w:t>
      </w:r>
      <w:r w:rsidR="000277FF">
        <w:rPr>
          <w:lang w:val="en-CA"/>
        </w:rPr>
        <w:t xml:space="preserve"> </w:t>
      </w:r>
    </w:p>
    <w:p w14:paraId="3D064301" w14:textId="2E8B5DA7" w:rsidR="00B33BAB" w:rsidRDefault="00692EFD" w:rsidP="00C97D78">
      <w:pPr>
        <w:rPr>
          <w:lang w:val="en-CA"/>
        </w:rPr>
      </w:pPr>
      <w:r>
        <w:rPr>
          <w:lang w:val="en-CA"/>
        </w:rPr>
        <w:t xml:space="preserve">RA: BDR </w:t>
      </w:r>
      <w:r w:rsidR="003D5CB7" w:rsidRPr="003D5CB7">
        <w:rPr>
          <w:lang w:val="en-CA"/>
        </w:rPr>
        <w:t>-4.82%</w:t>
      </w:r>
      <w:r w:rsidR="003D5CB7">
        <w:rPr>
          <w:lang w:val="en-CA"/>
        </w:rPr>
        <w:t xml:space="preserve"> (Y) </w:t>
      </w:r>
      <w:r w:rsidR="003D5CB7" w:rsidRPr="003D5CB7">
        <w:rPr>
          <w:lang w:val="en-CA"/>
        </w:rPr>
        <w:t>-15.25%</w:t>
      </w:r>
      <w:r w:rsidR="003D5CB7">
        <w:rPr>
          <w:lang w:val="en-CA"/>
        </w:rPr>
        <w:t xml:space="preserve"> (U) </w:t>
      </w:r>
      <w:r w:rsidR="003D5CB7" w:rsidRPr="003D5CB7">
        <w:rPr>
          <w:lang w:val="en-CA"/>
        </w:rPr>
        <w:t>-12.86%</w:t>
      </w:r>
      <w:r w:rsidR="003D5CB7">
        <w:rPr>
          <w:lang w:val="en-CA"/>
        </w:rPr>
        <w:t xml:space="preserve"> (V)</w:t>
      </w:r>
    </w:p>
    <w:p w14:paraId="08FD42A9" w14:textId="15EB438A" w:rsidR="00B33BAB" w:rsidRPr="004D3770" w:rsidRDefault="00692EFD" w:rsidP="00C97D78">
      <w:r>
        <w:rPr>
          <w:lang w:val="en-CA"/>
        </w:rPr>
        <w:t xml:space="preserve">Using </w:t>
      </w:r>
      <w:r w:rsidR="004D3770">
        <w:t>the proposed method</w:t>
      </w:r>
      <w:r w:rsidR="004D3770">
        <w:t xml:space="preserve"> </w:t>
      </w:r>
      <w:r w:rsidR="004D3770">
        <w:t>as the anchor</w:t>
      </w:r>
      <w:r>
        <w:rPr>
          <w:lang w:val="en-CA"/>
        </w:rPr>
        <w:t>, the results are:</w:t>
      </w:r>
      <w:r w:rsidR="000277FF">
        <w:rPr>
          <w:lang w:val="en-CA"/>
        </w:rPr>
        <w:t xml:space="preserve"> </w:t>
      </w:r>
    </w:p>
    <w:p w14:paraId="4255B497" w14:textId="0112B641" w:rsidR="00692EFD" w:rsidRDefault="00692EFD" w:rsidP="00C97D78">
      <w:pPr>
        <w:rPr>
          <w:lang w:val="en-CA"/>
        </w:rPr>
      </w:pPr>
      <w:r>
        <w:rPr>
          <w:lang w:val="en-CA"/>
        </w:rPr>
        <w:t>RA: BDR</w:t>
      </w:r>
      <w:r w:rsidR="003D5CB7">
        <w:rPr>
          <w:lang w:val="en-CA"/>
        </w:rPr>
        <w:t xml:space="preserve"> </w:t>
      </w:r>
      <w:r w:rsidR="003D5CB7" w:rsidRPr="003D5CB7">
        <w:rPr>
          <w:lang w:val="en-CA"/>
        </w:rPr>
        <w:t>-0.04%</w:t>
      </w:r>
      <w:r w:rsidR="003D5CB7">
        <w:rPr>
          <w:lang w:val="en-CA"/>
        </w:rPr>
        <w:t xml:space="preserve"> (Y) </w:t>
      </w:r>
      <w:r w:rsidR="003D5CB7" w:rsidRPr="003D5CB7">
        <w:rPr>
          <w:lang w:val="en-CA"/>
        </w:rPr>
        <w:t>3.94%</w:t>
      </w:r>
      <w:r w:rsidR="003D5CB7">
        <w:rPr>
          <w:lang w:val="en-CA"/>
        </w:rPr>
        <w:t xml:space="preserve"> (U) </w:t>
      </w:r>
      <w:r w:rsidR="003D5CB7" w:rsidRPr="003D5CB7">
        <w:rPr>
          <w:lang w:val="en-CA"/>
        </w:rPr>
        <w:t>4.45%</w:t>
      </w:r>
      <w:r w:rsidR="003D5CB7">
        <w:rPr>
          <w:lang w:val="en-CA"/>
        </w:rPr>
        <w:t xml:space="preserve"> (V)</w:t>
      </w:r>
    </w:p>
    <w:p w14:paraId="73639C90" w14:textId="3ADE7772" w:rsidR="003D5CB7" w:rsidRDefault="003D5CB7" w:rsidP="00C97D78">
      <w:pPr>
        <w:rPr>
          <w:lang w:val="en-CA"/>
        </w:rPr>
      </w:pPr>
      <w:r>
        <w:rPr>
          <w:lang w:val="en-CA"/>
        </w:rPr>
        <w:t xml:space="preserve">Since the chroma performance differs from that of the proponent, a further investigation of this has been conducted by the crosschecker. It is reported </w:t>
      </w:r>
      <w:r w:rsidR="00CA55ED">
        <w:rPr>
          <w:lang w:val="en-CA"/>
        </w:rPr>
        <w:t xml:space="preserve">by the crosschecker </w:t>
      </w:r>
      <w:r>
        <w:rPr>
          <w:lang w:val="en-CA"/>
        </w:rPr>
        <w:t xml:space="preserve">that the entire </w:t>
      </w:r>
      <w:r w:rsidR="00CA55ED">
        <w:rPr>
          <w:lang w:val="en-CA"/>
        </w:rPr>
        <w:t xml:space="preserve">chroma </w:t>
      </w:r>
      <w:r>
        <w:rPr>
          <w:lang w:val="en-CA"/>
        </w:rPr>
        <w:t xml:space="preserve">difference can be attributed to overfitted models based on one of the four models. A second training has been done for that model, and in the (partial) results for that, </w:t>
      </w:r>
      <w:r w:rsidR="00E704D7">
        <w:rPr>
          <w:lang w:val="en-CA"/>
        </w:rPr>
        <w:t xml:space="preserve">and it is reported that the </w:t>
      </w:r>
      <w:r w:rsidR="00CA55ED">
        <w:rPr>
          <w:lang w:val="en-CA"/>
        </w:rPr>
        <w:t>performance penalty is gone</w:t>
      </w:r>
      <w:r>
        <w:rPr>
          <w:lang w:val="en-CA"/>
        </w:rPr>
        <w:t>.</w:t>
      </w:r>
      <w:r w:rsidR="00CA55ED">
        <w:rPr>
          <w:lang w:val="en-CA"/>
        </w:rPr>
        <w:t xml:space="preserve"> It is the opinion of the crosschecker that the </w:t>
      </w:r>
      <w:r w:rsidR="00CA55ED" w:rsidRPr="00692EFD">
        <w:rPr>
          <w:lang w:val="en-CA"/>
        </w:rPr>
        <w:t>JVET-AC0055</w:t>
      </w:r>
      <w:r w:rsidR="00CA55ED">
        <w:rPr>
          <w:lang w:val="en-CA"/>
        </w:rPr>
        <w:t xml:space="preserve"> passes the crosscheck.</w:t>
      </w:r>
    </w:p>
    <w:p w14:paraId="7D2AC1F0" w14:textId="0EA1F8E5" w:rsidR="00745F6B" w:rsidRPr="005B217D" w:rsidRDefault="00341317" w:rsidP="00E11923">
      <w:pPr>
        <w:pStyle w:val="Heading1"/>
        <w:rPr>
          <w:lang w:val="en-CA"/>
        </w:rPr>
      </w:pPr>
      <w:r>
        <w:rPr>
          <w:lang w:val="en-CA"/>
        </w:rPr>
        <w:t>Description of algorithm</w:t>
      </w:r>
    </w:p>
    <w:p w14:paraId="1539A21D" w14:textId="24C5993A" w:rsidR="001F2594" w:rsidRPr="00341317" w:rsidRDefault="00692EFD" w:rsidP="009234A5">
      <w:pPr>
        <w:rPr>
          <w:szCs w:val="22"/>
        </w:rPr>
      </w:pPr>
      <w:r>
        <w:rPr>
          <w:szCs w:val="22"/>
          <w:lang w:val="en-CA"/>
        </w:rPr>
        <w:t xml:space="preserve">The proposed method contains two types of models; general models </w:t>
      </w:r>
      <w:r w:rsidR="00CA55ED">
        <w:rPr>
          <w:szCs w:val="22"/>
          <w:lang w:val="en-CA"/>
        </w:rPr>
        <w:t xml:space="preserve">called “finetuned models” </w:t>
      </w:r>
      <w:r>
        <w:rPr>
          <w:szCs w:val="22"/>
          <w:lang w:val="en-CA"/>
        </w:rPr>
        <w:t xml:space="preserve">that are </w:t>
      </w:r>
      <w:r w:rsidR="007D0287">
        <w:rPr>
          <w:szCs w:val="22"/>
          <w:lang w:val="en-CA"/>
        </w:rPr>
        <w:t xml:space="preserve">created to work with any video sequence (model0, model1, model2 and model3) and overfitted models that are created to work only with a specific videosequence/qp combination. </w:t>
      </w:r>
      <w:r w:rsidR="00341317">
        <w:rPr>
          <w:szCs w:val="22"/>
          <w:lang w:val="en-CA"/>
        </w:rPr>
        <w:t xml:space="preserve">The encoder selects one of the </w:t>
      </w:r>
      <w:r w:rsidR="00CA55ED">
        <w:rPr>
          <w:szCs w:val="22"/>
          <w:lang w:val="en-CA"/>
        </w:rPr>
        <w:t>finetuned</w:t>
      </w:r>
      <w:r w:rsidR="00341317">
        <w:rPr>
          <w:szCs w:val="22"/>
          <w:lang w:val="en-CA"/>
        </w:rPr>
        <w:t xml:space="preserve"> models as a basis for overfitting. As an example, for BQSquare qp 22, the encoder decides that model2 is the best one to overfit. This model is then trained with the BQSquare_qp22 sequence as </w:t>
      </w:r>
      <w:r w:rsidR="00CA55ED">
        <w:rPr>
          <w:szCs w:val="22"/>
          <w:lang w:val="en-CA"/>
        </w:rPr>
        <w:t>the i</w:t>
      </w:r>
      <w:r w:rsidR="00341317">
        <w:rPr>
          <w:szCs w:val="22"/>
          <w:lang w:val="en-CA"/>
        </w:rPr>
        <w:t>nput an</w:t>
      </w:r>
      <w:r w:rsidR="00B94337">
        <w:rPr>
          <w:szCs w:val="22"/>
          <w:lang w:val="en-CA"/>
        </w:rPr>
        <w:t>d</w:t>
      </w:r>
      <w:r w:rsidR="00341317">
        <w:rPr>
          <w:szCs w:val="22"/>
          <w:lang w:val="en-CA"/>
        </w:rPr>
        <w:t xml:space="preserve"> the original BQSquare sequence as the target until convergence or until 200 epochs have passed, whichever comes first. This </w:t>
      </w:r>
      <w:r w:rsidR="00B94337">
        <w:rPr>
          <w:szCs w:val="22"/>
          <w:lang w:val="en-CA"/>
        </w:rPr>
        <w:t>overfitted</w:t>
      </w:r>
      <w:r w:rsidR="00341317">
        <w:rPr>
          <w:szCs w:val="22"/>
          <w:lang w:val="en-CA"/>
        </w:rPr>
        <w:t xml:space="preserve"> model must then be sent to the decoder, which is done using NNR compression in an SEI message. For each frame</w:t>
      </w:r>
      <w:r w:rsidR="00B94337">
        <w:rPr>
          <w:szCs w:val="22"/>
          <w:lang w:val="en-CA"/>
        </w:rPr>
        <w:t xml:space="preserve"> of </w:t>
      </w:r>
      <w:r w:rsidR="00B94337">
        <w:rPr>
          <w:szCs w:val="22"/>
          <w:lang w:val="en-CA"/>
        </w:rPr>
        <w:t>BQSquare qp 22</w:t>
      </w:r>
      <w:r w:rsidR="00341317">
        <w:rPr>
          <w:szCs w:val="22"/>
          <w:lang w:val="en-CA"/>
        </w:rPr>
        <w:t xml:space="preserve">, the encoder can then select between model0, model1, the overfitted model2 and model3. </w:t>
      </w:r>
    </w:p>
    <w:p w14:paraId="22D10E33" w14:textId="06AF2D5B" w:rsidR="00341317" w:rsidRDefault="00341317" w:rsidP="00E11923">
      <w:pPr>
        <w:pStyle w:val="Heading1"/>
        <w:rPr>
          <w:lang w:val="en-CA"/>
        </w:rPr>
      </w:pPr>
      <w:r>
        <w:rPr>
          <w:lang w:val="en-CA"/>
        </w:rPr>
        <w:t>Description of training procedure</w:t>
      </w:r>
    </w:p>
    <w:p w14:paraId="096BAE7D" w14:textId="2E57DEAA" w:rsidR="00341317" w:rsidRDefault="00341317" w:rsidP="00341317">
      <w:r>
        <w:rPr>
          <w:lang w:val="en-CA"/>
        </w:rPr>
        <w:t xml:space="preserve">The </w:t>
      </w:r>
      <w:r w:rsidRPr="00341317">
        <w:t xml:space="preserve">training procedure consists of </w:t>
      </w:r>
      <w:r w:rsidR="00B94337">
        <w:t>the following</w:t>
      </w:r>
      <w:r w:rsidRPr="00341317">
        <w:t xml:space="preserve"> steps.</w:t>
      </w:r>
    </w:p>
    <w:p w14:paraId="7DED0E7A" w14:textId="7EBFDACE" w:rsidR="00341317" w:rsidRDefault="00341317" w:rsidP="00341317">
      <w:pPr>
        <w:pStyle w:val="ListParagraph"/>
        <w:numPr>
          <w:ilvl w:val="0"/>
          <w:numId w:val="12"/>
        </w:numPr>
      </w:pPr>
      <w:r>
        <w:t>Downloading training data (BVI-DVC and DIV2K)</w:t>
      </w:r>
    </w:p>
    <w:p w14:paraId="2139F9E3" w14:textId="73AD53D7" w:rsidR="00341317" w:rsidRDefault="00341317" w:rsidP="00341317">
      <w:pPr>
        <w:pStyle w:val="ListParagraph"/>
        <w:numPr>
          <w:ilvl w:val="0"/>
          <w:numId w:val="12"/>
        </w:numPr>
      </w:pPr>
      <w:r>
        <w:t>Generating yuv files (conversion from mp4 in the case of BVI-DVC)</w:t>
      </w:r>
    </w:p>
    <w:p w14:paraId="5B764E4C" w14:textId="74DEA26A" w:rsidR="00341317" w:rsidRDefault="00951411" w:rsidP="00341317">
      <w:pPr>
        <w:pStyle w:val="ListParagraph"/>
        <w:numPr>
          <w:ilvl w:val="0"/>
          <w:numId w:val="12"/>
        </w:numPr>
      </w:pPr>
      <w:r>
        <w:t xml:space="preserve">Creating </w:t>
      </w:r>
      <w:r w:rsidR="00341317" w:rsidRPr="00341317">
        <w:t xml:space="preserve">training data </w:t>
      </w:r>
      <w:r>
        <w:t>by compressing using NNVC-1.0 (commit 4512 was used)</w:t>
      </w:r>
    </w:p>
    <w:p w14:paraId="38B1E999" w14:textId="1C442302" w:rsidR="00951411" w:rsidRDefault="00951411" w:rsidP="00341317">
      <w:pPr>
        <w:pStyle w:val="ListParagraph"/>
        <w:numPr>
          <w:ilvl w:val="0"/>
          <w:numId w:val="12"/>
        </w:numPr>
      </w:pPr>
      <w:r>
        <w:t>Creating png files from the resulting yuv data</w:t>
      </w:r>
    </w:p>
    <w:p w14:paraId="7CFFCC7B" w14:textId="37660EF5" w:rsidR="00951411" w:rsidRDefault="00951411" w:rsidP="00341317">
      <w:pPr>
        <w:pStyle w:val="ListParagraph"/>
        <w:numPr>
          <w:ilvl w:val="0"/>
          <w:numId w:val="12"/>
        </w:numPr>
      </w:pPr>
      <w:r>
        <w:lastRenderedPageBreak/>
        <w:t xml:space="preserve">Train </w:t>
      </w:r>
      <w:r w:rsidR="00B94337">
        <w:t xml:space="preserve">(finetune) </w:t>
      </w:r>
      <w:r>
        <w:t xml:space="preserve">model0+model2 combined, train model1 and model3 individually. This step took up to 105 </w:t>
      </w:r>
      <w:r w:rsidR="00B94337">
        <w:t xml:space="preserve">hours </w:t>
      </w:r>
      <w:r>
        <w:t>for each model on an Nvidia A100 GPU.</w:t>
      </w:r>
    </w:p>
    <w:p w14:paraId="3E1E4D45" w14:textId="44C2C95E" w:rsidR="00951411" w:rsidRDefault="00951411" w:rsidP="00341317">
      <w:pPr>
        <w:pStyle w:val="ListParagraph"/>
        <w:numPr>
          <w:ilvl w:val="0"/>
          <w:numId w:val="12"/>
        </w:numPr>
      </w:pPr>
      <w:r>
        <w:t>Add multiplier parameters to models0 through 3 to make it possible to overfit them.</w:t>
      </w:r>
    </w:p>
    <w:p w14:paraId="08A94AB4" w14:textId="6E54EC1D" w:rsidR="00951411" w:rsidRDefault="00951411" w:rsidP="00341317">
      <w:pPr>
        <w:pStyle w:val="ListParagraph"/>
        <w:numPr>
          <w:ilvl w:val="0"/>
          <w:numId w:val="12"/>
        </w:numPr>
      </w:pPr>
      <w:r>
        <w:t>Overfit the models from the previous step for every sequence+qp combination.</w:t>
      </w:r>
      <w:r w:rsidR="00CC0C68">
        <w:t xml:space="preserve"> This step took between an hour for classD sequences and 24 hours for classA sequences on an Nvidia A100 GPU.</w:t>
      </w:r>
    </w:p>
    <w:p w14:paraId="4F31ABE5" w14:textId="096F9D81" w:rsidR="00951411" w:rsidRDefault="00951411" w:rsidP="00341317">
      <w:pPr>
        <w:pStyle w:val="ListParagraph"/>
        <w:numPr>
          <w:ilvl w:val="0"/>
          <w:numId w:val="12"/>
        </w:numPr>
      </w:pPr>
      <w:r>
        <w:t>Encode and quantize the resulted models to NNR.</w:t>
      </w:r>
    </w:p>
    <w:p w14:paraId="10D2414F" w14:textId="7B4AEF3D" w:rsidR="00951411" w:rsidRDefault="00951411" w:rsidP="00341317">
      <w:pPr>
        <w:pStyle w:val="ListParagraph"/>
        <w:numPr>
          <w:ilvl w:val="0"/>
          <w:numId w:val="12"/>
        </w:numPr>
      </w:pPr>
      <w:r>
        <w:t>Decode the resulting overfitted models to SADL files</w:t>
      </w:r>
    </w:p>
    <w:p w14:paraId="04C8FA37" w14:textId="50BC8B74" w:rsidR="00951411" w:rsidRDefault="00951411" w:rsidP="00341317">
      <w:pPr>
        <w:pStyle w:val="ListParagraph"/>
        <w:numPr>
          <w:ilvl w:val="0"/>
          <w:numId w:val="12"/>
        </w:numPr>
      </w:pPr>
      <w:r>
        <w:t xml:space="preserve">Run VTM encoder. </w:t>
      </w:r>
    </w:p>
    <w:p w14:paraId="16568900" w14:textId="72EA816E" w:rsidR="00AE3DAE" w:rsidRDefault="00951411" w:rsidP="00951411">
      <w:r>
        <w:t xml:space="preserve">The proponent </w:t>
      </w:r>
      <w:r w:rsidR="00E704D7">
        <w:t>has been</w:t>
      </w:r>
      <w:r>
        <w:t xml:space="preserve"> tremendously helpful with answering questions in a rapid fashion. </w:t>
      </w:r>
      <w:r w:rsidR="00AE3DAE">
        <w:t xml:space="preserve">A number of changes to the software were needed to make it run, but these were quickly provided by the proponent. For anyone interested in repeating this training crosscheck, these are two things to watch out for: First, the suggested paths in step 5 were created so that model0 and model3 wrote over each other’s results. Second, step 4 assumes that the JVET CTC sequences have already been converted to 10 bits, whereas the originals </w:t>
      </w:r>
      <w:r w:rsidR="00B94337">
        <w:t xml:space="preserve">that JVET provides </w:t>
      </w:r>
      <w:r w:rsidR="00AE3DAE">
        <w:t xml:space="preserve">are 8-bit sequences. Using the provided software on the 8-bit sequences did in fact give valid 10-bit training data, but </w:t>
      </w:r>
      <w:r w:rsidR="00CC0C68">
        <w:t xml:space="preserve">these were </w:t>
      </w:r>
      <w:r w:rsidR="00AE3DAE">
        <w:t xml:space="preserve">different from the </w:t>
      </w:r>
      <w:r w:rsidR="00B94337">
        <w:t xml:space="preserve">10-bit </w:t>
      </w:r>
      <w:r w:rsidR="00AE3DAE">
        <w:t xml:space="preserve">training data </w:t>
      </w:r>
      <w:r w:rsidR="00CC0C68">
        <w:t>of</w:t>
      </w:r>
      <w:r w:rsidR="00AE3DAE">
        <w:t xml:space="preserve"> the </w:t>
      </w:r>
      <w:r w:rsidR="00CC0C68">
        <w:t>proponent,</w:t>
      </w:r>
      <w:r w:rsidR="00AE3DAE">
        <w:t xml:space="preserve"> and this gave a final performance penalty of about 0.5%</w:t>
      </w:r>
      <w:r w:rsidR="00B94337">
        <w:t xml:space="preserve"> for luma</w:t>
      </w:r>
      <w:r w:rsidR="00AE3DAE">
        <w:t>. This was found and taken care of in the crosscheck and the performance penalty disappeared.</w:t>
      </w:r>
    </w:p>
    <w:p w14:paraId="1B77EE34" w14:textId="6947662D" w:rsidR="00CC0C68" w:rsidRPr="00CC0C68" w:rsidRDefault="00CC0C68" w:rsidP="00951411">
      <w:r>
        <w:t xml:space="preserve">It is the opinion of the crosschecker that, </w:t>
      </w:r>
      <w:r w:rsidR="009A7641">
        <w:t xml:space="preserve">if and </w:t>
      </w:r>
      <w:r w:rsidR="006478BC">
        <w:t>when</w:t>
      </w:r>
      <w:r>
        <w:t xml:space="preserve"> this proposal is incorporated into the NNVC software base, we should take the opportunity to </w:t>
      </w:r>
      <w:r w:rsidR="00B94337">
        <w:t>make the training scripts involve less manual steps</w:t>
      </w:r>
      <w:r>
        <w:t xml:space="preserve">. As an example, instead of having example paths such as </w:t>
      </w:r>
      <w:r w:rsidRPr="00CC0C68">
        <w:t>&lt;/path/to/finetuned/model2&gt;</w:t>
      </w:r>
      <w:r>
        <w:t>, real paths</w:t>
      </w:r>
      <w:r w:rsidR="00B94337">
        <w:t xml:space="preserve"> </w:t>
      </w:r>
      <w:r w:rsidR="00914CFB">
        <w:t>such as $BASE/training/data/finetuned/model2</w:t>
      </w:r>
      <w:r w:rsidR="00B94337">
        <w:t xml:space="preserve"> could be used</w:t>
      </w:r>
      <w:r>
        <w:t xml:space="preserve">. This would eliminate a lot of the </w:t>
      </w:r>
      <w:r w:rsidR="00B94337">
        <w:t>difficulties</w:t>
      </w:r>
      <w:r>
        <w:t xml:space="preserve"> when trying to know what path to use in what argument</w:t>
      </w:r>
      <w:r w:rsidR="00B94337">
        <w:t>, and would lead to less manual errors</w:t>
      </w:r>
      <w:r>
        <w:t xml:space="preserve">. Furthermore, </w:t>
      </w:r>
      <w:r w:rsidR="006478BC">
        <w:t xml:space="preserve">many of the scripts should be joined to reduce the number of steps needed. As an example, </w:t>
      </w:r>
      <w:r>
        <w:t>the overfitting training scripts could also include the encoding, quantization, and decoding steps</w:t>
      </w:r>
      <w:r w:rsidR="006478BC">
        <w:t xml:space="preserve">. </w:t>
      </w:r>
      <w:r>
        <w:t>Another thing to fix before integration is to make sure that the encoder log produces the correct bit rate result</w:t>
      </w:r>
      <w:r w:rsidR="006478BC">
        <w:t xml:space="preserve"> – now correct results need to be taken from the bitstream file size with md5 checksums turned off. </w:t>
      </w:r>
      <w:r>
        <w:t>However, none of these things need to be fixed before adoption in the opinion of the crosschecker.</w:t>
      </w:r>
    </w:p>
    <w:p w14:paraId="787BD128" w14:textId="4DAAFC9A" w:rsidR="00E704D7" w:rsidRDefault="00E704D7" w:rsidP="00E11923">
      <w:pPr>
        <w:pStyle w:val="Heading1"/>
        <w:rPr>
          <w:lang w:val="en-CA"/>
        </w:rPr>
      </w:pPr>
      <w:r>
        <w:rPr>
          <w:lang w:val="en-CA"/>
        </w:rPr>
        <w:t>Chroma investigation</w:t>
      </w:r>
    </w:p>
    <w:p w14:paraId="33A98314" w14:textId="796D3681" w:rsidR="00910DEF" w:rsidRDefault="00E704D7" w:rsidP="00910DEF">
      <w:pPr>
        <w:rPr>
          <w:lang w:val="en-CA"/>
        </w:rPr>
      </w:pPr>
      <w:r>
        <w:rPr>
          <w:lang w:val="en-CA"/>
        </w:rPr>
        <w:t xml:space="preserve">The </w:t>
      </w:r>
      <w:r w:rsidR="00B94337">
        <w:rPr>
          <w:lang w:val="en-CA"/>
        </w:rPr>
        <w:t>CTC</w:t>
      </w:r>
      <w:r>
        <w:rPr>
          <w:lang w:val="en-CA"/>
        </w:rPr>
        <w:t xml:space="preserve"> results are very close for luma, but about 4% worse than the proponent’s for chroma on average. Looking at the results for individual </w:t>
      </w:r>
      <w:r w:rsidR="00B94337">
        <w:rPr>
          <w:lang w:val="en-CA"/>
        </w:rPr>
        <w:t>sequences</w:t>
      </w:r>
      <w:r>
        <w:rPr>
          <w:lang w:val="en-CA"/>
        </w:rPr>
        <w:t xml:space="preserve"> in class D, it </w:t>
      </w:r>
      <w:r w:rsidR="00B94337">
        <w:rPr>
          <w:lang w:val="en-CA"/>
        </w:rPr>
        <w:t>is</w:t>
      </w:r>
      <w:r>
        <w:rPr>
          <w:lang w:val="en-CA"/>
        </w:rPr>
        <w:t xml:space="preserve"> clear that the major difference </w:t>
      </w:r>
      <w:r w:rsidR="00B94337">
        <w:rPr>
          <w:lang w:val="en-CA"/>
        </w:rPr>
        <w:t>is</w:t>
      </w:r>
      <w:r>
        <w:rPr>
          <w:lang w:val="en-CA"/>
        </w:rPr>
        <w:t xml:space="preserve"> in PSNR results in cases when the overfitted model used </w:t>
      </w:r>
      <w:r w:rsidR="00010A8A">
        <w:rPr>
          <w:lang w:val="en-CA"/>
        </w:rPr>
        <w:t>is</w:t>
      </w:r>
      <w:r>
        <w:rPr>
          <w:lang w:val="en-CA"/>
        </w:rPr>
        <w:t xml:space="preserve"> derived from model </w:t>
      </w:r>
      <w:r w:rsidR="00910DEF">
        <w:rPr>
          <w:lang w:val="en-CA"/>
        </w:rPr>
        <w:t>3:</w:t>
      </w:r>
    </w:p>
    <w:tbl>
      <w:tblPr>
        <w:tblW w:w="8991" w:type="dxa"/>
        <w:tblLook w:val="04A0" w:firstRow="1" w:lastRow="0" w:firstColumn="1" w:lastColumn="0" w:noHBand="0" w:noVBand="1"/>
      </w:tblPr>
      <w:tblGrid>
        <w:gridCol w:w="1497"/>
        <w:gridCol w:w="1280"/>
        <w:gridCol w:w="1094"/>
        <w:gridCol w:w="1466"/>
        <w:gridCol w:w="1280"/>
        <w:gridCol w:w="1280"/>
        <w:gridCol w:w="1280"/>
      </w:tblGrid>
      <w:tr w:rsidR="00910DEF" w:rsidRPr="00910DEF" w14:paraId="66DB2DEA" w14:textId="77777777" w:rsidTr="00910DEF">
        <w:trPr>
          <w:trHeight w:val="240"/>
        </w:trPr>
        <w:tc>
          <w:tcPr>
            <w:tcW w:w="1311" w:type="dxa"/>
            <w:tcBorders>
              <w:top w:val="single" w:sz="4" w:space="0" w:color="auto"/>
              <w:left w:val="single" w:sz="4" w:space="0" w:color="auto"/>
              <w:bottom w:val="nil"/>
              <w:right w:val="nil"/>
            </w:tcBorders>
            <w:shd w:val="clear" w:color="auto" w:fill="auto"/>
            <w:noWrap/>
            <w:vAlign w:val="bottom"/>
            <w:hideMark/>
          </w:tcPr>
          <w:p w14:paraId="12A0CFA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lastRenderedPageBreak/>
              <w:t> </w:t>
            </w:r>
          </w:p>
        </w:tc>
        <w:tc>
          <w:tcPr>
            <w:tcW w:w="1280" w:type="dxa"/>
            <w:tcBorders>
              <w:top w:val="single" w:sz="4" w:space="0" w:color="auto"/>
              <w:left w:val="nil"/>
              <w:bottom w:val="nil"/>
              <w:right w:val="nil"/>
            </w:tcBorders>
            <w:shd w:val="clear" w:color="auto" w:fill="auto"/>
            <w:noWrap/>
            <w:vAlign w:val="bottom"/>
            <w:hideMark/>
          </w:tcPr>
          <w:p w14:paraId="3E4BD24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2560" w:type="dxa"/>
            <w:gridSpan w:val="2"/>
            <w:tcBorders>
              <w:top w:val="single" w:sz="4" w:space="0" w:color="auto"/>
              <w:left w:val="nil"/>
              <w:bottom w:val="nil"/>
              <w:right w:val="nil"/>
            </w:tcBorders>
            <w:shd w:val="clear" w:color="auto" w:fill="auto"/>
            <w:noWrap/>
            <w:vAlign w:val="bottom"/>
            <w:hideMark/>
          </w:tcPr>
          <w:p w14:paraId="7DCEAAA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diff proponent - crosschecker</w:t>
            </w:r>
          </w:p>
        </w:tc>
        <w:tc>
          <w:tcPr>
            <w:tcW w:w="1280" w:type="dxa"/>
            <w:tcBorders>
              <w:top w:val="single" w:sz="4" w:space="0" w:color="auto"/>
              <w:left w:val="nil"/>
              <w:bottom w:val="nil"/>
              <w:right w:val="nil"/>
            </w:tcBorders>
            <w:shd w:val="clear" w:color="auto" w:fill="auto"/>
            <w:noWrap/>
            <w:vAlign w:val="bottom"/>
            <w:hideMark/>
          </w:tcPr>
          <w:p w14:paraId="7C74F59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single" w:sz="4" w:space="0" w:color="auto"/>
              <w:left w:val="nil"/>
              <w:bottom w:val="nil"/>
              <w:right w:val="nil"/>
            </w:tcBorders>
            <w:shd w:val="clear" w:color="auto" w:fill="auto"/>
            <w:noWrap/>
            <w:vAlign w:val="bottom"/>
            <w:hideMark/>
          </w:tcPr>
          <w:p w14:paraId="2DFDD17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single" w:sz="4" w:space="0" w:color="auto"/>
              <w:left w:val="nil"/>
              <w:bottom w:val="nil"/>
              <w:right w:val="single" w:sz="4" w:space="0" w:color="auto"/>
            </w:tcBorders>
            <w:shd w:val="clear" w:color="auto" w:fill="auto"/>
            <w:noWrap/>
            <w:vAlign w:val="bottom"/>
            <w:hideMark/>
          </w:tcPr>
          <w:p w14:paraId="7D59533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r>
      <w:tr w:rsidR="00910DEF" w:rsidRPr="00910DEF" w14:paraId="46880916"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017D537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3FF6929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p>
        </w:tc>
        <w:tc>
          <w:tcPr>
            <w:tcW w:w="1094" w:type="dxa"/>
            <w:tcBorders>
              <w:top w:val="nil"/>
              <w:left w:val="nil"/>
              <w:bottom w:val="nil"/>
              <w:right w:val="nil"/>
            </w:tcBorders>
            <w:shd w:val="clear" w:color="auto" w:fill="auto"/>
            <w:noWrap/>
            <w:vAlign w:val="bottom"/>
            <w:hideMark/>
          </w:tcPr>
          <w:p w14:paraId="7163108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466" w:type="dxa"/>
            <w:tcBorders>
              <w:top w:val="nil"/>
              <w:left w:val="nil"/>
              <w:bottom w:val="nil"/>
              <w:right w:val="nil"/>
            </w:tcBorders>
            <w:shd w:val="clear" w:color="auto" w:fill="auto"/>
            <w:noWrap/>
            <w:vAlign w:val="bottom"/>
            <w:hideMark/>
          </w:tcPr>
          <w:p w14:paraId="007D4C7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280" w:type="dxa"/>
            <w:tcBorders>
              <w:top w:val="nil"/>
              <w:left w:val="nil"/>
              <w:bottom w:val="nil"/>
              <w:right w:val="nil"/>
            </w:tcBorders>
            <w:shd w:val="clear" w:color="auto" w:fill="auto"/>
            <w:noWrap/>
            <w:vAlign w:val="bottom"/>
            <w:hideMark/>
          </w:tcPr>
          <w:p w14:paraId="61EBCAE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280" w:type="dxa"/>
            <w:tcBorders>
              <w:top w:val="nil"/>
              <w:left w:val="nil"/>
              <w:bottom w:val="nil"/>
              <w:right w:val="nil"/>
            </w:tcBorders>
            <w:shd w:val="clear" w:color="auto" w:fill="auto"/>
            <w:noWrap/>
            <w:vAlign w:val="bottom"/>
            <w:hideMark/>
          </w:tcPr>
          <w:p w14:paraId="2DD3A69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280" w:type="dxa"/>
            <w:tcBorders>
              <w:top w:val="nil"/>
              <w:left w:val="nil"/>
              <w:bottom w:val="nil"/>
              <w:right w:val="single" w:sz="4" w:space="0" w:color="auto"/>
            </w:tcBorders>
            <w:shd w:val="clear" w:color="auto" w:fill="auto"/>
            <w:noWrap/>
            <w:vAlign w:val="bottom"/>
            <w:hideMark/>
          </w:tcPr>
          <w:p w14:paraId="2BAA7CF2" w14:textId="5499C18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rPr>
            </w:pPr>
            <w:r w:rsidRPr="00910DEF">
              <w:rPr>
                <w:rFonts w:ascii="Arial" w:hAnsi="Arial" w:cs="Arial"/>
                <w:color w:val="000000"/>
                <w:sz w:val="18"/>
                <w:szCs w:val="18"/>
                <w:lang w:val="en-SE"/>
              </w:rPr>
              <w:t>base for over</w:t>
            </w:r>
            <w:r w:rsidR="00010A8A">
              <w:rPr>
                <w:rFonts w:ascii="Arial" w:hAnsi="Arial" w:cs="Arial"/>
                <w:color w:val="000000"/>
                <w:sz w:val="18"/>
                <w:szCs w:val="18"/>
                <w:lang w:val="en-SE"/>
              </w:rPr>
              <w:t>f</w:t>
            </w:r>
            <w:r w:rsidR="00010A8A">
              <w:rPr>
                <w:rFonts w:ascii="Arial" w:hAnsi="Arial" w:cs="Arial"/>
                <w:color w:val="000000"/>
                <w:sz w:val="18"/>
                <w:szCs w:val="18"/>
                <w:lang w:val="sv-SE"/>
              </w:rPr>
              <w:t>itted</w:t>
            </w:r>
          </w:p>
        </w:tc>
      </w:tr>
      <w:tr w:rsidR="00910DEF" w:rsidRPr="00910DEF" w14:paraId="5A2FC1DB"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BD15B2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9A37A1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p>
        </w:tc>
        <w:tc>
          <w:tcPr>
            <w:tcW w:w="1094" w:type="dxa"/>
            <w:tcBorders>
              <w:top w:val="nil"/>
              <w:left w:val="nil"/>
              <w:bottom w:val="nil"/>
              <w:right w:val="nil"/>
            </w:tcBorders>
            <w:shd w:val="clear" w:color="auto" w:fill="auto"/>
            <w:noWrap/>
            <w:vAlign w:val="bottom"/>
            <w:hideMark/>
          </w:tcPr>
          <w:p w14:paraId="6F8F3C0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bitrate</w:t>
            </w:r>
          </w:p>
        </w:tc>
        <w:tc>
          <w:tcPr>
            <w:tcW w:w="1466" w:type="dxa"/>
            <w:tcBorders>
              <w:top w:val="nil"/>
              <w:left w:val="nil"/>
              <w:bottom w:val="nil"/>
              <w:right w:val="nil"/>
            </w:tcBorders>
            <w:shd w:val="clear" w:color="auto" w:fill="auto"/>
            <w:noWrap/>
            <w:vAlign w:val="bottom"/>
            <w:hideMark/>
          </w:tcPr>
          <w:p w14:paraId="64FF1F4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Y-PSNR</w:t>
            </w:r>
          </w:p>
        </w:tc>
        <w:tc>
          <w:tcPr>
            <w:tcW w:w="1280" w:type="dxa"/>
            <w:tcBorders>
              <w:top w:val="nil"/>
              <w:left w:val="nil"/>
              <w:bottom w:val="nil"/>
              <w:right w:val="nil"/>
            </w:tcBorders>
            <w:shd w:val="clear" w:color="auto" w:fill="auto"/>
            <w:noWrap/>
            <w:vAlign w:val="bottom"/>
            <w:hideMark/>
          </w:tcPr>
          <w:p w14:paraId="2A5ECF5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U-PSNR</w:t>
            </w:r>
          </w:p>
        </w:tc>
        <w:tc>
          <w:tcPr>
            <w:tcW w:w="1280" w:type="dxa"/>
            <w:tcBorders>
              <w:top w:val="nil"/>
              <w:left w:val="nil"/>
              <w:bottom w:val="nil"/>
              <w:right w:val="nil"/>
            </w:tcBorders>
            <w:shd w:val="clear" w:color="auto" w:fill="auto"/>
            <w:noWrap/>
            <w:vAlign w:val="bottom"/>
            <w:hideMark/>
          </w:tcPr>
          <w:p w14:paraId="1245F8F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V-PSNR</w:t>
            </w:r>
          </w:p>
        </w:tc>
        <w:tc>
          <w:tcPr>
            <w:tcW w:w="1280" w:type="dxa"/>
            <w:tcBorders>
              <w:top w:val="nil"/>
              <w:left w:val="nil"/>
              <w:bottom w:val="nil"/>
              <w:right w:val="single" w:sz="4" w:space="0" w:color="auto"/>
            </w:tcBorders>
            <w:shd w:val="clear" w:color="auto" w:fill="auto"/>
            <w:noWrap/>
            <w:vAlign w:val="bottom"/>
            <w:hideMark/>
          </w:tcPr>
          <w:p w14:paraId="216C7E23" w14:textId="5BC458C5"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model</w:t>
            </w:r>
          </w:p>
        </w:tc>
      </w:tr>
      <w:tr w:rsidR="00910DEF" w:rsidRPr="00910DEF" w14:paraId="3C8EBD4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52CD0C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BasketballPass</w:t>
            </w:r>
          </w:p>
        </w:tc>
        <w:tc>
          <w:tcPr>
            <w:tcW w:w="1280" w:type="dxa"/>
            <w:tcBorders>
              <w:top w:val="nil"/>
              <w:left w:val="nil"/>
              <w:bottom w:val="nil"/>
              <w:right w:val="nil"/>
            </w:tcBorders>
            <w:shd w:val="clear" w:color="auto" w:fill="auto"/>
            <w:noWrap/>
            <w:vAlign w:val="bottom"/>
            <w:hideMark/>
          </w:tcPr>
          <w:p w14:paraId="5352B43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26D986D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0.29</w:t>
            </w:r>
          </w:p>
        </w:tc>
        <w:tc>
          <w:tcPr>
            <w:tcW w:w="1466" w:type="dxa"/>
            <w:tcBorders>
              <w:top w:val="nil"/>
              <w:left w:val="nil"/>
              <w:bottom w:val="nil"/>
              <w:right w:val="nil"/>
            </w:tcBorders>
            <w:shd w:val="clear" w:color="auto" w:fill="auto"/>
            <w:noWrap/>
            <w:vAlign w:val="bottom"/>
            <w:hideMark/>
          </w:tcPr>
          <w:p w14:paraId="0217AC0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6130011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nil"/>
              <w:right w:val="nil"/>
            </w:tcBorders>
            <w:shd w:val="clear" w:color="auto" w:fill="auto"/>
            <w:noWrap/>
            <w:vAlign w:val="bottom"/>
            <w:hideMark/>
          </w:tcPr>
          <w:p w14:paraId="09A6495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-0.10</w:t>
            </w:r>
          </w:p>
        </w:tc>
        <w:tc>
          <w:tcPr>
            <w:tcW w:w="1280" w:type="dxa"/>
            <w:tcBorders>
              <w:top w:val="nil"/>
              <w:left w:val="nil"/>
              <w:bottom w:val="nil"/>
              <w:right w:val="single" w:sz="4" w:space="0" w:color="auto"/>
            </w:tcBorders>
            <w:shd w:val="clear" w:color="auto" w:fill="auto"/>
            <w:noWrap/>
            <w:vAlign w:val="bottom"/>
            <w:hideMark/>
          </w:tcPr>
          <w:p w14:paraId="4B59513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5F55AD70"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4AFFE2A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5A7BBD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1EDD513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0.28</w:t>
            </w:r>
          </w:p>
        </w:tc>
        <w:tc>
          <w:tcPr>
            <w:tcW w:w="1466" w:type="dxa"/>
            <w:tcBorders>
              <w:top w:val="nil"/>
              <w:left w:val="nil"/>
              <w:bottom w:val="nil"/>
              <w:right w:val="nil"/>
            </w:tcBorders>
            <w:shd w:val="clear" w:color="auto" w:fill="auto"/>
            <w:noWrap/>
            <w:vAlign w:val="bottom"/>
            <w:hideMark/>
          </w:tcPr>
          <w:p w14:paraId="2B8264D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4463FB4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nil"/>
              <w:right w:val="nil"/>
            </w:tcBorders>
            <w:shd w:val="clear" w:color="auto" w:fill="auto"/>
            <w:noWrap/>
            <w:vAlign w:val="bottom"/>
            <w:hideMark/>
          </w:tcPr>
          <w:p w14:paraId="4AABA4D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-0.09</w:t>
            </w:r>
          </w:p>
        </w:tc>
        <w:tc>
          <w:tcPr>
            <w:tcW w:w="1280" w:type="dxa"/>
            <w:tcBorders>
              <w:top w:val="nil"/>
              <w:left w:val="nil"/>
              <w:bottom w:val="nil"/>
              <w:right w:val="single" w:sz="4" w:space="0" w:color="auto"/>
            </w:tcBorders>
            <w:shd w:val="clear" w:color="auto" w:fill="auto"/>
            <w:noWrap/>
            <w:vAlign w:val="bottom"/>
            <w:hideMark/>
          </w:tcPr>
          <w:p w14:paraId="35DFA1F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1BA4F9A1"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4EB95A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0CD9EE9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1FA290C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0.29</w:t>
            </w:r>
          </w:p>
        </w:tc>
        <w:tc>
          <w:tcPr>
            <w:tcW w:w="1466" w:type="dxa"/>
            <w:tcBorders>
              <w:top w:val="nil"/>
              <w:left w:val="nil"/>
              <w:bottom w:val="nil"/>
              <w:right w:val="nil"/>
            </w:tcBorders>
            <w:shd w:val="clear" w:color="auto" w:fill="auto"/>
            <w:noWrap/>
            <w:vAlign w:val="bottom"/>
            <w:hideMark/>
          </w:tcPr>
          <w:p w14:paraId="3A9953E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0.00</w:t>
            </w:r>
          </w:p>
        </w:tc>
        <w:tc>
          <w:tcPr>
            <w:tcW w:w="1280" w:type="dxa"/>
            <w:tcBorders>
              <w:top w:val="nil"/>
              <w:left w:val="nil"/>
              <w:bottom w:val="nil"/>
              <w:right w:val="nil"/>
            </w:tcBorders>
            <w:shd w:val="clear" w:color="000000" w:fill="DA9694"/>
            <w:noWrap/>
            <w:vAlign w:val="bottom"/>
            <w:hideMark/>
          </w:tcPr>
          <w:p w14:paraId="27337E9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0.37</w:t>
            </w:r>
          </w:p>
        </w:tc>
        <w:tc>
          <w:tcPr>
            <w:tcW w:w="1280" w:type="dxa"/>
            <w:tcBorders>
              <w:top w:val="nil"/>
              <w:left w:val="nil"/>
              <w:bottom w:val="nil"/>
              <w:right w:val="nil"/>
            </w:tcBorders>
            <w:shd w:val="clear" w:color="000000" w:fill="DA9694"/>
            <w:noWrap/>
            <w:vAlign w:val="bottom"/>
            <w:hideMark/>
          </w:tcPr>
          <w:p w14:paraId="7D8BFB8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0.39</w:t>
            </w:r>
          </w:p>
        </w:tc>
        <w:tc>
          <w:tcPr>
            <w:tcW w:w="1280" w:type="dxa"/>
            <w:tcBorders>
              <w:top w:val="nil"/>
              <w:left w:val="nil"/>
              <w:bottom w:val="nil"/>
              <w:right w:val="single" w:sz="4" w:space="0" w:color="auto"/>
            </w:tcBorders>
            <w:shd w:val="clear" w:color="auto" w:fill="auto"/>
            <w:noWrap/>
            <w:vAlign w:val="bottom"/>
            <w:hideMark/>
          </w:tcPr>
          <w:p w14:paraId="7E3D95B3"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319333A4"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230943D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357D8633"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2B92113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1DAC52A3"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0.00</w:t>
            </w:r>
          </w:p>
        </w:tc>
        <w:tc>
          <w:tcPr>
            <w:tcW w:w="1280" w:type="dxa"/>
            <w:tcBorders>
              <w:top w:val="nil"/>
              <w:left w:val="nil"/>
              <w:bottom w:val="nil"/>
              <w:right w:val="nil"/>
            </w:tcBorders>
            <w:shd w:val="clear" w:color="000000" w:fill="DA9694"/>
            <w:noWrap/>
            <w:vAlign w:val="bottom"/>
            <w:hideMark/>
          </w:tcPr>
          <w:p w14:paraId="76EB0C41"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0.35</w:t>
            </w:r>
          </w:p>
        </w:tc>
        <w:tc>
          <w:tcPr>
            <w:tcW w:w="1280" w:type="dxa"/>
            <w:tcBorders>
              <w:top w:val="nil"/>
              <w:left w:val="nil"/>
              <w:bottom w:val="nil"/>
              <w:right w:val="nil"/>
            </w:tcBorders>
            <w:shd w:val="clear" w:color="000000" w:fill="DA9694"/>
            <w:noWrap/>
            <w:vAlign w:val="bottom"/>
            <w:hideMark/>
          </w:tcPr>
          <w:p w14:paraId="3242200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0.38</w:t>
            </w:r>
          </w:p>
        </w:tc>
        <w:tc>
          <w:tcPr>
            <w:tcW w:w="1280" w:type="dxa"/>
            <w:tcBorders>
              <w:top w:val="nil"/>
              <w:left w:val="nil"/>
              <w:bottom w:val="nil"/>
              <w:right w:val="single" w:sz="4" w:space="0" w:color="auto"/>
            </w:tcBorders>
            <w:shd w:val="clear" w:color="auto" w:fill="auto"/>
            <w:noWrap/>
            <w:vAlign w:val="bottom"/>
            <w:hideMark/>
          </w:tcPr>
          <w:p w14:paraId="2DD3CE0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70B6B904"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730D94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280CED5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nil"/>
              <w:right w:val="nil"/>
            </w:tcBorders>
            <w:shd w:val="clear" w:color="auto" w:fill="auto"/>
            <w:noWrap/>
            <w:vAlign w:val="bottom"/>
            <w:hideMark/>
          </w:tcPr>
          <w:p w14:paraId="12FAB77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-0.34</w:t>
            </w:r>
          </w:p>
        </w:tc>
        <w:tc>
          <w:tcPr>
            <w:tcW w:w="1466" w:type="dxa"/>
            <w:tcBorders>
              <w:top w:val="nil"/>
              <w:left w:val="nil"/>
              <w:bottom w:val="nil"/>
              <w:right w:val="nil"/>
            </w:tcBorders>
            <w:shd w:val="clear" w:color="auto" w:fill="auto"/>
            <w:noWrap/>
            <w:vAlign w:val="bottom"/>
            <w:hideMark/>
          </w:tcPr>
          <w:p w14:paraId="375D304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000000" w:fill="DA9694"/>
            <w:noWrap/>
            <w:vAlign w:val="bottom"/>
            <w:hideMark/>
          </w:tcPr>
          <w:p w14:paraId="0D125B7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0.30</w:t>
            </w:r>
          </w:p>
        </w:tc>
        <w:tc>
          <w:tcPr>
            <w:tcW w:w="1280" w:type="dxa"/>
            <w:tcBorders>
              <w:top w:val="nil"/>
              <w:left w:val="nil"/>
              <w:bottom w:val="nil"/>
              <w:right w:val="nil"/>
            </w:tcBorders>
            <w:shd w:val="clear" w:color="000000" w:fill="DA9694"/>
            <w:noWrap/>
            <w:vAlign w:val="bottom"/>
            <w:hideMark/>
          </w:tcPr>
          <w:p w14:paraId="144C33E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0.27</w:t>
            </w:r>
          </w:p>
        </w:tc>
        <w:tc>
          <w:tcPr>
            <w:tcW w:w="1280" w:type="dxa"/>
            <w:tcBorders>
              <w:top w:val="nil"/>
              <w:left w:val="nil"/>
              <w:bottom w:val="nil"/>
              <w:right w:val="single" w:sz="4" w:space="0" w:color="auto"/>
            </w:tcBorders>
            <w:shd w:val="clear" w:color="auto" w:fill="auto"/>
            <w:noWrap/>
            <w:vAlign w:val="bottom"/>
            <w:hideMark/>
          </w:tcPr>
          <w:p w14:paraId="4A711EC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03F2D0D2"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2CE4D0E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BQSquare</w:t>
            </w:r>
          </w:p>
        </w:tc>
        <w:tc>
          <w:tcPr>
            <w:tcW w:w="1280" w:type="dxa"/>
            <w:tcBorders>
              <w:top w:val="nil"/>
              <w:left w:val="nil"/>
              <w:bottom w:val="nil"/>
              <w:right w:val="nil"/>
            </w:tcBorders>
            <w:shd w:val="clear" w:color="auto" w:fill="auto"/>
            <w:noWrap/>
            <w:vAlign w:val="bottom"/>
            <w:hideMark/>
          </w:tcPr>
          <w:p w14:paraId="612F10E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65A81F5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466" w:type="dxa"/>
            <w:tcBorders>
              <w:top w:val="nil"/>
              <w:left w:val="nil"/>
              <w:bottom w:val="nil"/>
              <w:right w:val="nil"/>
            </w:tcBorders>
            <w:shd w:val="clear" w:color="auto" w:fill="auto"/>
            <w:noWrap/>
            <w:vAlign w:val="bottom"/>
            <w:hideMark/>
          </w:tcPr>
          <w:p w14:paraId="7DC854D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96C2B21"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nil"/>
              <w:right w:val="nil"/>
            </w:tcBorders>
            <w:shd w:val="clear" w:color="auto" w:fill="auto"/>
            <w:noWrap/>
            <w:vAlign w:val="bottom"/>
            <w:hideMark/>
          </w:tcPr>
          <w:p w14:paraId="15BF554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-0.08</w:t>
            </w:r>
          </w:p>
        </w:tc>
        <w:tc>
          <w:tcPr>
            <w:tcW w:w="1280" w:type="dxa"/>
            <w:tcBorders>
              <w:top w:val="nil"/>
              <w:left w:val="nil"/>
              <w:bottom w:val="nil"/>
              <w:right w:val="single" w:sz="4" w:space="0" w:color="auto"/>
            </w:tcBorders>
            <w:shd w:val="clear" w:color="auto" w:fill="auto"/>
            <w:noWrap/>
            <w:vAlign w:val="bottom"/>
            <w:hideMark/>
          </w:tcPr>
          <w:p w14:paraId="68363DE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5AA9360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1541B75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1523878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0F12463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0.30</w:t>
            </w:r>
          </w:p>
        </w:tc>
        <w:tc>
          <w:tcPr>
            <w:tcW w:w="1466" w:type="dxa"/>
            <w:tcBorders>
              <w:top w:val="nil"/>
              <w:left w:val="nil"/>
              <w:bottom w:val="nil"/>
              <w:right w:val="nil"/>
            </w:tcBorders>
            <w:shd w:val="clear" w:color="auto" w:fill="auto"/>
            <w:noWrap/>
            <w:vAlign w:val="bottom"/>
            <w:hideMark/>
          </w:tcPr>
          <w:p w14:paraId="4B1C8A7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20F8D2F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-0.08</w:t>
            </w:r>
          </w:p>
        </w:tc>
        <w:tc>
          <w:tcPr>
            <w:tcW w:w="1280" w:type="dxa"/>
            <w:tcBorders>
              <w:top w:val="nil"/>
              <w:left w:val="nil"/>
              <w:bottom w:val="nil"/>
              <w:right w:val="nil"/>
            </w:tcBorders>
            <w:shd w:val="clear" w:color="auto" w:fill="auto"/>
            <w:noWrap/>
            <w:vAlign w:val="bottom"/>
            <w:hideMark/>
          </w:tcPr>
          <w:p w14:paraId="04C14DF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-0.10</w:t>
            </w:r>
          </w:p>
        </w:tc>
        <w:tc>
          <w:tcPr>
            <w:tcW w:w="1280" w:type="dxa"/>
            <w:tcBorders>
              <w:top w:val="nil"/>
              <w:left w:val="nil"/>
              <w:bottom w:val="nil"/>
              <w:right w:val="single" w:sz="4" w:space="0" w:color="auto"/>
            </w:tcBorders>
            <w:shd w:val="clear" w:color="auto" w:fill="auto"/>
            <w:noWrap/>
            <w:vAlign w:val="bottom"/>
            <w:hideMark/>
          </w:tcPr>
          <w:p w14:paraId="06D9554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4A0B71E2"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288A449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B77435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095ED6D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-0.34</w:t>
            </w:r>
          </w:p>
        </w:tc>
        <w:tc>
          <w:tcPr>
            <w:tcW w:w="1466" w:type="dxa"/>
            <w:tcBorders>
              <w:top w:val="nil"/>
              <w:left w:val="nil"/>
              <w:bottom w:val="nil"/>
              <w:right w:val="nil"/>
            </w:tcBorders>
            <w:shd w:val="clear" w:color="auto" w:fill="auto"/>
            <w:noWrap/>
            <w:vAlign w:val="bottom"/>
            <w:hideMark/>
          </w:tcPr>
          <w:p w14:paraId="1665C4F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000000" w:fill="DA9694"/>
            <w:noWrap/>
            <w:vAlign w:val="bottom"/>
            <w:hideMark/>
          </w:tcPr>
          <w:p w14:paraId="5941E1B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0.21</w:t>
            </w:r>
          </w:p>
        </w:tc>
        <w:tc>
          <w:tcPr>
            <w:tcW w:w="1280" w:type="dxa"/>
            <w:tcBorders>
              <w:top w:val="nil"/>
              <w:left w:val="nil"/>
              <w:bottom w:val="nil"/>
              <w:right w:val="nil"/>
            </w:tcBorders>
            <w:shd w:val="clear" w:color="000000" w:fill="DA9694"/>
            <w:noWrap/>
            <w:vAlign w:val="bottom"/>
            <w:hideMark/>
          </w:tcPr>
          <w:p w14:paraId="4F7C125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0.50</w:t>
            </w:r>
          </w:p>
        </w:tc>
        <w:tc>
          <w:tcPr>
            <w:tcW w:w="1280" w:type="dxa"/>
            <w:tcBorders>
              <w:top w:val="nil"/>
              <w:left w:val="nil"/>
              <w:bottom w:val="nil"/>
              <w:right w:val="single" w:sz="4" w:space="0" w:color="auto"/>
            </w:tcBorders>
            <w:shd w:val="clear" w:color="auto" w:fill="auto"/>
            <w:noWrap/>
            <w:vAlign w:val="bottom"/>
            <w:hideMark/>
          </w:tcPr>
          <w:p w14:paraId="65D8D25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42B259DE"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341CD01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0686FF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519BBCC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5EA70A8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000000" w:fill="DA9694"/>
            <w:noWrap/>
            <w:vAlign w:val="bottom"/>
            <w:hideMark/>
          </w:tcPr>
          <w:p w14:paraId="494B686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0.20</w:t>
            </w:r>
          </w:p>
        </w:tc>
        <w:tc>
          <w:tcPr>
            <w:tcW w:w="1280" w:type="dxa"/>
            <w:tcBorders>
              <w:top w:val="nil"/>
              <w:left w:val="nil"/>
              <w:bottom w:val="nil"/>
              <w:right w:val="nil"/>
            </w:tcBorders>
            <w:shd w:val="clear" w:color="000000" w:fill="DA9694"/>
            <w:noWrap/>
            <w:vAlign w:val="bottom"/>
            <w:hideMark/>
          </w:tcPr>
          <w:p w14:paraId="6CF2352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0.62</w:t>
            </w:r>
          </w:p>
        </w:tc>
        <w:tc>
          <w:tcPr>
            <w:tcW w:w="1280" w:type="dxa"/>
            <w:tcBorders>
              <w:top w:val="nil"/>
              <w:left w:val="nil"/>
              <w:bottom w:val="nil"/>
              <w:right w:val="single" w:sz="4" w:space="0" w:color="auto"/>
            </w:tcBorders>
            <w:shd w:val="clear" w:color="auto" w:fill="auto"/>
            <w:noWrap/>
            <w:vAlign w:val="bottom"/>
            <w:hideMark/>
          </w:tcPr>
          <w:p w14:paraId="22EEEAC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6ECE3436"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4F2E779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44AF6CF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nil"/>
              <w:right w:val="nil"/>
            </w:tcBorders>
            <w:shd w:val="clear" w:color="auto" w:fill="auto"/>
            <w:noWrap/>
            <w:vAlign w:val="bottom"/>
            <w:hideMark/>
          </w:tcPr>
          <w:p w14:paraId="18F4430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-0.35</w:t>
            </w:r>
          </w:p>
        </w:tc>
        <w:tc>
          <w:tcPr>
            <w:tcW w:w="1466" w:type="dxa"/>
            <w:tcBorders>
              <w:top w:val="nil"/>
              <w:left w:val="nil"/>
              <w:bottom w:val="nil"/>
              <w:right w:val="nil"/>
            </w:tcBorders>
            <w:shd w:val="clear" w:color="auto" w:fill="auto"/>
            <w:noWrap/>
            <w:vAlign w:val="bottom"/>
            <w:hideMark/>
          </w:tcPr>
          <w:p w14:paraId="6DBB6031"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000000" w:fill="DA9694"/>
            <w:noWrap/>
            <w:vAlign w:val="bottom"/>
            <w:hideMark/>
          </w:tcPr>
          <w:p w14:paraId="4866280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0.13</w:t>
            </w:r>
          </w:p>
        </w:tc>
        <w:tc>
          <w:tcPr>
            <w:tcW w:w="1280" w:type="dxa"/>
            <w:tcBorders>
              <w:top w:val="nil"/>
              <w:left w:val="nil"/>
              <w:bottom w:val="nil"/>
              <w:right w:val="nil"/>
            </w:tcBorders>
            <w:shd w:val="clear" w:color="000000" w:fill="DA9694"/>
            <w:noWrap/>
            <w:vAlign w:val="bottom"/>
            <w:hideMark/>
          </w:tcPr>
          <w:p w14:paraId="121B0BB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0.61</w:t>
            </w:r>
          </w:p>
        </w:tc>
        <w:tc>
          <w:tcPr>
            <w:tcW w:w="1280" w:type="dxa"/>
            <w:tcBorders>
              <w:top w:val="nil"/>
              <w:left w:val="nil"/>
              <w:bottom w:val="nil"/>
              <w:right w:val="single" w:sz="4" w:space="0" w:color="auto"/>
            </w:tcBorders>
            <w:shd w:val="clear" w:color="auto" w:fill="auto"/>
            <w:noWrap/>
            <w:vAlign w:val="bottom"/>
            <w:hideMark/>
          </w:tcPr>
          <w:p w14:paraId="329DE7B1"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53C7370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7B5DD5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BlowingBubbles</w:t>
            </w:r>
          </w:p>
        </w:tc>
        <w:tc>
          <w:tcPr>
            <w:tcW w:w="1280" w:type="dxa"/>
            <w:tcBorders>
              <w:top w:val="nil"/>
              <w:left w:val="nil"/>
              <w:bottom w:val="nil"/>
              <w:right w:val="nil"/>
            </w:tcBorders>
            <w:shd w:val="clear" w:color="auto" w:fill="auto"/>
            <w:noWrap/>
            <w:vAlign w:val="bottom"/>
            <w:hideMark/>
          </w:tcPr>
          <w:p w14:paraId="16F88D9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585CF55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466" w:type="dxa"/>
            <w:tcBorders>
              <w:top w:val="nil"/>
              <w:left w:val="nil"/>
              <w:bottom w:val="nil"/>
              <w:right w:val="nil"/>
            </w:tcBorders>
            <w:shd w:val="clear" w:color="auto" w:fill="auto"/>
            <w:noWrap/>
            <w:vAlign w:val="bottom"/>
            <w:hideMark/>
          </w:tcPr>
          <w:p w14:paraId="013C940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C0865D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39383FB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-0.04</w:t>
            </w:r>
          </w:p>
        </w:tc>
        <w:tc>
          <w:tcPr>
            <w:tcW w:w="1280" w:type="dxa"/>
            <w:tcBorders>
              <w:top w:val="nil"/>
              <w:left w:val="nil"/>
              <w:bottom w:val="nil"/>
              <w:right w:val="single" w:sz="4" w:space="0" w:color="auto"/>
            </w:tcBorders>
            <w:shd w:val="clear" w:color="auto" w:fill="auto"/>
            <w:noWrap/>
            <w:vAlign w:val="bottom"/>
            <w:hideMark/>
          </w:tcPr>
          <w:p w14:paraId="3DF0A3C3"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41AD674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1C96AA1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B07DDB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57D1998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466" w:type="dxa"/>
            <w:tcBorders>
              <w:top w:val="nil"/>
              <w:left w:val="nil"/>
              <w:bottom w:val="nil"/>
              <w:right w:val="nil"/>
            </w:tcBorders>
            <w:shd w:val="clear" w:color="auto" w:fill="auto"/>
            <w:noWrap/>
            <w:vAlign w:val="bottom"/>
            <w:hideMark/>
          </w:tcPr>
          <w:p w14:paraId="1EFAFCE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1DC3DF6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auto" w:fill="auto"/>
            <w:noWrap/>
            <w:vAlign w:val="bottom"/>
            <w:hideMark/>
          </w:tcPr>
          <w:p w14:paraId="7E5DB3C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single" w:sz="4" w:space="0" w:color="auto"/>
            </w:tcBorders>
            <w:shd w:val="clear" w:color="auto" w:fill="auto"/>
            <w:noWrap/>
            <w:vAlign w:val="bottom"/>
            <w:hideMark/>
          </w:tcPr>
          <w:p w14:paraId="6BC6B8D3"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5D69AD0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345F9C3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2F8646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1E31E59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-0.34</w:t>
            </w:r>
          </w:p>
        </w:tc>
        <w:tc>
          <w:tcPr>
            <w:tcW w:w="1466" w:type="dxa"/>
            <w:tcBorders>
              <w:top w:val="nil"/>
              <w:left w:val="nil"/>
              <w:bottom w:val="nil"/>
              <w:right w:val="nil"/>
            </w:tcBorders>
            <w:shd w:val="clear" w:color="auto" w:fill="auto"/>
            <w:noWrap/>
            <w:vAlign w:val="bottom"/>
            <w:hideMark/>
          </w:tcPr>
          <w:p w14:paraId="7B41C7F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000000" w:fill="DA9694"/>
            <w:noWrap/>
            <w:vAlign w:val="bottom"/>
            <w:hideMark/>
          </w:tcPr>
          <w:p w14:paraId="25A04C9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0.20</w:t>
            </w:r>
          </w:p>
        </w:tc>
        <w:tc>
          <w:tcPr>
            <w:tcW w:w="1280" w:type="dxa"/>
            <w:tcBorders>
              <w:top w:val="nil"/>
              <w:left w:val="nil"/>
              <w:bottom w:val="nil"/>
              <w:right w:val="nil"/>
            </w:tcBorders>
            <w:shd w:val="clear" w:color="000000" w:fill="DA9694"/>
            <w:noWrap/>
            <w:vAlign w:val="bottom"/>
            <w:hideMark/>
          </w:tcPr>
          <w:p w14:paraId="11A6B67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0.22</w:t>
            </w:r>
          </w:p>
        </w:tc>
        <w:tc>
          <w:tcPr>
            <w:tcW w:w="1280" w:type="dxa"/>
            <w:tcBorders>
              <w:top w:val="nil"/>
              <w:left w:val="nil"/>
              <w:bottom w:val="nil"/>
              <w:right w:val="single" w:sz="4" w:space="0" w:color="auto"/>
            </w:tcBorders>
            <w:shd w:val="clear" w:color="auto" w:fill="auto"/>
            <w:noWrap/>
            <w:vAlign w:val="bottom"/>
            <w:hideMark/>
          </w:tcPr>
          <w:p w14:paraId="43B3A26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4EDC23F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3A1F78B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64673E3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67CB1BE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466" w:type="dxa"/>
            <w:tcBorders>
              <w:top w:val="nil"/>
              <w:left w:val="nil"/>
              <w:bottom w:val="nil"/>
              <w:right w:val="nil"/>
            </w:tcBorders>
            <w:shd w:val="clear" w:color="auto" w:fill="auto"/>
            <w:noWrap/>
            <w:vAlign w:val="bottom"/>
            <w:hideMark/>
          </w:tcPr>
          <w:p w14:paraId="75FB194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000000" w:fill="DA9694"/>
            <w:noWrap/>
            <w:vAlign w:val="bottom"/>
            <w:hideMark/>
          </w:tcPr>
          <w:p w14:paraId="3D06A6B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0.19</w:t>
            </w:r>
          </w:p>
        </w:tc>
        <w:tc>
          <w:tcPr>
            <w:tcW w:w="1280" w:type="dxa"/>
            <w:tcBorders>
              <w:top w:val="nil"/>
              <w:left w:val="nil"/>
              <w:bottom w:val="nil"/>
              <w:right w:val="nil"/>
            </w:tcBorders>
            <w:shd w:val="clear" w:color="000000" w:fill="DA9694"/>
            <w:noWrap/>
            <w:vAlign w:val="bottom"/>
            <w:hideMark/>
          </w:tcPr>
          <w:p w14:paraId="4337A5F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0.24</w:t>
            </w:r>
          </w:p>
        </w:tc>
        <w:tc>
          <w:tcPr>
            <w:tcW w:w="1280" w:type="dxa"/>
            <w:tcBorders>
              <w:top w:val="nil"/>
              <w:left w:val="nil"/>
              <w:bottom w:val="nil"/>
              <w:right w:val="single" w:sz="4" w:space="0" w:color="auto"/>
            </w:tcBorders>
            <w:shd w:val="clear" w:color="auto" w:fill="auto"/>
            <w:noWrap/>
            <w:vAlign w:val="bottom"/>
            <w:hideMark/>
          </w:tcPr>
          <w:p w14:paraId="48E6872A"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6C67F3CE"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E5C55B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6750C33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nil"/>
              <w:right w:val="nil"/>
            </w:tcBorders>
            <w:shd w:val="clear" w:color="auto" w:fill="auto"/>
            <w:noWrap/>
            <w:vAlign w:val="bottom"/>
            <w:hideMark/>
          </w:tcPr>
          <w:p w14:paraId="205DF351"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4F4C3833"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000000" w:fill="DA9694"/>
            <w:noWrap/>
            <w:vAlign w:val="bottom"/>
            <w:hideMark/>
          </w:tcPr>
          <w:p w14:paraId="3A14EB3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0.16</w:t>
            </w:r>
          </w:p>
        </w:tc>
        <w:tc>
          <w:tcPr>
            <w:tcW w:w="1280" w:type="dxa"/>
            <w:tcBorders>
              <w:top w:val="nil"/>
              <w:left w:val="nil"/>
              <w:bottom w:val="nil"/>
              <w:right w:val="nil"/>
            </w:tcBorders>
            <w:shd w:val="clear" w:color="000000" w:fill="DA9694"/>
            <w:noWrap/>
            <w:vAlign w:val="bottom"/>
            <w:hideMark/>
          </w:tcPr>
          <w:p w14:paraId="4F8FC1D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0.26</w:t>
            </w:r>
          </w:p>
        </w:tc>
        <w:tc>
          <w:tcPr>
            <w:tcW w:w="1280" w:type="dxa"/>
            <w:tcBorders>
              <w:top w:val="nil"/>
              <w:left w:val="nil"/>
              <w:bottom w:val="nil"/>
              <w:right w:val="single" w:sz="4" w:space="0" w:color="auto"/>
            </w:tcBorders>
            <w:shd w:val="clear" w:color="auto" w:fill="auto"/>
            <w:noWrap/>
            <w:vAlign w:val="bottom"/>
            <w:hideMark/>
          </w:tcPr>
          <w:p w14:paraId="590D4048"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4073BA33"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B01040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RaceHorses</w:t>
            </w:r>
          </w:p>
        </w:tc>
        <w:tc>
          <w:tcPr>
            <w:tcW w:w="1280" w:type="dxa"/>
            <w:tcBorders>
              <w:top w:val="nil"/>
              <w:left w:val="nil"/>
              <w:bottom w:val="nil"/>
              <w:right w:val="nil"/>
            </w:tcBorders>
            <w:shd w:val="clear" w:color="auto" w:fill="auto"/>
            <w:noWrap/>
            <w:vAlign w:val="bottom"/>
            <w:hideMark/>
          </w:tcPr>
          <w:p w14:paraId="21041A19"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3569E25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-0.05</w:t>
            </w:r>
          </w:p>
        </w:tc>
        <w:tc>
          <w:tcPr>
            <w:tcW w:w="1466" w:type="dxa"/>
            <w:tcBorders>
              <w:top w:val="nil"/>
              <w:left w:val="nil"/>
              <w:bottom w:val="nil"/>
              <w:right w:val="nil"/>
            </w:tcBorders>
            <w:shd w:val="clear" w:color="auto" w:fill="auto"/>
            <w:noWrap/>
            <w:vAlign w:val="bottom"/>
            <w:hideMark/>
          </w:tcPr>
          <w:p w14:paraId="3A1BD78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59272B6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nil"/>
            </w:tcBorders>
            <w:shd w:val="clear" w:color="auto" w:fill="auto"/>
            <w:noWrap/>
            <w:vAlign w:val="bottom"/>
            <w:hideMark/>
          </w:tcPr>
          <w:p w14:paraId="4EBA044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single" w:sz="4" w:space="0" w:color="auto"/>
            </w:tcBorders>
            <w:shd w:val="clear" w:color="auto" w:fill="auto"/>
            <w:noWrap/>
            <w:vAlign w:val="bottom"/>
            <w:hideMark/>
          </w:tcPr>
          <w:p w14:paraId="5144336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44F6BA7D"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32BB0594"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4BD1CA71"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4A503C6C"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032AE03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000000" w:fill="DA9694"/>
            <w:noWrap/>
            <w:vAlign w:val="bottom"/>
            <w:hideMark/>
          </w:tcPr>
          <w:p w14:paraId="1EE9584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0.27</w:t>
            </w:r>
          </w:p>
        </w:tc>
        <w:tc>
          <w:tcPr>
            <w:tcW w:w="1280" w:type="dxa"/>
            <w:tcBorders>
              <w:top w:val="nil"/>
              <w:left w:val="nil"/>
              <w:bottom w:val="nil"/>
              <w:right w:val="nil"/>
            </w:tcBorders>
            <w:shd w:val="clear" w:color="000000" w:fill="DA9694"/>
            <w:noWrap/>
            <w:vAlign w:val="bottom"/>
            <w:hideMark/>
          </w:tcPr>
          <w:p w14:paraId="78ED818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0.36</w:t>
            </w:r>
          </w:p>
        </w:tc>
        <w:tc>
          <w:tcPr>
            <w:tcW w:w="1280" w:type="dxa"/>
            <w:tcBorders>
              <w:top w:val="nil"/>
              <w:left w:val="nil"/>
              <w:bottom w:val="nil"/>
              <w:right w:val="single" w:sz="4" w:space="0" w:color="auto"/>
            </w:tcBorders>
            <w:shd w:val="clear" w:color="auto" w:fill="auto"/>
            <w:noWrap/>
            <w:vAlign w:val="bottom"/>
            <w:hideMark/>
          </w:tcPr>
          <w:p w14:paraId="4A8E023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5AAB4EF8"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485D191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36984C5E"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0BB670C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0.00</w:t>
            </w:r>
          </w:p>
        </w:tc>
        <w:tc>
          <w:tcPr>
            <w:tcW w:w="1466" w:type="dxa"/>
            <w:tcBorders>
              <w:top w:val="nil"/>
              <w:left w:val="nil"/>
              <w:bottom w:val="nil"/>
              <w:right w:val="nil"/>
            </w:tcBorders>
            <w:shd w:val="clear" w:color="auto" w:fill="auto"/>
            <w:noWrap/>
            <w:vAlign w:val="bottom"/>
            <w:hideMark/>
          </w:tcPr>
          <w:p w14:paraId="7111C98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000000" w:fill="DA9694"/>
            <w:noWrap/>
            <w:vAlign w:val="bottom"/>
            <w:hideMark/>
          </w:tcPr>
          <w:p w14:paraId="526D1935"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0.30</w:t>
            </w:r>
          </w:p>
        </w:tc>
        <w:tc>
          <w:tcPr>
            <w:tcW w:w="1280" w:type="dxa"/>
            <w:tcBorders>
              <w:top w:val="nil"/>
              <w:left w:val="nil"/>
              <w:bottom w:val="nil"/>
              <w:right w:val="nil"/>
            </w:tcBorders>
            <w:shd w:val="clear" w:color="000000" w:fill="DA9694"/>
            <w:noWrap/>
            <w:vAlign w:val="bottom"/>
            <w:hideMark/>
          </w:tcPr>
          <w:p w14:paraId="3E6CE61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0.40</w:t>
            </w:r>
          </w:p>
        </w:tc>
        <w:tc>
          <w:tcPr>
            <w:tcW w:w="1280" w:type="dxa"/>
            <w:tcBorders>
              <w:top w:val="nil"/>
              <w:left w:val="nil"/>
              <w:bottom w:val="nil"/>
              <w:right w:val="single" w:sz="4" w:space="0" w:color="auto"/>
            </w:tcBorders>
            <w:shd w:val="clear" w:color="auto" w:fill="auto"/>
            <w:noWrap/>
            <w:vAlign w:val="bottom"/>
            <w:hideMark/>
          </w:tcPr>
          <w:p w14:paraId="72C3C00B"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115D7A19"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9016C5D"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46A717AF"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13445DA2"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0.29</w:t>
            </w:r>
          </w:p>
        </w:tc>
        <w:tc>
          <w:tcPr>
            <w:tcW w:w="1466" w:type="dxa"/>
            <w:tcBorders>
              <w:top w:val="nil"/>
              <w:left w:val="nil"/>
              <w:bottom w:val="nil"/>
              <w:right w:val="nil"/>
            </w:tcBorders>
            <w:shd w:val="clear" w:color="auto" w:fill="auto"/>
            <w:noWrap/>
            <w:vAlign w:val="bottom"/>
            <w:hideMark/>
          </w:tcPr>
          <w:p w14:paraId="40C8C72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0.00</w:t>
            </w:r>
          </w:p>
        </w:tc>
        <w:tc>
          <w:tcPr>
            <w:tcW w:w="1280" w:type="dxa"/>
            <w:tcBorders>
              <w:top w:val="nil"/>
              <w:left w:val="nil"/>
              <w:bottom w:val="nil"/>
              <w:right w:val="nil"/>
            </w:tcBorders>
            <w:shd w:val="clear" w:color="000000" w:fill="DA9694"/>
            <w:noWrap/>
            <w:vAlign w:val="bottom"/>
            <w:hideMark/>
          </w:tcPr>
          <w:p w14:paraId="718CD897"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0.28</w:t>
            </w:r>
          </w:p>
        </w:tc>
        <w:tc>
          <w:tcPr>
            <w:tcW w:w="1280" w:type="dxa"/>
            <w:tcBorders>
              <w:top w:val="nil"/>
              <w:left w:val="nil"/>
              <w:bottom w:val="nil"/>
              <w:right w:val="nil"/>
            </w:tcBorders>
            <w:shd w:val="clear" w:color="000000" w:fill="DA9694"/>
            <w:noWrap/>
            <w:vAlign w:val="bottom"/>
            <w:hideMark/>
          </w:tcPr>
          <w:p w14:paraId="435E0640"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0.46</w:t>
            </w:r>
          </w:p>
        </w:tc>
        <w:tc>
          <w:tcPr>
            <w:tcW w:w="1280" w:type="dxa"/>
            <w:tcBorders>
              <w:top w:val="nil"/>
              <w:left w:val="nil"/>
              <w:bottom w:val="nil"/>
              <w:right w:val="single" w:sz="4" w:space="0" w:color="auto"/>
            </w:tcBorders>
            <w:shd w:val="clear" w:color="auto" w:fill="auto"/>
            <w:noWrap/>
            <w:vAlign w:val="bottom"/>
            <w:hideMark/>
          </w:tcPr>
          <w:p w14:paraId="0922A696" w14:textId="77777777" w:rsidR="00910DEF" w:rsidRPr="00910DEF" w:rsidRDefault="00910DEF" w:rsidP="00910D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r w:rsidR="00910DEF" w:rsidRPr="00910DEF" w14:paraId="68DAF456" w14:textId="77777777" w:rsidTr="00910DEF">
        <w:trPr>
          <w:trHeight w:val="240"/>
        </w:trPr>
        <w:tc>
          <w:tcPr>
            <w:tcW w:w="1311" w:type="dxa"/>
            <w:tcBorders>
              <w:top w:val="nil"/>
              <w:left w:val="single" w:sz="4" w:space="0" w:color="auto"/>
              <w:bottom w:val="single" w:sz="4" w:space="0" w:color="auto"/>
              <w:right w:val="nil"/>
            </w:tcBorders>
            <w:shd w:val="clear" w:color="auto" w:fill="auto"/>
            <w:noWrap/>
            <w:vAlign w:val="bottom"/>
            <w:hideMark/>
          </w:tcPr>
          <w:p w14:paraId="4A21CE0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single" w:sz="4" w:space="0" w:color="auto"/>
              <w:right w:val="nil"/>
            </w:tcBorders>
            <w:shd w:val="clear" w:color="auto" w:fill="auto"/>
            <w:noWrap/>
            <w:vAlign w:val="bottom"/>
            <w:hideMark/>
          </w:tcPr>
          <w:p w14:paraId="0DE8A35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single" w:sz="4" w:space="0" w:color="auto"/>
              <w:right w:val="nil"/>
            </w:tcBorders>
            <w:shd w:val="clear" w:color="auto" w:fill="auto"/>
            <w:noWrap/>
            <w:vAlign w:val="bottom"/>
            <w:hideMark/>
          </w:tcPr>
          <w:p w14:paraId="30CE926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0.00</w:t>
            </w:r>
          </w:p>
        </w:tc>
        <w:tc>
          <w:tcPr>
            <w:tcW w:w="1466" w:type="dxa"/>
            <w:tcBorders>
              <w:top w:val="nil"/>
              <w:left w:val="nil"/>
              <w:bottom w:val="single" w:sz="4" w:space="0" w:color="auto"/>
              <w:right w:val="nil"/>
            </w:tcBorders>
            <w:shd w:val="clear" w:color="auto" w:fill="auto"/>
            <w:noWrap/>
            <w:vAlign w:val="bottom"/>
            <w:hideMark/>
          </w:tcPr>
          <w:p w14:paraId="7FD243F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single" w:sz="4" w:space="0" w:color="auto"/>
              <w:right w:val="nil"/>
            </w:tcBorders>
            <w:shd w:val="clear" w:color="000000" w:fill="DA9694"/>
            <w:noWrap/>
            <w:vAlign w:val="bottom"/>
            <w:hideMark/>
          </w:tcPr>
          <w:p w14:paraId="408550F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0.23</w:t>
            </w:r>
          </w:p>
        </w:tc>
        <w:tc>
          <w:tcPr>
            <w:tcW w:w="1280" w:type="dxa"/>
            <w:tcBorders>
              <w:top w:val="nil"/>
              <w:left w:val="nil"/>
              <w:bottom w:val="single" w:sz="4" w:space="0" w:color="auto"/>
              <w:right w:val="nil"/>
            </w:tcBorders>
            <w:shd w:val="clear" w:color="000000" w:fill="DA9694"/>
            <w:noWrap/>
            <w:vAlign w:val="bottom"/>
            <w:hideMark/>
          </w:tcPr>
          <w:p w14:paraId="557EDFA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0.33</w:t>
            </w:r>
          </w:p>
        </w:tc>
        <w:tc>
          <w:tcPr>
            <w:tcW w:w="1280" w:type="dxa"/>
            <w:tcBorders>
              <w:top w:val="nil"/>
              <w:left w:val="nil"/>
              <w:bottom w:val="single" w:sz="4" w:space="0" w:color="auto"/>
              <w:right w:val="single" w:sz="4" w:space="0" w:color="auto"/>
            </w:tcBorders>
            <w:shd w:val="clear" w:color="auto" w:fill="auto"/>
            <w:noWrap/>
            <w:vAlign w:val="bottom"/>
            <w:hideMark/>
          </w:tcPr>
          <w:p w14:paraId="7F57DD8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w:t>
            </w:r>
          </w:p>
        </w:tc>
      </w:tr>
    </w:tbl>
    <w:p w14:paraId="41626C69" w14:textId="02C0FE2E" w:rsidR="00E704D7" w:rsidRDefault="00910DEF" w:rsidP="00E704D7">
      <w:pPr>
        <w:rPr>
          <w:lang w:val="en-CA"/>
        </w:rPr>
      </w:pPr>
      <w:r>
        <w:rPr>
          <w:lang w:val="en-CA"/>
        </w:rPr>
        <w:t xml:space="preserve">It </w:t>
      </w:r>
      <w:r w:rsidR="00010A8A">
        <w:rPr>
          <w:lang w:val="en-CA"/>
        </w:rPr>
        <w:t xml:space="preserve">has </w:t>
      </w:r>
      <w:r w:rsidR="00914CFB">
        <w:rPr>
          <w:lang w:val="en-CA"/>
        </w:rPr>
        <w:t xml:space="preserve">further </w:t>
      </w:r>
      <w:r w:rsidR="00010A8A">
        <w:rPr>
          <w:lang w:val="en-CA"/>
        </w:rPr>
        <w:t xml:space="preserve">been </w:t>
      </w:r>
      <w:r w:rsidR="00914CFB">
        <w:rPr>
          <w:lang w:val="en-CA"/>
        </w:rPr>
        <w:t xml:space="preserve">concluded that it </w:t>
      </w:r>
      <w:r w:rsidR="00010A8A">
        <w:rPr>
          <w:lang w:val="en-CA"/>
        </w:rPr>
        <w:t>is</w:t>
      </w:r>
      <w:r w:rsidR="00914CFB">
        <w:rPr>
          <w:lang w:val="en-CA"/>
        </w:rPr>
        <w:t xml:space="preserve"> not the overfitting process itself that </w:t>
      </w:r>
      <w:r w:rsidR="00010A8A">
        <w:rPr>
          <w:lang w:val="en-CA"/>
        </w:rPr>
        <w:t>is</w:t>
      </w:r>
      <w:r w:rsidR="00914CFB">
        <w:rPr>
          <w:lang w:val="en-CA"/>
        </w:rPr>
        <w:t xml:space="preserve"> the problem – using the proponent’s base model3 and the crosschecker’s t</w:t>
      </w:r>
      <w:r w:rsidR="00010A8A">
        <w:rPr>
          <w:lang w:val="en-CA"/>
        </w:rPr>
        <w:t>raining</w:t>
      </w:r>
      <w:r w:rsidR="00914CFB">
        <w:rPr>
          <w:lang w:val="en-CA"/>
        </w:rPr>
        <w:t xml:space="preserve"> data and training</w:t>
      </w:r>
      <w:r w:rsidR="00010A8A">
        <w:rPr>
          <w:lang w:val="en-CA"/>
        </w:rPr>
        <w:t xml:space="preserve"> script execution</w:t>
      </w:r>
      <w:r w:rsidR="00914CFB">
        <w:rPr>
          <w:lang w:val="en-CA"/>
        </w:rPr>
        <w:t>, the chroma difference disappear</w:t>
      </w:r>
      <w:r w:rsidR="00010A8A">
        <w:rPr>
          <w:lang w:val="en-CA"/>
        </w:rPr>
        <w:t>s</w:t>
      </w:r>
      <w:r w:rsidR="00914CFB">
        <w:rPr>
          <w:lang w:val="en-CA"/>
        </w:rPr>
        <w:t xml:space="preserve">. Instead, it seemed as if the crosschecker’s model3 was the weak link. The training of model3 takes about 105 hours, but fortunately the crosschecker had created two such trainings. Using this spare model3 (which we will denote model3B here) as the basis for the overfitting </w:t>
      </w:r>
      <w:r>
        <w:rPr>
          <w:lang w:val="en-CA"/>
        </w:rPr>
        <w:t>lower</w:t>
      </w:r>
      <w:r w:rsidR="00010A8A">
        <w:rPr>
          <w:lang w:val="en-CA"/>
        </w:rPr>
        <w:t>s</w:t>
      </w:r>
      <w:r>
        <w:rPr>
          <w:lang w:val="en-CA"/>
        </w:rPr>
        <w:t xml:space="preserve"> the </w:t>
      </w:r>
      <w:r w:rsidR="00914CFB">
        <w:rPr>
          <w:lang w:val="en-CA"/>
        </w:rPr>
        <w:t xml:space="preserve">penalty in chroma </w:t>
      </w:r>
      <w:r>
        <w:rPr>
          <w:lang w:val="en-CA"/>
        </w:rPr>
        <w:t>substantially</w:t>
      </w:r>
      <w:r w:rsidR="00914CFB">
        <w:rPr>
          <w:lang w:val="en-CA"/>
        </w:rPr>
        <w:t>:</w:t>
      </w:r>
    </w:p>
    <w:tbl>
      <w:tblPr>
        <w:tblW w:w="8991" w:type="dxa"/>
        <w:tblLook w:val="04A0" w:firstRow="1" w:lastRow="0" w:firstColumn="1" w:lastColumn="0" w:noHBand="0" w:noVBand="1"/>
      </w:tblPr>
      <w:tblGrid>
        <w:gridCol w:w="1497"/>
        <w:gridCol w:w="1280"/>
        <w:gridCol w:w="1094"/>
        <w:gridCol w:w="1466"/>
        <w:gridCol w:w="1280"/>
        <w:gridCol w:w="1280"/>
        <w:gridCol w:w="1280"/>
      </w:tblGrid>
      <w:tr w:rsidR="00910DEF" w:rsidRPr="00910DEF" w14:paraId="4A074285" w14:textId="77777777" w:rsidTr="00910DEF">
        <w:trPr>
          <w:trHeight w:val="240"/>
        </w:trPr>
        <w:tc>
          <w:tcPr>
            <w:tcW w:w="1311" w:type="dxa"/>
            <w:tcBorders>
              <w:top w:val="single" w:sz="4" w:space="0" w:color="auto"/>
              <w:left w:val="single" w:sz="4" w:space="0" w:color="auto"/>
              <w:bottom w:val="nil"/>
              <w:right w:val="nil"/>
            </w:tcBorders>
            <w:shd w:val="clear" w:color="auto" w:fill="auto"/>
            <w:noWrap/>
            <w:vAlign w:val="bottom"/>
            <w:hideMark/>
          </w:tcPr>
          <w:p w14:paraId="0BEED91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single" w:sz="4" w:space="0" w:color="auto"/>
              <w:left w:val="nil"/>
              <w:bottom w:val="nil"/>
              <w:right w:val="nil"/>
            </w:tcBorders>
            <w:shd w:val="clear" w:color="auto" w:fill="auto"/>
            <w:noWrap/>
            <w:vAlign w:val="bottom"/>
            <w:hideMark/>
          </w:tcPr>
          <w:p w14:paraId="650ACDB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2560" w:type="dxa"/>
            <w:gridSpan w:val="2"/>
            <w:tcBorders>
              <w:top w:val="single" w:sz="4" w:space="0" w:color="auto"/>
              <w:left w:val="nil"/>
              <w:bottom w:val="nil"/>
              <w:right w:val="nil"/>
            </w:tcBorders>
            <w:shd w:val="clear" w:color="auto" w:fill="auto"/>
            <w:noWrap/>
            <w:vAlign w:val="bottom"/>
            <w:hideMark/>
          </w:tcPr>
          <w:p w14:paraId="6A831CE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diff proponent - crosschecker</w:t>
            </w:r>
          </w:p>
        </w:tc>
        <w:tc>
          <w:tcPr>
            <w:tcW w:w="1280" w:type="dxa"/>
            <w:tcBorders>
              <w:top w:val="single" w:sz="4" w:space="0" w:color="auto"/>
              <w:left w:val="nil"/>
              <w:bottom w:val="nil"/>
              <w:right w:val="nil"/>
            </w:tcBorders>
            <w:shd w:val="clear" w:color="auto" w:fill="auto"/>
            <w:noWrap/>
            <w:vAlign w:val="bottom"/>
            <w:hideMark/>
          </w:tcPr>
          <w:p w14:paraId="42F8BCE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single" w:sz="4" w:space="0" w:color="auto"/>
              <w:left w:val="nil"/>
              <w:bottom w:val="nil"/>
              <w:right w:val="nil"/>
            </w:tcBorders>
            <w:shd w:val="clear" w:color="auto" w:fill="auto"/>
            <w:noWrap/>
            <w:vAlign w:val="bottom"/>
            <w:hideMark/>
          </w:tcPr>
          <w:p w14:paraId="5B74EFB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single" w:sz="4" w:space="0" w:color="auto"/>
              <w:left w:val="nil"/>
              <w:bottom w:val="nil"/>
              <w:right w:val="single" w:sz="4" w:space="0" w:color="auto"/>
            </w:tcBorders>
            <w:shd w:val="clear" w:color="auto" w:fill="auto"/>
            <w:noWrap/>
            <w:vAlign w:val="bottom"/>
            <w:hideMark/>
          </w:tcPr>
          <w:p w14:paraId="301C557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r>
      <w:tr w:rsidR="00910DEF" w:rsidRPr="00910DEF" w14:paraId="23087EFE"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138FBA1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0BE1D82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p>
        </w:tc>
        <w:tc>
          <w:tcPr>
            <w:tcW w:w="1094" w:type="dxa"/>
            <w:tcBorders>
              <w:top w:val="nil"/>
              <w:left w:val="nil"/>
              <w:bottom w:val="nil"/>
              <w:right w:val="nil"/>
            </w:tcBorders>
            <w:shd w:val="clear" w:color="auto" w:fill="auto"/>
            <w:noWrap/>
            <w:vAlign w:val="bottom"/>
            <w:hideMark/>
          </w:tcPr>
          <w:p w14:paraId="722EDA1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466" w:type="dxa"/>
            <w:tcBorders>
              <w:top w:val="nil"/>
              <w:left w:val="nil"/>
              <w:bottom w:val="nil"/>
              <w:right w:val="nil"/>
            </w:tcBorders>
            <w:shd w:val="clear" w:color="auto" w:fill="auto"/>
            <w:noWrap/>
            <w:vAlign w:val="bottom"/>
            <w:hideMark/>
          </w:tcPr>
          <w:p w14:paraId="0A71707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280" w:type="dxa"/>
            <w:tcBorders>
              <w:top w:val="nil"/>
              <w:left w:val="nil"/>
              <w:bottom w:val="nil"/>
              <w:right w:val="nil"/>
            </w:tcBorders>
            <w:shd w:val="clear" w:color="auto" w:fill="auto"/>
            <w:noWrap/>
            <w:vAlign w:val="bottom"/>
            <w:hideMark/>
          </w:tcPr>
          <w:p w14:paraId="3CF50D8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280" w:type="dxa"/>
            <w:tcBorders>
              <w:top w:val="nil"/>
              <w:left w:val="nil"/>
              <w:bottom w:val="nil"/>
              <w:right w:val="nil"/>
            </w:tcBorders>
            <w:shd w:val="clear" w:color="auto" w:fill="auto"/>
            <w:noWrap/>
            <w:vAlign w:val="bottom"/>
            <w:hideMark/>
          </w:tcPr>
          <w:p w14:paraId="2013DA2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rPr>
            </w:pPr>
          </w:p>
        </w:tc>
        <w:tc>
          <w:tcPr>
            <w:tcW w:w="1280" w:type="dxa"/>
            <w:tcBorders>
              <w:top w:val="nil"/>
              <w:left w:val="nil"/>
              <w:bottom w:val="nil"/>
              <w:right w:val="single" w:sz="4" w:space="0" w:color="auto"/>
            </w:tcBorders>
            <w:shd w:val="clear" w:color="auto" w:fill="auto"/>
            <w:noWrap/>
            <w:vAlign w:val="bottom"/>
            <w:hideMark/>
          </w:tcPr>
          <w:p w14:paraId="34A46D79" w14:textId="5CE8E14B"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rPr>
            </w:pPr>
            <w:r w:rsidRPr="00910DEF">
              <w:rPr>
                <w:rFonts w:ascii="Arial" w:hAnsi="Arial" w:cs="Arial"/>
                <w:color w:val="000000"/>
                <w:sz w:val="18"/>
                <w:szCs w:val="18"/>
                <w:lang w:val="en-SE"/>
              </w:rPr>
              <w:t>base for over</w:t>
            </w:r>
            <w:r w:rsidR="00010A8A">
              <w:rPr>
                <w:rFonts w:ascii="Arial" w:hAnsi="Arial" w:cs="Arial"/>
                <w:color w:val="000000"/>
                <w:sz w:val="18"/>
                <w:szCs w:val="18"/>
                <w:lang w:val="sv-SE"/>
              </w:rPr>
              <w:t>fitted</w:t>
            </w:r>
          </w:p>
        </w:tc>
      </w:tr>
      <w:tr w:rsidR="00910DEF" w:rsidRPr="00910DEF" w14:paraId="714F418D"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17FCAD6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3959ED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p>
        </w:tc>
        <w:tc>
          <w:tcPr>
            <w:tcW w:w="1094" w:type="dxa"/>
            <w:tcBorders>
              <w:top w:val="nil"/>
              <w:left w:val="nil"/>
              <w:bottom w:val="nil"/>
              <w:right w:val="nil"/>
            </w:tcBorders>
            <w:shd w:val="clear" w:color="auto" w:fill="auto"/>
            <w:noWrap/>
            <w:vAlign w:val="bottom"/>
            <w:hideMark/>
          </w:tcPr>
          <w:p w14:paraId="2DFC589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bitrate</w:t>
            </w:r>
          </w:p>
        </w:tc>
        <w:tc>
          <w:tcPr>
            <w:tcW w:w="1466" w:type="dxa"/>
            <w:tcBorders>
              <w:top w:val="nil"/>
              <w:left w:val="nil"/>
              <w:bottom w:val="nil"/>
              <w:right w:val="nil"/>
            </w:tcBorders>
            <w:shd w:val="clear" w:color="auto" w:fill="auto"/>
            <w:noWrap/>
            <w:vAlign w:val="bottom"/>
            <w:hideMark/>
          </w:tcPr>
          <w:p w14:paraId="44DF0CD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Y-PSNR</w:t>
            </w:r>
          </w:p>
        </w:tc>
        <w:tc>
          <w:tcPr>
            <w:tcW w:w="1280" w:type="dxa"/>
            <w:tcBorders>
              <w:top w:val="nil"/>
              <w:left w:val="nil"/>
              <w:bottom w:val="nil"/>
              <w:right w:val="nil"/>
            </w:tcBorders>
            <w:shd w:val="clear" w:color="auto" w:fill="auto"/>
            <w:noWrap/>
            <w:vAlign w:val="bottom"/>
            <w:hideMark/>
          </w:tcPr>
          <w:p w14:paraId="3BFD781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U-PSNR</w:t>
            </w:r>
          </w:p>
        </w:tc>
        <w:tc>
          <w:tcPr>
            <w:tcW w:w="1280" w:type="dxa"/>
            <w:tcBorders>
              <w:top w:val="nil"/>
              <w:left w:val="nil"/>
              <w:bottom w:val="nil"/>
              <w:right w:val="nil"/>
            </w:tcBorders>
            <w:shd w:val="clear" w:color="auto" w:fill="auto"/>
            <w:noWrap/>
            <w:vAlign w:val="bottom"/>
            <w:hideMark/>
          </w:tcPr>
          <w:p w14:paraId="05F4E33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V-PSNR</w:t>
            </w:r>
          </w:p>
        </w:tc>
        <w:tc>
          <w:tcPr>
            <w:tcW w:w="1280" w:type="dxa"/>
            <w:tcBorders>
              <w:top w:val="nil"/>
              <w:left w:val="nil"/>
              <w:bottom w:val="nil"/>
              <w:right w:val="single" w:sz="4" w:space="0" w:color="auto"/>
            </w:tcBorders>
            <w:shd w:val="clear" w:color="auto" w:fill="auto"/>
            <w:noWrap/>
            <w:vAlign w:val="bottom"/>
            <w:hideMark/>
          </w:tcPr>
          <w:p w14:paraId="1EBDC585" w14:textId="30B3635F"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model</w:t>
            </w:r>
          </w:p>
        </w:tc>
      </w:tr>
      <w:tr w:rsidR="00910DEF" w:rsidRPr="00910DEF" w14:paraId="091B4329"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0892ADF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BasketballPass</w:t>
            </w:r>
          </w:p>
        </w:tc>
        <w:tc>
          <w:tcPr>
            <w:tcW w:w="1280" w:type="dxa"/>
            <w:tcBorders>
              <w:top w:val="nil"/>
              <w:left w:val="nil"/>
              <w:bottom w:val="nil"/>
              <w:right w:val="nil"/>
            </w:tcBorders>
            <w:shd w:val="clear" w:color="auto" w:fill="auto"/>
            <w:noWrap/>
            <w:vAlign w:val="bottom"/>
            <w:hideMark/>
          </w:tcPr>
          <w:p w14:paraId="7E27C9C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5775696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0.29</w:t>
            </w:r>
          </w:p>
        </w:tc>
        <w:tc>
          <w:tcPr>
            <w:tcW w:w="1466" w:type="dxa"/>
            <w:tcBorders>
              <w:top w:val="nil"/>
              <w:left w:val="nil"/>
              <w:bottom w:val="nil"/>
              <w:right w:val="nil"/>
            </w:tcBorders>
            <w:shd w:val="clear" w:color="auto" w:fill="auto"/>
            <w:noWrap/>
            <w:vAlign w:val="bottom"/>
            <w:hideMark/>
          </w:tcPr>
          <w:p w14:paraId="4E58992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37F89B7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nil"/>
              <w:right w:val="nil"/>
            </w:tcBorders>
            <w:shd w:val="clear" w:color="auto" w:fill="auto"/>
            <w:noWrap/>
            <w:vAlign w:val="bottom"/>
            <w:hideMark/>
          </w:tcPr>
          <w:p w14:paraId="577077A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-0.10</w:t>
            </w:r>
          </w:p>
        </w:tc>
        <w:tc>
          <w:tcPr>
            <w:tcW w:w="1280" w:type="dxa"/>
            <w:tcBorders>
              <w:top w:val="nil"/>
              <w:left w:val="nil"/>
              <w:bottom w:val="nil"/>
              <w:right w:val="single" w:sz="4" w:space="0" w:color="auto"/>
            </w:tcBorders>
            <w:shd w:val="clear" w:color="auto" w:fill="auto"/>
            <w:noWrap/>
            <w:vAlign w:val="bottom"/>
            <w:hideMark/>
          </w:tcPr>
          <w:p w14:paraId="10AAF23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3AEB4A5C"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5EC363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01E7B56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3127859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0.28</w:t>
            </w:r>
          </w:p>
        </w:tc>
        <w:tc>
          <w:tcPr>
            <w:tcW w:w="1466" w:type="dxa"/>
            <w:tcBorders>
              <w:top w:val="nil"/>
              <w:left w:val="nil"/>
              <w:bottom w:val="nil"/>
              <w:right w:val="nil"/>
            </w:tcBorders>
            <w:shd w:val="clear" w:color="auto" w:fill="auto"/>
            <w:noWrap/>
            <w:vAlign w:val="bottom"/>
            <w:hideMark/>
          </w:tcPr>
          <w:p w14:paraId="543CC2C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3A0943B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nil"/>
              <w:right w:val="nil"/>
            </w:tcBorders>
            <w:shd w:val="clear" w:color="auto" w:fill="auto"/>
            <w:noWrap/>
            <w:vAlign w:val="bottom"/>
            <w:hideMark/>
          </w:tcPr>
          <w:p w14:paraId="107824F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-0.09</w:t>
            </w:r>
          </w:p>
        </w:tc>
        <w:tc>
          <w:tcPr>
            <w:tcW w:w="1280" w:type="dxa"/>
            <w:tcBorders>
              <w:top w:val="nil"/>
              <w:left w:val="nil"/>
              <w:bottom w:val="nil"/>
              <w:right w:val="single" w:sz="4" w:space="0" w:color="auto"/>
            </w:tcBorders>
            <w:shd w:val="clear" w:color="auto" w:fill="auto"/>
            <w:noWrap/>
            <w:vAlign w:val="bottom"/>
            <w:hideMark/>
          </w:tcPr>
          <w:p w14:paraId="6C2DFA6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339F35B6"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F906D4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12BD566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04A8489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466" w:type="dxa"/>
            <w:tcBorders>
              <w:top w:val="nil"/>
              <w:left w:val="nil"/>
              <w:bottom w:val="nil"/>
              <w:right w:val="nil"/>
            </w:tcBorders>
            <w:shd w:val="clear" w:color="auto" w:fill="auto"/>
            <w:noWrap/>
            <w:vAlign w:val="bottom"/>
            <w:hideMark/>
          </w:tcPr>
          <w:p w14:paraId="46F6ACC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04EAD1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0.16</w:t>
            </w:r>
          </w:p>
        </w:tc>
        <w:tc>
          <w:tcPr>
            <w:tcW w:w="1280" w:type="dxa"/>
            <w:tcBorders>
              <w:top w:val="nil"/>
              <w:left w:val="nil"/>
              <w:bottom w:val="nil"/>
              <w:right w:val="nil"/>
            </w:tcBorders>
            <w:shd w:val="clear" w:color="auto" w:fill="auto"/>
            <w:noWrap/>
            <w:vAlign w:val="bottom"/>
            <w:hideMark/>
          </w:tcPr>
          <w:p w14:paraId="6553866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single" w:sz="4" w:space="0" w:color="auto"/>
            </w:tcBorders>
            <w:shd w:val="clear" w:color="auto" w:fill="auto"/>
            <w:noWrap/>
            <w:vAlign w:val="bottom"/>
            <w:hideMark/>
          </w:tcPr>
          <w:p w14:paraId="5056F91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1326ECE7"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DDC43B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061F5B1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7BF73CE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56E7594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459EFF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0.16</w:t>
            </w:r>
          </w:p>
        </w:tc>
        <w:tc>
          <w:tcPr>
            <w:tcW w:w="1280" w:type="dxa"/>
            <w:tcBorders>
              <w:top w:val="nil"/>
              <w:left w:val="nil"/>
              <w:bottom w:val="nil"/>
              <w:right w:val="nil"/>
            </w:tcBorders>
            <w:shd w:val="clear" w:color="auto" w:fill="auto"/>
            <w:noWrap/>
            <w:vAlign w:val="bottom"/>
            <w:hideMark/>
          </w:tcPr>
          <w:p w14:paraId="0957760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single" w:sz="4" w:space="0" w:color="auto"/>
            </w:tcBorders>
            <w:shd w:val="clear" w:color="auto" w:fill="auto"/>
            <w:noWrap/>
            <w:vAlign w:val="bottom"/>
            <w:hideMark/>
          </w:tcPr>
          <w:p w14:paraId="7B58A7B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0B3EC2ED"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575B101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B8528B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nil"/>
              <w:right w:val="nil"/>
            </w:tcBorders>
            <w:shd w:val="clear" w:color="auto" w:fill="auto"/>
            <w:noWrap/>
            <w:vAlign w:val="bottom"/>
            <w:hideMark/>
          </w:tcPr>
          <w:p w14:paraId="1E77863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-0.31</w:t>
            </w:r>
          </w:p>
        </w:tc>
        <w:tc>
          <w:tcPr>
            <w:tcW w:w="1466" w:type="dxa"/>
            <w:tcBorders>
              <w:top w:val="nil"/>
              <w:left w:val="nil"/>
              <w:bottom w:val="nil"/>
              <w:right w:val="nil"/>
            </w:tcBorders>
            <w:shd w:val="clear" w:color="auto" w:fill="auto"/>
            <w:noWrap/>
            <w:vAlign w:val="bottom"/>
            <w:hideMark/>
          </w:tcPr>
          <w:p w14:paraId="6A65ADD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59CC2A7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0.13</w:t>
            </w:r>
          </w:p>
        </w:tc>
        <w:tc>
          <w:tcPr>
            <w:tcW w:w="1280" w:type="dxa"/>
            <w:tcBorders>
              <w:top w:val="nil"/>
              <w:left w:val="nil"/>
              <w:bottom w:val="nil"/>
              <w:right w:val="nil"/>
            </w:tcBorders>
            <w:shd w:val="clear" w:color="auto" w:fill="auto"/>
            <w:noWrap/>
            <w:vAlign w:val="bottom"/>
            <w:hideMark/>
          </w:tcPr>
          <w:p w14:paraId="0884F02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0.05</w:t>
            </w:r>
          </w:p>
        </w:tc>
        <w:tc>
          <w:tcPr>
            <w:tcW w:w="1280" w:type="dxa"/>
            <w:tcBorders>
              <w:top w:val="nil"/>
              <w:left w:val="nil"/>
              <w:bottom w:val="nil"/>
              <w:right w:val="single" w:sz="4" w:space="0" w:color="auto"/>
            </w:tcBorders>
            <w:shd w:val="clear" w:color="auto" w:fill="auto"/>
            <w:noWrap/>
            <w:vAlign w:val="bottom"/>
            <w:hideMark/>
          </w:tcPr>
          <w:p w14:paraId="6EFD6CA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0E219C73"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01C8B9A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BQSquare</w:t>
            </w:r>
          </w:p>
        </w:tc>
        <w:tc>
          <w:tcPr>
            <w:tcW w:w="1280" w:type="dxa"/>
            <w:tcBorders>
              <w:top w:val="nil"/>
              <w:left w:val="nil"/>
              <w:bottom w:val="nil"/>
              <w:right w:val="nil"/>
            </w:tcBorders>
            <w:shd w:val="clear" w:color="auto" w:fill="auto"/>
            <w:noWrap/>
            <w:vAlign w:val="bottom"/>
            <w:hideMark/>
          </w:tcPr>
          <w:p w14:paraId="0C87981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48E32C7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466" w:type="dxa"/>
            <w:tcBorders>
              <w:top w:val="nil"/>
              <w:left w:val="nil"/>
              <w:bottom w:val="nil"/>
              <w:right w:val="nil"/>
            </w:tcBorders>
            <w:shd w:val="clear" w:color="auto" w:fill="auto"/>
            <w:noWrap/>
            <w:vAlign w:val="bottom"/>
            <w:hideMark/>
          </w:tcPr>
          <w:p w14:paraId="4E2E785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67CC64D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nil"/>
              <w:right w:val="nil"/>
            </w:tcBorders>
            <w:shd w:val="clear" w:color="auto" w:fill="auto"/>
            <w:noWrap/>
            <w:vAlign w:val="bottom"/>
            <w:hideMark/>
          </w:tcPr>
          <w:p w14:paraId="2745A33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-0.08</w:t>
            </w:r>
          </w:p>
        </w:tc>
        <w:tc>
          <w:tcPr>
            <w:tcW w:w="1280" w:type="dxa"/>
            <w:tcBorders>
              <w:top w:val="nil"/>
              <w:left w:val="nil"/>
              <w:bottom w:val="nil"/>
              <w:right w:val="single" w:sz="4" w:space="0" w:color="auto"/>
            </w:tcBorders>
            <w:shd w:val="clear" w:color="auto" w:fill="auto"/>
            <w:noWrap/>
            <w:vAlign w:val="bottom"/>
            <w:hideMark/>
          </w:tcPr>
          <w:p w14:paraId="35941CC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7C2E0BE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3A7B8F3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3131131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42B6D78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0.30</w:t>
            </w:r>
          </w:p>
        </w:tc>
        <w:tc>
          <w:tcPr>
            <w:tcW w:w="1466" w:type="dxa"/>
            <w:tcBorders>
              <w:top w:val="nil"/>
              <w:left w:val="nil"/>
              <w:bottom w:val="nil"/>
              <w:right w:val="nil"/>
            </w:tcBorders>
            <w:shd w:val="clear" w:color="auto" w:fill="auto"/>
            <w:noWrap/>
            <w:vAlign w:val="bottom"/>
            <w:hideMark/>
          </w:tcPr>
          <w:p w14:paraId="7B769B3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102DC35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-0.08</w:t>
            </w:r>
          </w:p>
        </w:tc>
        <w:tc>
          <w:tcPr>
            <w:tcW w:w="1280" w:type="dxa"/>
            <w:tcBorders>
              <w:top w:val="nil"/>
              <w:left w:val="nil"/>
              <w:bottom w:val="nil"/>
              <w:right w:val="nil"/>
            </w:tcBorders>
            <w:shd w:val="clear" w:color="auto" w:fill="auto"/>
            <w:noWrap/>
            <w:vAlign w:val="bottom"/>
            <w:hideMark/>
          </w:tcPr>
          <w:p w14:paraId="46AC586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-0.10</w:t>
            </w:r>
          </w:p>
        </w:tc>
        <w:tc>
          <w:tcPr>
            <w:tcW w:w="1280" w:type="dxa"/>
            <w:tcBorders>
              <w:top w:val="nil"/>
              <w:left w:val="nil"/>
              <w:bottom w:val="nil"/>
              <w:right w:val="single" w:sz="4" w:space="0" w:color="auto"/>
            </w:tcBorders>
            <w:shd w:val="clear" w:color="auto" w:fill="auto"/>
            <w:noWrap/>
            <w:vAlign w:val="bottom"/>
            <w:hideMark/>
          </w:tcPr>
          <w:p w14:paraId="5CC7E87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578DE28B"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0D8B5B4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3638D19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3CCE375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466" w:type="dxa"/>
            <w:tcBorders>
              <w:top w:val="nil"/>
              <w:left w:val="nil"/>
              <w:bottom w:val="nil"/>
              <w:right w:val="nil"/>
            </w:tcBorders>
            <w:shd w:val="clear" w:color="auto" w:fill="auto"/>
            <w:noWrap/>
            <w:vAlign w:val="bottom"/>
            <w:hideMark/>
          </w:tcPr>
          <w:p w14:paraId="4E2D22F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-0.05</w:t>
            </w:r>
          </w:p>
        </w:tc>
        <w:tc>
          <w:tcPr>
            <w:tcW w:w="1280" w:type="dxa"/>
            <w:tcBorders>
              <w:top w:val="nil"/>
              <w:left w:val="nil"/>
              <w:bottom w:val="nil"/>
              <w:right w:val="nil"/>
            </w:tcBorders>
            <w:shd w:val="clear" w:color="auto" w:fill="auto"/>
            <w:noWrap/>
            <w:vAlign w:val="bottom"/>
            <w:hideMark/>
          </w:tcPr>
          <w:p w14:paraId="34A390A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auto" w:fill="auto"/>
            <w:noWrap/>
            <w:vAlign w:val="bottom"/>
            <w:hideMark/>
          </w:tcPr>
          <w:p w14:paraId="01F173F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0.22</w:t>
            </w:r>
          </w:p>
        </w:tc>
        <w:tc>
          <w:tcPr>
            <w:tcW w:w="1280" w:type="dxa"/>
            <w:tcBorders>
              <w:top w:val="nil"/>
              <w:left w:val="nil"/>
              <w:bottom w:val="nil"/>
              <w:right w:val="single" w:sz="4" w:space="0" w:color="auto"/>
            </w:tcBorders>
            <w:shd w:val="clear" w:color="auto" w:fill="auto"/>
            <w:noWrap/>
            <w:vAlign w:val="bottom"/>
            <w:hideMark/>
          </w:tcPr>
          <w:p w14:paraId="26F9C88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39E964E4"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938CBA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12E8D73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099589B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466" w:type="dxa"/>
            <w:tcBorders>
              <w:top w:val="nil"/>
              <w:left w:val="nil"/>
              <w:bottom w:val="nil"/>
              <w:right w:val="nil"/>
            </w:tcBorders>
            <w:shd w:val="clear" w:color="auto" w:fill="auto"/>
            <w:noWrap/>
            <w:vAlign w:val="bottom"/>
            <w:hideMark/>
          </w:tcPr>
          <w:p w14:paraId="48D1DDF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-0.04</w:t>
            </w:r>
          </w:p>
        </w:tc>
        <w:tc>
          <w:tcPr>
            <w:tcW w:w="1280" w:type="dxa"/>
            <w:tcBorders>
              <w:top w:val="nil"/>
              <w:left w:val="nil"/>
              <w:bottom w:val="nil"/>
              <w:right w:val="nil"/>
            </w:tcBorders>
            <w:shd w:val="clear" w:color="auto" w:fill="auto"/>
            <w:noWrap/>
            <w:vAlign w:val="bottom"/>
            <w:hideMark/>
          </w:tcPr>
          <w:p w14:paraId="363C4EE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0.12</w:t>
            </w:r>
          </w:p>
        </w:tc>
        <w:tc>
          <w:tcPr>
            <w:tcW w:w="1280" w:type="dxa"/>
            <w:tcBorders>
              <w:top w:val="nil"/>
              <w:left w:val="nil"/>
              <w:bottom w:val="nil"/>
              <w:right w:val="nil"/>
            </w:tcBorders>
            <w:shd w:val="clear" w:color="auto" w:fill="auto"/>
            <w:noWrap/>
            <w:vAlign w:val="bottom"/>
            <w:hideMark/>
          </w:tcPr>
          <w:p w14:paraId="42ACB4E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0.32</w:t>
            </w:r>
          </w:p>
        </w:tc>
        <w:tc>
          <w:tcPr>
            <w:tcW w:w="1280" w:type="dxa"/>
            <w:tcBorders>
              <w:top w:val="nil"/>
              <w:left w:val="nil"/>
              <w:bottom w:val="nil"/>
              <w:right w:val="single" w:sz="4" w:space="0" w:color="auto"/>
            </w:tcBorders>
            <w:shd w:val="clear" w:color="auto" w:fill="auto"/>
            <w:noWrap/>
            <w:vAlign w:val="bottom"/>
            <w:hideMark/>
          </w:tcPr>
          <w:p w14:paraId="76A52E2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21F33F80"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49D0521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7E9752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nil"/>
              <w:right w:val="nil"/>
            </w:tcBorders>
            <w:shd w:val="clear" w:color="auto" w:fill="auto"/>
            <w:noWrap/>
            <w:vAlign w:val="bottom"/>
            <w:hideMark/>
          </w:tcPr>
          <w:p w14:paraId="324103C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-0.32</w:t>
            </w:r>
          </w:p>
        </w:tc>
        <w:tc>
          <w:tcPr>
            <w:tcW w:w="1466" w:type="dxa"/>
            <w:tcBorders>
              <w:top w:val="nil"/>
              <w:left w:val="nil"/>
              <w:bottom w:val="nil"/>
              <w:right w:val="nil"/>
            </w:tcBorders>
            <w:shd w:val="clear" w:color="auto" w:fill="auto"/>
            <w:noWrap/>
            <w:vAlign w:val="bottom"/>
            <w:hideMark/>
          </w:tcPr>
          <w:p w14:paraId="0339FD1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62AF76D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0.14</w:t>
            </w:r>
          </w:p>
        </w:tc>
        <w:tc>
          <w:tcPr>
            <w:tcW w:w="1280" w:type="dxa"/>
            <w:tcBorders>
              <w:top w:val="nil"/>
              <w:left w:val="nil"/>
              <w:bottom w:val="nil"/>
              <w:right w:val="nil"/>
            </w:tcBorders>
            <w:shd w:val="clear" w:color="auto" w:fill="auto"/>
            <w:noWrap/>
            <w:vAlign w:val="bottom"/>
            <w:hideMark/>
          </w:tcPr>
          <w:p w14:paraId="006E9F8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0.30</w:t>
            </w:r>
          </w:p>
        </w:tc>
        <w:tc>
          <w:tcPr>
            <w:tcW w:w="1280" w:type="dxa"/>
            <w:tcBorders>
              <w:top w:val="nil"/>
              <w:left w:val="nil"/>
              <w:bottom w:val="nil"/>
              <w:right w:val="single" w:sz="4" w:space="0" w:color="auto"/>
            </w:tcBorders>
            <w:shd w:val="clear" w:color="auto" w:fill="auto"/>
            <w:noWrap/>
            <w:vAlign w:val="bottom"/>
            <w:hideMark/>
          </w:tcPr>
          <w:p w14:paraId="2EEBAA5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452B2CD6"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0BD7D9B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BlowingBubbles</w:t>
            </w:r>
          </w:p>
        </w:tc>
        <w:tc>
          <w:tcPr>
            <w:tcW w:w="1280" w:type="dxa"/>
            <w:tcBorders>
              <w:top w:val="nil"/>
              <w:left w:val="nil"/>
              <w:bottom w:val="nil"/>
              <w:right w:val="nil"/>
            </w:tcBorders>
            <w:shd w:val="clear" w:color="auto" w:fill="auto"/>
            <w:noWrap/>
            <w:vAlign w:val="bottom"/>
            <w:hideMark/>
          </w:tcPr>
          <w:p w14:paraId="72C748B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623E25E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466" w:type="dxa"/>
            <w:tcBorders>
              <w:top w:val="nil"/>
              <w:left w:val="nil"/>
              <w:bottom w:val="nil"/>
              <w:right w:val="nil"/>
            </w:tcBorders>
            <w:shd w:val="clear" w:color="auto" w:fill="auto"/>
            <w:noWrap/>
            <w:vAlign w:val="bottom"/>
            <w:hideMark/>
          </w:tcPr>
          <w:p w14:paraId="0542049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50B6C24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E47610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-0.04</w:t>
            </w:r>
          </w:p>
        </w:tc>
        <w:tc>
          <w:tcPr>
            <w:tcW w:w="1280" w:type="dxa"/>
            <w:tcBorders>
              <w:top w:val="nil"/>
              <w:left w:val="nil"/>
              <w:bottom w:val="nil"/>
              <w:right w:val="single" w:sz="4" w:space="0" w:color="auto"/>
            </w:tcBorders>
            <w:shd w:val="clear" w:color="auto" w:fill="auto"/>
            <w:noWrap/>
            <w:vAlign w:val="bottom"/>
            <w:hideMark/>
          </w:tcPr>
          <w:p w14:paraId="6362177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188A1C25"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2463EA3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281CAC4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6F09DC0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466" w:type="dxa"/>
            <w:tcBorders>
              <w:top w:val="nil"/>
              <w:left w:val="nil"/>
              <w:bottom w:val="nil"/>
              <w:right w:val="nil"/>
            </w:tcBorders>
            <w:shd w:val="clear" w:color="auto" w:fill="auto"/>
            <w:noWrap/>
            <w:vAlign w:val="bottom"/>
            <w:hideMark/>
          </w:tcPr>
          <w:p w14:paraId="684B209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252EC45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auto" w:fill="auto"/>
            <w:noWrap/>
            <w:vAlign w:val="bottom"/>
            <w:hideMark/>
          </w:tcPr>
          <w:p w14:paraId="0E2ECB8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single" w:sz="4" w:space="0" w:color="auto"/>
            </w:tcBorders>
            <w:shd w:val="clear" w:color="auto" w:fill="auto"/>
            <w:noWrap/>
            <w:vAlign w:val="bottom"/>
            <w:hideMark/>
          </w:tcPr>
          <w:p w14:paraId="3443651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2CB60261"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0566636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440117F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7901A15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466" w:type="dxa"/>
            <w:tcBorders>
              <w:top w:val="nil"/>
              <w:left w:val="nil"/>
              <w:bottom w:val="nil"/>
              <w:right w:val="nil"/>
            </w:tcBorders>
            <w:shd w:val="clear" w:color="auto" w:fill="auto"/>
            <w:noWrap/>
            <w:vAlign w:val="bottom"/>
            <w:hideMark/>
          </w:tcPr>
          <w:p w14:paraId="4E9695E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20204A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227961E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0.09</w:t>
            </w:r>
          </w:p>
        </w:tc>
        <w:tc>
          <w:tcPr>
            <w:tcW w:w="1280" w:type="dxa"/>
            <w:tcBorders>
              <w:top w:val="nil"/>
              <w:left w:val="nil"/>
              <w:bottom w:val="nil"/>
              <w:right w:val="single" w:sz="4" w:space="0" w:color="auto"/>
            </w:tcBorders>
            <w:shd w:val="clear" w:color="auto" w:fill="auto"/>
            <w:noWrap/>
            <w:vAlign w:val="bottom"/>
            <w:hideMark/>
          </w:tcPr>
          <w:p w14:paraId="25AE59C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671D35A7"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5D85FEB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788A2E50"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681F9FD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0.05</w:t>
            </w:r>
          </w:p>
        </w:tc>
        <w:tc>
          <w:tcPr>
            <w:tcW w:w="1466" w:type="dxa"/>
            <w:tcBorders>
              <w:top w:val="nil"/>
              <w:left w:val="nil"/>
              <w:bottom w:val="nil"/>
              <w:right w:val="nil"/>
            </w:tcBorders>
            <w:shd w:val="clear" w:color="auto" w:fill="auto"/>
            <w:noWrap/>
            <w:vAlign w:val="bottom"/>
            <w:hideMark/>
          </w:tcPr>
          <w:p w14:paraId="20448AD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00905F9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0.04</w:t>
            </w:r>
          </w:p>
        </w:tc>
        <w:tc>
          <w:tcPr>
            <w:tcW w:w="1280" w:type="dxa"/>
            <w:tcBorders>
              <w:top w:val="nil"/>
              <w:left w:val="nil"/>
              <w:bottom w:val="nil"/>
              <w:right w:val="nil"/>
            </w:tcBorders>
            <w:shd w:val="clear" w:color="auto" w:fill="auto"/>
            <w:noWrap/>
            <w:vAlign w:val="bottom"/>
            <w:hideMark/>
          </w:tcPr>
          <w:p w14:paraId="3DAFB76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0.12</w:t>
            </w:r>
          </w:p>
        </w:tc>
        <w:tc>
          <w:tcPr>
            <w:tcW w:w="1280" w:type="dxa"/>
            <w:tcBorders>
              <w:top w:val="nil"/>
              <w:left w:val="nil"/>
              <w:bottom w:val="nil"/>
              <w:right w:val="single" w:sz="4" w:space="0" w:color="auto"/>
            </w:tcBorders>
            <w:shd w:val="clear" w:color="auto" w:fill="auto"/>
            <w:noWrap/>
            <w:vAlign w:val="bottom"/>
            <w:hideMark/>
          </w:tcPr>
          <w:p w14:paraId="191C20A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04B38628"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6A02E1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2A15342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nil"/>
              <w:right w:val="nil"/>
            </w:tcBorders>
            <w:shd w:val="clear" w:color="auto" w:fill="auto"/>
            <w:noWrap/>
            <w:vAlign w:val="bottom"/>
            <w:hideMark/>
          </w:tcPr>
          <w:p w14:paraId="0A7F539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51B6153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auto" w:fill="auto"/>
            <w:noWrap/>
            <w:vAlign w:val="bottom"/>
            <w:hideMark/>
          </w:tcPr>
          <w:p w14:paraId="51584DD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0.04</w:t>
            </w:r>
          </w:p>
        </w:tc>
        <w:tc>
          <w:tcPr>
            <w:tcW w:w="1280" w:type="dxa"/>
            <w:tcBorders>
              <w:top w:val="nil"/>
              <w:left w:val="nil"/>
              <w:bottom w:val="nil"/>
              <w:right w:val="nil"/>
            </w:tcBorders>
            <w:shd w:val="clear" w:color="auto" w:fill="auto"/>
            <w:noWrap/>
            <w:vAlign w:val="bottom"/>
            <w:hideMark/>
          </w:tcPr>
          <w:p w14:paraId="43AE5AA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0.16</w:t>
            </w:r>
          </w:p>
        </w:tc>
        <w:tc>
          <w:tcPr>
            <w:tcW w:w="1280" w:type="dxa"/>
            <w:tcBorders>
              <w:top w:val="nil"/>
              <w:left w:val="nil"/>
              <w:bottom w:val="nil"/>
              <w:right w:val="single" w:sz="4" w:space="0" w:color="auto"/>
            </w:tcBorders>
            <w:shd w:val="clear" w:color="auto" w:fill="auto"/>
            <w:noWrap/>
            <w:vAlign w:val="bottom"/>
            <w:hideMark/>
          </w:tcPr>
          <w:p w14:paraId="12D807E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6E6F35BA"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762E553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RaceHorses</w:t>
            </w:r>
          </w:p>
        </w:tc>
        <w:tc>
          <w:tcPr>
            <w:tcW w:w="1280" w:type="dxa"/>
            <w:tcBorders>
              <w:top w:val="nil"/>
              <w:left w:val="nil"/>
              <w:bottom w:val="nil"/>
              <w:right w:val="nil"/>
            </w:tcBorders>
            <w:shd w:val="clear" w:color="auto" w:fill="auto"/>
            <w:noWrap/>
            <w:vAlign w:val="bottom"/>
            <w:hideMark/>
          </w:tcPr>
          <w:p w14:paraId="6A88110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22</w:t>
            </w:r>
          </w:p>
        </w:tc>
        <w:tc>
          <w:tcPr>
            <w:tcW w:w="1094" w:type="dxa"/>
            <w:tcBorders>
              <w:top w:val="nil"/>
              <w:left w:val="nil"/>
              <w:bottom w:val="nil"/>
              <w:right w:val="nil"/>
            </w:tcBorders>
            <w:shd w:val="clear" w:color="auto" w:fill="auto"/>
            <w:noWrap/>
            <w:vAlign w:val="bottom"/>
            <w:hideMark/>
          </w:tcPr>
          <w:p w14:paraId="0101D85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-0.05</w:t>
            </w:r>
          </w:p>
        </w:tc>
        <w:tc>
          <w:tcPr>
            <w:tcW w:w="1466" w:type="dxa"/>
            <w:tcBorders>
              <w:top w:val="nil"/>
              <w:left w:val="nil"/>
              <w:bottom w:val="nil"/>
              <w:right w:val="nil"/>
            </w:tcBorders>
            <w:shd w:val="clear" w:color="auto" w:fill="auto"/>
            <w:noWrap/>
            <w:vAlign w:val="bottom"/>
            <w:hideMark/>
          </w:tcPr>
          <w:p w14:paraId="3ED54E2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18252CFB"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nil"/>
            </w:tcBorders>
            <w:shd w:val="clear" w:color="auto" w:fill="auto"/>
            <w:noWrap/>
            <w:vAlign w:val="bottom"/>
            <w:hideMark/>
          </w:tcPr>
          <w:p w14:paraId="653B583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single" w:sz="4" w:space="0" w:color="auto"/>
            </w:tcBorders>
            <w:shd w:val="clear" w:color="auto" w:fill="auto"/>
            <w:noWrap/>
            <w:vAlign w:val="bottom"/>
            <w:hideMark/>
          </w:tcPr>
          <w:p w14:paraId="30B36D2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w:t>
            </w:r>
          </w:p>
        </w:tc>
      </w:tr>
      <w:tr w:rsidR="00910DEF" w:rsidRPr="00910DEF" w14:paraId="0A1F3290"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3B6D022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FF772A5"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27</w:t>
            </w:r>
          </w:p>
        </w:tc>
        <w:tc>
          <w:tcPr>
            <w:tcW w:w="1094" w:type="dxa"/>
            <w:tcBorders>
              <w:top w:val="nil"/>
              <w:left w:val="nil"/>
              <w:bottom w:val="nil"/>
              <w:right w:val="nil"/>
            </w:tcBorders>
            <w:shd w:val="clear" w:color="auto" w:fill="auto"/>
            <w:noWrap/>
            <w:vAlign w:val="bottom"/>
            <w:hideMark/>
          </w:tcPr>
          <w:p w14:paraId="32F608C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466" w:type="dxa"/>
            <w:tcBorders>
              <w:top w:val="nil"/>
              <w:left w:val="nil"/>
              <w:bottom w:val="nil"/>
              <w:right w:val="nil"/>
            </w:tcBorders>
            <w:shd w:val="clear" w:color="auto" w:fill="auto"/>
            <w:noWrap/>
            <w:vAlign w:val="bottom"/>
            <w:hideMark/>
          </w:tcPr>
          <w:p w14:paraId="23BC405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07FC44D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0.03</w:t>
            </w:r>
          </w:p>
        </w:tc>
        <w:tc>
          <w:tcPr>
            <w:tcW w:w="1280" w:type="dxa"/>
            <w:tcBorders>
              <w:top w:val="nil"/>
              <w:left w:val="nil"/>
              <w:bottom w:val="nil"/>
              <w:right w:val="nil"/>
            </w:tcBorders>
            <w:shd w:val="clear" w:color="auto" w:fill="auto"/>
            <w:noWrap/>
            <w:vAlign w:val="bottom"/>
            <w:hideMark/>
          </w:tcPr>
          <w:p w14:paraId="73E97E4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0.20</w:t>
            </w:r>
          </w:p>
        </w:tc>
        <w:tc>
          <w:tcPr>
            <w:tcW w:w="1280" w:type="dxa"/>
            <w:tcBorders>
              <w:top w:val="nil"/>
              <w:left w:val="nil"/>
              <w:bottom w:val="nil"/>
              <w:right w:val="single" w:sz="4" w:space="0" w:color="auto"/>
            </w:tcBorders>
            <w:shd w:val="clear" w:color="auto" w:fill="auto"/>
            <w:noWrap/>
            <w:vAlign w:val="bottom"/>
            <w:hideMark/>
          </w:tcPr>
          <w:p w14:paraId="5F9FA23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2465AAC4"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9E3673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53FBD64A"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32</w:t>
            </w:r>
          </w:p>
        </w:tc>
        <w:tc>
          <w:tcPr>
            <w:tcW w:w="1094" w:type="dxa"/>
            <w:tcBorders>
              <w:top w:val="nil"/>
              <w:left w:val="nil"/>
              <w:bottom w:val="nil"/>
              <w:right w:val="nil"/>
            </w:tcBorders>
            <w:shd w:val="clear" w:color="auto" w:fill="auto"/>
            <w:noWrap/>
            <w:vAlign w:val="bottom"/>
            <w:hideMark/>
          </w:tcPr>
          <w:p w14:paraId="7F58B3E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466" w:type="dxa"/>
            <w:tcBorders>
              <w:top w:val="nil"/>
              <w:left w:val="nil"/>
              <w:bottom w:val="nil"/>
              <w:right w:val="nil"/>
            </w:tcBorders>
            <w:shd w:val="clear" w:color="auto" w:fill="auto"/>
            <w:noWrap/>
            <w:vAlign w:val="bottom"/>
            <w:hideMark/>
          </w:tcPr>
          <w:p w14:paraId="08FA17F6"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280" w:type="dxa"/>
            <w:tcBorders>
              <w:top w:val="nil"/>
              <w:left w:val="nil"/>
              <w:bottom w:val="nil"/>
              <w:right w:val="nil"/>
            </w:tcBorders>
            <w:shd w:val="clear" w:color="auto" w:fill="auto"/>
            <w:noWrap/>
            <w:vAlign w:val="bottom"/>
            <w:hideMark/>
          </w:tcPr>
          <w:p w14:paraId="7D75DBA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0.08</w:t>
            </w:r>
          </w:p>
        </w:tc>
        <w:tc>
          <w:tcPr>
            <w:tcW w:w="1280" w:type="dxa"/>
            <w:tcBorders>
              <w:top w:val="nil"/>
              <w:left w:val="nil"/>
              <w:bottom w:val="nil"/>
              <w:right w:val="nil"/>
            </w:tcBorders>
            <w:shd w:val="clear" w:color="auto" w:fill="auto"/>
            <w:noWrap/>
            <w:vAlign w:val="bottom"/>
            <w:hideMark/>
          </w:tcPr>
          <w:p w14:paraId="2D78AB14"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0.20</w:t>
            </w:r>
          </w:p>
        </w:tc>
        <w:tc>
          <w:tcPr>
            <w:tcW w:w="1280" w:type="dxa"/>
            <w:tcBorders>
              <w:top w:val="nil"/>
              <w:left w:val="nil"/>
              <w:bottom w:val="nil"/>
              <w:right w:val="single" w:sz="4" w:space="0" w:color="auto"/>
            </w:tcBorders>
            <w:shd w:val="clear" w:color="auto" w:fill="auto"/>
            <w:noWrap/>
            <w:vAlign w:val="bottom"/>
            <w:hideMark/>
          </w:tcPr>
          <w:p w14:paraId="0947D93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7C3E6DFD" w14:textId="77777777" w:rsidTr="00910DEF">
        <w:trPr>
          <w:trHeight w:val="240"/>
        </w:trPr>
        <w:tc>
          <w:tcPr>
            <w:tcW w:w="1311" w:type="dxa"/>
            <w:tcBorders>
              <w:top w:val="nil"/>
              <w:left w:val="single" w:sz="4" w:space="0" w:color="auto"/>
              <w:bottom w:val="nil"/>
              <w:right w:val="nil"/>
            </w:tcBorders>
            <w:shd w:val="clear" w:color="auto" w:fill="auto"/>
            <w:noWrap/>
            <w:vAlign w:val="bottom"/>
            <w:hideMark/>
          </w:tcPr>
          <w:p w14:paraId="6B54DE1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nil"/>
              <w:right w:val="nil"/>
            </w:tcBorders>
            <w:shd w:val="clear" w:color="auto" w:fill="auto"/>
            <w:noWrap/>
            <w:vAlign w:val="bottom"/>
            <w:hideMark/>
          </w:tcPr>
          <w:p w14:paraId="31DA1897"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37</w:t>
            </w:r>
          </w:p>
        </w:tc>
        <w:tc>
          <w:tcPr>
            <w:tcW w:w="1094" w:type="dxa"/>
            <w:tcBorders>
              <w:top w:val="nil"/>
              <w:left w:val="nil"/>
              <w:bottom w:val="nil"/>
              <w:right w:val="nil"/>
            </w:tcBorders>
            <w:shd w:val="clear" w:color="auto" w:fill="auto"/>
            <w:noWrap/>
            <w:vAlign w:val="bottom"/>
            <w:hideMark/>
          </w:tcPr>
          <w:p w14:paraId="16EE1DB8"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0.02</w:t>
            </w:r>
          </w:p>
        </w:tc>
        <w:tc>
          <w:tcPr>
            <w:tcW w:w="1466" w:type="dxa"/>
            <w:tcBorders>
              <w:top w:val="nil"/>
              <w:left w:val="nil"/>
              <w:bottom w:val="nil"/>
              <w:right w:val="nil"/>
            </w:tcBorders>
            <w:shd w:val="clear" w:color="auto" w:fill="auto"/>
            <w:noWrap/>
            <w:vAlign w:val="bottom"/>
            <w:hideMark/>
          </w:tcPr>
          <w:p w14:paraId="47F6CC8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nil"/>
              <w:right w:val="nil"/>
            </w:tcBorders>
            <w:shd w:val="clear" w:color="auto" w:fill="auto"/>
            <w:noWrap/>
            <w:vAlign w:val="bottom"/>
            <w:hideMark/>
          </w:tcPr>
          <w:p w14:paraId="6211F33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0.07</w:t>
            </w:r>
          </w:p>
        </w:tc>
        <w:tc>
          <w:tcPr>
            <w:tcW w:w="1280" w:type="dxa"/>
            <w:tcBorders>
              <w:top w:val="nil"/>
              <w:left w:val="nil"/>
              <w:bottom w:val="nil"/>
              <w:right w:val="nil"/>
            </w:tcBorders>
            <w:shd w:val="clear" w:color="auto" w:fill="auto"/>
            <w:noWrap/>
            <w:vAlign w:val="bottom"/>
            <w:hideMark/>
          </w:tcPr>
          <w:p w14:paraId="65AD904D"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0.18</w:t>
            </w:r>
          </w:p>
        </w:tc>
        <w:tc>
          <w:tcPr>
            <w:tcW w:w="1280" w:type="dxa"/>
            <w:tcBorders>
              <w:top w:val="nil"/>
              <w:left w:val="nil"/>
              <w:bottom w:val="nil"/>
              <w:right w:val="single" w:sz="4" w:space="0" w:color="auto"/>
            </w:tcBorders>
            <w:shd w:val="clear" w:color="auto" w:fill="auto"/>
            <w:noWrap/>
            <w:vAlign w:val="bottom"/>
            <w:hideMark/>
          </w:tcPr>
          <w:p w14:paraId="4E85C0B3"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r w:rsidR="00910DEF" w:rsidRPr="00910DEF" w14:paraId="5A5FE0D0" w14:textId="77777777" w:rsidTr="00910DEF">
        <w:trPr>
          <w:trHeight w:val="240"/>
        </w:trPr>
        <w:tc>
          <w:tcPr>
            <w:tcW w:w="1311" w:type="dxa"/>
            <w:tcBorders>
              <w:top w:val="nil"/>
              <w:left w:val="single" w:sz="4" w:space="0" w:color="auto"/>
              <w:bottom w:val="single" w:sz="4" w:space="0" w:color="auto"/>
              <w:right w:val="nil"/>
            </w:tcBorders>
            <w:shd w:val="clear" w:color="auto" w:fill="auto"/>
            <w:noWrap/>
            <w:vAlign w:val="bottom"/>
            <w:hideMark/>
          </w:tcPr>
          <w:p w14:paraId="020E706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rPr>
            </w:pPr>
            <w:r w:rsidRPr="00910DEF">
              <w:rPr>
                <w:rFonts w:ascii="Arial" w:hAnsi="Arial" w:cs="Arial"/>
                <w:color w:val="000000"/>
                <w:sz w:val="18"/>
                <w:szCs w:val="18"/>
                <w:lang w:val="en-SE"/>
              </w:rPr>
              <w:t> </w:t>
            </w:r>
          </w:p>
        </w:tc>
        <w:tc>
          <w:tcPr>
            <w:tcW w:w="1280" w:type="dxa"/>
            <w:tcBorders>
              <w:top w:val="nil"/>
              <w:left w:val="nil"/>
              <w:bottom w:val="single" w:sz="4" w:space="0" w:color="auto"/>
              <w:right w:val="nil"/>
            </w:tcBorders>
            <w:shd w:val="clear" w:color="auto" w:fill="auto"/>
            <w:noWrap/>
            <w:vAlign w:val="bottom"/>
            <w:hideMark/>
          </w:tcPr>
          <w:p w14:paraId="7EFA219C"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42</w:t>
            </w:r>
          </w:p>
        </w:tc>
        <w:tc>
          <w:tcPr>
            <w:tcW w:w="1094" w:type="dxa"/>
            <w:tcBorders>
              <w:top w:val="nil"/>
              <w:left w:val="nil"/>
              <w:bottom w:val="single" w:sz="4" w:space="0" w:color="auto"/>
              <w:right w:val="nil"/>
            </w:tcBorders>
            <w:shd w:val="clear" w:color="auto" w:fill="auto"/>
            <w:noWrap/>
            <w:vAlign w:val="bottom"/>
            <w:hideMark/>
          </w:tcPr>
          <w:p w14:paraId="5CE85ED9"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-0.33</w:t>
            </w:r>
          </w:p>
        </w:tc>
        <w:tc>
          <w:tcPr>
            <w:tcW w:w="1466" w:type="dxa"/>
            <w:tcBorders>
              <w:top w:val="nil"/>
              <w:left w:val="nil"/>
              <w:bottom w:val="single" w:sz="4" w:space="0" w:color="auto"/>
              <w:right w:val="nil"/>
            </w:tcBorders>
            <w:shd w:val="clear" w:color="auto" w:fill="auto"/>
            <w:noWrap/>
            <w:vAlign w:val="bottom"/>
            <w:hideMark/>
          </w:tcPr>
          <w:p w14:paraId="598BA171"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-0.01</w:t>
            </w:r>
          </w:p>
        </w:tc>
        <w:tc>
          <w:tcPr>
            <w:tcW w:w="1280" w:type="dxa"/>
            <w:tcBorders>
              <w:top w:val="nil"/>
              <w:left w:val="nil"/>
              <w:bottom w:val="single" w:sz="4" w:space="0" w:color="auto"/>
              <w:right w:val="nil"/>
            </w:tcBorders>
            <w:shd w:val="clear" w:color="auto" w:fill="auto"/>
            <w:noWrap/>
            <w:vAlign w:val="bottom"/>
            <w:hideMark/>
          </w:tcPr>
          <w:p w14:paraId="5CBD5A7E"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0.06</w:t>
            </w:r>
          </w:p>
        </w:tc>
        <w:tc>
          <w:tcPr>
            <w:tcW w:w="1280" w:type="dxa"/>
            <w:tcBorders>
              <w:top w:val="nil"/>
              <w:left w:val="nil"/>
              <w:bottom w:val="single" w:sz="4" w:space="0" w:color="auto"/>
              <w:right w:val="nil"/>
            </w:tcBorders>
            <w:shd w:val="clear" w:color="auto" w:fill="auto"/>
            <w:noWrap/>
            <w:vAlign w:val="bottom"/>
            <w:hideMark/>
          </w:tcPr>
          <w:p w14:paraId="674589EF"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0.12</w:t>
            </w:r>
          </w:p>
        </w:tc>
        <w:tc>
          <w:tcPr>
            <w:tcW w:w="1280" w:type="dxa"/>
            <w:tcBorders>
              <w:top w:val="nil"/>
              <w:left w:val="nil"/>
              <w:bottom w:val="single" w:sz="4" w:space="0" w:color="auto"/>
              <w:right w:val="single" w:sz="4" w:space="0" w:color="auto"/>
            </w:tcBorders>
            <w:shd w:val="clear" w:color="auto" w:fill="auto"/>
            <w:noWrap/>
            <w:vAlign w:val="bottom"/>
            <w:hideMark/>
          </w:tcPr>
          <w:p w14:paraId="71C980D2" w14:textId="77777777" w:rsidR="00910DEF" w:rsidRPr="00910DEF" w:rsidRDefault="00910DEF" w:rsidP="00910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SE"/>
              </w:rPr>
            </w:pPr>
            <w:r w:rsidRPr="00910DEF">
              <w:rPr>
                <w:rFonts w:ascii="Arial" w:hAnsi="Arial" w:cs="Arial"/>
                <w:color w:val="000000"/>
                <w:sz w:val="18"/>
                <w:szCs w:val="18"/>
                <w:lang w:val="en-SE"/>
              </w:rPr>
              <w:t>3B</w:t>
            </w:r>
          </w:p>
        </w:tc>
      </w:tr>
    </w:tbl>
    <w:p w14:paraId="0B2AA10A" w14:textId="45295713" w:rsidR="00910DEF" w:rsidRDefault="005079DC" w:rsidP="00E704D7">
      <w:r w:rsidRPr="005079DC">
        <w:t>The result for class D</w:t>
      </w:r>
      <w:r>
        <w:t xml:space="preserve"> with the weak model3 </w:t>
      </w:r>
      <w:r w:rsidR="00010A8A">
        <w:t>as the basis for overfitting is</w:t>
      </w:r>
    </w:p>
    <w:tbl>
      <w:tblPr>
        <w:tblW w:w="4580" w:type="dxa"/>
        <w:tblLook w:val="04A0" w:firstRow="1" w:lastRow="0" w:firstColumn="1" w:lastColumn="0" w:noHBand="0" w:noVBand="1"/>
      </w:tblPr>
      <w:tblGrid>
        <w:gridCol w:w="1640"/>
        <w:gridCol w:w="980"/>
        <w:gridCol w:w="980"/>
        <w:gridCol w:w="980"/>
      </w:tblGrid>
      <w:tr w:rsidR="005079DC" w:rsidRPr="005079DC" w14:paraId="2EFCFE35" w14:textId="77777777" w:rsidTr="005079DC">
        <w:trPr>
          <w:trHeight w:val="260"/>
        </w:trPr>
        <w:tc>
          <w:tcPr>
            <w:tcW w:w="1640" w:type="dxa"/>
            <w:tcBorders>
              <w:top w:val="single" w:sz="8" w:space="0" w:color="auto"/>
              <w:left w:val="single" w:sz="8" w:space="0" w:color="auto"/>
              <w:bottom w:val="nil"/>
              <w:right w:val="nil"/>
            </w:tcBorders>
            <w:shd w:val="clear" w:color="auto" w:fill="auto"/>
            <w:noWrap/>
            <w:vAlign w:val="center"/>
            <w:hideMark/>
          </w:tcPr>
          <w:p w14:paraId="3B1BF62C" w14:textId="77777777" w:rsidR="005079DC" w:rsidRPr="005079DC" w:rsidRDefault="005079DC" w:rsidP="005079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lastRenderedPageBreak/>
              <w:t> </w:t>
            </w: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3ABFBC6B" w14:textId="77777777" w:rsidR="005079DC" w:rsidRPr="005079DC" w:rsidRDefault="005079DC" w:rsidP="005079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Y-PSNR</w:t>
            </w:r>
          </w:p>
        </w:tc>
        <w:tc>
          <w:tcPr>
            <w:tcW w:w="980" w:type="dxa"/>
            <w:tcBorders>
              <w:top w:val="single" w:sz="8" w:space="0" w:color="auto"/>
              <w:left w:val="nil"/>
              <w:bottom w:val="single" w:sz="8" w:space="0" w:color="auto"/>
              <w:right w:val="nil"/>
            </w:tcBorders>
            <w:shd w:val="clear" w:color="auto" w:fill="auto"/>
            <w:noWrap/>
            <w:vAlign w:val="center"/>
            <w:hideMark/>
          </w:tcPr>
          <w:p w14:paraId="68AC24D1" w14:textId="77777777" w:rsidR="005079DC" w:rsidRPr="005079DC" w:rsidRDefault="005079DC" w:rsidP="005079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U-PSNR</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F0D5EDD" w14:textId="77777777" w:rsidR="005079DC" w:rsidRPr="005079DC" w:rsidRDefault="005079DC" w:rsidP="005079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V-PSNR</w:t>
            </w:r>
          </w:p>
        </w:tc>
      </w:tr>
      <w:tr w:rsidR="005079DC" w:rsidRPr="005079DC" w14:paraId="5F65027C" w14:textId="77777777" w:rsidTr="005079DC">
        <w:trPr>
          <w:trHeight w:val="260"/>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AB0FA64"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Class D</w:t>
            </w:r>
          </w:p>
        </w:tc>
        <w:tc>
          <w:tcPr>
            <w:tcW w:w="980" w:type="dxa"/>
            <w:tcBorders>
              <w:top w:val="nil"/>
              <w:left w:val="single" w:sz="8" w:space="0" w:color="auto"/>
              <w:bottom w:val="single" w:sz="8" w:space="0" w:color="auto"/>
              <w:right w:val="nil"/>
            </w:tcBorders>
            <w:shd w:val="clear" w:color="auto" w:fill="auto"/>
            <w:noWrap/>
            <w:vAlign w:val="center"/>
            <w:hideMark/>
          </w:tcPr>
          <w:p w14:paraId="32829E94"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0.06%</w:t>
            </w:r>
          </w:p>
        </w:tc>
        <w:tc>
          <w:tcPr>
            <w:tcW w:w="980" w:type="dxa"/>
            <w:tcBorders>
              <w:top w:val="single" w:sz="8" w:space="0" w:color="auto"/>
              <w:left w:val="nil"/>
              <w:bottom w:val="single" w:sz="8" w:space="0" w:color="auto"/>
              <w:right w:val="nil"/>
            </w:tcBorders>
            <w:shd w:val="clear" w:color="000000" w:fill="FFC7CE"/>
            <w:noWrap/>
            <w:vAlign w:val="center"/>
            <w:hideMark/>
          </w:tcPr>
          <w:p w14:paraId="580A5BD8"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5079DC">
              <w:rPr>
                <w:rFonts w:ascii="Arial" w:hAnsi="Arial" w:cs="Arial"/>
                <w:sz w:val="18"/>
                <w:szCs w:val="18"/>
                <w:lang w:val="en-SE"/>
              </w:rPr>
              <w:t>5.51%</w:t>
            </w:r>
          </w:p>
        </w:tc>
        <w:tc>
          <w:tcPr>
            <w:tcW w:w="980" w:type="dxa"/>
            <w:tcBorders>
              <w:top w:val="single" w:sz="8" w:space="0" w:color="auto"/>
              <w:left w:val="nil"/>
              <w:bottom w:val="single" w:sz="8" w:space="0" w:color="auto"/>
              <w:right w:val="single" w:sz="8" w:space="0" w:color="auto"/>
            </w:tcBorders>
            <w:shd w:val="clear" w:color="000000" w:fill="FFC7CE"/>
            <w:noWrap/>
            <w:vAlign w:val="center"/>
            <w:hideMark/>
          </w:tcPr>
          <w:p w14:paraId="207263A2"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5079DC">
              <w:rPr>
                <w:rFonts w:ascii="Arial" w:hAnsi="Arial" w:cs="Arial"/>
                <w:sz w:val="18"/>
                <w:szCs w:val="18"/>
                <w:lang w:val="en-SE"/>
              </w:rPr>
              <w:t>7.81%</w:t>
            </w:r>
          </w:p>
        </w:tc>
      </w:tr>
    </w:tbl>
    <w:p w14:paraId="59B370FF" w14:textId="77EB20D5" w:rsidR="005079DC" w:rsidRDefault="005079DC" w:rsidP="00E704D7">
      <w:r>
        <w:t xml:space="preserve">And when moving to the stronger model3B </w:t>
      </w:r>
      <w:r w:rsidR="00010A8A">
        <w:t>as the basis we get</w:t>
      </w:r>
    </w:p>
    <w:tbl>
      <w:tblPr>
        <w:tblW w:w="4580" w:type="dxa"/>
        <w:tblLook w:val="04A0" w:firstRow="1" w:lastRow="0" w:firstColumn="1" w:lastColumn="0" w:noHBand="0" w:noVBand="1"/>
      </w:tblPr>
      <w:tblGrid>
        <w:gridCol w:w="1640"/>
        <w:gridCol w:w="980"/>
        <w:gridCol w:w="980"/>
        <w:gridCol w:w="980"/>
      </w:tblGrid>
      <w:tr w:rsidR="005079DC" w:rsidRPr="005079DC" w14:paraId="4D2312AE" w14:textId="77777777" w:rsidTr="005079DC">
        <w:trPr>
          <w:trHeight w:val="260"/>
        </w:trPr>
        <w:tc>
          <w:tcPr>
            <w:tcW w:w="1640" w:type="dxa"/>
            <w:tcBorders>
              <w:top w:val="single" w:sz="8" w:space="0" w:color="auto"/>
              <w:left w:val="single" w:sz="8" w:space="0" w:color="auto"/>
              <w:bottom w:val="nil"/>
              <w:right w:val="nil"/>
            </w:tcBorders>
            <w:shd w:val="clear" w:color="auto" w:fill="auto"/>
            <w:noWrap/>
            <w:vAlign w:val="center"/>
            <w:hideMark/>
          </w:tcPr>
          <w:p w14:paraId="5A066C62"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 </w:t>
            </w: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4378CCC9"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Y-PSNR</w:t>
            </w:r>
          </w:p>
        </w:tc>
        <w:tc>
          <w:tcPr>
            <w:tcW w:w="980" w:type="dxa"/>
            <w:tcBorders>
              <w:top w:val="single" w:sz="8" w:space="0" w:color="auto"/>
              <w:left w:val="nil"/>
              <w:bottom w:val="single" w:sz="8" w:space="0" w:color="auto"/>
              <w:right w:val="nil"/>
            </w:tcBorders>
            <w:shd w:val="clear" w:color="auto" w:fill="auto"/>
            <w:noWrap/>
            <w:vAlign w:val="center"/>
            <w:hideMark/>
          </w:tcPr>
          <w:p w14:paraId="0C55050D"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U-PSNR</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4AF88E2"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V-PSNR</w:t>
            </w:r>
          </w:p>
        </w:tc>
      </w:tr>
      <w:tr w:rsidR="005079DC" w:rsidRPr="005079DC" w14:paraId="6A6F40AD" w14:textId="77777777" w:rsidTr="005079DC">
        <w:trPr>
          <w:trHeight w:val="260"/>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590691D"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Class D</w:t>
            </w:r>
          </w:p>
        </w:tc>
        <w:tc>
          <w:tcPr>
            <w:tcW w:w="980" w:type="dxa"/>
            <w:tcBorders>
              <w:top w:val="nil"/>
              <w:left w:val="single" w:sz="8" w:space="0" w:color="auto"/>
              <w:bottom w:val="single" w:sz="8" w:space="0" w:color="auto"/>
              <w:right w:val="nil"/>
            </w:tcBorders>
            <w:shd w:val="clear" w:color="auto" w:fill="auto"/>
            <w:noWrap/>
            <w:vAlign w:val="center"/>
            <w:hideMark/>
          </w:tcPr>
          <w:p w14:paraId="201D5774"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-0.17%</w:t>
            </w:r>
          </w:p>
        </w:tc>
        <w:tc>
          <w:tcPr>
            <w:tcW w:w="980" w:type="dxa"/>
            <w:tcBorders>
              <w:top w:val="nil"/>
              <w:left w:val="nil"/>
              <w:bottom w:val="single" w:sz="8" w:space="0" w:color="auto"/>
              <w:right w:val="nil"/>
            </w:tcBorders>
            <w:shd w:val="clear" w:color="auto" w:fill="auto"/>
            <w:noWrap/>
            <w:vAlign w:val="center"/>
            <w:hideMark/>
          </w:tcPr>
          <w:p w14:paraId="20B0AF6B"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1.14%</w:t>
            </w:r>
          </w:p>
        </w:tc>
        <w:tc>
          <w:tcPr>
            <w:tcW w:w="980" w:type="dxa"/>
            <w:tcBorders>
              <w:top w:val="nil"/>
              <w:left w:val="nil"/>
              <w:bottom w:val="single" w:sz="8" w:space="0" w:color="auto"/>
              <w:right w:val="single" w:sz="8" w:space="0" w:color="auto"/>
            </w:tcBorders>
            <w:shd w:val="clear" w:color="auto" w:fill="auto"/>
            <w:noWrap/>
            <w:vAlign w:val="center"/>
            <w:hideMark/>
          </w:tcPr>
          <w:p w14:paraId="35467124" w14:textId="77777777" w:rsidR="005079DC" w:rsidRPr="005079DC" w:rsidRDefault="005079DC" w:rsidP="0050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5079DC">
              <w:rPr>
                <w:rFonts w:ascii="Arial" w:hAnsi="Arial" w:cs="Arial"/>
                <w:color w:val="000000"/>
                <w:sz w:val="18"/>
                <w:szCs w:val="18"/>
                <w:lang w:val="en-SE"/>
              </w:rPr>
              <w:t>2.66%</w:t>
            </w:r>
          </w:p>
        </w:tc>
      </w:tr>
    </w:tbl>
    <w:p w14:paraId="58414BB6" w14:textId="458E1FC2" w:rsidR="00914CFB" w:rsidRPr="00914CFB" w:rsidRDefault="009A7641" w:rsidP="00E704D7">
      <w:r>
        <w:t xml:space="preserve">which is completely satisfactory; given that the luma is slightly improved, the net result may even be better than the proponent’s results. </w:t>
      </w:r>
      <w:r w:rsidR="005079DC">
        <w:t xml:space="preserve">The remaining question is then why there is such a big variance in chroma when training model3 twice. </w:t>
      </w:r>
      <w:r w:rsidR="001978D8">
        <w:t>This can be</w:t>
      </w:r>
      <w:r w:rsidR="005079DC">
        <w:t xml:space="preserve"> due to </w:t>
      </w:r>
      <w:r w:rsidR="001978D8">
        <w:t>an incorrect</w:t>
      </w:r>
      <w:r w:rsidR="005079DC">
        <w:t xml:space="preserve"> validation set</w:t>
      </w:r>
      <w:r w:rsidR="001978D8">
        <w:t xml:space="preserve">: When finetuning model3, a validation set is </w:t>
      </w:r>
      <w:r w:rsidR="005079DC">
        <w:t>used to decide when to save model3 during training</w:t>
      </w:r>
      <w:r w:rsidR="001978D8">
        <w:t>. In the crosschecker’s setup, the validation set was the</w:t>
      </w:r>
      <w:r w:rsidR="005079DC">
        <w:t xml:space="preserve"> faulty 8-bit</w:t>
      </w:r>
      <w:r w:rsidR="001978D8">
        <w:t>-</w:t>
      </w:r>
      <w:r w:rsidR="005079DC">
        <w:t>to</w:t>
      </w:r>
      <w:r w:rsidR="001978D8">
        <w:t>-</w:t>
      </w:r>
      <w:r w:rsidR="005079DC">
        <w:t>10-bit</w:t>
      </w:r>
      <w:r w:rsidR="001978D8">
        <w:t>-</w:t>
      </w:r>
      <w:r w:rsidR="005079DC">
        <w:t>conversion</w:t>
      </w:r>
      <w:r w:rsidR="001978D8">
        <w:t xml:space="preserve"> </w:t>
      </w:r>
      <w:r w:rsidR="005079DC">
        <w:t xml:space="preserve">version. If using the correctly converted data to decide when to save model3, this variance </w:t>
      </w:r>
      <w:r w:rsidR="001978D8">
        <w:t>may be</w:t>
      </w:r>
      <w:r w:rsidR="005079DC">
        <w:t xml:space="preserve"> </w:t>
      </w:r>
      <w:r w:rsidR="00010A8A">
        <w:t xml:space="preserve">much </w:t>
      </w:r>
      <w:r w:rsidR="005079DC">
        <w:t xml:space="preserve">smaller. When </w:t>
      </w:r>
      <w:r>
        <w:t xml:space="preserve">including this training software into NNVC, another set of sequences should be used to do the validation than the JVET-CTC sequences for the finetuning stage. For instance, the BVI-DVC validation set could be used.  </w:t>
      </w:r>
    </w:p>
    <w:p w14:paraId="22C14A33" w14:textId="06FB79C9" w:rsidR="00CC0C68" w:rsidRDefault="00E704D7" w:rsidP="00E11923">
      <w:pPr>
        <w:pStyle w:val="Heading1"/>
        <w:rPr>
          <w:lang w:val="en-CA"/>
        </w:rPr>
      </w:pPr>
      <w:r>
        <w:rPr>
          <w:lang w:val="en-CA"/>
        </w:rPr>
        <w:t>R</w:t>
      </w:r>
      <w:r w:rsidR="00CC0C68">
        <w:rPr>
          <w:lang w:val="en-CA"/>
        </w:rPr>
        <w:t>esults</w:t>
      </w:r>
    </w:p>
    <w:p w14:paraId="0325540F" w14:textId="01F6D47D" w:rsidR="00C0164D" w:rsidRDefault="006478BC" w:rsidP="001E61DA">
      <w:pPr>
        <w:pStyle w:val="Heading2"/>
      </w:pPr>
      <w:r w:rsidRPr="001E61DA">
        <w:t xml:space="preserve">Results over </w:t>
      </w:r>
      <w:r w:rsidR="001E61DA" w:rsidRPr="001E61DA">
        <w:t xml:space="preserve">NNVC3.0 without </w:t>
      </w:r>
      <w:r w:rsidR="001E61DA">
        <w:t>neural network-based loopfilters</w:t>
      </w:r>
    </w:p>
    <w:p w14:paraId="0999949C" w14:textId="033CFC71" w:rsidR="003D5CB7" w:rsidRDefault="001E61DA" w:rsidP="003D5CB7">
      <w:r>
        <w:t>R</w:t>
      </w:r>
      <w:r w:rsidR="003D5CB7">
        <w:t>A:</w:t>
      </w:r>
    </w:p>
    <w:tbl>
      <w:tblPr>
        <w:tblW w:w="6660" w:type="dxa"/>
        <w:tblLook w:val="04A0" w:firstRow="1" w:lastRow="0" w:firstColumn="1" w:lastColumn="0" w:noHBand="0" w:noVBand="1"/>
      </w:tblPr>
      <w:tblGrid>
        <w:gridCol w:w="1640"/>
        <w:gridCol w:w="980"/>
        <w:gridCol w:w="980"/>
        <w:gridCol w:w="980"/>
        <w:gridCol w:w="1040"/>
        <w:gridCol w:w="1040"/>
      </w:tblGrid>
      <w:tr w:rsidR="003D5CB7" w:rsidRPr="003D5CB7" w14:paraId="3104EFC4" w14:textId="77777777" w:rsidTr="003D5CB7">
        <w:trPr>
          <w:trHeight w:val="255"/>
        </w:trPr>
        <w:tc>
          <w:tcPr>
            <w:tcW w:w="1640" w:type="dxa"/>
            <w:tcBorders>
              <w:top w:val="nil"/>
              <w:left w:val="nil"/>
              <w:bottom w:val="nil"/>
              <w:right w:val="nil"/>
            </w:tcBorders>
            <w:shd w:val="clear" w:color="auto" w:fill="auto"/>
            <w:noWrap/>
            <w:vAlign w:val="center"/>
            <w:hideMark/>
          </w:tcPr>
          <w:p w14:paraId="556BA10A"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D0DEC34"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2B4C20"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A143B2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6CDF6D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684001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DecT</w:t>
            </w:r>
          </w:p>
        </w:tc>
      </w:tr>
      <w:tr w:rsidR="003D5CB7" w:rsidRPr="003D5CB7" w14:paraId="4D58ED74" w14:textId="77777777" w:rsidTr="003D5C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EF185"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C344173"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-6.29%</w:t>
            </w:r>
          </w:p>
        </w:tc>
        <w:tc>
          <w:tcPr>
            <w:tcW w:w="980" w:type="dxa"/>
            <w:tcBorders>
              <w:top w:val="single" w:sz="8" w:space="0" w:color="auto"/>
              <w:left w:val="nil"/>
              <w:bottom w:val="nil"/>
              <w:right w:val="nil"/>
            </w:tcBorders>
            <w:shd w:val="clear" w:color="000000" w:fill="CCFFCC"/>
            <w:noWrap/>
            <w:vAlign w:val="center"/>
            <w:hideMark/>
          </w:tcPr>
          <w:p w14:paraId="6BBFB337"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-11.42%</w:t>
            </w:r>
          </w:p>
        </w:tc>
        <w:tc>
          <w:tcPr>
            <w:tcW w:w="980" w:type="dxa"/>
            <w:tcBorders>
              <w:top w:val="single" w:sz="8" w:space="0" w:color="auto"/>
              <w:left w:val="nil"/>
              <w:bottom w:val="nil"/>
              <w:right w:val="single" w:sz="4" w:space="0" w:color="auto"/>
            </w:tcBorders>
            <w:shd w:val="clear" w:color="000000" w:fill="CCFFCC"/>
            <w:noWrap/>
            <w:vAlign w:val="center"/>
            <w:hideMark/>
          </w:tcPr>
          <w:p w14:paraId="344B2809"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-18.30%</w:t>
            </w:r>
          </w:p>
        </w:tc>
        <w:tc>
          <w:tcPr>
            <w:tcW w:w="1040" w:type="dxa"/>
            <w:tcBorders>
              <w:top w:val="nil"/>
              <w:left w:val="nil"/>
              <w:bottom w:val="nil"/>
              <w:right w:val="nil"/>
            </w:tcBorders>
            <w:shd w:val="clear" w:color="auto" w:fill="auto"/>
            <w:noWrap/>
            <w:vAlign w:val="center"/>
            <w:hideMark/>
          </w:tcPr>
          <w:p w14:paraId="342F1103"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132%</w:t>
            </w:r>
          </w:p>
        </w:tc>
        <w:tc>
          <w:tcPr>
            <w:tcW w:w="1040" w:type="dxa"/>
            <w:tcBorders>
              <w:top w:val="nil"/>
              <w:left w:val="nil"/>
              <w:bottom w:val="nil"/>
              <w:right w:val="single" w:sz="8" w:space="0" w:color="auto"/>
            </w:tcBorders>
            <w:shd w:val="clear" w:color="auto" w:fill="auto"/>
            <w:noWrap/>
            <w:vAlign w:val="center"/>
            <w:hideMark/>
          </w:tcPr>
          <w:p w14:paraId="0CAC6986"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9436%</w:t>
            </w:r>
          </w:p>
        </w:tc>
      </w:tr>
      <w:tr w:rsidR="003D5CB7" w:rsidRPr="003D5CB7" w14:paraId="03C6EC45" w14:textId="77777777" w:rsidTr="003D5C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9A68AF"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A2</w:t>
            </w:r>
          </w:p>
        </w:tc>
        <w:tc>
          <w:tcPr>
            <w:tcW w:w="980" w:type="dxa"/>
            <w:tcBorders>
              <w:top w:val="nil"/>
              <w:left w:val="single" w:sz="8" w:space="0" w:color="auto"/>
              <w:bottom w:val="nil"/>
              <w:right w:val="nil"/>
            </w:tcBorders>
            <w:shd w:val="clear" w:color="000000" w:fill="CCFFCC"/>
            <w:noWrap/>
            <w:vAlign w:val="center"/>
            <w:hideMark/>
          </w:tcPr>
          <w:p w14:paraId="29AEF0D8"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-4.35%</w:t>
            </w:r>
          </w:p>
        </w:tc>
        <w:tc>
          <w:tcPr>
            <w:tcW w:w="980" w:type="dxa"/>
            <w:tcBorders>
              <w:top w:val="nil"/>
              <w:left w:val="nil"/>
              <w:bottom w:val="nil"/>
              <w:right w:val="nil"/>
            </w:tcBorders>
            <w:shd w:val="clear" w:color="000000" w:fill="CCFFCC"/>
            <w:noWrap/>
            <w:vAlign w:val="center"/>
            <w:hideMark/>
          </w:tcPr>
          <w:p w14:paraId="375A5E31"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-15.41%</w:t>
            </w:r>
          </w:p>
        </w:tc>
        <w:tc>
          <w:tcPr>
            <w:tcW w:w="980" w:type="dxa"/>
            <w:tcBorders>
              <w:top w:val="nil"/>
              <w:left w:val="nil"/>
              <w:bottom w:val="nil"/>
              <w:right w:val="single" w:sz="4" w:space="0" w:color="auto"/>
            </w:tcBorders>
            <w:shd w:val="clear" w:color="000000" w:fill="CCFFCC"/>
            <w:noWrap/>
            <w:vAlign w:val="center"/>
            <w:hideMark/>
          </w:tcPr>
          <w:p w14:paraId="20DC61D5"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-12.05%</w:t>
            </w:r>
          </w:p>
        </w:tc>
        <w:tc>
          <w:tcPr>
            <w:tcW w:w="1040" w:type="dxa"/>
            <w:tcBorders>
              <w:top w:val="nil"/>
              <w:left w:val="nil"/>
              <w:bottom w:val="nil"/>
              <w:right w:val="nil"/>
            </w:tcBorders>
            <w:shd w:val="clear" w:color="auto" w:fill="auto"/>
            <w:noWrap/>
            <w:vAlign w:val="center"/>
            <w:hideMark/>
          </w:tcPr>
          <w:p w14:paraId="476D41C6"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127%</w:t>
            </w:r>
          </w:p>
        </w:tc>
        <w:tc>
          <w:tcPr>
            <w:tcW w:w="1040" w:type="dxa"/>
            <w:tcBorders>
              <w:top w:val="nil"/>
              <w:left w:val="nil"/>
              <w:bottom w:val="nil"/>
              <w:right w:val="single" w:sz="8" w:space="0" w:color="auto"/>
            </w:tcBorders>
            <w:shd w:val="clear" w:color="auto" w:fill="auto"/>
            <w:noWrap/>
            <w:vAlign w:val="center"/>
            <w:hideMark/>
          </w:tcPr>
          <w:p w14:paraId="4581131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8590%</w:t>
            </w:r>
          </w:p>
        </w:tc>
      </w:tr>
      <w:tr w:rsidR="003D5CB7" w:rsidRPr="003D5CB7" w14:paraId="6650C709" w14:textId="77777777" w:rsidTr="003D5C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2D768"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47EE5712"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-5.19%</w:t>
            </w:r>
          </w:p>
        </w:tc>
        <w:tc>
          <w:tcPr>
            <w:tcW w:w="980" w:type="dxa"/>
            <w:tcBorders>
              <w:top w:val="nil"/>
              <w:left w:val="nil"/>
              <w:bottom w:val="nil"/>
              <w:right w:val="nil"/>
            </w:tcBorders>
            <w:shd w:val="clear" w:color="000000" w:fill="CCFFCC"/>
            <w:noWrap/>
            <w:vAlign w:val="center"/>
            <w:hideMark/>
          </w:tcPr>
          <w:p w14:paraId="1D8F206A"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-17.79%</w:t>
            </w:r>
          </w:p>
        </w:tc>
        <w:tc>
          <w:tcPr>
            <w:tcW w:w="980" w:type="dxa"/>
            <w:tcBorders>
              <w:top w:val="nil"/>
              <w:left w:val="nil"/>
              <w:bottom w:val="nil"/>
              <w:right w:val="single" w:sz="4" w:space="0" w:color="auto"/>
            </w:tcBorders>
            <w:shd w:val="clear" w:color="000000" w:fill="CCFFCC"/>
            <w:noWrap/>
            <w:vAlign w:val="center"/>
            <w:hideMark/>
          </w:tcPr>
          <w:p w14:paraId="16DB3D67"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-11.99%</w:t>
            </w:r>
          </w:p>
        </w:tc>
        <w:tc>
          <w:tcPr>
            <w:tcW w:w="1040" w:type="dxa"/>
            <w:tcBorders>
              <w:top w:val="nil"/>
              <w:left w:val="nil"/>
              <w:bottom w:val="nil"/>
              <w:right w:val="nil"/>
            </w:tcBorders>
            <w:shd w:val="clear" w:color="auto" w:fill="auto"/>
            <w:noWrap/>
            <w:vAlign w:val="center"/>
            <w:hideMark/>
          </w:tcPr>
          <w:p w14:paraId="69B70F09"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131%</w:t>
            </w:r>
          </w:p>
        </w:tc>
        <w:tc>
          <w:tcPr>
            <w:tcW w:w="1040" w:type="dxa"/>
            <w:tcBorders>
              <w:top w:val="nil"/>
              <w:left w:val="nil"/>
              <w:bottom w:val="nil"/>
              <w:right w:val="single" w:sz="8" w:space="0" w:color="auto"/>
            </w:tcBorders>
            <w:shd w:val="clear" w:color="auto" w:fill="auto"/>
            <w:noWrap/>
            <w:vAlign w:val="center"/>
            <w:hideMark/>
          </w:tcPr>
          <w:p w14:paraId="2EC8BEE9"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9884%</w:t>
            </w:r>
          </w:p>
        </w:tc>
      </w:tr>
      <w:tr w:rsidR="003D5CB7" w:rsidRPr="003D5CB7" w14:paraId="4C898DB9" w14:textId="77777777" w:rsidTr="003D5C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F08EAB"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7E9E0D42"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-3.60%</w:t>
            </w:r>
          </w:p>
        </w:tc>
        <w:tc>
          <w:tcPr>
            <w:tcW w:w="980" w:type="dxa"/>
            <w:tcBorders>
              <w:top w:val="nil"/>
              <w:left w:val="nil"/>
              <w:bottom w:val="nil"/>
              <w:right w:val="nil"/>
            </w:tcBorders>
            <w:shd w:val="clear" w:color="000000" w:fill="CCFFCC"/>
            <w:noWrap/>
            <w:vAlign w:val="center"/>
            <w:hideMark/>
          </w:tcPr>
          <w:p w14:paraId="106FA6B3"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-14.82%</w:t>
            </w:r>
          </w:p>
        </w:tc>
        <w:tc>
          <w:tcPr>
            <w:tcW w:w="980" w:type="dxa"/>
            <w:tcBorders>
              <w:top w:val="nil"/>
              <w:left w:val="nil"/>
              <w:bottom w:val="nil"/>
              <w:right w:val="single" w:sz="4" w:space="0" w:color="auto"/>
            </w:tcBorders>
            <w:shd w:val="clear" w:color="000000" w:fill="CCFFCC"/>
            <w:noWrap/>
            <w:vAlign w:val="center"/>
            <w:hideMark/>
          </w:tcPr>
          <w:p w14:paraId="265ACF1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-10.48%</w:t>
            </w:r>
          </w:p>
        </w:tc>
        <w:tc>
          <w:tcPr>
            <w:tcW w:w="1040" w:type="dxa"/>
            <w:tcBorders>
              <w:top w:val="nil"/>
              <w:left w:val="nil"/>
              <w:bottom w:val="nil"/>
              <w:right w:val="nil"/>
            </w:tcBorders>
            <w:shd w:val="clear" w:color="auto" w:fill="auto"/>
            <w:noWrap/>
            <w:vAlign w:val="center"/>
            <w:hideMark/>
          </w:tcPr>
          <w:p w14:paraId="075F2073"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121%</w:t>
            </w:r>
          </w:p>
        </w:tc>
        <w:tc>
          <w:tcPr>
            <w:tcW w:w="1040" w:type="dxa"/>
            <w:tcBorders>
              <w:top w:val="nil"/>
              <w:left w:val="nil"/>
              <w:bottom w:val="nil"/>
              <w:right w:val="single" w:sz="8" w:space="0" w:color="auto"/>
            </w:tcBorders>
            <w:shd w:val="clear" w:color="auto" w:fill="auto"/>
            <w:noWrap/>
            <w:vAlign w:val="center"/>
            <w:hideMark/>
          </w:tcPr>
          <w:p w14:paraId="676C9B2A"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9165%</w:t>
            </w:r>
          </w:p>
        </w:tc>
      </w:tr>
      <w:tr w:rsidR="003D5CB7" w:rsidRPr="003D5CB7" w14:paraId="1D553924" w14:textId="77777777" w:rsidTr="003D5C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EC886"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E</w:t>
            </w:r>
          </w:p>
        </w:tc>
        <w:tc>
          <w:tcPr>
            <w:tcW w:w="980" w:type="dxa"/>
            <w:tcBorders>
              <w:top w:val="nil"/>
              <w:left w:val="nil"/>
              <w:bottom w:val="nil"/>
              <w:right w:val="nil"/>
            </w:tcBorders>
            <w:shd w:val="clear" w:color="auto" w:fill="auto"/>
            <w:noWrap/>
            <w:vAlign w:val="center"/>
            <w:hideMark/>
          </w:tcPr>
          <w:p w14:paraId="562FA01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 </w:t>
            </w:r>
          </w:p>
        </w:tc>
        <w:tc>
          <w:tcPr>
            <w:tcW w:w="980" w:type="dxa"/>
            <w:tcBorders>
              <w:top w:val="nil"/>
              <w:left w:val="nil"/>
              <w:bottom w:val="nil"/>
              <w:right w:val="nil"/>
            </w:tcBorders>
            <w:shd w:val="clear" w:color="auto" w:fill="auto"/>
            <w:noWrap/>
            <w:vAlign w:val="center"/>
            <w:hideMark/>
          </w:tcPr>
          <w:p w14:paraId="7C1E2D6E"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nil"/>
              <w:right w:val="single" w:sz="4" w:space="0" w:color="auto"/>
            </w:tcBorders>
            <w:shd w:val="clear" w:color="auto" w:fill="auto"/>
            <w:noWrap/>
            <w:vAlign w:val="center"/>
            <w:hideMark/>
          </w:tcPr>
          <w:p w14:paraId="2CC1DE4E"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 </w:t>
            </w:r>
          </w:p>
        </w:tc>
        <w:tc>
          <w:tcPr>
            <w:tcW w:w="1040" w:type="dxa"/>
            <w:tcBorders>
              <w:top w:val="nil"/>
              <w:left w:val="nil"/>
              <w:bottom w:val="nil"/>
              <w:right w:val="nil"/>
            </w:tcBorders>
            <w:shd w:val="clear" w:color="auto" w:fill="auto"/>
            <w:noWrap/>
            <w:vAlign w:val="center"/>
            <w:hideMark/>
          </w:tcPr>
          <w:p w14:paraId="7D8A2F47"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 </w:t>
            </w:r>
          </w:p>
        </w:tc>
        <w:tc>
          <w:tcPr>
            <w:tcW w:w="1040" w:type="dxa"/>
            <w:tcBorders>
              <w:top w:val="nil"/>
              <w:left w:val="nil"/>
              <w:bottom w:val="nil"/>
              <w:right w:val="single" w:sz="8" w:space="0" w:color="auto"/>
            </w:tcBorders>
            <w:shd w:val="clear" w:color="auto" w:fill="auto"/>
            <w:noWrap/>
            <w:vAlign w:val="center"/>
            <w:hideMark/>
          </w:tcPr>
          <w:p w14:paraId="3944BEB7"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 </w:t>
            </w:r>
          </w:p>
        </w:tc>
      </w:tr>
      <w:tr w:rsidR="003D5CB7" w:rsidRPr="003D5CB7" w14:paraId="66675048" w14:textId="77777777" w:rsidTr="003D5C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7DD891"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3D5CB7">
              <w:rPr>
                <w:rFonts w:ascii="Arial" w:hAnsi="Arial" w:cs="Arial"/>
                <w:b/>
                <w:bCs/>
                <w:color w:val="000000"/>
                <w:sz w:val="18"/>
                <w:szCs w:val="18"/>
                <w:lang w:val="en-SE"/>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BEA1F40"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-4.82%</w:t>
            </w:r>
          </w:p>
        </w:tc>
        <w:tc>
          <w:tcPr>
            <w:tcW w:w="980" w:type="dxa"/>
            <w:tcBorders>
              <w:top w:val="single" w:sz="8" w:space="0" w:color="auto"/>
              <w:left w:val="nil"/>
              <w:bottom w:val="nil"/>
              <w:right w:val="nil"/>
            </w:tcBorders>
            <w:shd w:val="clear" w:color="000000" w:fill="CCFFCC"/>
            <w:noWrap/>
            <w:vAlign w:val="center"/>
            <w:hideMark/>
          </w:tcPr>
          <w:p w14:paraId="7FBD954A"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-15.25%</w:t>
            </w:r>
          </w:p>
        </w:tc>
        <w:tc>
          <w:tcPr>
            <w:tcW w:w="980" w:type="dxa"/>
            <w:tcBorders>
              <w:top w:val="single" w:sz="8" w:space="0" w:color="auto"/>
              <w:left w:val="nil"/>
              <w:bottom w:val="nil"/>
              <w:right w:val="single" w:sz="4" w:space="0" w:color="auto"/>
            </w:tcBorders>
            <w:shd w:val="clear" w:color="000000" w:fill="CCFFCC"/>
            <w:noWrap/>
            <w:vAlign w:val="center"/>
            <w:hideMark/>
          </w:tcPr>
          <w:p w14:paraId="27153D2F"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-12.86%</w:t>
            </w:r>
          </w:p>
        </w:tc>
        <w:tc>
          <w:tcPr>
            <w:tcW w:w="1040" w:type="dxa"/>
            <w:tcBorders>
              <w:top w:val="single" w:sz="8" w:space="0" w:color="auto"/>
              <w:left w:val="nil"/>
              <w:bottom w:val="nil"/>
              <w:right w:val="nil"/>
            </w:tcBorders>
            <w:shd w:val="clear" w:color="auto" w:fill="auto"/>
            <w:noWrap/>
            <w:vAlign w:val="center"/>
            <w:hideMark/>
          </w:tcPr>
          <w:p w14:paraId="760337B1"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128%</w:t>
            </w:r>
          </w:p>
        </w:tc>
        <w:tc>
          <w:tcPr>
            <w:tcW w:w="1040" w:type="dxa"/>
            <w:tcBorders>
              <w:top w:val="single" w:sz="8" w:space="0" w:color="auto"/>
              <w:left w:val="nil"/>
              <w:bottom w:val="nil"/>
              <w:right w:val="single" w:sz="8" w:space="0" w:color="auto"/>
            </w:tcBorders>
            <w:shd w:val="clear" w:color="auto" w:fill="auto"/>
            <w:noWrap/>
            <w:vAlign w:val="center"/>
            <w:hideMark/>
          </w:tcPr>
          <w:p w14:paraId="747C7A28"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9332%</w:t>
            </w:r>
          </w:p>
        </w:tc>
      </w:tr>
      <w:tr w:rsidR="003D5CB7" w:rsidRPr="003D5CB7" w14:paraId="7AED9262" w14:textId="77777777" w:rsidTr="003D5CB7">
        <w:trPr>
          <w:trHeight w:val="255"/>
        </w:trPr>
        <w:tc>
          <w:tcPr>
            <w:tcW w:w="1640" w:type="dxa"/>
            <w:tcBorders>
              <w:top w:val="single" w:sz="8" w:space="0" w:color="auto"/>
              <w:left w:val="single" w:sz="8" w:space="0" w:color="auto"/>
              <w:right w:val="nil"/>
            </w:tcBorders>
            <w:shd w:val="clear" w:color="auto" w:fill="auto"/>
            <w:noWrap/>
            <w:vAlign w:val="center"/>
            <w:hideMark/>
          </w:tcPr>
          <w:p w14:paraId="247FCED2"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D</w:t>
            </w:r>
          </w:p>
        </w:tc>
        <w:tc>
          <w:tcPr>
            <w:tcW w:w="980" w:type="dxa"/>
            <w:tcBorders>
              <w:top w:val="single" w:sz="8" w:space="0" w:color="auto"/>
              <w:left w:val="single" w:sz="8" w:space="0" w:color="auto"/>
              <w:right w:val="nil"/>
            </w:tcBorders>
            <w:shd w:val="clear" w:color="000000" w:fill="CCFFCC"/>
            <w:noWrap/>
            <w:vAlign w:val="center"/>
            <w:hideMark/>
          </w:tcPr>
          <w:p w14:paraId="562E2102"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-3.55%</w:t>
            </w:r>
          </w:p>
        </w:tc>
        <w:tc>
          <w:tcPr>
            <w:tcW w:w="980" w:type="dxa"/>
            <w:tcBorders>
              <w:top w:val="single" w:sz="8" w:space="0" w:color="auto"/>
              <w:left w:val="nil"/>
              <w:right w:val="nil"/>
            </w:tcBorders>
            <w:shd w:val="clear" w:color="000000" w:fill="CCFFCC"/>
            <w:noWrap/>
            <w:vAlign w:val="center"/>
            <w:hideMark/>
          </w:tcPr>
          <w:p w14:paraId="42B537F2"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-13.61%</w:t>
            </w:r>
          </w:p>
        </w:tc>
        <w:tc>
          <w:tcPr>
            <w:tcW w:w="980" w:type="dxa"/>
            <w:tcBorders>
              <w:top w:val="single" w:sz="8" w:space="0" w:color="auto"/>
              <w:left w:val="nil"/>
              <w:right w:val="single" w:sz="4" w:space="0" w:color="auto"/>
            </w:tcBorders>
            <w:shd w:val="clear" w:color="000000" w:fill="CCFFCC"/>
            <w:noWrap/>
            <w:vAlign w:val="center"/>
            <w:hideMark/>
          </w:tcPr>
          <w:p w14:paraId="3D30202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3D5CB7">
              <w:rPr>
                <w:rFonts w:ascii="Arial" w:hAnsi="Arial" w:cs="Arial"/>
                <w:sz w:val="18"/>
                <w:szCs w:val="18"/>
                <w:lang w:val="en-SE"/>
              </w:rPr>
              <w:t>-10.67%</w:t>
            </w:r>
          </w:p>
        </w:tc>
        <w:tc>
          <w:tcPr>
            <w:tcW w:w="1040" w:type="dxa"/>
            <w:tcBorders>
              <w:top w:val="single" w:sz="8" w:space="0" w:color="auto"/>
              <w:left w:val="nil"/>
              <w:right w:val="nil"/>
            </w:tcBorders>
            <w:shd w:val="clear" w:color="auto" w:fill="auto"/>
            <w:noWrap/>
            <w:vAlign w:val="center"/>
            <w:hideMark/>
          </w:tcPr>
          <w:p w14:paraId="0F6174CC"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122%</w:t>
            </w:r>
          </w:p>
        </w:tc>
        <w:tc>
          <w:tcPr>
            <w:tcW w:w="1040" w:type="dxa"/>
            <w:tcBorders>
              <w:top w:val="single" w:sz="8" w:space="0" w:color="auto"/>
              <w:left w:val="nil"/>
              <w:right w:val="single" w:sz="8" w:space="0" w:color="auto"/>
            </w:tcBorders>
            <w:shd w:val="clear" w:color="auto" w:fill="auto"/>
            <w:noWrap/>
            <w:vAlign w:val="center"/>
            <w:hideMark/>
          </w:tcPr>
          <w:p w14:paraId="28CA7B6B"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9421%</w:t>
            </w:r>
          </w:p>
        </w:tc>
      </w:tr>
      <w:tr w:rsidR="003D5CB7" w:rsidRPr="003D5CB7" w14:paraId="63EB278A" w14:textId="77777777" w:rsidTr="003D5CB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715A3A1" w14:textId="7777777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3D5CB7">
              <w:rPr>
                <w:rFonts w:ascii="Arial" w:hAnsi="Arial" w:cs="Arial"/>
                <w:color w:val="000000"/>
                <w:sz w:val="18"/>
                <w:szCs w:val="18"/>
                <w:lang w:val="en-SE"/>
              </w:rPr>
              <w:t>Class F</w:t>
            </w:r>
          </w:p>
        </w:tc>
        <w:tc>
          <w:tcPr>
            <w:tcW w:w="980" w:type="dxa"/>
            <w:tcBorders>
              <w:top w:val="nil"/>
              <w:left w:val="nil"/>
              <w:bottom w:val="single" w:sz="4" w:space="0" w:color="auto"/>
              <w:right w:val="nil"/>
            </w:tcBorders>
            <w:shd w:val="clear" w:color="auto" w:fill="auto"/>
            <w:noWrap/>
            <w:vAlign w:val="center"/>
            <w:hideMark/>
          </w:tcPr>
          <w:p w14:paraId="64330BDC" w14:textId="4307909D"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single" w:sz="4" w:space="0" w:color="auto"/>
              <w:right w:val="nil"/>
            </w:tcBorders>
            <w:shd w:val="clear" w:color="auto" w:fill="auto"/>
            <w:noWrap/>
            <w:vAlign w:val="center"/>
            <w:hideMark/>
          </w:tcPr>
          <w:p w14:paraId="155AF5DA" w14:textId="14439F58"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single" w:sz="4" w:space="0" w:color="auto"/>
              <w:right w:val="single" w:sz="4" w:space="0" w:color="auto"/>
            </w:tcBorders>
            <w:shd w:val="clear" w:color="auto" w:fill="auto"/>
            <w:noWrap/>
            <w:vAlign w:val="center"/>
            <w:hideMark/>
          </w:tcPr>
          <w:p w14:paraId="5D967A7E" w14:textId="0144B150"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nil"/>
              <w:left w:val="nil"/>
              <w:bottom w:val="single" w:sz="4" w:space="0" w:color="auto"/>
              <w:right w:val="nil"/>
            </w:tcBorders>
            <w:shd w:val="clear" w:color="auto" w:fill="auto"/>
            <w:noWrap/>
            <w:vAlign w:val="center"/>
            <w:hideMark/>
          </w:tcPr>
          <w:p w14:paraId="3906AC17" w14:textId="43530255"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nil"/>
              <w:left w:val="nil"/>
              <w:bottom w:val="single" w:sz="4" w:space="0" w:color="auto"/>
              <w:right w:val="single" w:sz="8" w:space="0" w:color="auto"/>
            </w:tcBorders>
            <w:shd w:val="clear" w:color="auto" w:fill="auto"/>
            <w:noWrap/>
            <w:vAlign w:val="center"/>
            <w:hideMark/>
          </w:tcPr>
          <w:p w14:paraId="5004D1A3" w14:textId="628D6087" w:rsidR="003D5CB7" w:rsidRPr="003D5CB7" w:rsidRDefault="003D5CB7" w:rsidP="003D5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r>
    </w:tbl>
    <w:p w14:paraId="55AD19FF" w14:textId="77777777" w:rsidR="003D5CB7" w:rsidRDefault="003D5CB7" w:rsidP="003D5CB7"/>
    <w:p w14:paraId="2609EC93" w14:textId="1D5FE766" w:rsidR="001E61DA" w:rsidRDefault="003D5CB7" w:rsidP="00C0164D">
      <w:r>
        <w:t>Encoder</w:t>
      </w:r>
      <w:r w:rsidR="001E61DA">
        <w:t xml:space="preserve"> and decoder times are not reliable. </w:t>
      </w:r>
    </w:p>
    <w:p w14:paraId="1D4B4870" w14:textId="75427415" w:rsidR="001E61DA" w:rsidRDefault="001E61DA" w:rsidP="001E61DA">
      <w:pPr>
        <w:pStyle w:val="Heading2"/>
      </w:pPr>
      <w:r w:rsidRPr="001E61DA">
        <w:t xml:space="preserve">Results over </w:t>
      </w:r>
      <w:r>
        <w:t>JVET-AC0055</w:t>
      </w:r>
    </w:p>
    <w:p w14:paraId="116C3E13" w14:textId="76F30AAF" w:rsidR="001E61DA" w:rsidRDefault="001E61DA" w:rsidP="00C0164D">
      <w:pPr>
        <w:rPr>
          <w:lang w:val="sv-SE"/>
        </w:rPr>
      </w:pPr>
      <w:r>
        <w:t>RA</w:t>
      </w:r>
      <w:r w:rsidR="000277FF">
        <w:rPr>
          <w:lang w:val="sv-SE"/>
        </w:rPr>
        <w:t>:</w:t>
      </w:r>
    </w:p>
    <w:tbl>
      <w:tblPr>
        <w:tblW w:w="6660" w:type="dxa"/>
        <w:tblLook w:val="04A0" w:firstRow="1" w:lastRow="0" w:firstColumn="1" w:lastColumn="0" w:noHBand="0" w:noVBand="1"/>
      </w:tblPr>
      <w:tblGrid>
        <w:gridCol w:w="1640"/>
        <w:gridCol w:w="980"/>
        <w:gridCol w:w="980"/>
        <w:gridCol w:w="980"/>
        <w:gridCol w:w="1040"/>
        <w:gridCol w:w="1040"/>
      </w:tblGrid>
      <w:tr w:rsidR="00B33BAB" w:rsidRPr="00B33BAB" w14:paraId="124A4C0E" w14:textId="77777777" w:rsidTr="003D5CB7">
        <w:trPr>
          <w:trHeight w:val="255"/>
        </w:trPr>
        <w:tc>
          <w:tcPr>
            <w:tcW w:w="1640" w:type="dxa"/>
            <w:tcBorders>
              <w:top w:val="nil"/>
              <w:left w:val="nil"/>
              <w:bottom w:val="nil"/>
              <w:right w:val="nil"/>
            </w:tcBorders>
            <w:shd w:val="clear" w:color="auto" w:fill="auto"/>
            <w:noWrap/>
            <w:vAlign w:val="center"/>
            <w:hideMark/>
          </w:tcPr>
          <w:p w14:paraId="2DD7F53C"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0E7C95A"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245144"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74E9A28"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EA180A7"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4D1738A"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DecT</w:t>
            </w:r>
          </w:p>
        </w:tc>
      </w:tr>
      <w:tr w:rsidR="00B33BAB" w:rsidRPr="00B33BAB" w14:paraId="42FBC102" w14:textId="77777777" w:rsidTr="00B33B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45D2C"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A1</w:t>
            </w:r>
          </w:p>
        </w:tc>
        <w:tc>
          <w:tcPr>
            <w:tcW w:w="980" w:type="dxa"/>
            <w:tcBorders>
              <w:top w:val="nil"/>
              <w:left w:val="nil"/>
              <w:bottom w:val="nil"/>
              <w:right w:val="nil"/>
            </w:tcBorders>
            <w:shd w:val="clear" w:color="auto" w:fill="auto"/>
            <w:noWrap/>
            <w:vAlign w:val="center"/>
            <w:hideMark/>
          </w:tcPr>
          <w:p w14:paraId="0A8741A5"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0.09%</w:t>
            </w:r>
          </w:p>
        </w:tc>
        <w:tc>
          <w:tcPr>
            <w:tcW w:w="980" w:type="dxa"/>
            <w:tcBorders>
              <w:top w:val="nil"/>
              <w:left w:val="nil"/>
              <w:bottom w:val="nil"/>
              <w:right w:val="nil"/>
            </w:tcBorders>
            <w:shd w:val="clear" w:color="auto" w:fill="auto"/>
            <w:noWrap/>
            <w:vAlign w:val="center"/>
            <w:hideMark/>
          </w:tcPr>
          <w:p w14:paraId="01EE168F"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2.87%</w:t>
            </w:r>
          </w:p>
        </w:tc>
        <w:tc>
          <w:tcPr>
            <w:tcW w:w="980" w:type="dxa"/>
            <w:tcBorders>
              <w:top w:val="nil"/>
              <w:left w:val="nil"/>
              <w:bottom w:val="nil"/>
              <w:right w:val="single" w:sz="4" w:space="0" w:color="auto"/>
            </w:tcBorders>
            <w:shd w:val="clear" w:color="auto" w:fill="auto"/>
            <w:noWrap/>
            <w:vAlign w:val="center"/>
            <w:hideMark/>
          </w:tcPr>
          <w:p w14:paraId="25E42798"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2.14%</w:t>
            </w:r>
          </w:p>
        </w:tc>
        <w:tc>
          <w:tcPr>
            <w:tcW w:w="1040" w:type="dxa"/>
            <w:tcBorders>
              <w:top w:val="nil"/>
              <w:left w:val="nil"/>
              <w:bottom w:val="nil"/>
              <w:right w:val="nil"/>
            </w:tcBorders>
            <w:shd w:val="clear" w:color="auto" w:fill="auto"/>
            <w:noWrap/>
            <w:vAlign w:val="center"/>
            <w:hideMark/>
          </w:tcPr>
          <w:p w14:paraId="45438157"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98%</w:t>
            </w:r>
          </w:p>
        </w:tc>
        <w:tc>
          <w:tcPr>
            <w:tcW w:w="1040" w:type="dxa"/>
            <w:tcBorders>
              <w:top w:val="nil"/>
              <w:left w:val="nil"/>
              <w:bottom w:val="nil"/>
              <w:right w:val="single" w:sz="8" w:space="0" w:color="auto"/>
            </w:tcBorders>
            <w:shd w:val="clear" w:color="auto" w:fill="auto"/>
            <w:noWrap/>
            <w:vAlign w:val="center"/>
            <w:hideMark/>
          </w:tcPr>
          <w:p w14:paraId="49C5C3F7"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101%</w:t>
            </w:r>
          </w:p>
        </w:tc>
      </w:tr>
      <w:tr w:rsidR="00B33BAB" w:rsidRPr="00B33BAB" w14:paraId="458EF7F1" w14:textId="77777777" w:rsidTr="00B33B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28413E"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A2</w:t>
            </w:r>
          </w:p>
        </w:tc>
        <w:tc>
          <w:tcPr>
            <w:tcW w:w="980" w:type="dxa"/>
            <w:tcBorders>
              <w:top w:val="nil"/>
              <w:left w:val="nil"/>
              <w:bottom w:val="nil"/>
              <w:right w:val="nil"/>
            </w:tcBorders>
            <w:shd w:val="clear" w:color="auto" w:fill="auto"/>
            <w:noWrap/>
            <w:vAlign w:val="center"/>
            <w:hideMark/>
          </w:tcPr>
          <w:p w14:paraId="565BC75B"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-0.15%</w:t>
            </w:r>
          </w:p>
        </w:tc>
        <w:tc>
          <w:tcPr>
            <w:tcW w:w="980" w:type="dxa"/>
            <w:tcBorders>
              <w:top w:val="nil"/>
              <w:left w:val="nil"/>
              <w:bottom w:val="nil"/>
              <w:right w:val="nil"/>
            </w:tcBorders>
            <w:shd w:val="clear" w:color="000000" w:fill="FFC7CE"/>
            <w:noWrap/>
            <w:vAlign w:val="center"/>
            <w:hideMark/>
          </w:tcPr>
          <w:p w14:paraId="19FBD41D"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3.87%</w:t>
            </w:r>
          </w:p>
        </w:tc>
        <w:tc>
          <w:tcPr>
            <w:tcW w:w="980" w:type="dxa"/>
            <w:tcBorders>
              <w:top w:val="nil"/>
              <w:left w:val="nil"/>
              <w:bottom w:val="nil"/>
              <w:right w:val="single" w:sz="4" w:space="0" w:color="auto"/>
            </w:tcBorders>
            <w:shd w:val="clear" w:color="auto" w:fill="auto"/>
            <w:noWrap/>
            <w:vAlign w:val="center"/>
            <w:hideMark/>
          </w:tcPr>
          <w:p w14:paraId="6D051F25"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1.60%</w:t>
            </w:r>
          </w:p>
        </w:tc>
        <w:tc>
          <w:tcPr>
            <w:tcW w:w="1040" w:type="dxa"/>
            <w:tcBorders>
              <w:top w:val="nil"/>
              <w:left w:val="nil"/>
              <w:bottom w:val="nil"/>
              <w:right w:val="nil"/>
            </w:tcBorders>
            <w:shd w:val="clear" w:color="auto" w:fill="auto"/>
            <w:noWrap/>
            <w:vAlign w:val="center"/>
            <w:hideMark/>
          </w:tcPr>
          <w:p w14:paraId="2FB4668E"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97%</w:t>
            </w:r>
          </w:p>
        </w:tc>
        <w:tc>
          <w:tcPr>
            <w:tcW w:w="1040" w:type="dxa"/>
            <w:tcBorders>
              <w:top w:val="nil"/>
              <w:left w:val="nil"/>
              <w:bottom w:val="nil"/>
              <w:right w:val="single" w:sz="8" w:space="0" w:color="auto"/>
            </w:tcBorders>
            <w:shd w:val="clear" w:color="auto" w:fill="auto"/>
            <w:noWrap/>
            <w:vAlign w:val="center"/>
            <w:hideMark/>
          </w:tcPr>
          <w:p w14:paraId="36CF30C6"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98%</w:t>
            </w:r>
          </w:p>
        </w:tc>
      </w:tr>
      <w:tr w:rsidR="00B33BAB" w:rsidRPr="00B33BAB" w14:paraId="48592CD1" w14:textId="77777777" w:rsidTr="00B33B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CAB47E"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B</w:t>
            </w:r>
          </w:p>
        </w:tc>
        <w:tc>
          <w:tcPr>
            <w:tcW w:w="980" w:type="dxa"/>
            <w:tcBorders>
              <w:top w:val="nil"/>
              <w:left w:val="nil"/>
              <w:bottom w:val="nil"/>
              <w:right w:val="nil"/>
            </w:tcBorders>
            <w:shd w:val="clear" w:color="auto" w:fill="auto"/>
            <w:noWrap/>
            <w:vAlign w:val="center"/>
            <w:hideMark/>
          </w:tcPr>
          <w:p w14:paraId="337AF461"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-0.07%</w:t>
            </w:r>
          </w:p>
        </w:tc>
        <w:tc>
          <w:tcPr>
            <w:tcW w:w="980" w:type="dxa"/>
            <w:tcBorders>
              <w:top w:val="nil"/>
              <w:left w:val="nil"/>
              <w:bottom w:val="nil"/>
              <w:right w:val="nil"/>
            </w:tcBorders>
            <w:shd w:val="clear" w:color="000000" w:fill="FFC7CE"/>
            <w:noWrap/>
            <w:vAlign w:val="center"/>
            <w:hideMark/>
          </w:tcPr>
          <w:p w14:paraId="0EFE0655"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3.79%</w:t>
            </w:r>
          </w:p>
        </w:tc>
        <w:tc>
          <w:tcPr>
            <w:tcW w:w="980" w:type="dxa"/>
            <w:tcBorders>
              <w:top w:val="nil"/>
              <w:left w:val="nil"/>
              <w:bottom w:val="nil"/>
              <w:right w:val="single" w:sz="4" w:space="0" w:color="auto"/>
            </w:tcBorders>
            <w:shd w:val="clear" w:color="000000" w:fill="FFC7CE"/>
            <w:noWrap/>
            <w:vAlign w:val="center"/>
            <w:hideMark/>
          </w:tcPr>
          <w:p w14:paraId="42459D3B"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5.95%</w:t>
            </w:r>
          </w:p>
        </w:tc>
        <w:tc>
          <w:tcPr>
            <w:tcW w:w="1040" w:type="dxa"/>
            <w:tcBorders>
              <w:top w:val="nil"/>
              <w:left w:val="nil"/>
              <w:bottom w:val="nil"/>
              <w:right w:val="nil"/>
            </w:tcBorders>
            <w:shd w:val="clear" w:color="auto" w:fill="auto"/>
            <w:noWrap/>
            <w:vAlign w:val="center"/>
            <w:hideMark/>
          </w:tcPr>
          <w:p w14:paraId="5B549574"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97%</w:t>
            </w:r>
          </w:p>
        </w:tc>
        <w:tc>
          <w:tcPr>
            <w:tcW w:w="1040" w:type="dxa"/>
            <w:tcBorders>
              <w:top w:val="nil"/>
              <w:left w:val="nil"/>
              <w:bottom w:val="nil"/>
              <w:right w:val="single" w:sz="8" w:space="0" w:color="auto"/>
            </w:tcBorders>
            <w:shd w:val="clear" w:color="auto" w:fill="auto"/>
            <w:noWrap/>
            <w:vAlign w:val="center"/>
            <w:hideMark/>
          </w:tcPr>
          <w:p w14:paraId="56F677A7"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97%</w:t>
            </w:r>
          </w:p>
        </w:tc>
      </w:tr>
      <w:tr w:rsidR="00B33BAB" w:rsidRPr="00B33BAB" w14:paraId="3BE609E1" w14:textId="77777777" w:rsidTr="00B33B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191E07"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C</w:t>
            </w:r>
          </w:p>
        </w:tc>
        <w:tc>
          <w:tcPr>
            <w:tcW w:w="980" w:type="dxa"/>
            <w:tcBorders>
              <w:top w:val="nil"/>
              <w:left w:val="nil"/>
              <w:bottom w:val="nil"/>
              <w:right w:val="nil"/>
            </w:tcBorders>
            <w:shd w:val="clear" w:color="auto" w:fill="auto"/>
            <w:noWrap/>
            <w:vAlign w:val="center"/>
            <w:hideMark/>
          </w:tcPr>
          <w:p w14:paraId="7EA1ACAF"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-0.01%</w:t>
            </w:r>
          </w:p>
        </w:tc>
        <w:tc>
          <w:tcPr>
            <w:tcW w:w="980" w:type="dxa"/>
            <w:tcBorders>
              <w:top w:val="nil"/>
              <w:left w:val="nil"/>
              <w:bottom w:val="nil"/>
              <w:right w:val="nil"/>
            </w:tcBorders>
            <w:shd w:val="clear" w:color="000000" w:fill="FFC7CE"/>
            <w:noWrap/>
            <w:vAlign w:val="center"/>
            <w:hideMark/>
          </w:tcPr>
          <w:p w14:paraId="1B6AB3FB"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4.99%</w:t>
            </w:r>
          </w:p>
        </w:tc>
        <w:tc>
          <w:tcPr>
            <w:tcW w:w="980" w:type="dxa"/>
            <w:tcBorders>
              <w:top w:val="nil"/>
              <w:left w:val="nil"/>
              <w:bottom w:val="nil"/>
              <w:right w:val="single" w:sz="4" w:space="0" w:color="auto"/>
            </w:tcBorders>
            <w:shd w:val="clear" w:color="000000" w:fill="FFC7CE"/>
            <w:noWrap/>
            <w:vAlign w:val="center"/>
            <w:hideMark/>
          </w:tcPr>
          <w:p w14:paraId="67876824"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6.47%</w:t>
            </w:r>
          </w:p>
        </w:tc>
        <w:tc>
          <w:tcPr>
            <w:tcW w:w="1040" w:type="dxa"/>
            <w:tcBorders>
              <w:top w:val="nil"/>
              <w:left w:val="nil"/>
              <w:bottom w:val="nil"/>
              <w:right w:val="nil"/>
            </w:tcBorders>
            <w:shd w:val="clear" w:color="auto" w:fill="auto"/>
            <w:noWrap/>
            <w:vAlign w:val="center"/>
            <w:hideMark/>
          </w:tcPr>
          <w:p w14:paraId="6DF0F3D9"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97%</w:t>
            </w:r>
          </w:p>
        </w:tc>
        <w:tc>
          <w:tcPr>
            <w:tcW w:w="1040" w:type="dxa"/>
            <w:tcBorders>
              <w:top w:val="nil"/>
              <w:left w:val="nil"/>
              <w:bottom w:val="nil"/>
              <w:right w:val="single" w:sz="8" w:space="0" w:color="auto"/>
            </w:tcBorders>
            <w:shd w:val="clear" w:color="auto" w:fill="auto"/>
            <w:noWrap/>
            <w:vAlign w:val="center"/>
            <w:hideMark/>
          </w:tcPr>
          <w:p w14:paraId="4FC7B7E1"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99%</w:t>
            </w:r>
          </w:p>
        </w:tc>
      </w:tr>
      <w:tr w:rsidR="00B33BAB" w:rsidRPr="00B33BAB" w14:paraId="218D9AE5" w14:textId="77777777" w:rsidTr="00B33B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15E019"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E</w:t>
            </w:r>
          </w:p>
        </w:tc>
        <w:tc>
          <w:tcPr>
            <w:tcW w:w="980" w:type="dxa"/>
            <w:tcBorders>
              <w:top w:val="nil"/>
              <w:left w:val="nil"/>
              <w:bottom w:val="nil"/>
              <w:right w:val="nil"/>
            </w:tcBorders>
            <w:shd w:val="clear" w:color="auto" w:fill="auto"/>
            <w:noWrap/>
            <w:vAlign w:val="center"/>
            <w:hideMark/>
          </w:tcPr>
          <w:p w14:paraId="7942CD03"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 </w:t>
            </w:r>
          </w:p>
        </w:tc>
        <w:tc>
          <w:tcPr>
            <w:tcW w:w="980" w:type="dxa"/>
            <w:tcBorders>
              <w:top w:val="nil"/>
              <w:left w:val="nil"/>
              <w:bottom w:val="nil"/>
              <w:right w:val="nil"/>
            </w:tcBorders>
            <w:shd w:val="clear" w:color="auto" w:fill="auto"/>
            <w:noWrap/>
            <w:vAlign w:val="center"/>
            <w:hideMark/>
          </w:tcPr>
          <w:p w14:paraId="12BFD332"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nil"/>
              <w:right w:val="single" w:sz="4" w:space="0" w:color="auto"/>
            </w:tcBorders>
            <w:shd w:val="clear" w:color="auto" w:fill="auto"/>
            <w:noWrap/>
            <w:vAlign w:val="center"/>
            <w:hideMark/>
          </w:tcPr>
          <w:p w14:paraId="6415ED51"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 </w:t>
            </w:r>
          </w:p>
        </w:tc>
        <w:tc>
          <w:tcPr>
            <w:tcW w:w="1040" w:type="dxa"/>
            <w:tcBorders>
              <w:top w:val="nil"/>
              <w:left w:val="nil"/>
              <w:bottom w:val="nil"/>
              <w:right w:val="nil"/>
            </w:tcBorders>
            <w:shd w:val="clear" w:color="auto" w:fill="auto"/>
            <w:noWrap/>
            <w:vAlign w:val="center"/>
            <w:hideMark/>
          </w:tcPr>
          <w:p w14:paraId="0C3C5A6F"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 </w:t>
            </w:r>
          </w:p>
        </w:tc>
        <w:tc>
          <w:tcPr>
            <w:tcW w:w="1040" w:type="dxa"/>
            <w:tcBorders>
              <w:top w:val="nil"/>
              <w:left w:val="nil"/>
              <w:bottom w:val="nil"/>
              <w:right w:val="single" w:sz="8" w:space="0" w:color="auto"/>
            </w:tcBorders>
            <w:shd w:val="clear" w:color="auto" w:fill="auto"/>
            <w:noWrap/>
            <w:vAlign w:val="center"/>
            <w:hideMark/>
          </w:tcPr>
          <w:p w14:paraId="02661704"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 </w:t>
            </w:r>
          </w:p>
        </w:tc>
      </w:tr>
      <w:tr w:rsidR="00B33BAB" w:rsidRPr="00B33BAB" w14:paraId="7FF52A51" w14:textId="77777777" w:rsidTr="00B33B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BFDA3"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B33BAB">
              <w:rPr>
                <w:rFonts w:ascii="Arial" w:hAnsi="Arial" w:cs="Arial"/>
                <w:b/>
                <w:bCs/>
                <w:color w:val="000000"/>
                <w:sz w:val="18"/>
                <w:szCs w:val="18"/>
                <w:lang w:val="en-SE"/>
              </w:rPr>
              <w:t>Overall</w:t>
            </w:r>
          </w:p>
        </w:tc>
        <w:tc>
          <w:tcPr>
            <w:tcW w:w="980" w:type="dxa"/>
            <w:tcBorders>
              <w:top w:val="single" w:sz="8" w:space="0" w:color="auto"/>
              <w:left w:val="nil"/>
              <w:bottom w:val="nil"/>
              <w:right w:val="nil"/>
            </w:tcBorders>
            <w:shd w:val="clear" w:color="auto" w:fill="auto"/>
            <w:noWrap/>
            <w:vAlign w:val="center"/>
            <w:hideMark/>
          </w:tcPr>
          <w:p w14:paraId="3FBE3AC5"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-0.04%</w:t>
            </w:r>
          </w:p>
        </w:tc>
        <w:tc>
          <w:tcPr>
            <w:tcW w:w="980" w:type="dxa"/>
            <w:tcBorders>
              <w:top w:val="single" w:sz="8" w:space="0" w:color="auto"/>
              <w:left w:val="nil"/>
              <w:bottom w:val="nil"/>
              <w:right w:val="nil"/>
            </w:tcBorders>
            <w:shd w:val="clear" w:color="000000" w:fill="FFC7CE"/>
            <w:noWrap/>
            <w:vAlign w:val="center"/>
            <w:hideMark/>
          </w:tcPr>
          <w:p w14:paraId="7FE16843"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3.94%</w:t>
            </w:r>
          </w:p>
        </w:tc>
        <w:tc>
          <w:tcPr>
            <w:tcW w:w="980" w:type="dxa"/>
            <w:tcBorders>
              <w:top w:val="single" w:sz="8" w:space="0" w:color="auto"/>
              <w:left w:val="nil"/>
              <w:bottom w:val="nil"/>
              <w:right w:val="single" w:sz="4" w:space="0" w:color="auto"/>
            </w:tcBorders>
            <w:shd w:val="clear" w:color="000000" w:fill="FFC7CE"/>
            <w:noWrap/>
            <w:vAlign w:val="center"/>
            <w:hideMark/>
          </w:tcPr>
          <w:p w14:paraId="0569C43C"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4.45%</w:t>
            </w:r>
          </w:p>
        </w:tc>
        <w:tc>
          <w:tcPr>
            <w:tcW w:w="1040" w:type="dxa"/>
            <w:tcBorders>
              <w:top w:val="single" w:sz="8" w:space="0" w:color="auto"/>
              <w:left w:val="nil"/>
              <w:bottom w:val="nil"/>
              <w:right w:val="nil"/>
            </w:tcBorders>
            <w:shd w:val="clear" w:color="auto" w:fill="auto"/>
            <w:noWrap/>
            <w:vAlign w:val="center"/>
            <w:hideMark/>
          </w:tcPr>
          <w:p w14:paraId="4C4E6FB3"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97%</w:t>
            </w:r>
          </w:p>
        </w:tc>
        <w:tc>
          <w:tcPr>
            <w:tcW w:w="1040" w:type="dxa"/>
            <w:tcBorders>
              <w:top w:val="single" w:sz="8" w:space="0" w:color="auto"/>
              <w:left w:val="nil"/>
              <w:bottom w:val="nil"/>
              <w:right w:val="single" w:sz="8" w:space="0" w:color="auto"/>
            </w:tcBorders>
            <w:shd w:val="clear" w:color="auto" w:fill="auto"/>
            <w:noWrap/>
            <w:vAlign w:val="center"/>
            <w:hideMark/>
          </w:tcPr>
          <w:p w14:paraId="7820088E"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98%</w:t>
            </w:r>
          </w:p>
        </w:tc>
      </w:tr>
      <w:tr w:rsidR="00B33BAB" w:rsidRPr="00B33BAB" w14:paraId="724DAB3E" w14:textId="77777777" w:rsidTr="003D5CB7">
        <w:trPr>
          <w:trHeight w:val="255"/>
        </w:trPr>
        <w:tc>
          <w:tcPr>
            <w:tcW w:w="1640" w:type="dxa"/>
            <w:tcBorders>
              <w:top w:val="single" w:sz="8" w:space="0" w:color="auto"/>
              <w:left w:val="single" w:sz="8" w:space="0" w:color="auto"/>
              <w:right w:val="nil"/>
            </w:tcBorders>
            <w:shd w:val="clear" w:color="auto" w:fill="auto"/>
            <w:noWrap/>
            <w:vAlign w:val="center"/>
            <w:hideMark/>
          </w:tcPr>
          <w:p w14:paraId="7B6553A4"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D</w:t>
            </w:r>
          </w:p>
        </w:tc>
        <w:tc>
          <w:tcPr>
            <w:tcW w:w="980" w:type="dxa"/>
            <w:tcBorders>
              <w:top w:val="single" w:sz="8" w:space="0" w:color="auto"/>
              <w:left w:val="single" w:sz="8" w:space="0" w:color="auto"/>
              <w:right w:val="nil"/>
            </w:tcBorders>
            <w:shd w:val="clear" w:color="auto" w:fill="auto"/>
            <w:noWrap/>
            <w:vAlign w:val="center"/>
            <w:hideMark/>
          </w:tcPr>
          <w:p w14:paraId="7946C245"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0.06%</w:t>
            </w:r>
          </w:p>
        </w:tc>
        <w:tc>
          <w:tcPr>
            <w:tcW w:w="980" w:type="dxa"/>
            <w:tcBorders>
              <w:top w:val="single" w:sz="8" w:space="0" w:color="auto"/>
              <w:left w:val="nil"/>
              <w:right w:val="nil"/>
            </w:tcBorders>
            <w:shd w:val="clear" w:color="000000" w:fill="FFC7CE"/>
            <w:noWrap/>
            <w:vAlign w:val="center"/>
            <w:hideMark/>
          </w:tcPr>
          <w:p w14:paraId="2A97CF79"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5.51%</w:t>
            </w:r>
          </w:p>
        </w:tc>
        <w:tc>
          <w:tcPr>
            <w:tcW w:w="980" w:type="dxa"/>
            <w:tcBorders>
              <w:top w:val="single" w:sz="8" w:space="0" w:color="auto"/>
              <w:left w:val="nil"/>
              <w:right w:val="single" w:sz="4" w:space="0" w:color="auto"/>
            </w:tcBorders>
            <w:shd w:val="clear" w:color="000000" w:fill="FFC7CE"/>
            <w:noWrap/>
            <w:vAlign w:val="center"/>
            <w:hideMark/>
          </w:tcPr>
          <w:p w14:paraId="1CFF18EB"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B33BAB">
              <w:rPr>
                <w:rFonts w:ascii="Arial" w:hAnsi="Arial" w:cs="Arial"/>
                <w:sz w:val="18"/>
                <w:szCs w:val="18"/>
                <w:lang w:val="en-SE"/>
              </w:rPr>
              <w:t>7.81%</w:t>
            </w:r>
          </w:p>
        </w:tc>
        <w:tc>
          <w:tcPr>
            <w:tcW w:w="1040" w:type="dxa"/>
            <w:tcBorders>
              <w:top w:val="single" w:sz="8" w:space="0" w:color="auto"/>
              <w:left w:val="nil"/>
              <w:right w:val="nil"/>
            </w:tcBorders>
            <w:shd w:val="clear" w:color="auto" w:fill="auto"/>
            <w:noWrap/>
            <w:vAlign w:val="center"/>
            <w:hideMark/>
          </w:tcPr>
          <w:p w14:paraId="4887FB00"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98%</w:t>
            </w:r>
          </w:p>
        </w:tc>
        <w:tc>
          <w:tcPr>
            <w:tcW w:w="1040" w:type="dxa"/>
            <w:tcBorders>
              <w:top w:val="single" w:sz="8" w:space="0" w:color="auto"/>
              <w:left w:val="nil"/>
              <w:right w:val="single" w:sz="8" w:space="0" w:color="auto"/>
            </w:tcBorders>
            <w:shd w:val="clear" w:color="auto" w:fill="auto"/>
            <w:noWrap/>
            <w:vAlign w:val="center"/>
            <w:hideMark/>
          </w:tcPr>
          <w:p w14:paraId="23B50355"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98%</w:t>
            </w:r>
          </w:p>
        </w:tc>
      </w:tr>
      <w:tr w:rsidR="00B33BAB" w:rsidRPr="00B33BAB" w14:paraId="32639FE7" w14:textId="77777777" w:rsidTr="003D5CB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AF61C9" w14:textId="777777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B33BAB">
              <w:rPr>
                <w:rFonts w:ascii="Arial" w:hAnsi="Arial" w:cs="Arial"/>
                <w:color w:val="000000"/>
                <w:sz w:val="18"/>
                <w:szCs w:val="18"/>
                <w:lang w:val="en-SE"/>
              </w:rPr>
              <w:t>Class F</w:t>
            </w:r>
          </w:p>
        </w:tc>
        <w:tc>
          <w:tcPr>
            <w:tcW w:w="980" w:type="dxa"/>
            <w:tcBorders>
              <w:top w:val="nil"/>
              <w:left w:val="nil"/>
              <w:bottom w:val="single" w:sz="4" w:space="0" w:color="auto"/>
              <w:right w:val="nil"/>
            </w:tcBorders>
            <w:shd w:val="clear" w:color="auto" w:fill="auto"/>
            <w:noWrap/>
            <w:vAlign w:val="center"/>
            <w:hideMark/>
          </w:tcPr>
          <w:p w14:paraId="6B472406" w14:textId="3994EF77"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single" w:sz="4" w:space="0" w:color="auto"/>
              <w:right w:val="nil"/>
            </w:tcBorders>
            <w:shd w:val="clear" w:color="auto" w:fill="auto"/>
            <w:noWrap/>
            <w:vAlign w:val="center"/>
            <w:hideMark/>
          </w:tcPr>
          <w:p w14:paraId="233DE960" w14:textId="21B36A65"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single" w:sz="4" w:space="0" w:color="auto"/>
              <w:right w:val="single" w:sz="4" w:space="0" w:color="auto"/>
            </w:tcBorders>
            <w:shd w:val="clear" w:color="auto" w:fill="auto"/>
            <w:noWrap/>
            <w:vAlign w:val="center"/>
            <w:hideMark/>
          </w:tcPr>
          <w:p w14:paraId="192ED0A2" w14:textId="7B056713"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nil"/>
              <w:left w:val="nil"/>
              <w:bottom w:val="single" w:sz="4" w:space="0" w:color="auto"/>
              <w:right w:val="nil"/>
            </w:tcBorders>
            <w:shd w:val="clear" w:color="auto" w:fill="auto"/>
            <w:noWrap/>
            <w:vAlign w:val="center"/>
            <w:hideMark/>
          </w:tcPr>
          <w:p w14:paraId="5F8B65F8" w14:textId="1950418F"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nil"/>
              <w:left w:val="nil"/>
              <w:bottom w:val="single" w:sz="4" w:space="0" w:color="auto"/>
              <w:right w:val="single" w:sz="8" w:space="0" w:color="auto"/>
            </w:tcBorders>
            <w:shd w:val="clear" w:color="auto" w:fill="auto"/>
            <w:noWrap/>
            <w:vAlign w:val="center"/>
            <w:hideMark/>
          </w:tcPr>
          <w:p w14:paraId="01D3B8C2" w14:textId="36EFD5F4" w:rsidR="00B33BAB" w:rsidRPr="00B33BAB" w:rsidRDefault="00B33BAB" w:rsidP="00B33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r>
    </w:tbl>
    <w:p w14:paraId="57AD00B4" w14:textId="1412B02E" w:rsidR="003D5CB7" w:rsidRDefault="003D5CB7" w:rsidP="003D5CB7">
      <w:pPr>
        <w:rPr>
          <w:lang w:val="en-CA"/>
        </w:rPr>
      </w:pPr>
      <w:r>
        <w:rPr>
          <w:lang w:val="en-CA"/>
        </w:rPr>
        <w:t>Encoder and decoder times are not reliable.</w:t>
      </w:r>
    </w:p>
    <w:p w14:paraId="0DEA4479" w14:textId="2300CCCA" w:rsidR="00383DAA" w:rsidRDefault="003D5CB7" w:rsidP="00E11923">
      <w:pPr>
        <w:pStyle w:val="Heading1"/>
        <w:rPr>
          <w:lang w:val="en-CA"/>
        </w:rPr>
      </w:pPr>
      <w:r>
        <w:rPr>
          <w:lang w:val="en-CA"/>
        </w:rPr>
        <w:t>C</w:t>
      </w:r>
      <w:r w:rsidR="00383DAA">
        <w:rPr>
          <w:lang w:val="en-CA"/>
        </w:rPr>
        <w:t>onclusion</w:t>
      </w:r>
    </w:p>
    <w:p w14:paraId="3872382D" w14:textId="4CB8ED9E" w:rsidR="00383DAA" w:rsidRPr="00E704D7" w:rsidRDefault="005079DC" w:rsidP="00383DAA">
      <w:r>
        <w:rPr>
          <w:lang w:val="en-CA"/>
        </w:rPr>
        <w:t xml:space="preserve">It is the opinion of this crosschecker that the proposed method passes this crosscheck. </w:t>
      </w:r>
    </w:p>
    <w:p w14:paraId="5F0CF8E4" w14:textId="6F5189CE" w:rsidR="001F2594" w:rsidRPr="005B217D" w:rsidRDefault="00383DAA" w:rsidP="00E11923">
      <w:pPr>
        <w:pStyle w:val="Heading1"/>
        <w:rPr>
          <w:lang w:val="en-CA"/>
        </w:rPr>
      </w:pPr>
      <w:r>
        <w:rPr>
          <w:lang w:val="en-CA"/>
        </w:rPr>
        <w:lastRenderedPageBreak/>
        <w:t>P</w:t>
      </w:r>
      <w:r w:rsidR="001F2594" w:rsidRPr="005B217D">
        <w:rPr>
          <w:lang w:val="en-CA"/>
        </w:rPr>
        <w:t>atent rights declaration</w:t>
      </w:r>
      <w:r w:rsidR="00B94B06" w:rsidRPr="005B217D">
        <w:rPr>
          <w:lang w:val="en-CA"/>
        </w:rPr>
        <w:t>(s)</w:t>
      </w:r>
    </w:p>
    <w:p w14:paraId="7A9B4D21" w14:textId="4685A0FE" w:rsidR="00342FF4" w:rsidRPr="005B217D" w:rsidRDefault="00692EFD"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E5B6" w14:textId="77777777" w:rsidR="00D36A56" w:rsidRDefault="00D36A56">
      <w:r>
        <w:separator/>
      </w:r>
    </w:p>
  </w:endnote>
  <w:endnote w:type="continuationSeparator" w:id="0">
    <w:p w14:paraId="7A425FC5" w14:textId="77777777" w:rsidR="00D36A56" w:rsidRDefault="00D3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B3671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2EFD">
      <w:rPr>
        <w:rStyle w:val="PageNumber"/>
        <w:noProof/>
      </w:rPr>
      <w:t>2023-01-15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672F" w14:textId="77777777" w:rsidR="00D36A56" w:rsidRDefault="00D36A56">
      <w:r>
        <w:separator/>
      </w:r>
    </w:p>
  </w:footnote>
  <w:footnote w:type="continuationSeparator" w:id="0">
    <w:p w14:paraId="09C70EF5" w14:textId="77777777" w:rsidR="00D36A56" w:rsidRDefault="00D36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164F80"/>
    <w:multiLevelType w:val="hybridMultilevel"/>
    <w:tmpl w:val="2C180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604326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240798">
    <w:abstractNumId w:val="10"/>
  </w:num>
  <w:num w:numId="3" w16cid:durableId="2118980339">
    <w:abstractNumId w:val="8"/>
  </w:num>
  <w:num w:numId="4" w16cid:durableId="624433956">
    <w:abstractNumId w:val="6"/>
  </w:num>
  <w:num w:numId="5" w16cid:durableId="917057487">
    <w:abstractNumId w:val="7"/>
  </w:num>
  <w:num w:numId="6" w16cid:durableId="1406681664">
    <w:abstractNumId w:val="4"/>
  </w:num>
  <w:num w:numId="7" w16cid:durableId="1995445789">
    <w:abstractNumId w:val="5"/>
  </w:num>
  <w:num w:numId="8" w16cid:durableId="1000622791">
    <w:abstractNumId w:val="4"/>
  </w:num>
  <w:num w:numId="9" w16cid:durableId="1803577378">
    <w:abstractNumId w:val="1"/>
  </w:num>
  <w:num w:numId="10" w16cid:durableId="1433089058">
    <w:abstractNumId w:val="3"/>
  </w:num>
  <w:num w:numId="11" w16cid:durableId="512495739">
    <w:abstractNumId w:val="2"/>
  </w:num>
  <w:num w:numId="12" w16cid:durableId="381103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A8A"/>
    <w:rsid w:val="000277FF"/>
    <w:rsid w:val="000308A3"/>
    <w:rsid w:val="0004543A"/>
    <w:rsid w:val="000458BC"/>
    <w:rsid w:val="00045C41"/>
    <w:rsid w:val="00045C96"/>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78D8"/>
    <w:rsid w:val="001A297E"/>
    <w:rsid w:val="001A368E"/>
    <w:rsid w:val="001A7329"/>
    <w:rsid w:val="001A792F"/>
    <w:rsid w:val="001B4E28"/>
    <w:rsid w:val="001C3525"/>
    <w:rsid w:val="001C3AFB"/>
    <w:rsid w:val="001D07F0"/>
    <w:rsid w:val="001D1BD2"/>
    <w:rsid w:val="001E0248"/>
    <w:rsid w:val="001E02BE"/>
    <w:rsid w:val="001E3B37"/>
    <w:rsid w:val="001E61DA"/>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1317"/>
    <w:rsid w:val="00342FF4"/>
    <w:rsid w:val="00344E5A"/>
    <w:rsid w:val="00346148"/>
    <w:rsid w:val="003669EA"/>
    <w:rsid w:val="003706CC"/>
    <w:rsid w:val="00377710"/>
    <w:rsid w:val="00383DAA"/>
    <w:rsid w:val="003A25F5"/>
    <w:rsid w:val="003A2D8E"/>
    <w:rsid w:val="003A7CE6"/>
    <w:rsid w:val="003C20E4"/>
    <w:rsid w:val="003D5CB7"/>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3770"/>
    <w:rsid w:val="004D405F"/>
    <w:rsid w:val="004E4F4F"/>
    <w:rsid w:val="004E6789"/>
    <w:rsid w:val="004F61E3"/>
    <w:rsid w:val="00502E10"/>
    <w:rsid w:val="0050354E"/>
    <w:rsid w:val="005079DC"/>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78BC"/>
    <w:rsid w:val="00657F7E"/>
    <w:rsid w:val="00662E58"/>
    <w:rsid w:val="006637F2"/>
    <w:rsid w:val="006642A5"/>
    <w:rsid w:val="00664DCF"/>
    <w:rsid w:val="00685B48"/>
    <w:rsid w:val="00692EFD"/>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0287"/>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57BB"/>
    <w:rsid w:val="00907757"/>
    <w:rsid w:val="00910DEF"/>
    <w:rsid w:val="00914CFB"/>
    <w:rsid w:val="009212B0"/>
    <w:rsid w:val="00921FA1"/>
    <w:rsid w:val="009234A5"/>
    <w:rsid w:val="00933453"/>
    <w:rsid w:val="009336F7"/>
    <w:rsid w:val="0093636C"/>
    <w:rsid w:val="009374A7"/>
    <w:rsid w:val="00937F03"/>
    <w:rsid w:val="00951411"/>
    <w:rsid w:val="00955F6D"/>
    <w:rsid w:val="00977C16"/>
    <w:rsid w:val="0098551D"/>
    <w:rsid w:val="00985DCB"/>
    <w:rsid w:val="0099518F"/>
    <w:rsid w:val="009A523D"/>
    <w:rsid w:val="009A7641"/>
    <w:rsid w:val="009B02A1"/>
    <w:rsid w:val="009B3361"/>
    <w:rsid w:val="009B7F3F"/>
    <w:rsid w:val="009D7CE6"/>
    <w:rsid w:val="009E448E"/>
    <w:rsid w:val="009F0D50"/>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3DAE"/>
    <w:rsid w:val="00AF51C5"/>
    <w:rsid w:val="00B01905"/>
    <w:rsid w:val="00B07CA7"/>
    <w:rsid w:val="00B1279A"/>
    <w:rsid w:val="00B33BAB"/>
    <w:rsid w:val="00B3640F"/>
    <w:rsid w:val="00B4194A"/>
    <w:rsid w:val="00B437E8"/>
    <w:rsid w:val="00B51F2C"/>
    <w:rsid w:val="00B5222E"/>
    <w:rsid w:val="00B53179"/>
    <w:rsid w:val="00B532EA"/>
    <w:rsid w:val="00B57A23"/>
    <w:rsid w:val="00B600CD"/>
    <w:rsid w:val="00B61C96"/>
    <w:rsid w:val="00B73A2A"/>
    <w:rsid w:val="00B75A51"/>
    <w:rsid w:val="00B827C6"/>
    <w:rsid w:val="00B94337"/>
    <w:rsid w:val="00B94B06"/>
    <w:rsid w:val="00B94C28"/>
    <w:rsid w:val="00BC10BA"/>
    <w:rsid w:val="00BC5AFD"/>
    <w:rsid w:val="00C00DDE"/>
    <w:rsid w:val="00C0164D"/>
    <w:rsid w:val="00C04F43"/>
    <w:rsid w:val="00C05271"/>
    <w:rsid w:val="00C0609D"/>
    <w:rsid w:val="00C115AB"/>
    <w:rsid w:val="00C2070F"/>
    <w:rsid w:val="00C26CCB"/>
    <w:rsid w:val="00C30249"/>
    <w:rsid w:val="00C35F74"/>
    <w:rsid w:val="00C3723B"/>
    <w:rsid w:val="00C42466"/>
    <w:rsid w:val="00C606C9"/>
    <w:rsid w:val="00C80288"/>
    <w:rsid w:val="00C836F0"/>
    <w:rsid w:val="00C84003"/>
    <w:rsid w:val="00C90650"/>
    <w:rsid w:val="00C97D78"/>
    <w:rsid w:val="00CA55ED"/>
    <w:rsid w:val="00CC0C68"/>
    <w:rsid w:val="00CC2AAE"/>
    <w:rsid w:val="00CC5A42"/>
    <w:rsid w:val="00CD0EAB"/>
    <w:rsid w:val="00CE5E02"/>
    <w:rsid w:val="00CF34DB"/>
    <w:rsid w:val="00CF3917"/>
    <w:rsid w:val="00CF558F"/>
    <w:rsid w:val="00D010C0"/>
    <w:rsid w:val="00D06B8B"/>
    <w:rsid w:val="00D073E2"/>
    <w:rsid w:val="00D1555A"/>
    <w:rsid w:val="00D36A56"/>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04D7"/>
    <w:rsid w:val="00E72B80"/>
    <w:rsid w:val="00E75FE3"/>
    <w:rsid w:val="00E86C4C"/>
    <w:rsid w:val="00E907A3"/>
    <w:rsid w:val="00EA5AE0"/>
    <w:rsid w:val="00EB56E1"/>
    <w:rsid w:val="00EB7AB1"/>
    <w:rsid w:val="00EC32BD"/>
    <w:rsid w:val="00ED536F"/>
    <w:rsid w:val="00EE7CD8"/>
    <w:rsid w:val="00EF24B3"/>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413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68900">
      <w:bodyDiv w:val="1"/>
      <w:marLeft w:val="0"/>
      <w:marRight w:val="0"/>
      <w:marTop w:val="0"/>
      <w:marBottom w:val="0"/>
      <w:divBdr>
        <w:top w:val="none" w:sz="0" w:space="0" w:color="auto"/>
        <w:left w:val="none" w:sz="0" w:space="0" w:color="auto"/>
        <w:bottom w:val="none" w:sz="0" w:space="0" w:color="auto"/>
        <w:right w:val="none" w:sz="0" w:space="0" w:color="auto"/>
      </w:divBdr>
    </w:div>
    <w:div w:id="352920067">
      <w:bodyDiv w:val="1"/>
      <w:marLeft w:val="0"/>
      <w:marRight w:val="0"/>
      <w:marTop w:val="0"/>
      <w:marBottom w:val="0"/>
      <w:divBdr>
        <w:top w:val="none" w:sz="0" w:space="0" w:color="auto"/>
        <w:left w:val="none" w:sz="0" w:space="0" w:color="auto"/>
        <w:bottom w:val="none" w:sz="0" w:space="0" w:color="auto"/>
        <w:right w:val="none" w:sz="0" w:space="0" w:color="auto"/>
      </w:divBdr>
    </w:div>
    <w:div w:id="462384156">
      <w:bodyDiv w:val="1"/>
      <w:marLeft w:val="0"/>
      <w:marRight w:val="0"/>
      <w:marTop w:val="0"/>
      <w:marBottom w:val="0"/>
      <w:divBdr>
        <w:top w:val="none" w:sz="0" w:space="0" w:color="auto"/>
        <w:left w:val="none" w:sz="0" w:space="0" w:color="auto"/>
        <w:bottom w:val="none" w:sz="0" w:space="0" w:color="auto"/>
        <w:right w:val="none" w:sz="0" w:space="0" w:color="auto"/>
      </w:divBdr>
    </w:div>
    <w:div w:id="718169477">
      <w:bodyDiv w:val="1"/>
      <w:marLeft w:val="0"/>
      <w:marRight w:val="0"/>
      <w:marTop w:val="0"/>
      <w:marBottom w:val="0"/>
      <w:divBdr>
        <w:top w:val="none" w:sz="0" w:space="0" w:color="auto"/>
        <w:left w:val="none" w:sz="0" w:space="0" w:color="auto"/>
        <w:bottom w:val="none" w:sz="0" w:space="0" w:color="auto"/>
        <w:right w:val="none" w:sz="0" w:space="0" w:color="auto"/>
      </w:divBdr>
    </w:div>
    <w:div w:id="965503006">
      <w:bodyDiv w:val="1"/>
      <w:marLeft w:val="0"/>
      <w:marRight w:val="0"/>
      <w:marTop w:val="0"/>
      <w:marBottom w:val="0"/>
      <w:divBdr>
        <w:top w:val="none" w:sz="0" w:space="0" w:color="auto"/>
        <w:left w:val="none" w:sz="0" w:space="0" w:color="auto"/>
        <w:bottom w:val="none" w:sz="0" w:space="0" w:color="auto"/>
        <w:right w:val="none" w:sz="0" w:space="0" w:color="auto"/>
      </w:divBdr>
    </w:div>
    <w:div w:id="1204100805">
      <w:bodyDiv w:val="1"/>
      <w:marLeft w:val="0"/>
      <w:marRight w:val="0"/>
      <w:marTop w:val="0"/>
      <w:marBottom w:val="0"/>
      <w:divBdr>
        <w:top w:val="none" w:sz="0" w:space="0" w:color="auto"/>
        <w:left w:val="none" w:sz="0" w:space="0" w:color="auto"/>
        <w:bottom w:val="none" w:sz="0" w:space="0" w:color="auto"/>
        <w:right w:val="none" w:sz="0" w:space="0" w:color="auto"/>
      </w:divBdr>
    </w:div>
    <w:div w:id="1271201793">
      <w:bodyDiv w:val="1"/>
      <w:marLeft w:val="0"/>
      <w:marRight w:val="0"/>
      <w:marTop w:val="0"/>
      <w:marBottom w:val="0"/>
      <w:divBdr>
        <w:top w:val="none" w:sz="0" w:space="0" w:color="auto"/>
        <w:left w:val="none" w:sz="0" w:space="0" w:color="auto"/>
        <w:bottom w:val="none" w:sz="0" w:space="0" w:color="auto"/>
        <w:right w:val="none" w:sz="0" w:space="0" w:color="auto"/>
      </w:divBdr>
    </w:div>
    <w:div w:id="1407335224">
      <w:bodyDiv w:val="1"/>
      <w:marLeft w:val="0"/>
      <w:marRight w:val="0"/>
      <w:marTop w:val="0"/>
      <w:marBottom w:val="0"/>
      <w:divBdr>
        <w:top w:val="none" w:sz="0" w:space="0" w:color="auto"/>
        <w:left w:val="none" w:sz="0" w:space="0" w:color="auto"/>
        <w:bottom w:val="none" w:sz="0" w:space="0" w:color="auto"/>
        <w:right w:val="none" w:sz="0" w:space="0" w:color="auto"/>
      </w:divBdr>
    </w:div>
    <w:div w:id="1458062986">
      <w:bodyDiv w:val="1"/>
      <w:marLeft w:val="0"/>
      <w:marRight w:val="0"/>
      <w:marTop w:val="0"/>
      <w:marBottom w:val="0"/>
      <w:divBdr>
        <w:top w:val="none" w:sz="0" w:space="0" w:color="auto"/>
        <w:left w:val="none" w:sz="0" w:space="0" w:color="auto"/>
        <w:bottom w:val="none" w:sz="0" w:space="0" w:color="auto"/>
        <w:right w:val="none" w:sz="0" w:space="0" w:color="auto"/>
      </w:divBdr>
    </w:div>
    <w:div w:id="1521237450">
      <w:bodyDiv w:val="1"/>
      <w:marLeft w:val="0"/>
      <w:marRight w:val="0"/>
      <w:marTop w:val="0"/>
      <w:marBottom w:val="0"/>
      <w:divBdr>
        <w:top w:val="none" w:sz="0" w:space="0" w:color="auto"/>
        <w:left w:val="none" w:sz="0" w:space="0" w:color="auto"/>
        <w:bottom w:val="none" w:sz="0" w:space="0" w:color="auto"/>
        <w:right w:val="none" w:sz="0" w:space="0" w:color="auto"/>
      </w:divBdr>
    </w:div>
    <w:div w:id="15399278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89398">
      <w:bodyDiv w:val="1"/>
      <w:marLeft w:val="0"/>
      <w:marRight w:val="0"/>
      <w:marTop w:val="0"/>
      <w:marBottom w:val="0"/>
      <w:divBdr>
        <w:top w:val="none" w:sz="0" w:space="0" w:color="auto"/>
        <w:left w:val="none" w:sz="0" w:space="0" w:color="auto"/>
        <w:bottom w:val="none" w:sz="0" w:space="0" w:color="auto"/>
        <w:right w:val="none" w:sz="0" w:space="0" w:color="auto"/>
      </w:divBdr>
    </w:div>
    <w:div w:id="1792240837">
      <w:bodyDiv w:val="1"/>
      <w:marLeft w:val="0"/>
      <w:marRight w:val="0"/>
      <w:marTop w:val="0"/>
      <w:marBottom w:val="0"/>
      <w:divBdr>
        <w:top w:val="none" w:sz="0" w:space="0" w:color="auto"/>
        <w:left w:val="none" w:sz="0" w:space="0" w:color="auto"/>
        <w:bottom w:val="none" w:sz="0" w:space="0" w:color="auto"/>
        <w:right w:val="none" w:sz="0" w:space="0" w:color="auto"/>
      </w:divBdr>
    </w:div>
    <w:div w:id="1828472769">
      <w:bodyDiv w:val="1"/>
      <w:marLeft w:val="0"/>
      <w:marRight w:val="0"/>
      <w:marTop w:val="0"/>
      <w:marBottom w:val="0"/>
      <w:divBdr>
        <w:top w:val="none" w:sz="0" w:space="0" w:color="auto"/>
        <w:left w:val="none" w:sz="0" w:space="0" w:color="auto"/>
        <w:bottom w:val="none" w:sz="0" w:space="0" w:color="auto"/>
        <w:right w:val="none" w:sz="0" w:space="0" w:color="auto"/>
      </w:divBdr>
    </w:div>
    <w:div w:id="1899240673">
      <w:bodyDiv w:val="1"/>
      <w:marLeft w:val="0"/>
      <w:marRight w:val="0"/>
      <w:marTop w:val="0"/>
      <w:marBottom w:val="0"/>
      <w:divBdr>
        <w:top w:val="none" w:sz="0" w:space="0" w:color="auto"/>
        <w:left w:val="none" w:sz="0" w:space="0" w:color="auto"/>
        <w:bottom w:val="none" w:sz="0" w:space="0" w:color="auto"/>
        <w:right w:val="none" w:sz="0" w:space="0" w:color="auto"/>
      </w:divBdr>
    </w:div>
    <w:div w:id="1938365582">
      <w:bodyDiv w:val="1"/>
      <w:marLeft w:val="0"/>
      <w:marRight w:val="0"/>
      <w:marTop w:val="0"/>
      <w:marBottom w:val="0"/>
      <w:divBdr>
        <w:top w:val="none" w:sz="0" w:space="0" w:color="auto"/>
        <w:left w:val="none" w:sz="0" w:space="0" w:color="auto"/>
        <w:bottom w:val="none" w:sz="0" w:space="0" w:color="auto"/>
        <w:right w:val="none" w:sz="0" w:space="0" w:color="auto"/>
      </w:divBdr>
    </w:div>
    <w:div w:id="196164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5</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15</cp:revision>
  <cp:lastPrinted>1900-01-01T08:00:00Z</cp:lastPrinted>
  <dcterms:created xsi:type="dcterms:W3CDTF">2022-05-18T09:53:00Z</dcterms:created>
  <dcterms:modified xsi:type="dcterms:W3CDTF">2023-01-16T18:01:00Z</dcterms:modified>
</cp:coreProperties>
</file>