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A21CE2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0A096A">
              <w:rPr>
                <w:lang w:val="en-CA"/>
              </w:rPr>
              <w:t>0</w:t>
            </w:r>
            <w:r w:rsidR="00C26881">
              <w:rPr>
                <w:lang w:val="en-CA"/>
              </w:rPr>
              <w:t>26</w:t>
            </w:r>
            <w:r w:rsidR="00536F7D">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5858D0" w:rsidR="00E61DAC" w:rsidRPr="005B217D" w:rsidRDefault="008C010E" w:rsidP="009D7CE6">
            <w:pPr>
              <w:spacing w:before="60" w:after="60"/>
              <w:rPr>
                <w:b/>
                <w:szCs w:val="22"/>
                <w:lang w:val="en-CA"/>
              </w:rPr>
            </w:pPr>
            <w:r w:rsidRPr="008C010E">
              <w:rPr>
                <w:b/>
                <w:szCs w:val="22"/>
                <w:lang w:val="en-CA"/>
              </w:rPr>
              <w:t xml:space="preserve">crosscheck of JVET-AC0104 (EE2-3.3: </w:t>
            </w:r>
            <w:bookmarkStart w:id="0" w:name="_Hlk124354800"/>
            <w:r w:rsidRPr="008C010E">
              <w:rPr>
                <w:b/>
                <w:szCs w:val="22"/>
                <w:lang w:val="en-CA"/>
              </w:rPr>
              <w:t>Block Vector Difference Prediction for IBC blocks</w:t>
            </w:r>
            <w:bookmarkEnd w:id="0"/>
            <w:r w:rsidRPr="008C010E">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25957" w:rsidR="00E61DAC" w:rsidRPr="005B217D" w:rsidRDefault="003E1EB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870887" w:rsidR="00E61DAC" w:rsidRPr="005B217D" w:rsidRDefault="00AD6BD8" w:rsidP="005E1AC6">
            <w:pPr>
              <w:spacing w:before="60" w:after="60"/>
              <w:rPr>
                <w:szCs w:val="22"/>
                <w:lang w:val="en-CA"/>
              </w:rPr>
            </w:pPr>
            <w:r>
              <w:rPr>
                <w:szCs w:val="22"/>
                <w:lang w:val="en-CA"/>
              </w:rPr>
              <w:t>Report</w:t>
            </w:r>
          </w:p>
        </w:tc>
      </w:tr>
      <w:tr w:rsidR="00E61DAC" w:rsidRPr="005B217D" w14:paraId="714CD808" w14:textId="77777777" w:rsidTr="00EE6AD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0367C2D1" w:rsidR="00E61DAC" w:rsidRPr="00AD5A73" w:rsidRDefault="00C26881">
            <w:pPr>
              <w:spacing w:before="60" w:after="60"/>
              <w:rPr>
                <w:szCs w:val="22"/>
                <w:lang w:val="fr-FR"/>
              </w:rPr>
            </w:pPr>
            <w:r>
              <w:rPr>
                <w:szCs w:val="22"/>
                <w:lang w:val="fr-FR"/>
              </w:rPr>
              <w:t>Karam</w:t>
            </w:r>
            <w:r w:rsidR="00C93A75">
              <w:rPr>
                <w:szCs w:val="22"/>
                <w:lang w:val="fr-FR"/>
              </w:rPr>
              <w:t xml:space="preserve"> </w:t>
            </w:r>
            <w:r>
              <w:rPr>
                <w:szCs w:val="22"/>
                <w:lang w:val="fr-FR"/>
              </w:rPr>
              <w:t>Naser</w:t>
            </w:r>
            <w:r w:rsidR="00E61DAC" w:rsidRPr="00AD5A73">
              <w:rPr>
                <w:szCs w:val="22"/>
                <w:lang w:val="fr-FR"/>
              </w:rPr>
              <w:br/>
            </w:r>
          </w:p>
        </w:tc>
        <w:tc>
          <w:tcPr>
            <w:tcW w:w="850" w:type="dxa"/>
          </w:tcPr>
          <w:p w14:paraId="0140ECA2" w14:textId="77777777" w:rsidR="00E61DAC" w:rsidRPr="005B217D" w:rsidRDefault="00E61DAC">
            <w:pPr>
              <w:spacing w:before="60" w:after="60"/>
              <w:rPr>
                <w:szCs w:val="22"/>
                <w:lang w:val="en-CA"/>
              </w:rPr>
            </w:pPr>
            <w:r w:rsidRPr="00AD5A73">
              <w:rPr>
                <w:szCs w:val="22"/>
                <w:lang w:val="fr-FR"/>
              </w:rPr>
              <w:br/>
            </w:r>
            <w:r w:rsidRPr="005B217D">
              <w:rPr>
                <w:szCs w:val="22"/>
                <w:lang w:val="en-CA"/>
              </w:rPr>
              <w:t>Tel:</w:t>
            </w:r>
            <w:r w:rsidRPr="005B217D">
              <w:rPr>
                <w:szCs w:val="22"/>
                <w:lang w:val="en-CA"/>
              </w:rPr>
              <w:br/>
              <w:t>Email:</w:t>
            </w:r>
          </w:p>
        </w:tc>
        <w:tc>
          <w:tcPr>
            <w:tcW w:w="3548" w:type="dxa"/>
          </w:tcPr>
          <w:p w14:paraId="13C0248F" w14:textId="77D42DEF" w:rsidR="00F31D18"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C26881" w:rsidRPr="008560A1">
                <w:rPr>
                  <w:rStyle w:val="Hyperlink"/>
                  <w:szCs w:val="22"/>
                  <w:lang w:val="en-CA"/>
                </w:rPr>
                <w:t>karam.naser@InterDigital.com</w:t>
              </w:r>
            </w:hyperlink>
            <w:r w:rsidR="00C26881">
              <w:rPr>
                <w:szCs w:val="22"/>
                <w:lang w:val="en-CA"/>
              </w:rPr>
              <w:t xml:space="preserve"> </w:t>
            </w:r>
          </w:p>
          <w:p w14:paraId="32C2ABFD" w14:textId="4DA37B5B" w:rsidR="00F31D18" w:rsidRPr="005B217D" w:rsidRDefault="00F31D18"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4BEF68" w:rsidR="00E61DAC" w:rsidRPr="005B217D" w:rsidRDefault="00AC3174">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1D6354" w14:textId="782CABA3" w:rsidR="00CA36CA" w:rsidRPr="0031485B" w:rsidRDefault="00E22B81" w:rsidP="00C26881">
      <w:pPr>
        <w:rPr>
          <w:szCs w:val="22"/>
          <w:lang w:val="en-CA"/>
        </w:rPr>
      </w:pPr>
      <w:r w:rsidRPr="0031485B">
        <w:rPr>
          <w:szCs w:val="22"/>
          <w:lang w:val="en-CA"/>
        </w:rPr>
        <w:t xml:space="preserve">This contribution reports the cross-check of </w:t>
      </w:r>
      <w:r w:rsidR="00EB4068" w:rsidRPr="0031485B">
        <w:rPr>
          <w:szCs w:val="22"/>
          <w:lang w:val="en-CA"/>
        </w:rPr>
        <w:t xml:space="preserve">the </w:t>
      </w:r>
      <w:r w:rsidR="005B7E4E" w:rsidRPr="0031485B">
        <w:rPr>
          <w:szCs w:val="22"/>
          <w:lang w:val="en-CA"/>
        </w:rPr>
        <w:t>exploration experiment</w:t>
      </w:r>
      <w:r w:rsidRPr="0031485B">
        <w:rPr>
          <w:szCs w:val="22"/>
          <w:lang w:val="en-CA"/>
        </w:rPr>
        <w:t xml:space="preserve"> </w:t>
      </w:r>
      <w:r w:rsidR="00B6666C" w:rsidRPr="0031485B">
        <w:rPr>
          <w:szCs w:val="22"/>
          <w:lang w:val="en-CA"/>
        </w:rPr>
        <w:t>EE2-</w:t>
      </w:r>
      <w:r w:rsidR="008C010E">
        <w:rPr>
          <w:szCs w:val="22"/>
          <w:lang w:val="en-CA"/>
        </w:rPr>
        <w:t>3</w:t>
      </w:r>
      <w:r w:rsidR="00B6666C" w:rsidRPr="0031485B">
        <w:rPr>
          <w:szCs w:val="22"/>
          <w:lang w:val="en-CA"/>
        </w:rPr>
        <w:t>.</w:t>
      </w:r>
      <w:r w:rsidR="008C010E">
        <w:rPr>
          <w:szCs w:val="22"/>
          <w:lang w:val="en-CA"/>
        </w:rPr>
        <w:t>3a</w:t>
      </w:r>
      <w:r w:rsidRPr="0031485B">
        <w:rPr>
          <w:szCs w:val="22"/>
          <w:lang w:val="en-CA"/>
        </w:rPr>
        <w:t>: "</w:t>
      </w:r>
      <w:r w:rsidR="00BF4436" w:rsidRPr="00BF4436">
        <w:t xml:space="preserve"> </w:t>
      </w:r>
      <w:r w:rsidR="008C010E" w:rsidRPr="008C010E">
        <w:rPr>
          <w:szCs w:val="22"/>
          <w:lang w:val="en-CA"/>
        </w:rPr>
        <w:t>Block Vector Difference Prediction for IBC blocks</w:t>
      </w:r>
      <w:r w:rsidRPr="0031485B">
        <w:rPr>
          <w:szCs w:val="22"/>
          <w:lang w:val="en-CA"/>
        </w:rPr>
        <w:t>"</w:t>
      </w:r>
      <w:r w:rsidR="00501CCB">
        <w:rPr>
          <w:szCs w:val="22"/>
          <w:lang w:val="en-CA"/>
        </w:rPr>
        <w:t xml:space="preserve"> described in JVET-AC0</w:t>
      </w:r>
      <w:r w:rsidR="00BF4436">
        <w:rPr>
          <w:szCs w:val="22"/>
          <w:lang w:val="en-CA"/>
        </w:rPr>
        <w:t>1</w:t>
      </w:r>
      <w:r w:rsidR="00FF73CC">
        <w:rPr>
          <w:szCs w:val="22"/>
          <w:lang w:val="en-CA"/>
        </w:rPr>
        <w:t>0</w:t>
      </w:r>
      <w:r w:rsidR="008C010E">
        <w:rPr>
          <w:szCs w:val="22"/>
          <w:lang w:val="en-CA"/>
        </w:rPr>
        <w:t>4</w:t>
      </w:r>
      <w:r w:rsidR="009A79FF" w:rsidRPr="0031485B">
        <w:rPr>
          <w:szCs w:val="22"/>
          <w:lang w:val="en-CA"/>
        </w:rPr>
        <w:t>.</w:t>
      </w:r>
      <w:r w:rsidR="00C26881">
        <w:rPr>
          <w:szCs w:val="22"/>
          <w:lang w:val="en-CA"/>
        </w:rPr>
        <w:t xml:space="preserve"> </w:t>
      </w:r>
      <w:r w:rsidRPr="0031485B">
        <w:rPr>
          <w:szCs w:val="22"/>
          <w:lang w:val="en-CA"/>
        </w:rPr>
        <w:t xml:space="preserve">It is confirmed that the provided source code conforms to the technical description of </w:t>
      </w:r>
      <w:r w:rsidR="000F3270">
        <w:rPr>
          <w:szCs w:val="22"/>
          <w:lang w:val="en-CA"/>
        </w:rPr>
        <w:t>JVET-AC0</w:t>
      </w:r>
      <w:r w:rsidR="00BF4436">
        <w:rPr>
          <w:szCs w:val="22"/>
          <w:lang w:val="en-CA"/>
        </w:rPr>
        <w:t>1</w:t>
      </w:r>
      <w:r w:rsidR="00FF73CC">
        <w:rPr>
          <w:szCs w:val="22"/>
          <w:lang w:val="en-CA"/>
        </w:rPr>
        <w:t>0</w:t>
      </w:r>
      <w:r w:rsidR="008C010E">
        <w:rPr>
          <w:szCs w:val="22"/>
          <w:lang w:val="en-CA"/>
        </w:rPr>
        <w:t>4</w:t>
      </w:r>
      <w:r w:rsidR="00C26881">
        <w:rPr>
          <w:szCs w:val="22"/>
          <w:lang w:val="en-CA"/>
        </w:rPr>
        <w:t xml:space="preserve"> and that the </w:t>
      </w:r>
      <w:r w:rsidR="008C010E">
        <w:rPr>
          <w:szCs w:val="22"/>
          <w:lang w:val="en-CA"/>
        </w:rPr>
        <w:t xml:space="preserve">partial </w:t>
      </w:r>
      <w:r w:rsidR="00C26881">
        <w:rPr>
          <w:szCs w:val="22"/>
          <w:lang w:val="en-CA"/>
        </w:rPr>
        <w:t xml:space="preserve">simulation results match those presented in </w:t>
      </w:r>
      <w:r w:rsidR="00BF4436">
        <w:rPr>
          <w:szCs w:val="22"/>
          <w:lang w:val="en-CA"/>
        </w:rPr>
        <w:t>the contribution</w:t>
      </w:r>
      <w:r w:rsidR="00C26881">
        <w:rPr>
          <w:szCs w:val="22"/>
          <w:lang w:val="en-CA"/>
        </w:rPr>
        <w:t>.</w:t>
      </w:r>
    </w:p>
    <w:p w14:paraId="5FE61E0A" w14:textId="77777777" w:rsidR="00E22B81" w:rsidRPr="0031485B" w:rsidRDefault="00E22B81" w:rsidP="00E22B81">
      <w:pPr>
        <w:pStyle w:val="paragraph"/>
        <w:spacing w:before="0" w:beforeAutospacing="0" w:after="0" w:afterAutospacing="0"/>
        <w:jc w:val="both"/>
        <w:textAlignment w:val="baseline"/>
        <w:rPr>
          <w:sz w:val="22"/>
          <w:szCs w:val="22"/>
          <w:lang w:val="en-CA"/>
        </w:rPr>
      </w:pPr>
    </w:p>
    <w:p w14:paraId="7D2AC1F0" w14:textId="1992B0DE" w:rsidR="00745F6B" w:rsidRPr="005B217D" w:rsidRDefault="00745F6B" w:rsidP="00E11923">
      <w:pPr>
        <w:pStyle w:val="Heading1"/>
        <w:rPr>
          <w:lang w:val="en-CA"/>
        </w:rPr>
      </w:pPr>
      <w:r w:rsidRPr="005B217D">
        <w:rPr>
          <w:lang w:val="en-CA"/>
        </w:rPr>
        <w:t xml:space="preserve">Introduction </w:t>
      </w:r>
    </w:p>
    <w:p w14:paraId="53FD4DFE" w14:textId="77777777" w:rsidR="008C010E" w:rsidRDefault="00FD0708" w:rsidP="008C010E">
      <w:pPr>
        <w:rPr>
          <w:lang w:val="en-CA"/>
        </w:rPr>
      </w:pPr>
      <w:r w:rsidRPr="00912EB3">
        <w:rPr>
          <w:szCs w:val="22"/>
          <w:lang w:val="en-CA"/>
        </w:rPr>
        <w:t xml:space="preserve">In </w:t>
      </w:r>
      <w:r w:rsidR="005B6D4A" w:rsidRPr="00912EB3">
        <w:rPr>
          <w:szCs w:val="22"/>
          <w:lang w:val="en-CA"/>
        </w:rPr>
        <w:t>JVET-</w:t>
      </w:r>
      <w:r w:rsidR="00BF4436" w:rsidRPr="00BF4436">
        <w:rPr>
          <w:szCs w:val="22"/>
          <w:lang w:val="en-CA"/>
        </w:rPr>
        <w:t xml:space="preserve"> </w:t>
      </w:r>
      <w:r w:rsidR="00BF4436">
        <w:rPr>
          <w:szCs w:val="22"/>
          <w:lang w:val="en-CA"/>
        </w:rPr>
        <w:t>AC01</w:t>
      </w:r>
      <w:r w:rsidR="008C010E">
        <w:rPr>
          <w:szCs w:val="22"/>
          <w:lang w:val="en-CA"/>
        </w:rPr>
        <w:t>04</w:t>
      </w:r>
      <w:r w:rsidRPr="00912EB3">
        <w:rPr>
          <w:szCs w:val="22"/>
          <w:lang w:val="en-CA"/>
        </w:rPr>
        <w:t xml:space="preserve">, </w:t>
      </w:r>
      <w:r w:rsidR="008C010E">
        <w:rPr>
          <w:lang w:val="en-CA"/>
        </w:rPr>
        <w:t>it is</w:t>
      </w:r>
      <w:r w:rsidR="008C010E" w:rsidRPr="00DF2EFB">
        <w:rPr>
          <w:lang w:val="en-CA"/>
        </w:rPr>
        <w:t xml:space="preserve"> proposed to apply sign prediction to BVD and further extend this approach </w:t>
      </w:r>
      <w:r w:rsidR="008C010E">
        <w:rPr>
          <w:lang w:val="en-CA"/>
        </w:rPr>
        <w:t xml:space="preserve">for </w:t>
      </w:r>
      <w:r w:rsidR="008C010E" w:rsidRPr="00DF2EFB">
        <w:rPr>
          <w:lang w:val="en-CA"/>
        </w:rPr>
        <w:t>predict</w:t>
      </w:r>
      <w:r w:rsidR="008C010E">
        <w:rPr>
          <w:lang w:val="en-CA"/>
        </w:rPr>
        <w:t>ing</w:t>
      </w:r>
      <w:r w:rsidR="008C010E" w:rsidRPr="00DF2EFB">
        <w:rPr>
          <w:lang w:val="en-CA"/>
        </w:rPr>
        <w:t xml:space="preserve"> suffix bins of BVD magnitudes.</w:t>
      </w:r>
      <w:r w:rsidR="008C010E">
        <w:rPr>
          <w:lang w:val="en-CA"/>
        </w:rPr>
        <w:t xml:space="preserve"> Suffix bins are also derived at the decoder side by comparing values of signalled bins with the bins of the best candidates obtained with template matching. The maximum number of bins to be predicted for a PU is controlled by a macro. </w:t>
      </w:r>
      <w:r w:rsidR="008C010E">
        <w:rPr>
          <w:lang w:val="en-CA"/>
        </w:rPr>
        <w:t xml:space="preserve">In the current test (EE2-3.3a), </w:t>
      </w:r>
      <w:r w:rsidR="008C010E">
        <w:rPr>
          <w:lang w:val="en-CA"/>
        </w:rPr>
        <w:t>up to 2 BVD signs and 4 BVD suffix bins</w:t>
      </w:r>
      <w:r w:rsidR="008C010E">
        <w:rPr>
          <w:lang w:val="en-CA"/>
        </w:rPr>
        <w:t>.</w:t>
      </w:r>
    </w:p>
    <w:p w14:paraId="38119986" w14:textId="0E2715F0" w:rsidR="00FF73CC" w:rsidRDefault="006C59C4" w:rsidP="00FF73CC">
      <w:pPr>
        <w:rPr>
          <w:lang w:val="en-CA"/>
        </w:rPr>
      </w:pPr>
      <w:r>
        <w:rPr>
          <w:lang w:val="en-CA"/>
        </w:rPr>
        <w:t>It is confirmed that the description matches the software in the corresponding EE branch, and the results matches those presented in JVET-AC0130.</w:t>
      </w:r>
    </w:p>
    <w:p w14:paraId="7B566354" w14:textId="163B6AF2" w:rsidR="006C5849" w:rsidRPr="00FF73CC" w:rsidRDefault="006C5849" w:rsidP="00FF73CC">
      <w:pPr>
        <w:rPr>
          <w:rFonts w:ascii="Segoe UI" w:hAnsi="Segoe UI" w:cs="Segoe UI"/>
          <w:szCs w:val="22"/>
          <w:lang w:val="en-CA"/>
        </w:rPr>
      </w:pPr>
    </w:p>
    <w:p w14:paraId="7D88A71B" w14:textId="7F092F04" w:rsidR="006C5849" w:rsidRDefault="00C26881" w:rsidP="006C5849">
      <w:pPr>
        <w:pStyle w:val="Heading1"/>
      </w:pPr>
      <w:r>
        <w:t>Simulation Results</w:t>
      </w:r>
    </w:p>
    <w:p w14:paraId="468E4986" w14:textId="3F8D7FB6" w:rsidR="00447077" w:rsidRDefault="00686B61" w:rsidP="00686B61">
      <w:pPr>
        <w:rPr>
          <w:lang w:val="en-CA"/>
        </w:rPr>
      </w:pPr>
      <w:r>
        <w:rPr>
          <w:lang w:val="en-CA"/>
        </w:rPr>
        <w:t>The source code of EE2-</w:t>
      </w:r>
      <w:r w:rsidR="008C010E">
        <w:rPr>
          <w:lang w:val="en-CA"/>
        </w:rPr>
        <w:t>3</w:t>
      </w:r>
      <w:r>
        <w:rPr>
          <w:lang w:val="en-CA"/>
        </w:rPr>
        <w:t>.</w:t>
      </w:r>
      <w:r w:rsidR="008C010E">
        <w:rPr>
          <w:lang w:val="en-CA"/>
        </w:rPr>
        <w:t>3a</w:t>
      </w:r>
      <w:r>
        <w:rPr>
          <w:lang w:val="en-CA"/>
        </w:rPr>
        <w:t xml:space="preserve"> has been run under JVET EE2 coding test conditions</w:t>
      </w:r>
      <w:r w:rsidR="00C26881">
        <w:rPr>
          <w:lang w:val="en-CA"/>
        </w:rPr>
        <w:t>.</w:t>
      </w:r>
      <w:r>
        <w:rPr>
          <w:lang w:val="en-CA"/>
        </w:rPr>
        <w:t xml:space="preserve"> </w:t>
      </w:r>
      <w:r w:rsidR="00C26881">
        <w:rPr>
          <w:lang w:val="en-CA"/>
        </w:rPr>
        <w:t>The following results are obtained</w:t>
      </w:r>
      <w:r w:rsidR="007A19B1">
        <w:rPr>
          <w:lang w:val="en-CA"/>
        </w:rPr>
        <w:t>:</w:t>
      </w:r>
    </w:p>
    <w:p w14:paraId="15AC2F67" w14:textId="09A35285" w:rsidR="00847311" w:rsidRDefault="00847311" w:rsidP="00686B61">
      <w:pPr>
        <w:rPr>
          <w:lang w:val="en-CA"/>
        </w:rPr>
      </w:pPr>
    </w:p>
    <w:tbl>
      <w:tblPr>
        <w:tblW w:w="7800" w:type="dxa"/>
        <w:jc w:val="center"/>
        <w:tblCellMar>
          <w:left w:w="70" w:type="dxa"/>
          <w:right w:w="70" w:type="dxa"/>
        </w:tblCellMar>
        <w:tblLook w:val="04A0" w:firstRow="1" w:lastRow="0" w:firstColumn="1" w:lastColumn="0" w:noHBand="0" w:noVBand="1"/>
      </w:tblPr>
      <w:tblGrid>
        <w:gridCol w:w="1300"/>
        <w:gridCol w:w="1434"/>
        <w:gridCol w:w="1434"/>
        <w:gridCol w:w="1434"/>
        <w:gridCol w:w="1099"/>
        <w:gridCol w:w="1099"/>
      </w:tblGrid>
      <w:tr w:rsidR="008C010E" w:rsidRPr="008C010E" w14:paraId="3D84CE94" w14:textId="77777777" w:rsidTr="008C010E">
        <w:trPr>
          <w:trHeight w:val="255"/>
          <w:jc w:val="center"/>
        </w:trPr>
        <w:tc>
          <w:tcPr>
            <w:tcW w:w="1300" w:type="dxa"/>
            <w:tcBorders>
              <w:top w:val="nil"/>
              <w:left w:val="nil"/>
              <w:bottom w:val="nil"/>
              <w:right w:val="nil"/>
            </w:tcBorders>
            <w:shd w:val="clear" w:color="auto" w:fill="auto"/>
            <w:noWrap/>
            <w:vAlign w:val="center"/>
            <w:hideMark/>
          </w:tcPr>
          <w:p w14:paraId="0D60FA7D"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7632B9"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010E">
              <w:rPr>
                <w:rFonts w:ascii="Arial" w:hAnsi="Arial" w:cs="Arial"/>
                <w:b/>
                <w:bCs/>
                <w:color w:val="000000"/>
                <w:sz w:val="18"/>
                <w:szCs w:val="18"/>
                <w:lang w:val="fr-FR" w:eastAsia="fr-FR"/>
              </w:rPr>
              <w:t>All Intra Main 10</w:t>
            </w:r>
          </w:p>
        </w:tc>
      </w:tr>
      <w:tr w:rsidR="008C010E" w:rsidRPr="008C010E" w14:paraId="221B9C49" w14:textId="77777777" w:rsidTr="008C010E">
        <w:trPr>
          <w:trHeight w:val="255"/>
          <w:jc w:val="center"/>
        </w:trPr>
        <w:tc>
          <w:tcPr>
            <w:tcW w:w="1300" w:type="dxa"/>
            <w:tcBorders>
              <w:top w:val="nil"/>
              <w:left w:val="nil"/>
              <w:bottom w:val="nil"/>
              <w:right w:val="nil"/>
            </w:tcBorders>
            <w:shd w:val="clear" w:color="auto" w:fill="auto"/>
            <w:noWrap/>
            <w:vAlign w:val="center"/>
            <w:hideMark/>
          </w:tcPr>
          <w:p w14:paraId="2AF5E8C5"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EFA1B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010E">
              <w:rPr>
                <w:rFonts w:ascii="Arial" w:hAnsi="Arial" w:cs="Arial"/>
                <w:b/>
                <w:bCs/>
                <w:color w:val="000000"/>
                <w:sz w:val="18"/>
                <w:szCs w:val="18"/>
                <w:lang w:val="fr-FR" w:eastAsia="fr-FR"/>
              </w:rPr>
              <w:t>Over ECM-7.0</w:t>
            </w:r>
          </w:p>
        </w:tc>
      </w:tr>
      <w:tr w:rsidR="008C010E" w:rsidRPr="008C010E" w14:paraId="3F969432" w14:textId="77777777" w:rsidTr="008C010E">
        <w:trPr>
          <w:trHeight w:val="255"/>
          <w:jc w:val="center"/>
        </w:trPr>
        <w:tc>
          <w:tcPr>
            <w:tcW w:w="1300" w:type="dxa"/>
            <w:tcBorders>
              <w:top w:val="nil"/>
              <w:left w:val="nil"/>
              <w:bottom w:val="nil"/>
              <w:right w:val="nil"/>
            </w:tcBorders>
            <w:shd w:val="clear" w:color="auto" w:fill="auto"/>
            <w:noWrap/>
            <w:vAlign w:val="center"/>
            <w:hideMark/>
          </w:tcPr>
          <w:p w14:paraId="184755D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434" w:type="dxa"/>
            <w:tcBorders>
              <w:top w:val="nil"/>
              <w:left w:val="single" w:sz="8" w:space="0" w:color="auto"/>
              <w:bottom w:val="single" w:sz="8" w:space="0" w:color="auto"/>
              <w:right w:val="nil"/>
            </w:tcBorders>
            <w:shd w:val="clear" w:color="auto" w:fill="auto"/>
            <w:noWrap/>
            <w:vAlign w:val="center"/>
            <w:hideMark/>
          </w:tcPr>
          <w:p w14:paraId="03B4F13A"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Y</w:t>
            </w:r>
          </w:p>
        </w:tc>
        <w:tc>
          <w:tcPr>
            <w:tcW w:w="1434" w:type="dxa"/>
            <w:tcBorders>
              <w:top w:val="nil"/>
              <w:left w:val="nil"/>
              <w:bottom w:val="single" w:sz="8" w:space="0" w:color="auto"/>
              <w:right w:val="nil"/>
            </w:tcBorders>
            <w:shd w:val="clear" w:color="auto" w:fill="auto"/>
            <w:noWrap/>
            <w:vAlign w:val="center"/>
            <w:hideMark/>
          </w:tcPr>
          <w:p w14:paraId="4F96E28F"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U</w:t>
            </w:r>
          </w:p>
        </w:tc>
        <w:tc>
          <w:tcPr>
            <w:tcW w:w="1434" w:type="dxa"/>
            <w:tcBorders>
              <w:top w:val="nil"/>
              <w:left w:val="nil"/>
              <w:bottom w:val="single" w:sz="8" w:space="0" w:color="auto"/>
              <w:right w:val="single" w:sz="4" w:space="0" w:color="auto"/>
            </w:tcBorders>
            <w:shd w:val="clear" w:color="auto" w:fill="auto"/>
            <w:noWrap/>
            <w:vAlign w:val="center"/>
            <w:hideMark/>
          </w:tcPr>
          <w:p w14:paraId="6A7E7365"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w:t>
            </w:r>
          </w:p>
        </w:tc>
        <w:tc>
          <w:tcPr>
            <w:tcW w:w="1099" w:type="dxa"/>
            <w:tcBorders>
              <w:top w:val="nil"/>
              <w:left w:val="nil"/>
              <w:bottom w:val="single" w:sz="8" w:space="0" w:color="auto"/>
              <w:right w:val="nil"/>
            </w:tcBorders>
            <w:shd w:val="clear" w:color="auto" w:fill="auto"/>
            <w:noWrap/>
            <w:vAlign w:val="center"/>
            <w:hideMark/>
          </w:tcPr>
          <w:p w14:paraId="101DD5AB"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EncT</w:t>
            </w:r>
          </w:p>
        </w:tc>
        <w:tc>
          <w:tcPr>
            <w:tcW w:w="1099" w:type="dxa"/>
            <w:tcBorders>
              <w:top w:val="nil"/>
              <w:left w:val="nil"/>
              <w:bottom w:val="single" w:sz="8" w:space="0" w:color="auto"/>
              <w:right w:val="single" w:sz="8" w:space="0" w:color="auto"/>
            </w:tcBorders>
            <w:shd w:val="clear" w:color="auto" w:fill="auto"/>
            <w:noWrap/>
            <w:vAlign w:val="center"/>
            <w:hideMark/>
          </w:tcPr>
          <w:p w14:paraId="639AAAC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DecT</w:t>
            </w:r>
          </w:p>
        </w:tc>
      </w:tr>
      <w:tr w:rsidR="008C010E" w:rsidRPr="008C010E" w14:paraId="735ED921" w14:textId="77777777" w:rsidTr="008C010E">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EC01E5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Class F</w:t>
            </w:r>
          </w:p>
        </w:tc>
        <w:tc>
          <w:tcPr>
            <w:tcW w:w="1434" w:type="dxa"/>
            <w:tcBorders>
              <w:top w:val="nil"/>
              <w:left w:val="nil"/>
              <w:bottom w:val="nil"/>
              <w:right w:val="nil"/>
            </w:tcBorders>
            <w:shd w:val="clear" w:color="auto" w:fill="auto"/>
            <w:noWrap/>
            <w:vAlign w:val="bottom"/>
            <w:hideMark/>
          </w:tcPr>
          <w:p w14:paraId="7B58400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nil"/>
            </w:tcBorders>
            <w:shd w:val="clear" w:color="auto" w:fill="auto"/>
            <w:noWrap/>
            <w:vAlign w:val="bottom"/>
            <w:hideMark/>
          </w:tcPr>
          <w:p w14:paraId="039D194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single" w:sz="4" w:space="0" w:color="auto"/>
            </w:tcBorders>
            <w:shd w:val="clear" w:color="auto" w:fill="auto"/>
            <w:noWrap/>
            <w:vAlign w:val="bottom"/>
            <w:hideMark/>
          </w:tcPr>
          <w:p w14:paraId="3CDF45E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099" w:type="dxa"/>
            <w:tcBorders>
              <w:top w:val="nil"/>
              <w:left w:val="nil"/>
              <w:bottom w:val="nil"/>
              <w:right w:val="nil"/>
            </w:tcBorders>
            <w:shd w:val="clear" w:color="auto" w:fill="auto"/>
            <w:noWrap/>
            <w:vAlign w:val="center"/>
            <w:hideMark/>
          </w:tcPr>
          <w:p w14:paraId="5C89A6F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c>
          <w:tcPr>
            <w:tcW w:w="1099" w:type="dxa"/>
            <w:tcBorders>
              <w:top w:val="nil"/>
              <w:left w:val="nil"/>
              <w:bottom w:val="nil"/>
              <w:right w:val="single" w:sz="8" w:space="0" w:color="auto"/>
            </w:tcBorders>
            <w:shd w:val="clear" w:color="auto" w:fill="auto"/>
            <w:noWrap/>
            <w:vAlign w:val="center"/>
            <w:hideMark/>
          </w:tcPr>
          <w:p w14:paraId="27D6B80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r>
      <w:tr w:rsidR="008C010E" w:rsidRPr="008C010E" w14:paraId="65B871E6" w14:textId="77777777" w:rsidTr="008C010E">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8BCB91B"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Class TGM</w:t>
            </w:r>
          </w:p>
        </w:tc>
        <w:tc>
          <w:tcPr>
            <w:tcW w:w="1434" w:type="dxa"/>
            <w:tcBorders>
              <w:top w:val="nil"/>
              <w:left w:val="nil"/>
              <w:bottom w:val="nil"/>
              <w:right w:val="nil"/>
            </w:tcBorders>
            <w:shd w:val="clear" w:color="auto" w:fill="auto"/>
            <w:noWrap/>
            <w:vAlign w:val="bottom"/>
            <w:hideMark/>
          </w:tcPr>
          <w:p w14:paraId="1B160CDD"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nil"/>
            </w:tcBorders>
            <w:shd w:val="clear" w:color="auto" w:fill="auto"/>
            <w:noWrap/>
            <w:vAlign w:val="bottom"/>
            <w:hideMark/>
          </w:tcPr>
          <w:p w14:paraId="37F83BC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nil"/>
            </w:tcBorders>
            <w:shd w:val="clear" w:color="auto" w:fill="auto"/>
            <w:noWrap/>
            <w:vAlign w:val="bottom"/>
            <w:hideMark/>
          </w:tcPr>
          <w:p w14:paraId="4919EB5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099" w:type="dxa"/>
            <w:tcBorders>
              <w:top w:val="nil"/>
              <w:left w:val="single" w:sz="4" w:space="0" w:color="auto"/>
              <w:bottom w:val="single" w:sz="8" w:space="0" w:color="auto"/>
              <w:right w:val="nil"/>
            </w:tcBorders>
            <w:shd w:val="clear" w:color="auto" w:fill="auto"/>
            <w:noWrap/>
            <w:vAlign w:val="center"/>
            <w:hideMark/>
          </w:tcPr>
          <w:p w14:paraId="0265CB8A"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c>
          <w:tcPr>
            <w:tcW w:w="1099" w:type="dxa"/>
            <w:tcBorders>
              <w:top w:val="nil"/>
              <w:left w:val="nil"/>
              <w:bottom w:val="single" w:sz="8" w:space="0" w:color="auto"/>
              <w:right w:val="single" w:sz="8" w:space="0" w:color="auto"/>
            </w:tcBorders>
            <w:shd w:val="clear" w:color="auto" w:fill="auto"/>
            <w:noWrap/>
            <w:vAlign w:val="center"/>
            <w:hideMark/>
          </w:tcPr>
          <w:p w14:paraId="163E0E5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r>
      <w:tr w:rsidR="008C010E" w:rsidRPr="008C010E" w14:paraId="78D526A6" w14:textId="77777777" w:rsidTr="008C010E">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F67D09"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010E">
              <w:rPr>
                <w:rFonts w:ascii="Arial" w:hAnsi="Arial" w:cs="Arial"/>
                <w:b/>
                <w:bCs/>
                <w:color w:val="000000"/>
                <w:sz w:val="18"/>
                <w:szCs w:val="18"/>
                <w:lang w:val="fr-FR" w:eastAsia="fr-FR"/>
              </w:rPr>
              <w:t>Overall</w:t>
            </w:r>
          </w:p>
        </w:tc>
        <w:tc>
          <w:tcPr>
            <w:tcW w:w="1434" w:type="dxa"/>
            <w:tcBorders>
              <w:top w:val="single" w:sz="8" w:space="0" w:color="auto"/>
              <w:left w:val="single" w:sz="8" w:space="0" w:color="auto"/>
              <w:bottom w:val="single" w:sz="8" w:space="0" w:color="auto"/>
              <w:right w:val="nil"/>
            </w:tcBorders>
            <w:shd w:val="clear" w:color="auto" w:fill="auto"/>
            <w:noWrap/>
            <w:vAlign w:val="bottom"/>
            <w:hideMark/>
          </w:tcPr>
          <w:p w14:paraId="5E27C57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single" w:sz="8" w:space="0" w:color="auto"/>
              <w:left w:val="nil"/>
              <w:bottom w:val="single" w:sz="8" w:space="0" w:color="auto"/>
              <w:right w:val="nil"/>
            </w:tcBorders>
            <w:shd w:val="clear" w:color="auto" w:fill="auto"/>
            <w:noWrap/>
            <w:vAlign w:val="bottom"/>
            <w:hideMark/>
          </w:tcPr>
          <w:p w14:paraId="36CF688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single" w:sz="8" w:space="0" w:color="auto"/>
              <w:left w:val="nil"/>
              <w:bottom w:val="single" w:sz="8" w:space="0" w:color="auto"/>
              <w:right w:val="single" w:sz="4" w:space="0" w:color="auto"/>
            </w:tcBorders>
            <w:shd w:val="clear" w:color="auto" w:fill="auto"/>
            <w:noWrap/>
            <w:vAlign w:val="bottom"/>
            <w:hideMark/>
          </w:tcPr>
          <w:p w14:paraId="4DE9FE60"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099" w:type="dxa"/>
            <w:tcBorders>
              <w:top w:val="single" w:sz="8" w:space="0" w:color="auto"/>
              <w:left w:val="nil"/>
              <w:bottom w:val="single" w:sz="8" w:space="0" w:color="auto"/>
              <w:right w:val="nil"/>
            </w:tcBorders>
            <w:shd w:val="clear" w:color="auto" w:fill="auto"/>
            <w:noWrap/>
            <w:vAlign w:val="center"/>
            <w:hideMark/>
          </w:tcPr>
          <w:p w14:paraId="24D081F7"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c>
          <w:tcPr>
            <w:tcW w:w="1099" w:type="dxa"/>
            <w:tcBorders>
              <w:top w:val="nil"/>
              <w:left w:val="nil"/>
              <w:bottom w:val="single" w:sz="8" w:space="0" w:color="auto"/>
              <w:right w:val="single" w:sz="8" w:space="0" w:color="auto"/>
            </w:tcBorders>
            <w:shd w:val="clear" w:color="auto" w:fill="auto"/>
            <w:noWrap/>
            <w:vAlign w:val="center"/>
            <w:hideMark/>
          </w:tcPr>
          <w:p w14:paraId="6E16B971"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r>
      <w:tr w:rsidR="008C010E" w:rsidRPr="008C010E" w14:paraId="26D3403B" w14:textId="77777777" w:rsidTr="008C010E">
        <w:trPr>
          <w:trHeight w:val="255"/>
          <w:jc w:val="center"/>
        </w:trPr>
        <w:tc>
          <w:tcPr>
            <w:tcW w:w="1300" w:type="dxa"/>
            <w:tcBorders>
              <w:top w:val="nil"/>
              <w:left w:val="nil"/>
              <w:bottom w:val="nil"/>
              <w:right w:val="nil"/>
            </w:tcBorders>
            <w:shd w:val="clear" w:color="auto" w:fill="auto"/>
            <w:noWrap/>
            <w:vAlign w:val="bottom"/>
            <w:hideMark/>
          </w:tcPr>
          <w:p w14:paraId="24389F39"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34" w:type="dxa"/>
            <w:tcBorders>
              <w:top w:val="nil"/>
              <w:left w:val="nil"/>
              <w:bottom w:val="nil"/>
              <w:right w:val="nil"/>
            </w:tcBorders>
            <w:shd w:val="clear" w:color="auto" w:fill="auto"/>
            <w:noWrap/>
            <w:vAlign w:val="bottom"/>
            <w:hideMark/>
          </w:tcPr>
          <w:p w14:paraId="2B411D5B"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434" w:type="dxa"/>
            <w:tcBorders>
              <w:top w:val="nil"/>
              <w:left w:val="nil"/>
              <w:bottom w:val="nil"/>
              <w:right w:val="nil"/>
            </w:tcBorders>
            <w:shd w:val="clear" w:color="auto" w:fill="auto"/>
            <w:noWrap/>
            <w:vAlign w:val="bottom"/>
            <w:hideMark/>
          </w:tcPr>
          <w:p w14:paraId="7C10091E"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434" w:type="dxa"/>
            <w:tcBorders>
              <w:top w:val="nil"/>
              <w:left w:val="nil"/>
              <w:bottom w:val="nil"/>
              <w:right w:val="nil"/>
            </w:tcBorders>
            <w:shd w:val="clear" w:color="auto" w:fill="auto"/>
            <w:noWrap/>
            <w:vAlign w:val="bottom"/>
            <w:hideMark/>
          </w:tcPr>
          <w:p w14:paraId="0E3AB4AB"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099" w:type="dxa"/>
            <w:tcBorders>
              <w:top w:val="nil"/>
              <w:left w:val="nil"/>
              <w:bottom w:val="nil"/>
              <w:right w:val="nil"/>
            </w:tcBorders>
            <w:shd w:val="clear" w:color="auto" w:fill="auto"/>
            <w:noWrap/>
            <w:vAlign w:val="bottom"/>
            <w:hideMark/>
          </w:tcPr>
          <w:p w14:paraId="7D31C5D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099" w:type="dxa"/>
            <w:tcBorders>
              <w:top w:val="nil"/>
              <w:left w:val="nil"/>
              <w:bottom w:val="nil"/>
              <w:right w:val="nil"/>
            </w:tcBorders>
            <w:shd w:val="clear" w:color="auto" w:fill="auto"/>
            <w:noWrap/>
            <w:vAlign w:val="bottom"/>
            <w:hideMark/>
          </w:tcPr>
          <w:p w14:paraId="797F61AE"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r w:rsidR="008C010E" w:rsidRPr="008C010E" w14:paraId="14615BC4" w14:textId="77777777" w:rsidTr="008C010E">
        <w:trPr>
          <w:trHeight w:val="255"/>
          <w:jc w:val="center"/>
        </w:trPr>
        <w:tc>
          <w:tcPr>
            <w:tcW w:w="1300" w:type="dxa"/>
            <w:tcBorders>
              <w:top w:val="nil"/>
              <w:left w:val="nil"/>
              <w:bottom w:val="nil"/>
              <w:right w:val="nil"/>
            </w:tcBorders>
            <w:shd w:val="clear" w:color="auto" w:fill="auto"/>
            <w:noWrap/>
            <w:vAlign w:val="center"/>
            <w:hideMark/>
          </w:tcPr>
          <w:p w14:paraId="1153E031"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65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CC799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010E">
              <w:rPr>
                <w:rFonts w:ascii="Arial" w:hAnsi="Arial" w:cs="Arial"/>
                <w:b/>
                <w:bCs/>
                <w:color w:val="000000"/>
                <w:sz w:val="18"/>
                <w:szCs w:val="18"/>
                <w:lang w:val="fr-FR" w:eastAsia="fr-FR"/>
              </w:rPr>
              <w:t>Random Access Main 10</w:t>
            </w:r>
          </w:p>
        </w:tc>
      </w:tr>
      <w:tr w:rsidR="008C010E" w:rsidRPr="008C010E" w14:paraId="55C22437" w14:textId="77777777" w:rsidTr="008C010E">
        <w:trPr>
          <w:trHeight w:val="255"/>
          <w:jc w:val="center"/>
        </w:trPr>
        <w:tc>
          <w:tcPr>
            <w:tcW w:w="1300" w:type="dxa"/>
            <w:tcBorders>
              <w:top w:val="nil"/>
              <w:left w:val="nil"/>
              <w:bottom w:val="nil"/>
              <w:right w:val="nil"/>
            </w:tcBorders>
            <w:shd w:val="clear" w:color="auto" w:fill="auto"/>
            <w:noWrap/>
            <w:vAlign w:val="center"/>
            <w:hideMark/>
          </w:tcPr>
          <w:p w14:paraId="760A33BC"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65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6FA2B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010E">
              <w:rPr>
                <w:rFonts w:ascii="Arial" w:hAnsi="Arial" w:cs="Arial"/>
                <w:b/>
                <w:bCs/>
                <w:color w:val="000000"/>
                <w:sz w:val="18"/>
                <w:szCs w:val="18"/>
                <w:lang w:val="fr-FR" w:eastAsia="fr-FR"/>
              </w:rPr>
              <w:t>Over ECM-7.0</w:t>
            </w:r>
          </w:p>
        </w:tc>
      </w:tr>
      <w:tr w:rsidR="008C010E" w:rsidRPr="008C010E" w14:paraId="1A233ED2" w14:textId="77777777" w:rsidTr="008C010E">
        <w:trPr>
          <w:trHeight w:val="255"/>
          <w:jc w:val="center"/>
        </w:trPr>
        <w:tc>
          <w:tcPr>
            <w:tcW w:w="1300" w:type="dxa"/>
            <w:tcBorders>
              <w:top w:val="nil"/>
              <w:left w:val="nil"/>
              <w:bottom w:val="nil"/>
              <w:right w:val="nil"/>
            </w:tcBorders>
            <w:shd w:val="clear" w:color="auto" w:fill="auto"/>
            <w:noWrap/>
            <w:vAlign w:val="center"/>
            <w:hideMark/>
          </w:tcPr>
          <w:p w14:paraId="13F434BD"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434" w:type="dxa"/>
            <w:tcBorders>
              <w:top w:val="nil"/>
              <w:left w:val="single" w:sz="8" w:space="0" w:color="auto"/>
              <w:bottom w:val="single" w:sz="8" w:space="0" w:color="auto"/>
              <w:right w:val="nil"/>
            </w:tcBorders>
            <w:shd w:val="clear" w:color="auto" w:fill="auto"/>
            <w:noWrap/>
            <w:vAlign w:val="center"/>
            <w:hideMark/>
          </w:tcPr>
          <w:p w14:paraId="1A98050A"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Y</w:t>
            </w:r>
          </w:p>
        </w:tc>
        <w:tc>
          <w:tcPr>
            <w:tcW w:w="1434" w:type="dxa"/>
            <w:tcBorders>
              <w:top w:val="nil"/>
              <w:left w:val="nil"/>
              <w:bottom w:val="single" w:sz="8" w:space="0" w:color="auto"/>
              <w:right w:val="nil"/>
            </w:tcBorders>
            <w:shd w:val="clear" w:color="auto" w:fill="auto"/>
            <w:noWrap/>
            <w:vAlign w:val="center"/>
            <w:hideMark/>
          </w:tcPr>
          <w:p w14:paraId="550603F5"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U</w:t>
            </w:r>
          </w:p>
        </w:tc>
        <w:tc>
          <w:tcPr>
            <w:tcW w:w="1434" w:type="dxa"/>
            <w:tcBorders>
              <w:top w:val="nil"/>
              <w:left w:val="nil"/>
              <w:bottom w:val="single" w:sz="8" w:space="0" w:color="auto"/>
              <w:right w:val="single" w:sz="4" w:space="0" w:color="auto"/>
            </w:tcBorders>
            <w:shd w:val="clear" w:color="auto" w:fill="auto"/>
            <w:noWrap/>
            <w:vAlign w:val="center"/>
            <w:hideMark/>
          </w:tcPr>
          <w:p w14:paraId="62D2B81A"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w:t>
            </w:r>
          </w:p>
        </w:tc>
        <w:tc>
          <w:tcPr>
            <w:tcW w:w="1099" w:type="dxa"/>
            <w:tcBorders>
              <w:top w:val="nil"/>
              <w:left w:val="nil"/>
              <w:bottom w:val="single" w:sz="8" w:space="0" w:color="auto"/>
              <w:right w:val="nil"/>
            </w:tcBorders>
            <w:shd w:val="clear" w:color="auto" w:fill="auto"/>
            <w:noWrap/>
            <w:vAlign w:val="center"/>
            <w:hideMark/>
          </w:tcPr>
          <w:p w14:paraId="48ED9F1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EncT</w:t>
            </w:r>
          </w:p>
        </w:tc>
        <w:tc>
          <w:tcPr>
            <w:tcW w:w="1099" w:type="dxa"/>
            <w:tcBorders>
              <w:top w:val="nil"/>
              <w:left w:val="nil"/>
              <w:bottom w:val="single" w:sz="8" w:space="0" w:color="auto"/>
              <w:right w:val="single" w:sz="8" w:space="0" w:color="auto"/>
            </w:tcBorders>
            <w:shd w:val="clear" w:color="auto" w:fill="auto"/>
            <w:noWrap/>
            <w:vAlign w:val="center"/>
            <w:hideMark/>
          </w:tcPr>
          <w:p w14:paraId="5EFC8FBD"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DecT</w:t>
            </w:r>
          </w:p>
        </w:tc>
      </w:tr>
      <w:tr w:rsidR="008C010E" w:rsidRPr="008C010E" w14:paraId="25229CD7" w14:textId="77777777" w:rsidTr="008C010E">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52DCD1D"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Class F</w:t>
            </w:r>
          </w:p>
        </w:tc>
        <w:tc>
          <w:tcPr>
            <w:tcW w:w="1434" w:type="dxa"/>
            <w:tcBorders>
              <w:top w:val="nil"/>
              <w:left w:val="nil"/>
              <w:bottom w:val="nil"/>
              <w:right w:val="nil"/>
            </w:tcBorders>
            <w:shd w:val="clear" w:color="auto" w:fill="auto"/>
            <w:noWrap/>
            <w:vAlign w:val="bottom"/>
            <w:hideMark/>
          </w:tcPr>
          <w:p w14:paraId="5922AEAB"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nil"/>
            </w:tcBorders>
            <w:shd w:val="clear" w:color="auto" w:fill="auto"/>
            <w:noWrap/>
            <w:vAlign w:val="bottom"/>
            <w:hideMark/>
          </w:tcPr>
          <w:p w14:paraId="2293CDDC"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nil"/>
            </w:tcBorders>
            <w:shd w:val="clear" w:color="auto" w:fill="auto"/>
            <w:noWrap/>
            <w:vAlign w:val="bottom"/>
            <w:hideMark/>
          </w:tcPr>
          <w:p w14:paraId="1B4D2E71"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099" w:type="dxa"/>
            <w:tcBorders>
              <w:top w:val="nil"/>
              <w:left w:val="single" w:sz="4" w:space="0" w:color="auto"/>
              <w:bottom w:val="nil"/>
              <w:right w:val="nil"/>
            </w:tcBorders>
            <w:shd w:val="clear" w:color="auto" w:fill="auto"/>
            <w:noWrap/>
            <w:vAlign w:val="center"/>
            <w:hideMark/>
          </w:tcPr>
          <w:p w14:paraId="7AFB5D65"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c>
          <w:tcPr>
            <w:tcW w:w="1099" w:type="dxa"/>
            <w:tcBorders>
              <w:top w:val="nil"/>
              <w:left w:val="nil"/>
              <w:bottom w:val="nil"/>
              <w:right w:val="single" w:sz="8" w:space="0" w:color="auto"/>
            </w:tcBorders>
            <w:shd w:val="clear" w:color="auto" w:fill="auto"/>
            <w:noWrap/>
            <w:vAlign w:val="center"/>
            <w:hideMark/>
          </w:tcPr>
          <w:p w14:paraId="183ADC50"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r>
      <w:tr w:rsidR="008C010E" w:rsidRPr="008C010E" w14:paraId="1F544E6C" w14:textId="77777777" w:rsidTr="008C010E">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BE7AB4A"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Class TGM</w:t>
            </w:r>
          </w:p>
        </w:tc>
        <w:tc>
          <w:tcPr>
            <w:tcW w:w="1434" w:type="dxa"/>
            <w:tcBorders>
              <w:top w:val="nil"/>
              <w:left w:val="nil"/>
              <w:bottom w:val="nil"/>
              <w:right w:val="nil"/>
            </w:tcBorders>
            <w:shd w:val="clear" w:color="auto" w:fill="auto"/>
            <w:noWrap/>
            <w:vAlign w:val="bottom"/>
            <w:hideMark/>
          </w:tcPr>
          <w:p w14:paraId="41A2FECA"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nil"/>
            </w:tcBorders>
            <w:shd w:val="clear" w:color="auto" w:fill="auto"/>
            <w:noWrap/>
            <w:vAlign w:val="bottom"/>
            <w:hideMark/>
          </w:tcPr>
          <w:p w14:paraId="25155B1C"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nil"/>
              <w:left w:val="nil"/>
              <w:bottom w:val="nil"/>
              <w:right w:val="nil"/>
            </w:tcBorders>
            <w:shd w:val="clear" w:color="auto" w:fill="auto"/>
            <w:noWrap/>
            <w:vAlign w:val="bottom"/>
            <w:hideMark/>
          </w:tcPr>
          <w:p w14:paraId="3F54FED7"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099" w:type="dxa"/>
            <w:tcBorders>
              <w:top w:val="nil"/>
              <w:left w:val="single" w:sz="4" w:space="0" w:color="auto"/>
              <w:bottom w:val="nil"/>
              <w:right w:val="nil"/>
            </w:tcBorders>
            <w:shd w:val="clear" w:color="auto" w:fill="auto"/>
            <w:noWrap/>
            <w:vAlign w:val="center"/>
            <w:hideMark/>
          </w:tcPr>
          <w:p w14:paraId="3AC1446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c>
          <w:tcPr>
            <w:tcW w:w="1099" w:type="dxa"/>
            <w:tcBorders>
              <w:top w:val="nil"/>
              <w:left w:val="nil"/>
              <w:bottom w:val="nil"/>
              <w:right w:val="single" w:sz="8" w:space="0" w:color="auto"/>
            </w:tcBorders>
            <w:shd w:val="clear" w:color="auto" w:fill="auto"/>
            <w:noWrap/>
            <w:vAlign w:val="center"/>
            <w:hideMark/>
          </w:tcPr>
          <w:p w14:paraId="23697258"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r>
      <w:tr w:rsidR="008C010E" w:rsidRPr="008C010E" w14:paraId="33C8A4B1" w14:textId="77777777" w:rsidTr="008C010E">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513E69"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C010E">
              <w:rPr>
                <w:rFonts w:ascii="Arial" w:hAnsi="Arial" w:cs="Arial"/>
                <w:b/>
                <w:bCs/>
                <w:color w:val="000000"/>
                <w:sz w:val="18"/>
                <w:szCs w:val="18"/>
                <w:lang w:val="fr-FR" w:eastAsia="fr-FR"/>
              </w:rPr>
              <w:t>Overall</w:t>
            </w:r>
          </w:p>
        </w:tc>
        <w:tc>
          <w:tcPr>
            <w:tcW w:w="1434" w:type="dxa"/>
            <w:tcBorders>
              <w:top w:val="single" w:sz="8" w:space="0" w:color="auto"/>
              <w:left w:val="single" w:sz="8" w:space="0" w:color="auto"/>
              <w:bottom w:val="single" w:sz="8" w:space="0" w:color="auto"/>
              <w:right w:val="nil"/>
            </w:tcBorders>
            <w:shd w:val="clear" w:color="auto" w:fill="auto"/>
            <w:noWrap/>
            <w:vAlign w:val="bottom"/>
            <w:hideMark/>
          </w:tcPr>
          <w:p w14:paraId="47D3E5F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single" w:sz="8" w:space="0" w:color="auto"/>
              <w:left w:val="nil"/>
              <w:bottom w:val="single" w:sz="8" w:space="0" w:color="auto"/>
              <w:right w:val="nil"/>
            </w:tcBorders>
            <w:shd w:val="clear" w:color="auto" w:fill="auto"/>
            <w:noWrap/>
            <w:vAlign w:val="bottom"/>
            <w:hideMark/>
          </w:tcPr>
          <w:p w14:paraId="2729E177"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434" w:type="dxa"/>
            <w:tcBorders>
              <w:top w:val="single" w:sz="8" w:space="0" w:color="auto"/>
              <w:left w:val="nil"/>
              <w:bottom w:val="single" w:sz="8" w:space="0" w:color="auto"/>
              <w:right w:val="nil"/>
            </w:tcBorders>
            <w:shd w:val="clear" w:color="auto" w:fill="auto"/>
            <w:noWrap/>
            <w:vAlign w:val="bottom"/>
            <w:hideMark/>
          </w:tcPr>
          <w:p w14:paraId="0CBB64F4"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#VALUE!</w:t>
            </w:r>
          </w:p>
        </w:tc>
        <w:tc>
          <w:tcPr>
            <w:tcW w:w="1099" w:type="dxa"/>
            <w:tcBorders>
              <w:top w:val="single" w:sz="8" w:space="0" w:color="auto"/>
              <w:left w:val="single" w:sz="4" w:space="0" w:color="auto"/>
              <w:bottom w:val="single" w:sz="8" w:space="0" w:color="auto"/>
              <w:right w:val="nil"/>
            </w:tcBorders>
            <w:shd w:val="clear" w:color="auto" w:fill="auto"/>
            <w:noWrap/>
            <w:vAlign w:val="center"/>
            <w:hideMark/>
          </w:tcPr>
          <w:p w14:paraId="0C1CAC80"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c>
          <w:tcPr>
            <w:tcW w:w="1099" w:type="dxa"/>
            <w:tcBorders>
              <w:top w:val="single" w:sz="8" w:space="0" w:color="auto"/>
              <w:left w:val="nil"/>
              <w:bottom w:val="single" w:sz="8" w:space="0" w:color="auto"/>
              <w:right w:val="single" w:sz="8" w:space="0" w:color="auto"/>
            </w:tcBorders>
            <w:shd w:val="clear" w:color="auto" w:fill="auto"/>
            <w:noWrap/>
            <w:vAlign w:val="center"/>
            <w:hideMark/>
          </w:tcPr>
          <w:p w14:paraId="43126565"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C010E">
              <w:rPr>
                <w:rFonts w:ascii="Arial" w:hAnsi="Arial" w:cs="Arial"/>
                <w:color w:val="000000"/>
                <w:sz w:val="18"/>
                <w:szCs w:val="18"/>
                <w:lang w:val="fr-FR" w:eastAsia="fr-FR"/>
              </w:rPr>
              <w:t>#NUM!</w:t>
            </w:r>
          </w:p>
        </w:tc>
      </w:tr>
      <w:tr w:rsidR="008C010E" w:rsidRPr="008C010E" w14:paraId="03C4C558" w14:textId="77777777" w:rsidTr="008C010E">
        <w:trPr>
          <w:trHeight w:val="255"/>
          <w:jc w:val="center"/>
        </w:trPr>
        <w:tc>
          <w:tcPr>
            <w:tcW w:w="1300" w:type="dxa"/>
            <w:tcBorders>
              <w:top w:val="nil"/>
              <w:left w:val="nil"/>
              <w:bottom w:val="nil"/>
              <w:right w:val="nil"/>
            </w:tcBorders>
            <w:shd w:val="clear" w:color="auto" w:fill="auto"/>
            <w:noWrap/>
            <w:vAlign w:val="center"/>
            <w:hideMark/>
          </w:tcPr>
          <w:p w14:paraId="3362DB57"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434" w:type="dxa"/>
            <w:tcBorders>
              <w:top w:val="nil"/>
              <w:left w:val="nil"/>
              <w:bottom w:val="nil"/>
              <w:right w:val="nil"/>
            </w:tcBorders>
            <w:shd w:val="clear" w:color="auto" w:fill="auto"/>
            <w:noWrap/>
            <w:vAlign w:val="bottom"/>
            <w:hideMark/>
          </w:tcPr>
          <w:p w14:paraId="7285658E"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434" w:type="dxa"/>
            <w:tcBorders>
              <w:top w:val="nil"/>
              <w:left w:val="nil"/>
              <w:bottom w:val="nil"/>
              <w:right w:val="nil"/>
            </w:tcBorders>
            <w:shd w:val="clear" w:color="auto" w:fill="auto"/>
            <w:noWrap/>
            <w:vAlign w:val="bottom"/>
            <w:hideMark/>
          </w:tcPr>
          <w:p w14:paraId="0295E75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434" w:type="dxa"/>
            <w:tcBorders>
              <w:top w:val="nil"/>
              <w:left w:val="nil"/>
              <w:bottom w:val="nil"/>
              <w:right w:val="nil"/>
            </w:tcBorders>
            <w:shd w:val="clear" w:color="auto" w:fill="auto"/>
            <w:noWrap/>
            <w:vAlign w:val="bottom"/>
            <w:hideMark/>
          </w:tcPr>
          <w:p w14:paraId="4BD86D56"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099" w:type="dxa"/>
            <w:tcBorders>
              <w:top w:val="nil"/>
              <w:left w:val="nil"/>
              <w:bottom w:val="nil"/>
              <w:right w:val="nil"/>
            </w:tcBorders>
            <w:shd w:val="clear" w:color="auto" w:fill="auto"/>
            <w:noWrap/>
            <w:vAlign w:val="bottom"/>
            <w:hideMark/>
          </w:tcPr>
          <w:p w14:paraId="48E764B2"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c>
          <w:tcPr>
            <w:tcW w:w="1099" w:type="dxa"/>
            <w:tcBorders>
              <w:top w:val="nil"/>
              <w:left w:val="nil"/>
              <w:bottom w:val="nil"/>
              <w:right w:val="nil"/>
            </w:tcBorders>
            <w:shd w:val="clear" w:color="auto" w:fill="auto"/>
            <w:noWrap/>
            <w:vAlign w:val="bottom"/>
            <w:hideMark/>
          </w:tcPr>
          <w:p w14:paraId="700ED315" w14:textId="77777777" w:rsidR="008C010E" w:rsidRPr="008C010E" w:rsidRDefault="008C010E" w:rsidP="008C0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r-FR" w:eastAsia="fr-FR"/>
              </w:rPr>
            </w:pPr>
          </w:p>
        </w:tc>
      </w:tr>
    </w:tbl>
    <w:p w14:paraId="59A17276" w14:textId="77777777" w:rsidR="00847311" w:rsidRDefault="00847311" w:rsidP="00686B61">
      <w:pPr>
        <w:rPr>
          <w:lang w:val="en-CA"/>
        </w:rPr>
      </w:pPr>
    </w:p>
    <w:p w14:paraId="1B384143" w14:textId="582C7830" w:rsidR="007A19B1" w:rsidRDefault="007A19B1" w:rsidP="00686B61">
      <w:pPr>
        <w:rPr>
          <w:lang w:val="en-CA"/>
        </w:rPr>
      </w:pPr>
    </w:p>
    <w:p w14:paraId="3D0BA2E7" w14:textId="3EE3CFC0" w:rsidR="007A19B1" w:rsidRDefault="00847311" w:rsidP="00686B61">
      <w:pPr>
        <w:rPr>
          <w:lang w:val="en-CA"/>
        </w:rPr>
      </w:pPr>
      <w:r>
        <w:rPr>
          <w:lang w:val="en-CA"/>
        </w:rPr>
        <w:t xml:space="preserve">It is noted </w:t>
      </w:r>
      <w:r w:rsidR="008C010E">
        <w:rPr>
          <w:lang w:val="en-CA"/>
        </w:rPr>
        <w:t>the partial results in the excel sheet matches the ones provided in JVET-AC0104.</w:t>
      </w:r>
    </w:p>
    <w:p w14:paraId="2A2D6E41" w14:textId="13C2CB31" w:rsidR="00B96ADB" w:rsidRDefault="00B96ADB" w:rsidP="00154D95"/>
    <w:p w14:paraId="34DBDBE0" w14:textId="77777777" w:rsidR="00C15A56" w:rsidRPr="00154D95" w:rsidRDefault="00C15A56" w:rsidP="00154D9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21B5091" w:rsidR="007F1F8B" w:rsidRPr="00536D4F" w:rsidRDefault="002414BE" w:rsidP="009234A5">
      <w:pPr>
        <w:rPr>
          <w:lang w:val="en-CA"/>
        </w:rPr>
      </w:pPr>
      <w:r>
        <w:rPr>
          <w:b/>
          <w:szCs w:val="22"/>
          <w:lang w:val="en-CA"/>
        </w:rPr>
        <w:t xml:space="preserve">Interdigital </w:t>
      </w:r>
      <w:r w:rsidRPr="005B217D">
        <w:rPr>
          <w:b/>
          <w:szCs w:val="22"/>
          <w:lang w:val="en-CA"/>
        </w:rPr>
        <w:t>does not have any current or pending patent rights relating to the technology described in this contribution</w:t>
      </w:r>
      <w:r w:rsidR="006C5849">
        <w:rPr>
          <w:rStyle w:val="normaltextrun"/>
          <w:b/>
          <w:bCs/>
          <w:color w:val="000000"/>
          <w:szCs w:val="22"/>
          <w:shd w:val="clear" w:color="auto" w:fill="FFFFFF"/>
          <w:lang w:val="en-CA"/>
        </w:rPr>
        <w:t>.</w:t>
      </w:r>
    </w:p>
    <w:sectPr w:rsidR="007F1F8B" w:rsidRPr="00536D4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24D37" w14:textId="77777777" w:rsidR="00703721" w:rsidRDefault="00703721">
      <w:r>
        <w:separator/>
      </w:r>
    </w:p>
  </w:endnote>
  <w:endnote w:type="continuationSeparator" w:id="0">
    <w:p w14:paraId="3CF4E821" w14:textId="77777777" w:rsidR="00703721" w:rsidRDefault="0070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4B2C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6F7D">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A5DFE" w14:textId="77777777" w:rsidR="00703721" w:rsidRDefault="00703721">
      <w:r>
        <w:separator/>
      </w:r>
    </w:p>
  </w:footnote>
  <w:footnote w:type="continuationSeparator" w:id="0">
    <w:p w14:paraId="41487DD3" w14:textId="77777777" w:rsidR="00703721" w:rsidRDefault="00703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A3B4D"/>
    <w:multiLevelType w:val="hybridMultilevel"/>
    <w:tmpl w:val="C9A41246"/>
    <w:lvl w:ilvl="0" w:tplc="82F2006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4359A4"/>
    <w:multiLevelType w:val="hybridMultilevel"/>
    <w:tmpl w:val="6A2E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3903B1"/>
    <w:multiLevelType w:val="hybridMultilevel"/>
    <w:tmpl w:val="14566556"/>
    <w:lvl w:ilvl="0" w:tplc="B450DDAE">
      <w:start w:val="2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46120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4951926">
    <w:abstractNumId w:val="12"/>
  </w:num>
  <w:num w:numId="3" w16cid:durableId="1654943558">
    <w:abstractNumId w:val="11"/>
  </w:num>
  <w:num w:numId="4" w16cid:durableId="964391767">
    <w:abstractNumId w:val="9"/>
  </w:num>
  <w:num w:numId="5" w16cid:durableId="2115980398">
    <w:abstractNumId w:val="10"/>
  </w:num>
  <w:num w:numId="6" w16cid:durableId="2124423720">
    <w:abstractNumId w:val="6"/>
  </w:num>
  <w:num w:numId="7" w16cid:durableId="2107579701">
    <w:abstractNumId w:val="7"/>
  </w:num>
  <w:num w:numId="8" w16cid:durableId="1121873348">
    <w:abstractNumId w:val="6"/>
  </w:num>
  <w:num w:numId="9" w16cid:durableId="1514298647">
    <w:abstractNumId w:val="1"/>
  </w:num>
  <w:num w:numId="10" w16cid:durableId="1854956922">
    <w:abstractNumId w:val="5"/>
  </w:num>
  <w:num w:numId="11" w16cid:durableId="1956133362">
    <w:abstractNumId w:val="2"/>
  </w:num>
  <w:num w:numId="12" w16cid:durableId="11732391">
    <w:abstractNumId w:val="8"/>
  </w:num>
  <w:num w:numId="13" w16cid:durableId="648049494">
    <w:abstractNumId w:val="3"/>
  </w:num>
  <w:num w:numId="14" w16cid:durableId="13440861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2C6"/>
    <w:rsid w:val="0004543A"/>
    <w:rsid w:val="000458BC"/>
    <w:rsid w:val="00045C41"/>
    <w:rsid w:val="00046C03"/>
    <w:rsid w:val="00065039"/>
    <w:rsid w:val="0007614F"/>
    <w:rsid w:val="00076941"/>
    <w:rsid w:val="00081398"/>
    <w:rsid w:val="00084393"/>
    <w:rsid w:val="000865E1"/>
    <w:rsid w:val="000905E1"/>
    <w:rsid w:val="00092AF4"/>
    <w:rsid w:val="00094479"/>
    <w:rsid w:val="000962AC"/>
    <w:rsid w:val="000A096A"/>
    <w:rsid w:val="000A3ACB"/>
    <w:rsid w:val="000A4DA4"/>
    <w:rsid w:val="000B0C0F"/>
    <w:rsid w:val="000B1C6B"/>
    <w:rsid w:val="000B4142"/>
    <w:rsid w:val="000B4FF9"/>
    <w:rsid w:val="000C09AC"/>
    <w:rsid w:val="000C228D"/>
    <w:rsid w:val="000C2BAA"/>
    <w:rsid w:val="000C5F4C"/>
    <w:rsid w:val="000E00F3"/>
    <w:rsid w:val="000F158C"/>
    <w:rsid w:val="000F3270"/>
    <w:rsid w:val="00102F3D"/>
    <w:rsid w:val="00123487"/>
    <w:rsid w:val="00123B99"/>
    <w:rsid w:val="00124E38"/>
    <w:rsid w:val="0012580B"/>
    <w:rsid w:val="00131F90"/>
    <w:rsid w:val="00132EE7"/>
    <w:rsid w:val="001339F0"/>
    <w:rsid w:val="0013458C"/>
    <w:rsid w:val="0013526E"/>
    <w:rsid w:val="00146152"/>
    <w:rsid w:val="00150211"/>
    <w:rsid w:val="00154D95"/>
    <w:rsid w:val="00155526"/>
    <w:rsid w:val="00171371"/>
    <w:rsid w:val="001745E4"/>
    <w:rsid w:val="00175A24"/>
    <w:rsid w:val="00187E58"/>
    <w:rsid w:val="001A297E"/>
    <w:rsid w:val="001A368E"/>
    <w:rsid w:val="001A7329"/>
    <w:rsid w:val="001A792F"/>
    <w:rsid w:val="001B4E28"/>
    <w:rsid w:val="001B7D80"/>
    <w:rsid w:val="001C3525"/>
    <w:rsid w:val="001C3AFB"/>
    <w:rsid w:val="001D07F0"/>
    <w:rsid w:val="001D1BD2"/>
    <w:rsid w:val="001E0248"/>
    <w:rsid w:val="001E02BE"/>
    <w:rsid w:val="001E3997"/>
    <w:rsid w:val="001E3B37"/>
    <w:rsid w:val="001F0876"/>
    <w:rsid w:val="001F2594"/>
    <w:rsid w:val="001F6A5E"/>
    <w:rsid w:val="002055A6"/>
    <w:rsid w:val="00206460"/>
    <w:rsid w:val="002069B4"/>
    <w:rsid w:val="00215DFC"/>
    <w:rsid w:val="002212DF"/>
    <w:rsid w:val="00222CD4"/>
    <w:rsid w:val="00225016"/>
    <w:rsid w:val="002253CA"/>
    <w:rsid w:val="002263F0"/>
    <w:rsid w:val="002264A6"/>
    <w:rsid w:val="00227BA7"/>
    <w:rsid w:val="0023011C"/>
    <w:rsid w:val="002375C1"/>
    <w:rsid w:val="002414BE"/>
    <w:rsid w:val="00242ADE"/>
    <w:rsid w:val="00247E1E"/>
    <w:rsid w:val="00263398"/>
    <w:rsid w:val="00263B99"/>
    <w:rsid w:val="002647D8"/>
    <w:rsid w:val="00266F06"/>
    <w:rsid w:val="00275BCF"/>
    <w:rsid w:val="00280613"/>
    <w:rsid w:val="002827AE"/>
    <w:rsid w:val="0029002F"/>
    <w:rsid w:val="00291E36"/>
    <w:rsid w:val="00292257"/>
    <w:rsid w:val="002A54E0"/>
    <w:rsid w:val="002A70B8"/>
    <w:rsid w:val="002B1595"/>
    <w:rsid w:val="002B191D"/>
    <w:rsid w:val="002B2E83"/>
    <w:rsid w:val="002B2F0E"/>
    <w:rsid w:val="002D0AF6"/>
    <w:rsid w:val="002F164D"/>
    <w:rsid w:val="003021BC"/>
    <w:rsid w:val="00306206"/>
    <w:rsid w:val="0031485B"/>
    <w:rsid w:val="00317D85"/>
    <w:rsid w:val="00327C56"/>
    <w:rsid w:val="003315A1"/>
    <w:rsid w:val="003373EC"/>
    <w:rsid w:val="00342FF4"/>
    <w:rsid w:val="00344E5A"/>
    <w:rsid w:val="00346148"/>
    <w:rsid w:val="003669EA"/>
    <w:rsid w:val="003706CC"/>
    <w:rsid w:val="00377710"/>
    <w:rsid w:val="00382601"/>
    <w:rsid w:val="003842E7"/>
    <w:rsid w:val="00384560"/>
    <w:rsid w:val="003A1B33"/>
    <w:rsid w:val="003A25F5"/>
    <w:rsid w:val="003A2D8E"/>
    <w:rsid w:val="003A7CE6"/>
    <w:rsid w:val="003C20E4"/>
    <w:rsid w:val="003D4624"/>
    <w:rsid w:val="003D6342"/>
    <w:rsid w:val="003E1EB7"/>
    <w:rsid w:val="003E6F90"/>
    <w:rsid w:val="003E73ED"/>
    <w:rsid w:val="003F5D0F"/>
    <w:rsid w:val="004036AF"/>
    <w:rsid w:val="00414101"/>
    <w:rsid w:val="004219CF"/>
    <w:rsid w:val="004234F0"/>
    <w:rsid w:val="00425ED0"/>
    <w:rsid w:val="00427EEC"/>
    <w:rsid w:val="00433DDB"/>
    <w:rsid w:val="00435A29"/>
    <w:rsid w:val="00437619"/>
    <w:rsid w:val="004406AB"/>
    <w:rsid w:val="00447077"/>
    <w:rsid w:val="00465A1E"/>
    <w:rsid w:val="0049445A"/>
    <w:rsid w:val="004957D9"/>
    <w:rsid w:val="004A2A63"/>
    <w:rsid w:val="004B210C"/>
    <w:rsid w:val="004B6170"/>
    <w:rsid w:val="004C6DF4"/>
    <w:rsid w:val="004C7A25"/>
    <w:rsid w:val="004C7FCF"/>
    <w:rsid w:val="004D405F"/>
    <w:rsid w:val="004D61E4"/>
    <w:rsid w:val="004D64E5"/>
    <w:rsid w:val="004E4A6A"/>
    <w:rsid w:val="004E4F4F"/>
    <w:rsid w:val="004E6789"/>
    <w:rsid w:val="004F61E3"/>
    <w:rsid w:val="00501CCB"/>
    <w:rsid w:val="00502E10"/>
    <w:rsid w:val="0050354E"/>
    <w:rsid w:val="0050750A"/>
    <w:rsid w:val="0051015C"/>
    <w:rsid w:val="00515C27"/>
    <w:rsid w:val="00516A42"/>
    <w:rsid w:val="00516CF1"/>
    <w:rsid w:val="00531AE9"/>
    <w:rsid w:val="00536188"/>
    <w:rsid w:val="00536D4F"/>
    <w:rsid w:val="00536F7D"/>
    <w:rsid w:val="00550A66"/>
    <w:rsid w:val="00563164"/>
    <w:rsid w:val="00563205"/>
    <w:rsid w:val="00567EC7"/>
    <w:rsid w:val="00570013"/>
    <w:rsid w:val="005753EC"/>
    <w:rsid w:val="005801A2"/>
    <w:rsid w:val="005952A5"/>
    <w:rsid w:val="005A33A1"/>
    <w:rsid w:val="005B217D"/>
    <w:rsid w:val="005B584D"/>
    <w:rsid w:val="005B6B21"/>
    <w:rsid w:val="005B6D4A"/>
    <w:rsid w:val="005B7E4E"/>
    <w:rsid w:val="005C385F"/>
    <w:rsid w:val="005C7603"/>
    <w:rsid w:val="005C7C26"/>
    <w:rsid w:val="005E1AC6"/>
    <w:rsid w:val="005E3F2B"/>
    <w:rsid w:val="005F6F1B"/>
    <w:rsid w:val="00602210"/>
    <w:rsid w:val="00615995"/>
    <w:rsid w:val="00616155"/>
    <w:rsid w:val="0062379D"/>
    <w:rsid w:val="00624B33"/>
    <w:rsid w:val="0063041A"/>
    <w:rsid w:val="00630AA2"/>
    <w:rsid w:val="00631D8B"/>
    <w:rsid w:val="00633681"/>
    <w:rsid w:val="00634CC0"/>
    <w:rsid w:val="006442CE"/>
    <w:rsid w:val="00646707"/>
    <w:rsid w:val="00657F7E"/>
    <w:rsid w:val="00662E58"/>
    <w:rsid w:val="006637F2"/>
    <w:rsid w:val="006642A5"/>
    <w:rsid w:val="00664DCF"/>
    <w:rsid w:val="0068638F"/>
    <w:rsid w:val="00686B61"/>
    <w:rsid w:val="006962EF"/>
    <w:rsid w:val="00696999"/>
    <w:rsid w:val="006A0E5C"/>
    <w:rsid w:val="006A48E6"/>
    <w:rsid w:val="006B128F"/>
    <w:rsid w:val="006B272C"/>
    <w:rsid w:val="006C22EC"/>
    <w:rsid w:val="006C5849"/>
    <w:rsid w:val="006C59C4"/>
    <w:rsid w:val="006C5CB1"/>
    <w:rsid w:val="006C5D39"/>
    <w:rsid w:val="006D6D9B"/>
    <w:rsid w:val="006E2810"/>
    <w:rsid w:val="006E5417"/>
    <w:rsid w:val="006F0794"/>
    <w:rsid w:val="006F7528"/>
    <w:rsid w:val="007023DE"/>
    <w:rsid w:val="00703721"/>
    <w:rsid w:val="00712F60"/>
    <w:rsid w:val="00720E3B"/>
    <w:rsid w:val="0074393F"/>
    <w:rsid w:val="00745F6B"/>
    <w:rsid w:val="0075175B"/>
    <w:rsid w:val="00755476"/>
    <w:rsid w:val="0075585E"/>
    <w:rsid w:val="00770571"/>
    <w:rsid w:val="007768FF"/>
    <w:rsid w:val="007824D3"/>
    <w:rsid w:val="00796EE3"/>
    <w:rsid w:val="007A19B1"/>
    <w:rsid w:val="007A7D29"/>
    <w:rsid w:val="007B4AB8"/>
    <w:rsid w:val="007C081C"/>
    <w:rsid w:val="007D1181"/>
    <w:rsid w:val="007E01A3"/>
    <w:rsid w:val="007E3878"/>
    <w:rsid w:val="007F1F8B"/>
    <w:rsid w:val="007F6205"/>
    <w:rsid w:val="007F67A1"/>
    <w:rsid w:val="007F6B2D"/>
    <w:rsid w:val="00801A7B"/>
    <w:rsid w:val="00811C05"/>
    <w:rsid w:val="008128BE"/>
    <w:rsid w:val="00815265"/>
    <w:rsid w:val="008206C8"/>
    <w:rsid w:val="00836DA7"/>
    <w:rsid w:val="00847311"/>
    <w:rsid w:val="0086387C"/>
    <w:rsid w:val="00874A6C"/>
    <w:rsid w:val="00875C4B"/>
    <w:rsid w:val="00876C65"/>
    <w:rsid w:val="00882F72"/>
    <w:rsid w:val="00893DC4"/>
    <w:rsid w:val="008A147E"/>
    <w:rsid w:val="008A4B4C"/>
    <w:rsid w:val="008C010E"/>
    <w:rsid w:val="008C239F"/>
    <w:rsid w:val="008E480C"/>
    <w:rsid w:val="008F771E"/>
    <w:rsid w:val="00907757"/>
    <w:rsid w:val="00912EB3"/>
    <w:rsid w:val="009212B0"/>
    <w:rsid w:val="00921FA1"/>
    <w:rsid w:val="009234A5"/>
    <w:rsid w:val="00930A36"/>
    <w:rsid w:val="00933453"/>
    <w:rsid w:val="009336F7"/>
    <w:rsid w:val="0093636C"/>
    <w:rsid w:val="009374A7"/>
    <w:rsid w:val="00937F03"/>
    <w:rsid w:val="00941BB4"/>
    <w:rsid w:val="00945FB2"/>
    <w:rsid w:val="00955F6D"/>
    <w:rsid w:val="00977C16"/>
    <w:rsid w:val="0098551D"/>
    <w:rsid w:val="00985DCB"/>
    <w:rsid w:val="00986E0E"/>
    <w:rsid w:val="0099518F"/>
    <w:rsid w:val="009A0855"/>
    <w:rsid w:val="009A523D"/>
    <w:rsid w:val="009A52E7"/>
    <w:rsid w:val="009A79FF"/>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3B3D"/>
    <w:rsid w:val="00A767DC"/>
    <w:rsid w:val="00A76951"/>
    <w:rsid w:val="00A76A6D"/>
    <w:rsid w:val="00A83253"/>
    <w:rsid w:val="00A930EC"/>
    <w:rsid w:val="00AA5441"/>
    <w:rsid w:val="00AA6E84"/>
    <w:rsid w:val="00AB1A1C"/>
    <w:rsid w:val="00AB4721"/>
    <w:rsid w:val="00AB7405"/>
    <w:rsid w:val="00AC3174"/>
    <w:rsid w:val="00AD05A8"/>
    <w:rsid w:val="00AD5A73"/>
    <w:rsid w:val="00AD6BD8"/>
    <w:rsid w:val="00AE341B"/>
    <w:rsid w:val="00AF51C5"/>
    <w:rsid w:val="00B01905"/>
    <w:rsid w:val="00B07CA7"/>
    <w:rsid w:val="00B1279A"/>
    <w:rsid w:val="00B277CF"/>
    <w:rsid w:val="00B3640F"/>
    <w:rsid w:val="00B4194A"/>
    <w:rsid w:val="00B437E8"/>
    <w:rsid w:val="00B51F2C"/>
    <w:rsid w:val="00B5222E"/>
    <w:rsid w:val="00B53179"/>
    <w:rsid w:val="00B532EA"/>
    <w:rsid w:val="00B57A23"/>
    <w:rsid w:val="00B600CD"/>
    <w:rsid w:val="00B61C96"/>
    <w:rsid w:val="00B63C4D"/>
    <w:rsid w:val="00B6666C"/>
    <w:rsid w:val="00B73A2A"/>
    <w:rsid w:val="00B75A51"/>
    <w:rsid w:val="00B827C6"/>
    <w:rsid w:val="00B87A0A"/>
    <w:rsid w:val="00B90533"/>
    <w:rsid w:val="00B94B06"/>
    <w:rsid w:val="00B94C28"/>
    <w:rsid w:val="00B96ADB"/>
    <w:rsid w:val="00BC10BA"/>
    <w:rsid w:val="00BC5AFD"/>
    <w:rsid w:val="00BF4436"/>
    <w:rsid w:val="00BF5CB6"/>
    <w:rsid w:val="00C00DDE"/>
    <w:rsid w:val="00C04F43"/>
    <w:rsid w:val="00C05271"/>
    <w:rsid w:val="00C0609D"/>
    <w:rsid w:val="00C115AB"/>
    <w:rsid w:val="00C12D68"/>
    <w:rsid w:val="00C12E25"/>
    <w:rsid w:val="00C15A56"/>
    <w:rsid w:val="00C17D2F"/>
    <w:rsid w:val="00C26881"/>
    <w:rsid w:val="00C26CCB"/>
    <w:rsid w:val="00C301BF"/>
    <w:rsid w:val="00C30249"/>
    <w:rsid w:val="00C35F74"/>
    <w:rsid w:val="00C3723B"/>
    <w:rsid w:val="00C42466"/>
    <w:rsid w:val="00C47B66"/>
    <w:rsid w:val="00C5134F"/>
    <w:rsid w:val="00C57AFC"/>
    <w:rsid w:val="00C606C9"/>
    <w:rsid w:val="00C80288"/>
    <w:rsid w:val="00C826F7"/>
    <w:rsid w:val="00C836F0"/>
    <w:rsid w:val="00C84003"/>
    <w:rsid w:val="00C90650"/>
    <w:rsid w:val="00C93A75"/>
    <w:rsid w:val="00C97D78"/>
    <w:rsid w:val="00CA36CA"/>
    <w:rsid w:val="00CA6AE2"/>
    <w:rsid w:val="00CB49B1"/>
    <w:rsid w:val="00CC2AAE"/>
    <w:rsid w:val="00CC5A42"/>
    <w:rsid w:val="00CD0EAB"/>
    <w:rsid w:val="00CE5E02"/>
    <w:rsid w:val="00CE73A1"/>
    <w:rsid w:val="00CF34DB"/>
    <w:rsid w:val="00CF3917"/>
    <w:rsid w:val="00CF558F"/>
    <w:rsid w:val="00D010C0"/>
    <w:rsid w:val="00D05B1A"/>
    <w:rsid w:val="00D0665F"/>
    <w:rsid w:val="00D06B8B"/>
    <w:rsid w:val="00D073E2"/>
    <w:rsid w:val="00D1555A"/>
    <w:rsid w:val="00D43D57"/>
    <w:rsid w:val="00D446EC"/>
    <w:rsid w:val="00D50379"/>
    <w:rsid w:val="00D51BF0"/>
    <w:rsid w:val="00D531DB"/>
    <w:rsid w:val="00D55942"/>
    <w:rsid w:val="00D63639"/>
    <w:rsid w:val="00D675C9"/>
    <w:rsid w:val="00D76D80"/>
    <w:rsid w:val="00D807BF"/>
    <w:rsid w:val="00D82FCC"/>
    <w:rsid w:val="00DA17FC"/>
    <w:rsid w:val="00DA7887"/>
    <w:rsid w:val="00DB2C26"/>
    <w:rsid w:val="00DB45C3"/>
    <w:rsid w:val="00DD02F4"/>
    <w:rsid w:val="00DD6622"/>
    <w:rsid w:val="00DD7C65"/>
    <w:rsid w:val="00DE1C7C"/>
    <w:rsid w:val="00DE6B43"/>
    <w:rsid w:val="00DF3C2E"/>
    <w:rsid w:val="00E041C6"/>
    <w:rsid w:val="00E0485B"/>
    <w:rsid w:val="00E11923"/>
    <w:rsid w:val="00E207D8"/>
    <w:rsid w:val="00E22B81"/>
    <w:rsid w:val="00E23413"/>
    <w:rsid w:val="00E24FDB"/>
    <w:rsid w:val="00E262D4"/>
    <w:rsid w:val="00E36250"/>
    <w:rsid w:val="00E36959"/>
    <w:rsid w:val="00E47F2D"/>
    <w:rsid w:val="00E514C1"/>
    <w:rsid w:val="00E54511"/>
    <w:rsid w:val="00E60EDC"/>
    <w:rsid w:val="00E61DAC"/>
    <w:rsid w:val="00E631B3"/>
    <w:rsid w:val="00E65321"/>
    <w:rsid w:val="00E72B80"/>
    <w:rsid w:val="00E75FE3"/>
    <w:rsid w:val="00E848C4"/>
    <w:rsid w:val="00E86C4C"/>
    <w:rsid w:val="00E907A3"/>
    <w:rsid w:val="00EA5AE0"/>
    <w:rsid w:val="00EB4068"/>
    <w:rsid w:val="00EB56E1"/>
    <w:rsid w:val="00EB7AB1"/>
    <w:rsid w:val="00EC32BD"/>
    <w:rsid w:val="00ED1663"/>
    <w:rsid w:val="00ED536F"/>
    <w:rsid w:val="00EE5377"/>
    <w:rsid w:val="00EE6AD1"/>
    <w:rsid w:val="00EE7CD8"/>
    <w:rsid w:val="00EF37F6"/>
    <w:rsid w:val="00EF48CC"/>
    <w:rsid w:val="00F00801"/>
    <w:rsid w:val="00F15D9D"/>
    <w:rsid w:val="00F2488D"/>
    <w:rsid w:val="00F25258"/>
    <w:rsid w:val="00F260E9"/>
    <w:rsid w:val="00F31D18"/>
    <w:rsid w:val="00F36D28"/>
    <w:rsid w:val="00F601A0"/>
    <w:rsid w:val="00F712E9"/>
    <w:rsid w:val="00F73032"/>
    <w:rsid w:val="00F848FC"/>
    <w:rsid w:val="00F906F6"/>
    <w:rsid w:val="00F9282A"/>
    <w:rsid w:val="00F96BAD"/>
    <w:rsid w:val="00FA139D"/>
    <w:rsid w:val="00FA60F5"/>
    <w:rsid w:val="00FB0E84"/>
    <w:rsid w:val="00FB167D"/>
    <w:rsid w:val="00FC2405"/>
    <w:rsid w:val="00FD01C2"/>
    <w:rsid w:val="00FD0708"/>
    <w:rsid w:val="00FE595C"/>
    <w:rsid w:val="00FE602C"/>
    <w:rsid w:val="00FF0CE3"/>
    <w:rsid w:val="00FF73C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paragraph">
    <w:name w:val="paragraph"/>
    <w:basedOn w:val="Normal"/>
    <w:rsid w:val="00B87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character" w:customStyle="1" w:styleId="normaltextrun">
    <w:name w:val="normaltextrun"/>
    <w:basedOn w:val="DefaultParagraphFont"/>
    <w:rsid w:val="00B87A0A"/>
  </w:style>
  <w:style w:type="character" w:customStyle="1" w:styleId="eop">
    <w:name w:val="eop"/>
    <w:basedOn w:val="DefaultParagraphFont"/>
    <w:rsid w:val="00B87A0A"/>
  </w:style>
  <w:style w:type="paragraph" w:styleId="ListParagraph">
    <w:name w:val="List Paragraph"/>
    <w:basedOn w:val="Normal"/>
    <w:link w:val="ListParagraphChar"/>
    <w:uiPriority w:val="34"/>
    <w:qFormat/>
    <w:rsid w:val="002827AE"/>
    <w:pPr>
      <w:ind w:left="720"/>
      <w:contextualSpacing/>
    </w:pPr>
  </w:style>
  <w:style w:type="character" w:styleId="UnresolvedMention">
    <w:name w:val="Unresolved Mention"/>
    <w:basedOn w:val="DefaultParagraphFont"/>
    <w:uiPriority w:val="99"/>
    <w:semiHidden/>
    <w:unhideWhenUsed/>
    <w:rsid w:val="00F31D18"/>
    <w:rPr>
      <w:color w:val="605E5C"/>
      <w:shd w:val="clear" w:color="auto" w:fill="E1DFDD"/>
    </w:rPr>
  </w:style>
  <w:style w:type="paragraph" w:styleId="Caption">
    <w:name w:val="caption"/>
    <w:basedOn w:val="Normal"/>
    <w:next w:val="Normal"/>
    <w:unhideWhenUsed/>
    <w:qFormat/>
    <w:rsid w:val="00384560"/>
    <w:pPr>
      <w:spacing w:before="0" w:after="200"/>
    </w:pPr>
    <w:rPr>
      <w:i/>
      <w:iCs/>
      <w:color w:val="44546A" w:themeColor="text2"/>
      <w:sz w:val="18"/>
      <w:szCs w:val="18"/>
    </w:rPr>
  </w:style>
  <w:style w:type="paragraph" w:customStyle="1" w:styleId="Normal-3-3">
    <w:name w:val="Normal-3-3"/>
    <w:basedOn w:val="Normal"/>
    <w:rsid w:val="00150211"/>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character" w:customStyle="1" w:styleId="ListParagraphChar">
    <w:name w:val="List Paragraph Char"/>
    <w:link w:val="ListParagraph"/>
    <w:uiPriority w:val="34"/>
    <w:rsid w:val="008C01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08651">
      <w:bodyDiv w:val="1"/>
      <w:marLeft w:val="0"/>
      <w:marRight w:val="0"/>
      <w:marTop w:val="0"/>
      <w:marBottom w:val="0"/>
      <w:divBdr>
        <w:top w:val="none" w:sz="0" w:space="0" w:color="auto"/>
        <w:left w:val="none" w:sz="0" w:space="0" w:color="auto"/>
        <w:bottom w:val="none" w:sz="0" w:space="0" w:color="auto"/>
        <w:right w:val="none" w:sz="0" w:space="0" w:color="auto"/>
      </w:divBdr>
    </w:div>
    <w:div w:id="149710831">
      <w:bodyDiv w:val="1"/>
      <w:marLeft w:val="0"/>
      <w:marRight w:val="0"/>
      <w:marTop w:val="0"/>
      <w:marBottom w:val="0"/>
      <w:divBdr>
        <w:top w:val="none" w:sz="0" w:space="0" w:color="auto"/>
        <w:left w:val="none" w:sz="0" w:space="0" w:color="auto"/>
        <w:bottom w:val="none" w:sz="0" w:space="0" w:color="auto"/>
        <w:right w:val="none" w:sz="0" w:space="0" w:color="auto"/>
      </w:divBdr>
    </w:div>
    <w:div w:id="234627437">
      <w:bodyDiv w:val="1"/>
      <w:marLeft w:val="0"/>
      <w:marRight w:val="0"/>
      <w:marTop w:val="0"/>
      <w:marBottom w:val="0"/>
      <w:divBdr>
        <w:top w:val="none" w:sz="0" w:space="0" w:color="auto"/>
        <w:left w:val="none" w:sz="0" w:space="0" w:color="auto"/>
        <w:bottom w:val="none" w:sz="0" w:space="0" w:color="auto"/>
        <w:right w:val="none" w:sz="0" w:space="0" w:color="auto"/>
      </w:divBdr>
    </w:div>
    <w:div w:id="368991485">
      <w:bodyDiv w:val="1"/>
      <w:marLeft w:val="0"/>
      <w:marRight w:val="0"/>
      <w:marTop w:val="0"/>
      <w:marBottom w:val="0"/>
      <w:divBdr>
        <w:top w:val="none" w:sz="0" w:space="0" w:color="auto"/>
        <w:left w:val="none" w:sz="0" w:space="0" w:color="auto"/>
        <w:bottom w:val="none" w:sz="0" w:space="0" w:color="auto"/>
        <w:right w:val="none" w:sz="0" w:space="0" w:color="auto"/>
      </w:divBdr>
    </w:div>
    <w:div w:id="430056515">
      <w:bodyDiv w:val="1"/>
      <w:marLeft w:val="0"/>
      <w:marRight w:val="0"/>
      <w:marTop w:val="0"/>
      <w:marBottom w:val="0"/>
      <w:divBdr>
        <w:top w:val="none" w:sz="0" w:space="0" w:color="auto"/>
        <w:left w:val="none" w:sz="0" w:space="0" w:color="auto"/>
        <w:bottom w:val="none" w:sz="0" w:space="0" w:color="auto"/>
        <w:right w:val="none" w:sz="0" w:space="0" w:color="auto"/>
      </w:divBdr>
    </w:div>
    <w:div w:id="508105552">
      <w:bodyDiv w:val="1"/>
      <w:marLeft w:val="0"/>
      <w:marRight w:val="0"/>
      <w:marTop w:val="0"/>
      <w:marBottom w:val="0"/>
      <w:divBdr>
        <w:top w:val="none" w:sz="0" w:space="0" w:color="auto"/>
        <w:left w:val="none" w:sz="0" w:space="0" w:color="auto"/>
        <w:bottom w:val="none" w:sz="0" w:space="0" w:color="auto"/>
        <w:right w:val="none" w:sz="0" w:space="0" w:color="auto"/>
      </w:divBdr>
    </w:div>
    <w:div w:id="790057763">
      <w:bodyDiv w:val="1"/>
      <w:marLeft w:val="0"/>
      <w:marRight w:val="0"/>
      <w:marTop w:val="0"/>
      <w:marBottom w:val="0"/>
      <w:divBdr>
        <w:top w:val="none" w:sz="0" w:space="0" w:color="auto"/>
        <w:left w:val="none" w:sz="0" w:space="0" w:color="auto"/>
        <w:bottom w:val="none" w:sz="0" w:space="0" w:color="auto"/>
        <w:right w:val="none" w:sz="0" w:space="0" w:color="auto"/>
      </w:divBdr>
    </w:div>
    <w:div w:id="848643667">
      <w:bodyDiv w:val="1"/>
      <w:marLeft w:val="0"/>
      <w:marRight w:val="0"/>
      <w:marTop w:val="0"/>
      <w:marBottom w:val="0"/>
      <w:divBdr>
        <w:top w:val="none" w:sz="0" w:space="0" w:color="auto"/>
        <w:left w:val="none" w:sz="0" w:space="0" w:color="auto"/>
        <w:bottom w:val="none" w:sz="0" w:space="0" w:color="auto"/>
        <w:right w:val="none" w:sz="0" w:space="0" w:color="auto"/>
      </w:divBdr>
      <w:divsChild>
        <w:div w:id="2072729491">
          <w:marLeft w:val="0"/>
          <w:marRight w:val="0"/>
          <w:marTop w:val="0"/>
          <w:marBottom w:val="0"/>
          <w:divBdr>
            <w:top w:val="none" w:sz="0" w:space="0" w:color="auto"/>
            <w:left w:val="none" w:sz="0" w:space="0" w:color="auto"/>
            <w:bottom w:val="none" w:sz="0" w:space="0" w:color="auto"/>
            <w:right w:val="none" w:sz="0" w:space="0" w:color="auto"/>
          </w:divBdr>
        </w:div>
        <w:div w:id="1052849020">
          <w:marLeft w:val="0"/>
          <w:marRight w:val="0"/>
          <w:marTop w:val="0"/>
          <w:marBottom w:val="0"/>
          <w:divBdr>
            <w:top w:val="none" w:sz="0" w:space="0" w:color="auto"/>
            <w:left w:val="none" w:sz="0" w:space="0" w:color="auto"/>
            <w:bottom w:val="none" w:sz="0" w:space="0" w:color="auto"/>
            <w:right w:val="none" w:sz="0" w:space="0" w:color="auto"/>
          </w:divBdr>
        </w:div>
      </w:divsChild>
    </w:div>
    <w:div w:id="955478085">
      <w:bodyDiv w:val="1"/>
      <w:marLeft w:val="0"/>
      <w:marRight w:val="0"/>
      <w:marTop w:val="0"/>
      <w:marBottom w:val="0"/>
      <w:divBdr>
        <w:top w:val="none" w:sz="0" w:space="0" w:color="auto"/>
        <w:left w:val="none" w:sz="0" w:space="0" w:color="auto"/>
        <w:bottom w:val="none" w:sz="0" w:space="0" w:color="auto"/>
        <w:right w:val="none" w:sz="0" w:space="0" w:color="auto"/>
      </w:divBdr>
    </w:div>
    <w:div w:id="995381247">
      <w:bodyDiv w:val="1"/>
      <w:marLeft w:val="0"/>
      <w:marRight w:val="0"/>
      <w:marTop w:val="0"/>
      <w:marBottom w:val="0"/>
      <w:divBdr>
        <w:top w:val="none" w:sz="0" w:space="0" w:color="auto"/>
        <w:left w:val="none" w:sz="0" w:space="0" w:color="auto"/>
        <w:bottom w:val="none" w:sz="0" w:space="0" w:color="auto"/>
        <w:right w:val="none" w:sz="0" w:space="0" w:color="auto"/>
      </w:divBdr>
    </w:div>
    <w:div w:id="1082145336">
      <w:bodyDiv w:val="1"/>
      <w:marLeft w:val="0"/>
      <w:marRight w:val="0"/>
      <w:marTop w:val="0"/>
      <w:marBottom w:val="0"/>
      <w:divBdr>
        <w:top w:val="none" w:sz="0" w:space="0" w:color="auto"/>
        <w:left w:val="none" w:sz="0" w:space="0" w:color="auto"/>
        <w:bottom w:val="none" w:sz="0" w:space="0" w:color="auto"/>
        <w:right w:val="none" w:sz="0" w:space="0" w:color="auto"/>
      </w:divBdr>
    </w:div>
    <w:div w:id="1243684951">
      <w:bodyDiv w:val="1"/>
      <w:marLeft w:val="0"/>
      <w:marRight w:val="0"/>
      <w:marTop w:val="0"/>
      <w:marBottom w:val="0"/>
      <w:divBdr>
        <w:top w:val="none" w:sz="0" w:space="0" w:color="auto"/>
        <w:left w:val="none" w:sz="0" w:space="0" w:color="auto"/>
        <w:bottom w:val="none" w:sz="0" w:space="0" w:color="auto"/>
        <w:right w:val="none" w:sz="0" w:space="0" w:color="auto"/>
      </w:divBdr>
      <w:divsChild>
        <w:div w:id="440611293">
          <w:marLeft w:val="0"/>
          <w:marRight w:val="0"/>
          <w:marTop w:val="0"/>
          <w:marBottom w:val="0"/>
          <w:divBdr>
            <w:top w:val="none" w:sz="0" w:space="0" w:color="auto"/>
            <w:left w:val="none" w:sz="0" w:space="0" w:color="auto"/>
            <w:bottom w:val="none" w:sz="0" w:space="0" w:color="auto"/>
            <w:right w:val="none" w:sz="0" w:space="0" w:color="auto"/>
          </w:divBdr>
        </w:div>
        <w:div w:id="1995641522">
          <w:marLeft w:val="0"/>
          <w:marRight w:val="0"/>
          <w:marTop w:val="0"/>
          <w:marBottom w:val="0"/>
          <w:divBdr>
            <w:top w:val="none" w:sz="0" w:space="0" w:color="auto"/>
            <w:left w:val="none" w:sz="0" w:space="0" w:color="auto"/>
            <w:bottom w:val="none" w:sz="0" w:space="0" w:color="auto"/>
            <w:right w:val="none" w:sz="0" w:space="0" w:color="auto"/>
          </w:divBdr>
        </w:div>
      </w:divsChild>
    </w:div>
    <w:div w:id="1605532029">
      <w:bodyDiv w:val="1"/>
      <w:marLeft w:val="0"/>
      <w:marRight w:val="0"/>
      <w:marTop w:val="0"/>
      <w:marBottom w:val="0"/>
      <w:divBdr>
        <w:top w:val="none" w:sz="0" w:space="0" w:color="auto"/>
        <w:left w:val="none" w:sz="0" w:space="0" w:color="auto"/>
        <w:bottom w:val="none" w:sz="0" w:space="0" w:color="auto"/>
        <w:right w:val="none" w:sz="0" w:space="0" w:color="auto"/>
      </w:divBdr>
    </w:div>
    <w:div w:id="16978075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E8436-08F0-4D8A-B4E6-4900CBFBE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278F5-0E9B-45FF-BC63-2102D1F74E2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52F4935-691A-4A10-AD42-2557A79F9A87}">
  <ds:schemaRefs>
    <ds:schemaRef ds:uri="http://schemas.openxmlformats.org/officeDocument/2006/bibliography"/>
  </ds:schemaRefs>
</ds:datastoreItem>
</file>

<file path=customXml/itemProps4.xml><?xml version="1.0" encoding="utf-8"?>
<ds:datastoreItem xmlns:ds="http://schemas.openxmlformats.org/officeDocument/2006/customXml" ds:itemID="{B1965AF2-9ED4-44EF-B350-3B93B7D372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343</Words>
  <Characters>1892</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10</cp:revision>
  <cp:lastPrinted>1900-01-01T08:00:00Z</cp:lastPrinted>
  <dcterms:created xsi:type="dcterms:W3CDTF">2023-01-11T14:46:00Z</dcterms:created>
  <dcterms:modified xsi:type="dcterms:W3CDTF">2023-01-11T17:45:00Z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