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86957E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074D1">
              <w:t>9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</w:t>
            </w:r>
            <w:r w:rsidR="008074D1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8074D1">
              <w:rPr>
                <w:lang w:val="en-CA"/>
              </w:rPr>
              <w:t>0</w:t>
            </w:r>
            <w:r>
              <w:rPr>
                <w:lang w:val="en-CA"/>
              </w:rPr>
              <w:t xml:space="preserve"> </w:t>
            </w:r>
            <w:r w:rsidR="008074D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8074D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FFE6C4A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8074D1">
              <w:rPr>
                <w:lang w:val="en-CA"/>
              </w:rPr>
              <w:t>C</w:t>
            </w:r>
            <w:r w:rsidR="00646597">
              <w:rPr>
                <w:lang w:val="en-CA"/>
              </w:rPr>
              <w:t>0</w:t>
            </w:r>
            <w:r w:rsidR="00B81C22">
              <w:rPr>
                <w:lang w:val="en-CA"/>
              </w:rPr>
              <w:t>2</w:t>
            </w:r>
            <w:r w:rsidR="00C5277A">
              <w:rPr>
                <w:lang w:val="en-CA"/>
              </w:rPr>
              <w:t>54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22E25C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</w:t>
            </w:r>
            <w:r w:rsidR="008074D1">
              <w:rPr>
                <w:b/>
                <w:szCs w:val="22"/>
                <w:lang w:val="en-CA" w:eastAsia="zh-CN"/>
              </w:rPr>
              <w:t>C</w:t>
            </w:r>
            <w:r>
              <w:rPr>
                <w:b/>
                <w:szCs w:val="22"/>
                <w:lang w:val="en-CA" w:eastAsia="zh-CN"/>
              </w:rPr>
              <w:t>0</w:t>
            </w:r>
            <w:r w:rsidR="002E3BBA">
              <w:rPr>
                <w:b/>
                <w:szCs w:val="22"/>
                <w:lang w:val="en-CA" w:eastAsia="zh-CN"/>
              </w:rPr>
              <w:t>1</w:t>
            </w:r>
            <w:r w:rsidR="00C5277A">
              <w:rPr>
                <w:b/>
                <w:szCs w:val="22"/>
                <w:lang w:val="en-CA" w:eastAsia="zh-CN"/>
              </w:rPr>
              <w:t>55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B81C22">
              <w:rPr>
                <w:b/>
                <w:szCs w:val="22"/>
                <w:lang w:eastAsia="zh-CN"/>
              </w:rPr>
              <w:t>EE1-</w:t>
            </w:r>
            <w:r w:rsidR="002E3BBA">
              <w:rPr>
                <w:b/>
                <w:szCs w:val="22"/>
                <w:lang w:eastAsia="zh-CN"/>
              </w:rPr>
              <w:t>1.</w:t>
            </w:r>
            <w:r w:rsidR="00C5277A">
              <w:rPr>
                <w:b/>
                <w:szCs w:val="22"/>
                <w:lang w:eastAsia="zh-CN"/>
              </w:rPr>
              <w:t>9</w:t>
            </w:r>
            <w:r w:rsidRPr="00B81C22">
              <w:rPr>
                <w:b/>
                <w:szCs w:val="22"/>
                <w:lang w:eastAsia="zh-CN"/>
              </w:rPr>
              <w:t xml:space="preserve">: </w:t>
            </w:r>
            <w:r w:rsidR="00C5277A">
              <w:rPr>
                <w:b/>
                <w:szCs w:val="22"/>
                <w:lang w:eastAsia="zh-CN"/>
              </w:rPr>
              <w:t>Reduced complexity CNN-based in-loop filtering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5DACD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B346F" w14:textId="536F85F4" w:rsidR="008074D1" w:rsidRPr="00486243" w:rsidRDefault="00B81C22" w:rsidP="008074D1">
      <w:pPr>
        <w:rPr>
          <w:szCs w:val="22"/>
          <w:lang w:val="en-CA" w:eastAsia="ja-JP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reports the crosscheck results of </w:t>
      </w:r>
      <w:r w:rsidR="008074D1" w:rsidRPr="00486243">
        <w:rPr>
          <w:szCs w:val="22"/>
          <w:lang w:val="en-CA" w:eastAsia="ja-JP"/>
        </w:rPr>
        <w:t>EE1-</w:t>
      </w:r>
      <w:r w:rsidR="002E3BBA">
        <w:rPr>
          <w:szCs w:val="22"/>
          <w:lang w:val="en-CA" w:eastAsia="ja-JP"/>
        </w:rPr>
        <w:t>1.</w:t>
      </w:r>
      <w:r w:rsidR="00C5277A">
        <w:rPr>
          <w:szCs w:val="22"/>
          <w:lang w:val="en-CA" w:eastAsia="ja-JP"/>
        </w:rPr>
        <w:t>9</w:t>
      </w:r>
      <w:r w:rsidR="008074D1">
        <w:rPr>
          <w:szCs w:val="22"/>
          <w:lang w:val="en-CA" w:eastAsia="ja-JP"/>
        </w:rPr>
        <w:t xml:space="preserve">. </w:t>
      </w:r>
      <w:r w:rsidR="002E3BBA">
        <w:rPr>
          <w:szCs w:val="22"/>
          <w:lang w:val="en-CA" w:eastAsia="ja-JP"/>
        </w:rPr>
        <w:t xml:space="preserve">In </w:t>
      </w:r>
      <w:r w:rsidR="008074D1">
        <w:rPr>
          <w:szCs w:val="22"/>
          <w:lang w:val="en-CA" w:eastAsia="ja-JP"/>
        </w:rPr>
        <w:t>EE1-</w:t>
      </w:r>
      <w:r w:rsidR="002E3BBA">
        <w:rPr>
          <w:szCs w:val="22"/>
          <w:lang w:val="en-CA" w:eastAsia="ja-JP"/>
        </w:rPr>
        <w:t>1</w:t>
      </w:r>
      <w:r w:rsidR="008074D1">
        <w:rPr>
          <w:szCs w:val="22"/>
          <w:lang w:val="en-CA" w:eastAsia="ja-JP"/>
        </w:rPr>
        <w:t>.</w:t>
      </w:r>
      <w:r w:rsidR="00C5277A">
        <w:rPr>
          <w:szCs w:val="22"/>
          <w:lang w:val="en-CA" w:eastAsia="ja-JP"/>
        </w:rPr>
        <w:t>9</w:t>
      </w:r>
      <w:r w:rsidR="002E3BBA">
        <w:rPr>
          <w:szCs w:val="22"/>
          <w:lang w:val="en-CA" w:eastAsia="ja-JP"/>
        </w:rPr>
        <w:t xml:space="preserve">, </w:t>
      </w:r>
      <w:r w:rsidR="00C5277A">
        <w:rPr>
          <w:lang w:val="en-CA"/>
        </w:rPr>
        <w:t>the floating- and fixed- point, SADL-based inference results are reported for the simplified N=24 backbone block model</w:t>
      </w:r>
      <w:r w:rsidR="00C5277A">
        <w:rPr>
          <w:lang w:val="en-CA"/>
        </w:rPr>
        <w:t>.</w:t>
      </w:r>
    </w:p>
    <w:p w14:paraId="17F7EE68" w14:textId="25A4AA33" w:rsidR="00504D46" w:rsidRPr="002A714F" w:rsidRDefault="00C5277A" w:rsidP="009234A5">
      <w:pPr>
        <w:rPr>
          <w:lang w:eastAsia="zh-CN"/>
        </w:rPr>
      </w:pPr>
      <w:r>
        <w:rPr>
          <w:lang w:val="en-CA" w:eastAsia="zh-CN"/>
        </w:rPr>
        <w:t>T</w:t>
      </w:r>
      <w:r w:rsidR="00B81C22">
        <w:rPr>
          <w:lang w:val="en-CA" w:eastAsia="zh-CN"/>
        </w:rPr>
        <w:t>he</w:t>
      </w:r>
      <w:r w:rsidR="001301BA">
        <w:rPr>
          <w:lang w:val="en-CA" w:eastAsia="zh-CN"/>
        </w:rPr>
        <w:t xml:space="preserve"> crosschecked</w:t>
      </w:r>
      <w:r w:rsidR="00B81C22">
        <w:rPr>
          <w:lang w:val="en-CA" w:eastAsia="zh-CN"/>
        </w:rPr>
        <w:t xml:space="preserve"> results </w:t>
      </w:r>
      <w:r>
        <w:rPr>
          <w:lang w:val="en-CA" w:eastAsia="zh-CN"/>
        </w:rPr>
        <w:t>slightly deviate from</w:t>
      </w:r>
      <w:r w:rsidR="006C2665">
        <w:rPr>
          <w:lang w:val="en-CA" w:eastAsia="zh-CN"/>
        </w:rPr>
        <w:t xml:space="preserve"> match </w:t>
      </w:r>
      <w:r w:rsidR="00B81C22">
        <w:rPr>
          <w:lang w:val="en-CA" w:eastAsia="zh-CN"/>
        </w:rPr>
        <w:t>those provided in JVET-A</w:t>
      </w:r>
      <w:r w:rsidR="008074D1">
        <w:rPr>
          <w:lang w:val="en-CA" w:eastAsia="zh-CN"/>
        </w:rPr>
        <w:t>C</w:t>
      </w:r>
      <w:r w:rsidR="00B81C22">
        <w:rPr>
          <w:lang w:val="en-CA" w:eastAsia="zh-CN"/>
        </w:rPr>
        <w:t>0</w:t>
      </w:r>
      <w:r w:rsidR="002E3BBA">
        <w:rPr>
          <w:lang w:val="en-CA" w:eastAsia="zh-CN"/>
        </w:rPr>
        <w:t>1</w:t>
      </w:r>
      <w:r>
        <w:rPr>
          <w:lang w:val="en-CA" w:eastAsia="zh-CN"/>
        </w:rPr>
        <w:t>55</w:t>
      </w:r>
      <w:r w:rsidR="00B81C22">
        <w:rPr>
          <w:lang w:val="en-CA" w:eastAsia="zh-CN"/>
        </w:rPr>
        <w:t xml:space="preserve">. </w:t>
      </w:r>
      <w:r>
        <w:rPr>
          <w:lang w:val="en-CA" w:eastAsia="zh-CN"/>
        </w:rPr>
        <w:t xml:space="preserve">It is asserted by the proponents of JVET-AC0155 that the deviation is due to the </w:t>
      </w:r>
      <w:r w:rsidR="001301BA">
        <w:rPr>
          <w:lang w:val="en-CA" w:eastAsia="zh-CN"/>
        </w:rPr>
        <w:t xml:space="preserve">difference about </w:t>
      </w:r>
      <w:proofErr w:type="spellStart"/>
      <w:r>
        <w:rPr>
          <w:lang w:val="en-CA" w:eastAsia="zh-CN"/>
        </w:rPr>
        <w:t>EncDbOp</w:t>
      </w:r>
      <w:proofErr w:type="spellEnd"/>
      <w:r>
        <w:rPr>
          <w:lang w:val="en-CA" w:eastAsia="zh-CN"/>
        </w:rPr>
        <w:t xml:space="preserve"> configuration</w:t>
      </w:r>
      <w:r w:rsidR="001301BA">
        <w:rPr>
          <w:lang w:val="en-CA" w:eastAsia="zh-CN"/>
        </w:rPr>
        <w:t xml:space="preserve"> parameter</w:t>
      </w:r>
      <w:r>
        <w:rPr>
          <w:lang w:val="en-CA" w:eastAsia="zh-CN"/>
        </w:rPr>
        <w:t>.</w:t>
      </w:r>
      <w:r w:rsidR="001301BA">
        <w:rPr>
          <w:lang w:val="en-CA" w:eastAsia="zh-CN"/>
        </w:rPr>
        <w:t xml:space="preserve"> Proponents are expected to use the same </w:t>
      </w:r>
      <w:proofErr w:type="spellStart"/>
      <w:r w:rsidR="001301BA">
        <w:rPr>
          <w:lang w:val="en-CA" w:eastAsia="zh-CN"/>
        </w:rPr>
        <w:t>EncDbOpt</w:t>
      </w:r>
      <w:proofErr w:type="spellEnd"/>
      <w:r w:rsidR="001301BA">
        <w:rPr>
          <w:lang w:val="en-CA" w:eastAsia="zh-CN"/>
        </w:rPr>
        <w:t xml:space="preserve"> configuration parameter as crosschecker to obtain matched results.</w:t>
      </w: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F87C5D6" w14:textId="765767D0" w:rsidR="00F12108" w:rsidRPr="00C91899" w:rsidRDefault="001C551B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8074D1">
        <w:rPr>
          <w:lang w:val="en-CA" w:eastAsia="zh-CN"/>
        </w:rPr>
        <w:t>1</w:t>
      </w:r>
      <w:r w:rsidR="00C5277A">
        <w:rPr>
          <w:lang w:val="en-CA" w:eastAsia="zh-CN"/>
        </w:rPr>
        <w:t>55</w:t>
      </w:r>
      <w:r>
        <w:rPr>
          <w:lang w:val="en-CA" w:eastAsia="zh-CN"/>
        </w:rPr>
        <w:t xml:space="preserve">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 </w:t>
      </w:r>
      <w:r w:rsidR="002E3BBA">
        <w:rPr>
          <w:lang w:val="en-CA" w:eastAsia="zh-CN"/>
        </w:rPr>
        <w:t xml:space="preserve">~ Table </w:t>
      </w:r>
      <w:r w:rsidR="00C5277A">
        <w:rPr>
          <w:lang w:val="en-CA" w:eastAsia="zh-CN"/>
        </w:rPr>
        <w:t>4</w:t>
      </w:r>
      <w:r>
        <w:rPr>
          <w:lang w:val="en-CA" w:eastAsia="zh-CN"/>
        </w:rPr>
        <w:t>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5FA4D8B" w14:textId="252D34D4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</w:t>
      </w:r>
      <w:r w:rsidR="002E47E3">
        <w:rPr>
          <w:rFonts w:eastAsia="DengXian"/>
          <w:lang w:eastAsia="zh-CN"/>
        </w:rPr>
        <w:t>under RA configuration</w:t>
      </w:r>
      <w:r w:rsidR="002E3BBA">
        <w:rPr>
          <w:rFonts w:eastAsia="DengXian"/>
          <w:lang w:eastAsia="zh-CN"/>
        </w:rPr>
        <w:t xml:space="preserve"> (</w:t>
      </w:r>
      <w:r w:rsidR="006C2665">
        <w:rPr>
          <w:rFonts w:eastAsia="DengXian"/>
          <w:lang w:eastAsia="zh-CN"/>
        </w:rPr>
        <w:t xml:space="preserve">SADL </w:t>
      </w:r>
      <w:r w:rsidR="002E3BBA">
        <w:rPr>
          <w:rFonts w:eastAsia="DengXian"/>
          <w:lang w:eastAsia="zh-CN"/>
        </w:rPr>
        <w:t>f</w:t>
      </w:r>
      <w:r w:rsidR="00C5277A">
        <w:rPr>
          <w:rFonts w:eastAsia="DengXian"/>
          <w:lang w:eastAsia="zh-CN"/>
        </w:rPr>
        <w:t>ixed-point</w:t>
      </w:r>
      <w:r w:rsidR="002E3BBA">
        <w:rPr>
          <w:rFonts w:eastAsia="DengXian"/>
          <w:lang w:eastAsia="zh-CN"/>
        </w:rPr>
        <w:t>)</w:t>
      </w:r>
    </w:p>
    <w:tbl>
      <w:tblPr>
        <w:tblW w:w="8002" w:type="dxa"/>
        <w:tblLook w:val="04A0" w:firstRow="1" w:lastRow="0" w:firstColumn="1" w:lastColumn="0" w:noHBand="0" w:noVBand="1"/>
      </w:tblPr>
      <w:tblGrid>
        <w:gridCol w:w="1640"/>
        <w:gridCol w:w="1119"/>
        <w:gridCol w:w="1119"/>
        <w:gridCol w:w="1119"/>
        <w:gridCol w:w="1119"/>
        <w:gridCol w:w="783"/>
        <w:gridCol w:w="1103"/>
      </w:tblGrid>
      <w:tr w:rsidR="00C5277A" w:rsidRPr="00C5277A" w14:paraId="62DD81CD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1B8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CFCD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5277A" w:rsidRPr="00C5277A" w14:paraId="53DC19F0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754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6176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NNVC-2.0</w:t>
            </w:r>
          </w:p>
        </w:tc>
      </w:tr>
      <w:tr w:rsidR="00C5277A" w:rsidRPr="00C5277A" w14:paraId="4176B324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F86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AC8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AA9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F36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08D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159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14C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277A" w:rsidRPr="00C5277A" w14:paraId="09CBD07A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434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97E9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9773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-9.63%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F511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-16.31%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6F6E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1A4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B53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57128%</w:t>
            </w:r>
          </w:p>
        </w:tc>
      </w:tr>
      <w:tr w:rsidR="00C5277A" w:rsidRPr="00C5277A" w14:paraId="45F9ACA9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8A3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8857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63C6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8A23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3436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-15.24%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040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834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53593%</w:t>
            </w:r>
          </w:p>
        </w:tc>
      </w:tr>
      <w:tr w:rsidR="00C5277A" w:rsidRPr="00C5277A" w14:paraId="4B44DFC2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B62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4AC9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-12.36%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EC55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5B7A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3771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-22.51%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2C4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97B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58599%</w:t>
            </w:r>
          </w:p>
        </w:tc>
      </w:tr>
      <w:tr w:rsidR="00C5277A" w:rsidRPr="00C5277A" w14:paraId="569E77E5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E99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751E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-13.33%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ED0C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-10.87%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C60C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-22.85%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956C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-23.09%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221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2B6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55248%</w:t>
            </w:r>
          </w:p>
        </w:tc>
      </w:tr>
      <w:tr w:rsidR="00C5277A" w:rsidRPr="00C5277A" w14:paraId="4FE8505E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65B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D931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E99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E38F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75C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13EC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7E6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5277A" w:rsidRPr="00C5277A" w14:paraId="696C8522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84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8FB4A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13581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7653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63AAC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-20.47%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6BF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222%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A9D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56378%</w:t>
            </w:r>
          </w:p>
        </w:tc>
      </w:tr>
      <w:tr w:rsidR="00C5277A" w:rsidRPr="00C5277A" w14:paraId="2E93B39D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613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B2C9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B598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-12.37%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58BD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3B3F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-25.85%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EF4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945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51295%</w:t>
            </w:r>
          </w:p>
        </w:tc>
      </w:tr>
      <w:tr w:rsidR="00C5277A" w:rsidRPr="00C5277A" w14:paraId="14F0F1A0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E633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1961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B6D68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50D66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-15.57%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3E13B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-15.13%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6B2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323%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A38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29868%</w:t>
            </w:r>
          </w:p>
        </w:tc>
      </w:tr>
    </w:tbl>
    <w:p w14:paraId="7E7DA51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7B145CEF" w14:textId="127D66E7" w:rsidR="001C551B" w:rsidRPr="001E52B6" w:rsidRDefault="001E52B6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2.</w:t>
      </w:r>
      <w:r>
        <w:rPr>
          <w:rFonts w:eastAsia="DengXian"/>
          <w:lang w:eastAsia="zh-CN"/>
        </w:rPr>
        <w:t xml:space="preserve"> </w:t>
      </w:r>
      <w:r w:rsidR="008F32A9">
        <w:rPr>
          <w:rFonts w:eastAsia="DengXian" w:hint="eastAsia"/>
          <w:lang w:eastAsia="zh-CN"/>
        </w:rPr>
        <w:t>P</w:t>
      </w:r>
      <w:r w:rsidR="008F32A9">
        <w:rPr>
          <w:rFonts w:eastAsia="DengXian"/>
          <w:lang w:eastAsia="zh-CN"/>
        </w:rPr>
        <w:t>erformance under AI configuration (</w:t>
      </w:r>
      <w:r w:rsidR="006C2665">
        <w:rPr>
          <w:rFonts w:eastAsia="DengXian"/>
          <w:lang w:eastAsia="zh-CN"/>
        </w:rPr>
        <w:t xml:space="preserve">SADL </w:t>
      </w:r>
      <w:r w:rsidR="008F32A9">
        <w:rPr>
          <w:rFonts w:eastAsia="DengXian"/>
          <w:lang w:eastAsia="zh-CN"/>
        </w:rPr>
        <w:t>f</w:t>
      </w:r>
      <w:r w:rsidR="00C5277A">
        <w:rPr>
          <w:rFonts w:eastAsia="DengXian"/>
          <w:lang w:eastAsia="zh-CN"/>
        </w:rPr>
        <w:t>ixed-point</w:t>
      </w:r>
      <w:r w:rsidR="008F32A9">
        <w:rPr>
          <w:rFonts w:eastAsia="DengXian"/>
          <w:lang w:eastAsia="zh-CN"/>
        </w:rPr>
        <w:t>)</w:t>
      </w:r>
    </w:p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147"/>
        <w:gridCol w:w="984"/>
        <w:gridCol w:w="1147"/>
        <w:gridCol w:w="1147"/>
        <w:gridCol w:w="804"/>
        <w:gridCol w:w="1131"/>
      </w:tblGrid>
      <w:tr w:rsidR="00C5277A" w:rsidRPr="00C5277A" w14:paraId="32A213DE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F6F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2C1C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5277A" w:rsidRPr="00C5277A" w14:paraId="2D489847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F42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45BF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NNVC-2.0</w:t>
            </w:r>
          </w:p>
        </w:tc>
      </w:tr>
      <w:tr w:rsidR="00C5277A" w:rsidRPr="00C5277A" w14:paraId="53A7B90E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A03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CBE8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765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9BDD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0A4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8BEA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091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277A" w:rsidRPr="00C5277A" w14:paraId="165ED151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380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984F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ECD7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C86D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D228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284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DF9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42347%</w:t>
            </w:r>
          </w:p>
        </w:tc>
      </w:tr>
      <w:tr w:rsidR="00C5277A" w:rsidRPr="00C5277A" w14:paraId="2F61C7BF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0D70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5459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C625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66AD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CB66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-13.98%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9B0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413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33884%</w:t>
            </w:r>
          </w:p>
        </w:tc>
      </w:tr>
      <w:tr w:rsidR="00C5277A" w:rsidRPr="00C5277A" w14:paraId="078658AA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C73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FB19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-8.87%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BFC0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0E8E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45EC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F4B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122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32154%</w:t>
            </w:r>
          </w:p>
        </w:tc>
      </w:tr>
      <w:tr w:rsidR="00C5277A" w:rsidRPr="00C5277A" w14:paraId="3D251F85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1F3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F4AD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-9.56%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5FDB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3C58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E8B2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951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3E9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21850%</w:t>
            </w:r>
          </w:p>
        </w:tc>
      </w:tr>
      <w:tr w:rsidR="00C5277A" w:rsidRPr="00C5277A" w14:paraId="5B439675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0F4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51E81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41974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4EE8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-18.32%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4FC7A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08E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E7A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37005%</w:t>
            </w:r>
          </w:p>
        </w:tc>
      </w:tr>
      <w:tr w:rsidR="00C5277A" w:rsidRPr="00C5277A" w14:paraId="0136BC1B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E77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8F755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-9.59%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5F59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B209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-16.98%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DCA9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1AB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7F4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31904%</w:t>
            </w:r>
          </w:p>
        </w:tc>
      </w:tr>
      <w:tr w:rsidR="00C5277A" w:rsidRPr="00C5277A" w14:paraId="3E68C508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02F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DAF8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6FD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2F1A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E008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181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446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18979%</w:t>
            </w:r>
          </w:p>
        </w:tc>
      </w:tr>
      <w:tr w:rsidR="00C5277A" w:rsidRPr="00C5277A" w14:paraId="54A537D0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998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1E814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5340F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-5.38%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EFFCF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8D3F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-15.47%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8B71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0F8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28555%</w:t>
            </w:r>
          </w:p>
        </w:tc>
      </w:tr>
    </w:tbl>
    <w:p w14:paraId="44A73B19" w14:textId="77777777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9D8BFFD" w14:textId="5B5BBDA0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under RA configuration (</w:t>
      </w:r>
      <w:r w:rsidR="006C2665">
        <w:rPr>
          <w:rFonts w:eastAsia="DengXian"/>
          <w:lang w:eastAsia="zh-CN"/>
        </w:rPr>
        <w:t xml:space="preserve">SADL </w:t>
      </w:r>
      <w:r w:rsidR="00C5277A">
        <w:rPr>
          <w:rFonts w:eastAsia="DengXian"/>
          <w:lang w:eastAsia="zh-CN"/>
        </w:rPr>
        <w:t>floating-point</w:t>
      </w:r>
      <w:r>
        <w:rPr>
          <w:rFonts w:eastAsia="DengXian"/>
          <w:lang w:eastAsia="zh-CN"/>
        </w:rPr>
        <w:t>)</w:t>
      </w:r>
    </w:p>
    <w:tbl>
      <w:tblPr>
        <w:tblW w:w="8002" w:type="dxa"/>
        <w:tblLook w:val="04A0" w:firstRow="1" w:lastRow="0" w:firstColumn="1" w:lastColumn="0" w:noHBand="0" w:noVBand="1"/>
      </w:tblPr>
      <w:tblGrid>
        <w:gridCol w:w="1640"/>
        <w:gridCol w:w="1119"/>
        <w:gridCol w:w="1119"/>
        <w:gridCol w:w="1119"/>
        <w:gridCol w:w="1119"/>
        <w:gridCol w:w="783"/>
        <w:gridCol w:w="1103"/>
      </w:tblGrid>
      <w:tr w:rsidR="00C5277A" w:rsidRPr="00C5277A" w14:paraId="2721DF57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29E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0791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5277A" w:rsidRPr="00C5277A" w14:paraId="1DAC68C4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D5B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171E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NNVC-2.0</w:t>
            </w:r>
          </w:p>
        </w:tc>
      </w:tr>
      <w:tr w:rsidR="00C5277A" w:rsidRPr="00C5277A" w14:paraId="0C9E7D3A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EE9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B47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BC6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C6E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A0E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B53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6C5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277A" w:rsidRPr="00C5277A" w14:paraId="53A452E5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E21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BE21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-11.85%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DA1D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-9.69%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676E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BF51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-18.65%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ABF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853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79131%</w:t>
            </w:r>
          </w:p>
        </w:tc>
      </w:tr>
      <w:tr w:rsidR="00C5277A" w:rsidRPr="00C5277A" w14:paraId="14E720EA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FDF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7163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B112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-10.69%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D8CE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2AF2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-15.26%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C74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C86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74246%</w:t>
            </w:r>
          </w:p>
        </w:tc>
      </w:tr>
      <w:tr w:rsidR="00C5277A" w:rsidRPr="00C5277A" w14:paraId="64D5F0FB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706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2C62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8C2D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7F94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23E6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-22.58%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D98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DD1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82965%</w:t>
            </w:r>
          </w:p>
        </w:tc>
      </w:tr>
      <w:tr w:rsidR="00C5277A" w:rsidRPr="00C5277A" w14:paraId="1FF5ED06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B269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B4F3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-13.35%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9FE1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-10.93%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68D4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6C87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-22.97%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57B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FE0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78316%</w:t>
            </w:r>
          </w:p>
        </w:tc>
      </w:tr>
      <w:tr w:rsidR="00C5277A" w:rsidRPr="00C5277A" w14:paraId="64590FA4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D0C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34B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22D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BEA7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D41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34D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08F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5277A" w:rsidRPr="00C5277A" w14:paraId="726E8BE5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FDB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727F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-12.52%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57B2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E1B4F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-20.74%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E8845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7CA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261%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F1ED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79152%</w:t>
            </w:r>
          </w:p>
        </w:tc>
      </w:tr>
      <w:tr w:rsidR="00C5277A" w:rsidRPr="00C5277A" w14:paraId="4CE75B05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CB1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06D8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75EF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1F72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458F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-25.90%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802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273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72468%</w:t>
            </w:r>
          </w:p>
        </w:tc>
      </w:tr>
      <w:tr w:rsidR="00C5277A" w:rsidRPr="00C5277A" w14:paraId="5214EB44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BA3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42A87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4CB3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4165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-15.73%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49743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-15.18%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BA0A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408%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A4C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42047%</w:t>
            </w:r>
          </w:p>
        </w:tc>
      </w:tr>
    </w:tbl>
    <w:p w14:paraId="4BF84B47" w14:textId="77777777" w:rsidR="008F32A9" w:rsidRPr="0097643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0F6CBF7C" w14:textId="160B38F4" w:rsidR="008F32A9" w:rsidRPr="001E52B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under AI configuration (</w:t>
      </w:r>
      <w:r w:rsidR="006C2665">
        <w:rPr>
          <w:rFonts w:eastAsia="DengXian"/>
          <w:lang w:eastAsia="zh-CN"/>
        </w:rPr>
        <w:t xml:space="preserve">SADL </w:t>
      </w:r>
      <w:r w:rsidR="00C5277A">
        <w:rPr>
          <w:rFonts w:eastAsia="DengXian"/>
          <w:lang w:eastAsia="zh-CN"/>
        </w:rPr>
        <w:t>floating-point</w:t>
      </w:r>
      <w:r>
        <w:rPr>
          <w:rFonts w:eastAsia="DengXian"/>
          <w:lang w:eastAsia="zh-CN"/>
        </w:rPr>
        <w:t>)</w:t>
      </w:r>
    </w:p>
    <w:tbl>
      <w:tblPr>
        <w:tblW w:w="8002" w:type="dxa"/>
        <w:tblLook w:val="04A0" w:firstRow="1" w:lastRow="0" w:firstColumn="1" w:lastColumn="0" w:noHBand="0" w:noVBand="1"/>
      </w:tblPr>
      <w:tblGrid>
        <w:gridCol w:w="1640"/>
        <w:gridCol w:w="1119"/>
        <w:gridCol w:w="1119"/>
        <w:gridCol w:w="1119"/>
        <w:gridCol w:w="1119"/>
        <w:gridCol w:w="783"/>
        <w:gridCol w:w="1103"/>
      </w:tblGrid>
      <w:tr w:rsidR="00C5277A" w:rsidRPr="00C5277A" w14:paraId="3E178758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BD3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7A3E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5277A" w:rsidRPr="00C5277A" w14:paraId="68446ABB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1E2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26AB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NNVC-2.0</w:t>
            </w:r>
          </w:p>
        </w:tc>
      </w:tr>
      <w:tr w:rsidR="00C5277A" w:rsidRPr="00C5277A" w14:paraId="3475D0CE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84F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DBDD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7E7F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13C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32ED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72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F0D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277A" w:rsidRPr="00C5277A" w14:paraId="3E8956B7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35D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766F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6832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22C1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-16.80%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2156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-18.10%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8F8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B44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59637%</w:t>
            </w:r>
          </w:p>
        </w:tc>
      </w:tr>
      <w:tr w:rsidR="00C5277A" w:rsidRPr="00C5277A" w14:paraId="3AF86E56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854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66DC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-8.74%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E5BD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5F3D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8438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F29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C02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48959%</w:t>
            </w:r>
          </w:p>
        </w:tc>
      </w:tr>
      <w:tr w:rsidR="00C5277A" w:rsidRPr="00C5277A" w14:paraId="5B662B96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AEBC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545C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3ABB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EF73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E02A7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-19.24%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02E0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0C5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46621%</w:t>
            </w:r>
          </w:p>
        </w:tc>
      </w:tr>
      <w:tr w:rsidR="00C5277A" w:rsidRPr="00C5277A" w14:paraId="59F9D210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0C5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DEA5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4831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6080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0073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-19.44%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5B5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DF5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30950%</w:t>
            </w:r>
          </w:p>
        </w:tc>
      </w:tr>
      <w:tr w:rsidR="00C5277A" w:rsidRPr="00C5277A" w14:paraId="33546A59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A6A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920B4A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-12.36%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C7FFAE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-10.52%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8A25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874D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-19.92%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2D68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A55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51307%</w:t>
            </w:r>
          </w:p>
        </w:tc>
      </w:tr>
      <w:tr w:rsidR="00C5277A" w:rsidRPr="00C5277A" w14:paraId="0DFC522E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A23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DBCF3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-9.93%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8D2B5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85B44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-17.08%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2470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-18.32%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8CD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0D6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45430%</w:t>
            </w:r>
          </w:p>
        </w:tc>
      </w:tr>
      <w:tr w:rsidR="00C5277A" w:rsidRPr="00C5277A" w14:paraId="5989B73C" w14:textId="77777777" w:rsidTr="00C527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5F9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401A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F9A63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2AF7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1560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D59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C36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29036%</w:t>
            </w:r>
          </w:p>
        </w:tc>
      </w:tr>
      <w:tr w:rsidR="00C5277A" w:rsidRPr="00C5277A" w14:paraId="68A68C2B" w14:textId="77777777" w:rsidTr="00C527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710F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C91462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FB576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81631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C3EA97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-15.57%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B45EB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48E1" w14:textId="77777777" w:rsidR="00C5277A" w:rsidRPr="00C5277A" w:rsidRDefault="00C5277A" w:rsidP="00C52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27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39434%</w:t>
            </w:r>
          </w:p>
        </w:tc>
      </w:tr>
    </w:tbl>
    <w:p w14:paraId="12DA94E9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 w:hint="eastAsia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771673E5" w:rsidR="005A738E" w:rsidRPr="008074D1" w:rsidRDefault="00C5277A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lang w:val="en-CA"/>
          <w14:glow w14:rad="0">
            <w14:srgbClr w14:val="FFFFFF"/>
          </w14:glow>
        </w:rPr>
        <w:t>S</w:t>
      </w:r>
      <w:r w:rsidR="002E3BBA" w:rsidRPr="002B7095">
        <w:rPr>
          <w:lang w:val="en-CA"/>
          <w14:glow w14:rad="0">
            <w14:srgbClr w14:val="FFFFFF"/>
          </w14:glow>
        </w:rPr>
        <w:t>.</w:t>
      </w:r>
      <w:r>
        <w:rPr>
          <w:lang w:val="en-CA"/>
          <w14:glow w14:rad="0">
            <w14:srgbClr w14:val="FFFFFF"/>
          </w14:glow>
        </w:rPr>
        <w:t xml:space="preserve"> Eadie</w:t>
      </w:r>
      <w:r w:rsidR="002E3BBA" w:rsidRPr="002B7095">
        <w:rPr>
          <w:lang w:val="en-CA"/>
          <w14:glow w14:rad="0">
            <w14:srgbClr w14:val="FFFFFF"/>
          </w14:glow>
        </w:rPr>
        <w:t xml:space="preserve">, </w:t>
      </w:r>
      <w:r>
        <w:rPr>
          <w:lang w:val="en-CA"/>
          <w14:glow w14:rad="0">
            <w14:srgbClr w14:val="FFFFFF"/>
          </w14:glow>
        </w:rPr>
        <w:t>M</w:t>
      </w:r>
      <w:r w:rsidR="002E3BBA" w:rsidRPr="002B7095">
        <w:rPr>
          <w:lang w:val="en-CA"/>
          <w14:glow w14:rad="0">
            <w14:srgbClr w14:val="FFFFFF"/>
          </w14:glow>
        </w:rPr>
        <w:t xml:space="preserve">. </w:t>
      </w:r>
      <w:r>
        <w:rPr>
          <w:lang w:val="en-CA"/>
          <w14:glow w14:rad="0">
            <w14:srgbClr w14:val="FFFFFF"/>
          </w14:glow>
        </w:rPr>
        <w:t>Coban</w:t>
      </w:r>
      <w:r w:rsidR="002E3BBA" w:rsidRPr="002B7095">
        <w:rPr>
          <w:lang w:val="en-CA"/>
          <w14:glow w14:rad="0">
            <w14:srgbClr w14:val="FFFFFF"/>
          </w14:glow>
        </w:rPr>
        <w:t xml:space="preserve">, </w:t>
      </w:r>
      <w:r>
        <w:rPr>
          <w:lang w:val="en-CA"/>
          <w14:glow w14:rad="0">
            <w14:srgbClr w14:val="FFFFFF"/>
          </w14:glow>
        </w:rPr>
        <w:t>M</w:t>
      </w:r>
      <w:r w:rsidR="002E3BBA">
        <w:rPr>
          <w:lang w:val="en-CA"/>
          <w14:glow w14:rad="0">
            <w14:srgbClr w14:val="FFFFFF"/>
          </w14:glow>
        </w:rPr>
        <w:t xml:space="preserve">. </w:t>
      </w:r>
      <w:proofErr w:type="spellStart"/>
      <w:r>
        <w:rPr>
          <w:lang w:val="en-CA"/>
          <w14:glow w14:rad="0">
            <w14:srgbClr w14:val="FFFFFF"/>
          </w14:glow>
        </w:rPr>
        <w:t>Karczewicz</w:t>
      </w:r>
      <w:proofErr w:type="spellEnd"/>
      <w:r w:rsidR="005A738E">
        <w:rPr>
          <w:szCs w:val="22"/>
          <w:lang w:val="en-CA"/>
        </w:rPr>
        <w:t xml:space="preserve">, </w:t>
      </w:r>
      <w:r w:rsidR="005A738E" w:rsidRPr="005A738E">
        <w:rPr>
          <w:lang w:val="en-CA"/>
        </w:rPr>
        <w:t>EE1-</w:t>
      </w:r>
      <w:r w:rsidR="002E3BBA">
        <w:rPr>
          <w:lang w:val="en-CA"/>
        </w:rPr>
        <w:t>1.</w:t>
      </w:r>
      <w:r>
        <w:rPr>
          <w:lang w:val="en-CA"/>
        </w:rPr>
        <w:t>9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</w:t>
      </w:r>
      <w:r>
        <w:rPr>
          <w:bCs/>
          <w:szCs w:val="22"/>
        </w:rPr>
        <w:t>Reduced complexity CNN-based in-loop filtering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</w:t>
      </w:r>
      <w:r w:rsidR="008074D1">
        <w:rPr>
          <w:szCs w:val="22"/>
          <w:shd w:val="clear" w:color="auto" w:fill="FFFFFF"/>
          <w:lang w:eastAsia="zh-CN"/>
        </w:rPr>
        <w:t>C</w:t>
      </w:r>
      <w:r w:rsidR="005A738E" w:rsidRPr="005A738E">
        <w:rPr>
          <w:szCs w:val="22"/>
          <w:shd w:val="clear" w:color="auto" w:fill="FFFFFF"/>
        </w:rPr>
        <w:t>0</w:t>
      </w:r>
      <w:bookmarkEnd w:id="1"/>
      <w:r w:rsidR="008074D1">
        <w:rPr>
          <w:szCs w:val="22"/>
          <w:shd w:val="clear" w:color="auto" w:fill="FFFFFF"/>
        </w:rPr>
        <w:t>1</w:t>
      </w:r>
      <w:r>
        <w:rPr>
          <w:szCs w:val="22"/>
          <w:shd w:val="clear" w:color="auto" w:fill="FFFFFF"/>
        </w:rPr>
        <w:t>55</w:t>
      </w:r>
      <w:r w:rsidR="005A738E" w:rsidRPr="005A738E">
        <w:rPr>
          <w:szCs w:val="22"/>
          <w:shd w:val="clear" w:color="auto" w:fill="FFFFFF"/>
        </w:rPr>
        <w:t>, by teleconference,</w:t>
      </w:r>
      <w:r w:rsidR="005A738E">
        <w:rPr>
          <w:szCs w:val="22"/>
          <w:shd w:val="clear" w:color="auto" w:fill="FFFFFF"/>
        </w:rPr>
        <w:t xml:space="preserve"> </w:t>
      </w:r>
      <w:r w:rsidR="008074D1">
        <w:rPr>
          <w:szCs w:val="22"/>
          <w:shd w:val="clear" w:color="auto" w:fill="FFFFFF"/>
          <w:lang w:eastAsia="zh-CN"/>
        </w:rPr>
        <w:t>January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</w:t>
      </w:r>
      <w:r w:rsidR="008074D1">
        <w:rPr>
          <w:szCs w:val="22"/>
          <w:shd w:val="clear" w:color="auto" w:fill="FFFFFF"/>
        </w:rPr>
        <w:t>3.</w:t>
      </w:r>
    </w:p>
    <w:p w14:paraId="32EAF635" w14:textId="46E013D2" w:rsidR="007F1F8B" w:rsidRPr="008074D1" w:rsidRDefault="008074D1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Pr="00E664B0">
        <w:rPr>
          <w:szCs w:val="22"/>
          <w:shd w:val="clear" w:color="auto" w:fill="FFFFFF"/>
          <w:lang w:eastAsia="zh-CN"/>
        </w:rPr>
        <w:t>B</w:t>
      </w:r>
      <w:r w:rsidRPr="00E664B0">
        <w:rPr>
          <w:szCs w:val="22"/>
          <w:shd w:val="clear" w:color="auto" w:fill="FFFFFF"/>
        </w:rPr>
        <w:t>2016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Mainz, DE, October 2022.</w:t>
      </w:r>
      <w:bookmarkEnd w:id="0"/>
    </w:p>
    <w:sectPr w:rsidR="007F1F8B" w:rsidRPr="008074D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32B56" w14:textId="77777777" w:rsidR="001B5DA5" w:rsidRDefault="001B5DA5">
      <w:r>
        <w:separator/>
      </w:r>
    </w:p>
  </w:endnote>
  <w:endnote w:type="continuationSeparator" w:id="0">
    <w:p w14:paraId="36845C0F" w14:textId="77777777" w:rsidR="001B5DA5" w:rsidRDefault="001B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970A3B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277A">
      <w:rPr>
        <w:rStyle w:val="a5"/>
        <w:noProof/>
      </w:rPr>
      <w:t>2023-01-24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9DA99" w14:textId="77777777" w:rsidR="001B5DA5" w:rsidRDefault="001B5DA5">
      <w:r>
        <w:separator/>
      </w:r>
    </w:p>
  </w:footnote>
  <w:footnote w:type="continuationSeparator" w:id="0">
    <w:p w14:paraId="40902B4D" w14:textId="77777777" w:rsidR="001B5DA5" w:rsidRDefault="001B5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AB4B57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5630C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01BA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5DA5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A45"/>
    <w:rsid w:val="002D0AF6"/>
    <w:rsid w:val="002D2286"/>
    <w:rsid w:val="002E28CC"/>
    <w:rsid w:val="002E2DA2"/>
    <w:rsid w:val="002E3BBA"/>
    <w:rsid w:val="002E47E3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3E5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2665"/>
    <w:rsid w:val="006C5D39"/>
    <w:rsid w:val="006C7B3E"/>
    <w:rsid w:val="006D2598"/>
    <w:rsid w:val="006D352D"/>
    <w:rsid w:val="006D4D38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074D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8F32A9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3D90"/>
    <w:rsid w:val="00BC5AFD"/>
    <w:rsid w:val="00BC70BB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5277A"/>
    <w:rsid w:val="00C579B5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47</cp:revision>
  <cp:lastPrinted>1900-01-01T08:00:00Z</cp:lastPrinted>
  <dcterms:created xsi:type="dcterms:W3CDTF">2021-12-31T04:41:00Z</dcterms:created>
  <dcterms:modified xsi:type="dcterms:W3CDTF">2023-01-25T00:04:00Z</dcterms:modified>
</cp:coreProperties>
</file>