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52E343E" w:rsidR="008A4B4C" w:rsidRPr="005B217D" w:rsidRDefault="00E61DAC" w:rsidP="00CA60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CA60E9">
              <w:rPr>
                <w:lang w:val="en-CA"/>
              </w:rPr>
              <w:t>0139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F78109" w:rsidR="00E61DAC" w:rsidRPr="005B217D" w:rsidRDefault="00B45FF5" w:rsidP="00DD1F3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DD1F34">
              <w:rPr>
                <w:b/>
                <w:szCs w:val="22"/>
                <w:lang w:val="en-CA"/>
              </w:rPr>
              <w:t>10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69427B">
              <w:rPr>
                <w:b/>
                <w:szCs w:val="22"/>
                <w:lang w:val="en-CA"/>
              </w:rPr>
              <w:t>Encoder Optimization of VTM Merge Functions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493B6F" w:rsidR="00E61DAC" w:rsidRPr="005B217D" w:rsidRDefault="0013458C" w:rsidP="00694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44FE0E" w:rsidR="00E61DAC" w:rsidRPr="005B217D" w:rsidRDefault="00E61DAC" w:rsidP="006942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714FE7" w:rsidR="00E61DAC" w:rsidRPr="005B217D" w:rsidRDefault="006942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732AB7E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7A6A31D" w:rsidR="00E61DAC" w:rsidRPr="005B217D" w:rsidRDefault="003F3563" w:rsidP="0069427B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9427B" w:rsidRPr="00D93982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D7B396" w:rsidR="00E61DAC" w:rsidRPr="005B217D" w:rsidRDefault="0069427B">
            <w:pPr>
              <w:spacing w:before="60" w:after="60"/>
              <w:rPr>
                <w:szCs w:val="22"/>
                <w:lang w:val="en-CA"/>
              </w:rPr>
            </w:pPr>
            <w:r w:rsidRPr="0069427B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B4046EE" w:rsidR="00263398" w:rsidRPr="005B217D" w:rsidRDefault="0026638C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an encoder only optimization on merge is proposed for VTM software</w:t>
      </w:r>
      <w:r w:rsidRPr="003629AA">
        <w:rPr>
          <w:szCs w:val="22"/>
          <w:lang w:val="en-CA"/>
        </w:rPr>
        <w:t xml:space="preserve">. 97%, </w:t>
      </w:r>
      <w:r w:rsidR="00C76C13" w:rsidRPr="003629AA">
        <w:rPr>
          <w:szCs w:val="22"/>
          <w:lang w:val="en-CA"/>
        </w:rPr>
        <w:t>100</w:t>
      </w:r>
      <w:r w:rsidRPr="003629AA">
        <w:rPr>
          <w:szCs w:val="22"/>
          <w:lang w:val="en-CA"/>
        </w:rPr>
        <w:t xml:space="preserve">% and 93% encoding time is reported with 0.02%, </w:t>
      </w:r>
      <w:r w:rsidR="00C76C13" w:rsidRPr="003629AA">
        <w:rPr>
          <w:szCs w:val="22"/>
          <w:lang w:val="en-CA"/>
        </w:rPr>
        <w:t>0.01%</w:t>
      </w:r>
      <w:r w:rsidRPr="003629AA">
        <w:rPr>
          <w:szCs w:val="22"/>
          <w:lang w:val="en-CA"/>
        </w:rPr>
        <w:t xml:space="preserve"> and 0.03% luma BD-rate loss for RA, LDB and LDP configurations, respectively. By replacing</w:t>
      </w:r>
      <w:r>
        <w:rPr>
          <w:szCs w:val="22"/>
          <w:lang w:val="en-CA"/>
        </w:rPr>
        <w:t xml:space="preserve"> three merge functions on regular merge, sub-block merge and g</w:t>
      </w:r>
      <w:r w:rsidRPr="00CF512D">
        <w:t>eometr</w:t>
      </w:r>
      <w:r>
        <w:t>ic</w:t>
      </w:r>
      <w:r w:rsidRPr="00CF512D">
        <w:t xml:space="preserve"> </w:t>
      </w:r>
      <w:r>
        <w:rPr>
          <w:szCs w:val="22"/>
          <w:lang w:val="en-CA"/>
        </w:rPr>
        <w:t>merge with one unified merge function, redundant code is reportedly removed.</w:t>
      </w:r>
    </w:p>
    <w:p w14:paraId="7D2AC1F0" w14:textId="79E57A3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6C9CC3E" w14:textId="58A3D63C" w:rsidR="007C7199" w:rsidRDefault="007C71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VVC, there are five types of merge, i.e., regular merge mode, CIIP, MMVD, sub-block merge (including SbTMVP and affine merge), and GPM. In VTM-19 encoder, these merge modes are RD selected in three merge functions, i.e., </w:t>
      </w:r>
      <w:r w:rsidRPr="007C7199">
        <w:rPr>
          <w:szCs w:val="22"/>
          <w:lang w:val="en-CA"/>
        </w:rPr>
        <w:t>xCheckRDCostMerge2Nx2N(), xCheckRDCostAffineMerge2Nx2N()</w:t>
      </w:r>
      <w:r>
        <w:rPr>
          <w:szCs w:val="22"/>
          <w:lang w:val="en-CA"/>
        </w:rPr>
        <w:t xml:space="preserve">, and </w:t>
      </w:r>
      <w:r w:rsidRPr="007C7199">
        <w:rPr>
          <w:szCs w:val="22"/>
          <w:lang w:val="en-CA"/>
        </w:rPr>
        <w:t>xCheckRDCostMergeGeo2Nx2N().</w:t>
      </w:r>
    </w:p>
    <w:p w14:paraId="622A5415" w14:textId="39971071" w:rsidR="007C7199" w:rsidRDefault="007C7199" w:rsidP="009234A5">
      <w:pPr>
        <w:rPr>
          <w:szCs w:val="22"/>
          <w:lang w:val="en-CA"/>
        </w:rPr>
      </w:pPr>
      <w:r>
        <w:rPr>
          <w:szCs w:val="22"/>
          <w:lang w:val="en-CA"/>
        </w:rPr>
        <w:t>In function</w:t>
      </w:r>
      <w:r w:rsidRPr="007C7199">
        <w:rPr>
          <w:szCs w:val="22"/>
          <w:lang w:val="en-CA"/>
        </w:rPr>
        <w:t xml:space="preserve"> xCheckRDCostMerge2Nx2N()</w:t>
      </w:r>
      <w:r>
        <w:rPr>
          <w:szCs w:val="22"/>
          <w:lang w:val="en-CA"/>
        </w:rPr>
        <w:t xml:space="preserve">, regular merge mode, CIIP, and MMVD candidates are checked in </w:t>
      </w:r>
      <w:r w:rsidR="00BA2C2B">
        <w:rPr>
          <w:szCs w:val="22"/>
          <w:lang w:val="en-CA"/>
        </w:rPr>
        <w:t>the following two steps:</w:t>
      </w:r>
    </w:p>
    <w:p w14:paraId="735E91D8" w14:textId="69AE42F7" w:rsidR="00BA2C2B" w:rsidRDefault="00BA2C2B" w:rsidP="00BA2C2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SATD based candidate pruning to select up to 5 </w:t>
      </w:r>
      <w:r w:rsidR="002E22ED">
        <w:rPr>
          <w:szCs w:val="22"/>
          <w:lang w:val="en-CA"/>
        </w:rPr>
        <w:t>(Num</w:t>
      </w:r>
      <w:r w:rsidR="002E22ED" w:rsidRPr="002E22ED">
        <w:rPr>
          <w:szCs w:val="22"/>
          <w:vertAlign w:val="subscript"/>
          <w:lang w:val="en-CA"/>
        </w:rPr>
        <w:t>SATD-Regular</w:t>
      </w:r>
      <w:r w:rsidR="002E22ED" w:rsidRPr="002E22ED">
        <w:rPr>
          <w:szCs w:val="22"/>
          <w:lang w:val="en-CA"/>
        </w:rPr>
        <w:t>+Num</w:t>
      </w:r>
      <w:r w:rsidR="002E22ED">
        <w:rPr>
          <w:szCs w:val="22"/>
          <w:vertAlign w:val="subscript"/>
          <w:lang w:val="en-CA"/>
        </w:rPr>
        <w:t>SATD-CIIP</w:t>
      </w:r>
      <w:r w:rsidR="007E1B4A">
        <w:rPr>
          <w:szCs w:val="22"/>
          <w:lang w:val="en-CA"/>
        </w:rPr>
        <w:t>=4+1</w:t>
      </w:r>
      <w:r w:rsidR="002E22ED" w:rsidRPr="002E22ED">
        <w:rPr>
          <w:szCs w:val="22"/>
          <w:lang w:val="en-CA"/>
        </w:rPr>
        <w:t>)</w:t>
      </w:r>
      <w:r w:rsidR="002E22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merge candidates</w:t>
      </w:r>
      <w:r w:rsidR="007E1B4A">
        <w:rPr>
          <w:szCs w:val="22"/>
          <w:lang w:val="en-CA"/>
        </w:rPr>
        <w:t xml:space="preserve"> </w:t>
      </w:r>
    </w:p>
    <w:p w14:paraId="101DE2FE" w14:textId="0E5FE3DB" w:rsidR="00BA2C2B" w:rsidRDefault="00BA2C2B" w:rsidP="00BA2C2B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Full RD checking for </w:t>
      </w:r>
      <w:r w:rsidR="007E1B4A">
        <w:rPr>
          <w:szCs w:val="22"/>
          <w:lang w:val="en-CA"/>
        </w:rPr>
        <w:t>the candidates selected in 1)</w:t>
      </w:r>
    </w:p>
    <w:p w14:paraId="6141722B" w14:textId="2997C190" w:rsidR="00BA2C2B" w:rsidRPr="00BA2C2B" w:rsidRDefault="00BA2C2B" w:rsidP="00BA2C2B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when CIIP is not allowed for a CU or CIIP is off, the first step of SATD based pruning is skipped if the best mode in history for </w:t>
      </w:r>
      <w:r w:rsidR="007E1B4A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CU is skip (without non-zero residuals). In this case, all the candidates of regular merge and </w:t>
      </w:r>
      <w:r w:rsidR="0015605A">
        <w:rPr>
          <w:szCs w:val="22"/>
          <w:lang w:val="en-CA"/>
        </w:rPr>
        <w:t xml:space="preserve">MMVD candidates may be full RD checked in the second step with skip mode only. This method </w:t>
      </w:r>
      <w:r w:rsidR="000C1FFA">
        <w:rPr>
          <w:szCs w:val="22"/>
          <w:lang w:val="en-CA"/>
        </w:rPr>
        <w:t xml:space="preserve">(Best Skip based Fast Merge, or BSFM in short) </w:t>
      </w:r>
      <w:r w:rsidR="0015605A">
        <w:rPr>
          <w:szCs w:val="22"/>
          <w:lang w:val="en-CA"/>
        </w:rPr>
        <w:t xml:space="preserve">was efficient </w:t>
      </w:r>
      <w:r w:rsidR="00E4399D">
        <w:rPr>
          <w:szCs w:val="22"/>
          <w:lang w:val="en-CA"/>
        </w:rPr>
        <w:t xml:space="preserve">during VVC development </w:t>
      </w:r>
      <w:r w:rsidR="0015605A">
        <w:rPr>
          <w:szCs w:val="22"/>
          <w:lang w:val="en-CA"/>
        </w:rPr>
        <w:t>but looks not necessary any more. Under CTC</w:t>
      </w:r>
      <w:r w:rsidR="000C1FFA">
        <w:rPr>
          <w:szCs w:val="22"/>
          <w:lang w:val="en-CA"/>
        </w:rPr>
        <w:t xml:space="preserve"> [1]</w:t>
      </w:r>
      <w:r w:rsidR="0015605A">
        <w:rPr>
          <w:szCs w:val="22"/>
          <w:lang w:val="en-CA"/>
        </w:rPr>
        <w:t xml:space="preserve">, CIIP is not allowed only for CUs smaller than 64 luma samples. Consequently, </w:t>
      </w:r>
      <w:r w:rsidR="000C1FFA">
        <w:rPr>
          <w:szCs w:val="22"/>
          <w:lang w:val="en-CA"/>
        </w:rPr>
        <w:t xml:space="preserve">BSFM </w:t>
      </w:r>
      <w:r w:rsidR="0015605A">
        <w:rPr>
          <w:szCs w:val="22"/>
          <w:lang w:val="en-CA"/>
        </w:rPr>
        <w:t>is used infrequently</w:t>
      </w:r>
      <w:r w:rsidR="000C1FFA">
        <w:rPr>
          <w:szCs w:val="22"/>
          <w:lang w:val="en-CA"/>
        </w:rPr>
        <w:t xml:space="preserve"> under CTC</w:t>
      </w:r>
      <w:r w:rsidR="0015605A">
        <w:rPr>
          <w:szCs w:val="22"/>
          <w:lang w:val="en-CA"/>
        </w:rPr>
        <w:t>. When CIIP is disabled, not using this method actually leads to average luma gain</w:t>
      </w:r>
      <w:r w:rsidR="00E4399D">
        <w:rPr>
          <w:szCs w:val="22"/>
          <w:lang w:val="en-CA"/>
        </w:rPr>
        <w:t>s</w:t>
      </w:r>
      <w:r w:rsidR="0015605A">
        <w:rPr>
          <w:szCs w:val="22"/>
          <w:lang w:val="en-CA"/>
        </w:rPr>
        <w:t xml:space="preserve"> of 0.05%, 0.05% and 0.11% for RA, LDB and LDP, respectively with 1-2% encoding time increase</w:t>
      </w:r>
      <w:r w:rsidR="000C1FFA">
        <w:rPr>
          <w:szCs w:val="22"/>
          <w:lang w:val="en-CA"/>
        </w:rPr>
        <w:t xml:space="preserve">, as shown in the attached </w:t>
      </w:r>
      <w:r w:rsidR="000C1FFA" w:rsidRPr="000C1FFA">
        <w:rPr>
          <w:szCs w:val="22"/>
          <w:lang w:val="en-CA"/>
        </w:rPr>
        <w:t>vtm19-ciip0-vs-69dc42d3-ciip0</w:t>
      </w:r>
      <w:r w:rsidR="000C1FFA">
        <w:rPr>
          <w:szCs w:val="22"/>
          <w:lang w:val="en-CA"/>
        </w:rPr>
        <w:t>.xlsm</w:t>
      </w:r>
      <w:r w:rsidR="0015605A">
        <w:rPr>
          <w:szCs w:val="22"/>
          <w:lang w:val="en-CA"/>
        </w:rPr>
        <w:t>.</w:t>
      </w:r>
      <w:r w:rsidR="00E4399D">
        <w:rPr>
          <w:szCs w:val="22"/>
          <w:lang w:val="en-CA"/>
        </w:rPr>
        <w:t xml:space="preserve"> </w:t>
      </w:r>
    </w:p>
    <w:p w14:paraId="66E6617E" w14:textId="72FE9CDB" w:rsidR="007C7199" w:rsidRDefault="007C71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function </w:t>
      </w:r>
      <w:r w:rsidRPr="007C7199">
        <w:rPr>
          <w:szCs w:val="22"/>
          <w:lang w:val="en-CA"/>
        </w:rPr>
        <w:t>xCheckRDCostAffineMerge2Nx2N</w:t>
      </w:r>
      <w:r>
        <w:rPr>
          <w:szCs w:val="22"/>
          <w:lang w:val="en-CA"/>
        </w:rPr>
        <w:t>(),</w:t>
      </w:r>
      <w:r w:rsidR="00E4399D">
        <w:rPr>
          <w:szCs w:val="22"/>
          <w:lang w:val="en-CA"/>
        </w:rPr>
        <w:t xml:space="preserve"> the same two steps (i.e., SATD based pruning and Full RD checking) as those in function </w:t>
      </w:r>
      <w:r w:rsidR="00E4399D" w:rsidRPr="007C7199">
        <w:rPr>
          <w:szCs w:val="22"/>
          <w:lang w:val="en-CA"/>
        </w:rPr>
        <w:t>xCheckRDCostMerge2Nx2N</w:t>
      </w:r>
      <w:r w:rsidR="004016D7">
        <w:rPr>
          <w:szCs w:val="22"/>
          <w:lang w:val="en-CA"/>
        </w:rPr>
        <w:t>()</w:t>
      </w:r>
      <w:r w:rsidR="00E4399D">
        <w:rPr>
          <w:szCs w:val="22"/>
          <w:lang w:val="en-CA"/>
        </w:rPr>
        <w:t xml:space="preserve"> are used. The fast method </w:t>
      </w:r>
      <w:r w:rsidR="000C1FFA">
        <w:rPr>
          <w:szCs w:val="22"/>
          <w:lang w:val="en-CA"/>
        </w:rPr>
        <w:t>BSFM</w:t>
      </w:r>
      <w:r w:rsidR="00E4399D">
        <w:rPr>
          <w:szCs w:val="22"/>
          <w:lang w:val="en-CA"/>
        </w:rPr>
        <w:t xml:space="preserve"> is also used. The key difference is that only up to </w:t>
      </w:r>
      <w:r w:rsidR="000C1FFA">
        <w:rPr>
          <w:szCs w:val="22"/>
          <w:lang w:val="en-CA"/>
        </w:rPr>
        <w:t>Num</w:t>
      </w:r>
      <w:r w:rsidR="000C1FFA" w:rsidRPr="002E22ED">
        <w:rPr>
          <w:szCs w:val="22"/>
          <w:vertAlign w:val="subscript"/>
          <w:lang w:val="en-CA"/>
        </w:rPr>
        <w:t>SATD-SubMerge</w:t>
      </w:r>
      <w:r w:rsidR="000C1FFA">
        <w:rPr>
          <w:szCs w:val="22"/>
          <w:lang w:val="en-CA"/>
        </w:rPr>
        <w:t>=</w:t>
      </w:r>
      <w:r w:rsidR="00E4399D">
        <w:rPr>
          <w:szCs w:val="22"/>
          <w:lang w:val="en-CA"/>
        </w:rPr>
        <w:t xml:space="preserve">2 merge candidates </w:t>
      </w:r>
      <w:r w:rsidR="004016D7">
        <w:rPr>
          <w:szCs w:val="22"/>
          <w:lang w:val="en-CA"/>
        </w:rPr>
        <w:t xml:space="preserve">are kept </w:t>
      </w:r>
      <w:r w:rsidR="000C1FFA">
        <w:rPr>
          <w:szCs w:val="22"/>
          <w:lang w:val="en-CA"/>
        </w:rPr>
        <w:t>after</w:t>
      </w:r>
      <w:r w:rsidR="004016D7">
        <w:rPr>
          <w:szCs w:val="22"/>
          <w:lang w:val="en-CA"/>
        </w:rPr>
        <w:t xml:space="preserve"> SATD based pruning.</w:t>
      </w:r>
    </w:p>
    <w:p w14:paraId="7A66EA71" w14:textId="351A7E02" w:rsidR="007C7199" w:rsidRDefault="007C71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function </w:t>
      </w:r>
      <w:r w:rsidRPr="007C7199">
        <w:rPr>
          <w:szCs w:val="22"/>
          <w:lang w:val="en-CA"/>
        </w:rPr>
        <w:t>xCheckRDCostMergeGeo2Nx2N</w:t>
      </w:r>
      <w:r>
        <w:rPr>
          <w:szCs w:val="22"/>
          <w:lang w:val="en-CA"/>
        </w:rPr>
        <w:t>(),</w:t>
      </w:r>
      <w:r w:rsidR="00E4399D">
        <w:rPr>
          <w:szCs w:val="22"/>
          <w:lang w:val="en-CA"/>
        </w:rPr>
        <w:t xml:space="preserve"> also the same two steps</w:t>
      </w:r>
      <w:r w:rsidR="004016D7">
        <w:rPr>
          <w:szCs w:val="22"/>
          <w:lang w:val="en-CA"/>
        </w:rPr>
        <w:t xml:space="preserve"> as those in function </w:t>
      </w:r>
      <w:r w:rsidR="004016D7" w:rsidRPr="007C7199">
        <w:rPr>
          <w:szCs w:val="22"/>
          <w:lang w:val="en-CA"/>
        </w:rPr>
        <w:t>xCheckRDCostMerge2Nx2N</w:t>
      </w:r>
      <w:r w:rsidR="004016D7">
        <w:rPr>
          <w:szCs w:val="22"/>
          <w:lang w:val="en-CA"/>
        </w:rPr>
        <w:t xml:space="preserve">() are used. The SATD based pruning keeps up to </w:t>
      </w:r>
      <w:r w:rsidR="000C1FFA">
        <w:rPr>
          <w:szCs w:val="22"/>
          <w:lang w:val="en-CA"/>
        </w:rPr>
        <w:t>Num</w:t>
      </w:r>
      <w:r w:rsidR="000C1FFA" w:rsidRPr="002E22ED">
        <w:rPr>
          <w:szCs w:val="22"/>
          <w:vertAlign w:val="subscript"/>
          <w:lang w:val="en-CA"/>
        </w:rPr>
        <w:t>SATD-</w:t>
      </w:r>
      <w:r w:rsidR="000C1FFA">
        <w:rPr>
          <w:szCs w:val="22"/>
          <w:vertAlign w:val="subscript"/>
          <w:lang w:val="en-CA"/>
        </w:rPr>
        <w:t>GPM</w:t>
      </w:r>
      <w:r w:rsidR="000C1FFA" w:rsidRPr="002E4BB7">
        <w:rPr>
          <w:szCs w:val="22"/>
          <w:lang w:val="en-CA"/>
        </w:rPr>
        <w:t>=8</w:t>
      </w:r>
      <w:r w:rsidR="004016D7">
        <w:rPr>
          <w:szCs w:val="22"/>
          <w:lang w:val="en-CA"/>
        </w:rPr>
        <w:t xml:space="preserve"> candidates and then full RD checking is conducted on those candidates.</w:t>
      </w:r>
    </w:p>
    <w:p w14:paraId="67FB456B" w14:textId="294027ED" w:rsidR="004016D7" w:rsidRDefault="004016D7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Given the same framework, it is claimed that it is not necessary to keep three merge functions. A unified merge function would be more efficient, with less redundant code and easy to maintain.</w:t>
      </w:r>
    </w:p>
    <w:p w14:paraId="58560ADC" w14:textId="52CDC2E0" w:rsidR="0069427B" w:rsidRDefault="0069427B" w:rsidP="0069427B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D8A9E18" w14:textId="3C1256AC" w:rsidR="0087162D" w:rsidRDefault="0087162D" w:rsidP="0087162D">
      <w:pPr>
        <w:rPr>
          <w:lang w:val="en-CA"/>
        </w:rPr>
      </w:pPr>
      <w:r>
        <w:rPr>
          <w:lang w:val="en-CA"/>
        </w:rPr>
        <w:t xml:space="preserve">A unified merge function with following features is proposed to replace the three aforementioned </w:t>
      </w:r>
      <w:r w:rsidR="002E22ED">
        <w:rPr>
          <w:lang w:val="en-CA"/>
        </w:rPr>
        <w:t xml:space="preserve">merge </w:t>
      </w:r>
      <w:r>
        <w:rPr>
          <w:lang w:val="en-CA"/>
        </w:rPr>
        <w:t>functions.</w:t>
      </w:r>
    </w:p>
    <w:p w14:paraId="486CAAE0" w14:textId="783F91E5" w:rsidR="0069427B" w:rsidRDefault="003D3E97" w:rsidP="006942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</w:t>
      </w:r>
      <w:r w:rsidR="0087162D">
        <w:rPr>
          <w:lang w:val="en-CA"/>
        </w:rPr>
        <w:t xml:space="preserve">he </w:t>
      </w:r>
      <w:r>
        <w:rPr>
          <w:lang w:val="en-CA"/>
        </w:rPr>
        <w:t>same two</w:t>
      </w:r>
      <w:r w:rsidR="0087162D">
        <w:rPr>
          <w:lang w:val="en-CA"/>
        </w:rPr>
        <w:t>-step framework: SATD based candidate pruning followed by full RD checking</w:t>
      </w:r>
    </w:p>
    <w:p w14:paraId="1A19B465" w14:textId="1881C876" w:rsidR="003D3E97" w:rsidRDefault="003D3E97" w:rsidP="001F179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 new data structure </w:t>
      </w:r>
      <w:r w:rsidR="001F1799">
        <w:rPr>
          <w:lang w:val="en-CA"/>
        </w:rPr>
        <w:t>(</w:t>
      </w:r>
      <w:r w:rsidR="001F1799" w:rsidRPr="001F1799">
        <w:rPr>
          <w:lang w:val="en-CA"/>
        </w:rPr>
        <w:t>MergeItem</w:t>
      </w:r>
      <w:r w:rsidR="001F1799">
        <w:rPr>
          <w:lang w:val="en-CA"/>
        </w:rPr>
        <w:t xml:space="preserve">) </w:t>
      </w:r>
      <w:r>
        <w:rPr>
          <w:lang w:val="en-CA"/>
        </w:rPr>
        <w:t>to hold both merge candidate information and related prediction buffer</w:t>
      </w:r>
    </w:p>
    <w:p w14:paraId="1B284E45" w14:textId="77777777" w:rsidR="001F1799" w:rsidRDefault="003D3E97" w:rsidP="001F1799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 candidate list </w:t>
      </w:r>
      <w:r w:rsidR="001F1799">
        <w:rPr>
          <w:lang w:val="en-CA"/>
        </w:rPr>
        <w:t>(</w:t>
      </w:r>
      <w:r w:rsidR="001F1799" w:rsidRPr="001F1799">
        <w:rPr>
          <w:lang w:val="en-CA"/>
        </w:rPr>
        <w:t>MergeItemList</w:t>
      </w:r>
      <w:r w:rsidR="001F1799">
        <w:rPr>
          <w:lang w:val="en-CA"/>
        </w:rPr>
        <w:t xml:space="preserve">) </w:t>
      </w:r>
      <w:r>
        <w:rPr>
          <w:lang w:val="en-CA"/>
        </w:rPr>
        <w:t>based on the new data structure</w:t>
      </w:r>
      <w:r w:rsidR="001F1799">
        <w:rPr>
          <w:lang w:val="en-CA"/>
        </w:rPr>
        <w:t xml:space="preserve"> </w:t>
      </w:r>
      <w:r w:rsidR="001F1799" w:rsidRPr="001F1799">
        <w:rPr>
          <w:lang w:val="en-CA"/>
        </w:rPr>
        <w:t>MergeItem</w:t>
      </w:r>
      <w:r>
        <w:rPr>
          <w:lang w:val="en-CA"/>
        </w:rPr>
        <w:t>, keeping first N best candidates in the list</w:t>
      </w:r>
      <w:r w:rsidR="002E4BB7">
        <w:rPr>
          <w:lang w:val="en-CA"/>
        </w:rPr>
        <w:t xml:space="preserve">. </w:t>
      </w:r>
    </w:p>
    <w:p w14:paraId="6C015F51" w14:textId="5FAA49B9" w:rsidR="0069427B" w:rsidRPr="003D74C2" w:rsidRDefault="002E22ED" w:rsidP="006942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The number of max </w:t>
      </w:r>
      <w:r w:rsidR="0069427B">
        <w:rPr>
          <w:lang w:val="en-CA"/>
        </w:rPr>
        <w:t>RD candidates</w:t>
      </w:r>
      <w:r>
        <w:rPr>
          <w:lang w:val="en-CA"/>
        </w:rPr>
        <w:t xml:space="preserve"> </w:t>
      </w:r>
      <w:r w:rsidR="003D74C2">
        <w:rPr>
          <w:lang w:val="en-CA"/>
        </w:rPr>
        <w:t>for merge becomes</w:t>
      </w:r>
      <w:r>
        <w:rPr>
          <w:lang w:val="en-CA"/>
        </w:rPr>
        <w:t xml:space="preserve"> min(</w:t>
      </w:r>
      <w:r>
        <w:rPr>
          <w:szCs w:val="22"/>
          <w:lang w:val="en-CA"/>
        </w:rPr>
        <w:t>Num</w:t>
      </w:r>
      <w:r w:rsidRPr="002E22ED">
        <w:rPr>
          <w:szCs w:val="22"/>
          <w:vertAlign w:val="subscript"/>
          <w:lang w:val="en-CA"/>
        </w:rPr>
        <w:t>SATD-Regular</w:t>
      </w:r>
      <w:r w:rsidRPr="002E22ED">
        <w:rPr>
          <w:szCs w:val="22"/>
          <w:lang w:val="en-CA"/>
        </w:rPr>
        <w:t xml:space="preserve"> +</w:t>
      </w:r>
      <w:r>
        <w:rPr>
          <w:szCs w:val="22"/>
          <w:lang w:val="en-CA"/>
        </w:rPr>
        <w:t xml:space="preserve"> </w:t>
      </w:r>
      <w:r w:rsidRPr="002E22ED">
        <w:rPr>
          <w:szCs w:val="22"/>
          <w:lang w:val="en-CA"/>
        </w:rPr>
        <w:t>Num</w:t>
      </w:r>
      <w:r>
        <w:rPr>
          <w:szCs w:val="22"/>
          <w:vertAlign w:val="subscript"/>
          <w:lang w:val="en-CA"/>
        </w:rPr>
        <w:t>SATD-CIIP</w:t>
      </w:r>
      <w:r>
        <w:rPr>
          <w:szCs w:val="22"/>
          <w:lang w:val="en-CA"/>
        </w:rPr>
        <w:t xml:space="preserve"> </w:t>
      </w:r>
      <w:r w:rsidRPr="002E22ED">
        <w:rPr>
          <w:szCs w:val="22"/>
          <w:lang w:val="en-CA"/>
        </w:rPr>
        <w:t>+</w:t>
      </w:r>
      <w:r>
        <w:rPr>
          <w:szCs w:val="22"/>
          <w:lang w:val="en-CA"/>
        </w:rPr>
        <w:t xml:space="preserve"> Num</w:t>
      </w:r>
      <w:r w:rsidRPr="002E22ED">
        <w:rPr>
          <w:szCs w:val="22"/>
          <w:vertAlign w:val="subscript"/>
          <w:lang w:val="en-CA"/>
        </w:rPr>
        <w:t>SATD-SubMerge</w:t>
      </w:r>
      <w:r>
        <w:rPr>
          <w:szCs w:val="22"/>
          <w:lang w:val="en-CA"/>
        </w:rPr>
        <w:t xml:space="preserve"> + Num</w:t>
      </w:r>
      <w:r w:rsidRPr="002E22ED">
        <w:rPr>
          <w:szCs w:val="22"/>
          <w:vertAlign w:val="subscript"/>
          <w:lang w:val="en-CA"/>
        </w:rPr>
        <w:t>SATD-</w:t>
      </w:r>
      <w:r>
        <w:rPr>
          <w:szCs w:val="22"/>
          <w:vertAlign w:val="subscript"/>
          <w:lang w:val="en-CA"/>
        </w:rPr>
        <w:t>GPM</w:t>
      </w:r>
      <w:r>
        <w:rPr>
          <w:szCs w:val="22"/>
          <w:lang w:val="en-CA"/>
        </w:rPr>
        <w:t>, Num</w:t>
      </w:r>
      <w:r w:rsidRPr="002E22ED">
        <w:rPr>
          <w:szCs w:val="22"/>
          <w:vertAlign w:val="subscript"/>
          <w:lang w:val="en-CA"/>
        </w:rPr>
        <w:t>MaxRdCfg</w:t>
      </w:r>
      <w:r>
        <w:rPr>
          <w:szCs w:val="22"/>
          <w:lang w:val="en-CA"/>
        </w:rPr>
        <w:t>)</w:t>
      </w:r>
      <w:r w:rsidR="002E4BB7">
        <w:rPr>
          <w:szCs w:val="22"/>
          <w:lang w:val="en-CA"/>
        </w:rPr>
        <w:t>, where Num</w:t>
      </w:r>
      <w:r w:rsidR="002E4BB7" w:rsidRPr="002E22ED">
        <w:rPr>
          <w:szCs w:val="22"/>
          <w:vertAlign w:val="subscript"/>
          <w:lang w:val="en-CA"/>
        </w:rPr>
        <w:t>SATD-Regular</w:t>
      </w:r>
      <w:r w:rsidR="002E4BB7" w:rsidRPr="002E4BB7">
        <w:rPr>
          <w:szCs w:val="22"/>
          <w:lang w:val="en-CA"/>
        </w:rPr>
        <w:t>=4</w:t>
      </w:r>
      <w:r w:rsidR="002E4BB7" w:rsidRPr="00C12988">
        <w:rPr>
          <w:szCs w:val="22"/>
          <w:lang w:val="en-CA"/>
        </w:rPr>
        <w:t xml:space="preserve">, </w:t>
      </w:r>
      <w:r w:rsidR="002E4BB7" w:rsidRPr="002E22ED">
        <w:rPr>
          <w:szCs w:val="22"/>
          <w:lang w:val="en-CA"/>
        </w:rPr>
        <w:t>Num</w:t>
      </w:r>
      <w:r w:rsidR="002E4BB7">
        <w:rPr>
          <w:szCs w:val="22"/>
          <w:vertAlign w:val="subscript"/>
          <w:lang w:val="en-CA"/>
        </w:rPr>
        <w:t>SATD-CIIP</w:t>
      </w:r>
      <w:r w:rsidR="002E4BB7" w:rsidRPr="002E4BB7">
        <w:rPr>
          <w:szCs w:val="22"/>
          <w:lang w:val="en-CA"/>
        </w:rPr>
        <w:t>=1</w:t>
      </w:r>
      <w:r w:rsidR="002E4BB7" w:rsidRPr="00C12988">
        <w:rPr>
          <w:szCs w:val="22"/>
          <w:lang w:val="en-CA"/>
        </w:rPr>
        <w:t xml:space="preserve">, </w:t>
      </w:r>
      <w:r w:rsidR="002E4BB7">
        <w:rPr>
          <w:szCs w:val="22"/>
          <w:lang w:val="en-CA"/>
        </w:rPr>
        <w:t>Num</w:t>
      </w:r>
      <w:r w:rsidR="002E4BB7" w:rsidRPr="002E22ED">
        <w:rPr>
          <w:szCs w:val="22"/>
          <w:vertAlign w:val="subscript"/>
          <w:lang w:val="en-CA"/>
        </w:rPr>
        <w:t>SATD-SubMerge</w:t>
      </w:r>
      <w:r w:rsidR="002E4BB7" w:rsidRPr="002E4BB7">
        <w:rPr>
          <w:szCs w:val="22"/>
          <w:lang w:val="en-CA"/>
        </w:rPr>
        <w:t>=2</w:t>
      </w:r>
      <w:r w:rsidR="002E4BB7" w:rsidRPr="00C12988">
        <w:rPr>
          <w:szCs w:val="22"/>
          <w:lang w:val="en-CA"/>
        </w:rPr>
        <w:t xml:space="preserve">, </w:t>
      </w:r>
      <w:r w:rsidR="002E4BB7">
        <w:rPr>
          <w:szCs w:val="22"/>
          <w:lang w:val="en-CA"/>
        </w:rPr>
        <w:t>Num</w:t>
      </w:r>
      <w:r w:rsidR="002E4BB7" w:rsidRPr="002E22ED">
        <w:rPr>
          <w:szCs w:val="22"/>
          <w:vertAlign w:val="subscript"/>
          <w:lang w:val="en-CA"/>
        </w:rPr>
        <w:t>SATD-</w:t>
      </w:r>
      <w:r w:rsidR="002E4BB7">
        <w:rPr>
          <w:szCs w:val="22"/>
          <w:vertAlign w:val="subscript"/>
          <w:lang w:val="en-CA"/>
        </w:rPr>
        <w:t>GPM</w:t>
      </w:r>
      <w:r w:rsidR="002E4BB7" w:rsidRPr="002E4BB7">
        <w:rPr>
          <w:szCs w:val="22"/>
          <w:lang w:val="en-CA"/>
        </w:rPr>
        <w:t>=8</w:t>
      </w:r>
      <w:r w:rsidR="002E4BB7" w:rsidRPr="00C12988">
        <w:rPr>
          <w:szCs w:val="22"/>
          <w:lang w:val="en-CA"/>
        </w:rPr>
        <w:t xml:space="preserve">, </w:t>
      </w:r>
      <w:r w:rsidR="002E4BB7">
        <w:rPr>
          <w:szCs w:val="22"/>
          <w:lang w:val="en-CA"/>
        </w:rPr>
        <w:t>Num</w:t>
      </w:r>
      <w:r w:rsidR="002E4BB7" w:rsidRPr="002E22ED">
        <w:rPr>
          <w:szCs w:val="22"/>
          <w:vertAlign w:val="subscript"/>
          <w:lang w:val="en-CA"/>
        </w:rPr>
        <w:t>MaxRdCfg</w:t>
      </w:r>
      <w:r w:rsidR="002E4BB7" w:rsidRPr="002E4BB7">
        <w:rPr>
          <w:szCs w:val="22"/>
          <w:lang w:val="en-CA"/>
        </w:rPr>
        <w:t xml:space="preserve"> </w:t>
      </w:r>
      <w:r w:rsidR="002E4BB7">
        <w:rPr>
          <w:szCs w:val="22"/>
          <w:lang w:val="en-CA"/>
        </w:rPr>
        <w:t>is a new cfg option.</w:t>
      </w:r>
    </w:p>
    <w:p w14:paraId="3311A9FA" w14:textId="442F5CA9" w:rsidR="003D74C2" w:rsidRDefault="003D74C2" w:rsidP="003D74C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A buffer pool for efficient prediction buffer management, using much less CTU level prediction buffers than VTM-19, i.e., from 60 to the number of max RD candidates for merge + 1</w:t>
      </w:r>
    </w:p>
    <w:p w14:paraId="0951F353" w14:textId="753978EF" w:rsidR="0069427B" w:rsidRDefault="002E4BB7" w:rsidP="006942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Different functions to add candidates of different merge types to the candidate list</w:t>
      </w:r>
    </w:p>
    <w:p w14:paraId="0D75B978" w14:textId="43519DE9" w:rsidR="0087162D" w:rsidRDefault="002E4BB7" w:rsidP="006942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Same RD checking code for all merge types</w:t>
      </w:r>
    </w:p>
    <w:p w14:paraId="2D23CC70" w14:textId="6BF538BB" w:rsidR="002E4BB7" w:rsidRPr="002E4BB7" w:rsidRDefault="002E4BB7" w:rsidP="002E4BB7">
      <w:pPr>
        <w:rPr>
          <w:lang w:val="en-CA"/>
        </w:rPr>
      </w:pPr>
      <w:r>
        <w:rPr>
          <w:lang w:val="en-CA"/>
        </w:rPr>
        <w:t xml:space="preserve">The code is available at </w:t>
      </w:r>
      <w:hyperlink r:id="rId11" w:history="1">
        <w:r w:rsidR="001F1799" w:rsidRPr="000002B5">
          <w:rPr>
            <w:rStyle w:val="Hyperlink"/>
            <w:lang w:val="en-CA"/>
          </w:rPr>
          <w:t>https://vcgit.hhi.fraunhofer.de/XiangLi/VVCSoftware_VTM.git</w:t>
        </w:r>
      </w:hyperlink>
      <w:r w:rsidR="001F1799">
        <w:rPr>
          <w:lang w:val="en-CA"/>
        </w:rPr>
        <w:t xml:space="preserve">, branch </w:t>
      </w:r>
      <w:r w:rsidR="001F1799" w:rsidRPr="001F1799">
        <w:rPr>
          <w:lang w:val="en-CA"/>
        </w:rPr>
        <w:t>xlxiangli/vtm19-mergerf4</w:t>
      </w:r>
      <w:r w:rsidR="001F1799">
        <w:rPr>
          <w:lang w:val="en-CA"/>
        </w:rPr>
        <w:t xml:space="preserve">, commit </w:t>
      </w:r>
      <w:r w:rsidR="001F1799" w:rsidRPr="001F1799">
        <w:rPr>
          <w:lang w:val="en-CA"/>
        </w:rPr>
        <w:t>68602784</w:t>
      </w:r>
      <w:r w:rsidR="001F1799">
        <w:rPr>
          <w:lang w:val="en-CA"/>
        </w:rPr>
        <w:t>.</w:t>
      </w:r>
    </w:p>
    <w:p w14:paraId="207FC1F5" w14:textId="13BBB69F" w:rsidR="0069427B" w:rsidRDefault="0069427B" w:rsidP="0069427B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359B26D" w14:textId="449401B7" w:rsidR="00C12988" w:rsidRDefault="00C12988" w:rsidP="00C12988">
      <w:pPr>
        <w:rPr>
          <w:szCs w:val="22"/>
          <w:lang w:val="en-CA"/>
        </w:rPr>
      </w:pPr>
      <w:r>
        <w:rPr>
          <w:lang w:val="en-CA"/>
        </w:rPr>
        <w:t xml:space="preserve">The proposed method was implemented on top of recent master VTM-19 </w:t>
      </w:r>
      <w:r w:rsidRPr="00C12988">
        <w:rPr>
          <w:lang w:val="en-CA"/>
        </w:rPr>
        <w:t>ca4ab7e7</w:t>
      </w:r>
      <w:r>
        <w:rPr>
          <w:lang w:val="en-CA"/>
        </w:rPr>
        <w:t xml:space="preserve">. The proposed method was tested with different </w:t>
      </w:r>
      <w:r>
        <w:rPr>
          <w:szCs w:val="22"/>
          <w:lang w:val="en-CA"/>
        </w:rPr>
        <w:t>Num</w:t>
      </w:r>
      <w:r w:rsidRPr="002E22ED">
        <w:rPr>
          <w:szCs w:val="22"/>
          <w:vertAlign w:val="subscript"/>
          <w:lang w:val="en-CA"/>
        </w:rPr>
        <w:t>MaxRdCfg</w:t>
      </w:r>
      <w:r>
        <w:rPr>
          <w:szCs w:val="22"/>
          <w:lang w:val="en-CA"/>
        </w:rPr>
        <w:t>. The results are summarized below.</w:t>
      </w:r>
    </w:p>
    <w:p w14:paraId="7D12B1DA" w14:textId="77777777" w:rsidR="00C12988" w:rsidRDefault="00C12988" w:rsidP="00C12988">
      <w:pPr>
        <w:rPr>
          <w:szCs w:val="22"/>
          <w:lang w:val="en-CA"/>
        </w:rPr>
      </w:pP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2124"/>
        <w:gridCol w:w="996"/>
        <w:gridCol w:w="995"/>
        <w:gridCol w:w="995"/>
        <w:gridCol w:w="805"/>
        <w:gridCol w:w="805"/>
      </w:tblGrid>
      <w:tr w:rsidR="00C12988" w:rsidRPr="00C12988" w14:paraId="3F671C63" w14:textId="77777777" w:rsidTr="00C12988">
        <w:trPr>
          <w:trHeight w:val="300"/>
          <w:jc w:val="center"/>
        </w:trPr>
        <w:tc>
          <w:tcPr>
            <w:tcW w:w="672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6BD8C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12988" w:rsidRPr="00C12988" w14:paraId="5BE67EBB" w14:textId="77777777" w:rsidTr="00C12988">
        <w:trPr>
          <w:trHeight w:val="300"/>
          <w:jc w:val="center"/>
        </w:trPr>
        <w:tc>
          <w:tcPr>
            <w:tcW w:w="672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B8DC4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VTM-19-20221223_ca4ab7e7</w:t>
            </w:r>
          </w:p>
        </w:tc>
      </w:tr>
      <w:tr w:rsidR="00C12988" w:rsidRPr="00C12988" w14:paraId="5B8E33C4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98B2F6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NumMaxRdCfg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57D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B018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44C2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A604A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4CD4D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12988" w:rsidRPr="00C12988" w14:paraId="295D5706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C31C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E125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-0.04%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6A1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-0.12%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4C0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-0.17%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26CB2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0DA8F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12988" w:rsidRPr="00C12988" w14:paraId="5067EC06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0480F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6135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30E8A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18746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F325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A1582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12988" w:rsidRPr="00C12988" w14:paraId="08BCD4CC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D68D2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AF2DFDF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0.02%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8356C4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A44E49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0.01%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15BF906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506D35FC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12988" w:rsidRPr="00C12988" w14:paraId="5EB8825E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5E3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4D99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0.07%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D194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0.10%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034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0.07%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16A2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95%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41C24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99%</w:t>
            </w:r>
          </w:p>
        </w:tc>
      </w:tr>
      <w:tr w:rsidR="00C12988" w:rsidRPr="00C12988" w14:paraId="66B9E49D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429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C762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0.13%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F9A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0.22%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780D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0.20%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524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2A598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12988" w:rsidRPr="00C12988" w14:paraId="681F0AFC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440F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1239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0.21%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0926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0.39%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B49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0.39%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10BF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57C5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12988" w:rsidRPr="00C12988" w14:paraId="32E9F586" w14:textId="77777777" w:rsidTr="00C12988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648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F4A7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0.42%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926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0.68%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351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0.82%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2A8C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5FF94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12988" w:rsidRPr="00C12988" w14:paraId="4484B658" w14:textId="77777777" w:rsidTr="00C12988">
        <w:trPr>
          <w:trHeight w:val="315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CF763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6568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1.00%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3BD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1.60%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9B67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1.80%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B319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5B02F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</w:tbl>
    <w:p w14:paraId="41E0CCAD" w14:textId="08C813C6" w:rsidR="00C12988" w:rsidRDefault="00C12988" w:rsidP="00C12988">
      <w:pPr>
        <w:jc w:val="center"/>
        <w:rPr>
          <w:lang w:val="en-CA"/>
        </w:rPr>
      </w:pP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2124"/>
        <w:gridCol w:w="996"/>
        <w:gridCol w:w="995"/>
        <w:gridCol w:w="995"/>
        <w:gridCol w:w="805"/>
        <w:gridCol w:w="805"/>
      </w:tblGrid>
      <w:tr w:rsidR="00C76C13" w:rsidRPr="00C76C13" w14:paraId="384C5EC7" w14:textId="77777777" w:rsidTr="00C76C13">
        <w:trPr>
          <w:trHeight w:val="300"/>
          <w:jc w:val="center"/>
        </w:trPr>
        <w:tc>
          <w:tcPr>
            <w:tcW w:w="672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C3D19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Lowdelay B Main10 </w:t>
            </w:r>
          </w:p>
        </w:tc>
      </w:tr>
      <w:tr w:rsidR="00C76C13" w:rsidRPr="00C76C13" w14:paraId="077328A6" w14:textId="77777777" w:rsidTr="00C76C13">
        <w:trPr>
          <w:trHeight w:val="300"/>
          <w:jc w:val="center"/>
        </w:trPr>
        <w:tc>
          <w:tcPr>
            <w:tcW w:w="672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DCD8B9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VTM-19-20221223_ca4ab7e7</w:t>
            </w:r>
          </w:p>
        </w:tc>
      </w:tr>
      <w:tr w:rsidR="00C76C13" w:rsidRPr="00C76C13" w14:paraId="39F89A05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B09F2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NumMaxRdCfg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781C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92E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7640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B3B2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9596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1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76C13" w:rsidRPr="00C76C13" w14:paraId="5C4367A5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801F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D19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-0.02%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889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-0.28%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F6A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-0.38%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5C2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31FB0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76C13" w:rsidRPr="00C76C13" w14:paraId="5236567D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1470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CAF5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-0.02%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CA4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-0.10%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4001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-0.17%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E99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33C1F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</w:tr>
      <w:tr w:rsidR="00C76C13" w:rsidRPr="00C76C13" w14:paraId="102672E5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E277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95A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A1E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-0.01%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F502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-0.09%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4DE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C7523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76C13" w:rsidRPr="00C76C13" w14:paraId="4FE50BBB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70F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83C9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82BF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-0.03%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DB33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189B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4E1769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76C13" w:rsidRPr="00C76C13" w14:paraId="14F4BB80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FFF70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lastRenderedPageBreak/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6B579B4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B0AA8E9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-0.07%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2FEC729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2B6BE7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23D74813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76C13" w:rsidRPr="00C76C13" w14:paraId="2A00F3EE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9D2A1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15A5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0.05%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4CC2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0.20%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84F1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0.23%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F02EC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98%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FC47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</w:tr>
      <w:tr w:rsidR="00C76C13" w:rsidRPr="00C76C13" w14:paraId="78FB39D5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BE1E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C316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3893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0.19%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43EB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0.06%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6EB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95%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5C60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</w:tr>
      <w:tr w:rsidR="00C76C13" w:rsidRPr="00C76C13" w14:paraId="11F67154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962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BB7C7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0.19%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240F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0.35%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3A53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0.54%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46B0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92%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BB6F4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76C13" w:rsidRPr="00C76C13" w14:paraId="3DDB9B42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67051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B43C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0.33%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2F5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0.71%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431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0.72%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E0C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91%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A55C8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</w:tr>
      <w:tr w:rsidR="00C76C13" w:rsidRPr="00C76C13" w14:paraId="024542E2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0241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31D6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0.45%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9763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0.81%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9717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1.13%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3D4C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88%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C74AF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</w:tr>
      <w:tr w:rsidR="00C76C13" w:rsidRPr="00C76C13" w14:paraId="63F80E9E" w14:textId="77777777" w:rsidTr="00C76C13">
        <w:trPr>
          <w:trHeight w:val="300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37B65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9A61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0.83%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26B3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1.56%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61FD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1.77%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1341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86%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8977A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100%</w:t>
            </w:r>
          </w:p>
        </w:tc>
      </w:tr>
      <w:tr w:rsidR="00C76C13" w:rsidRPr="00C76C13" w14:paraId="0E784C0F" w14:textId="77777777" w:rsidTr="00C76C13">
        <w:trPr>
          <w:trHeight w:val="315"/>
          <w:jc w:val="center"/>
        </w:trPr>
        <w:tc>
          <w:tcPr>
            <w:tcW w:w="212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A16F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F796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1.78%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34A6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3.09%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98139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2.82%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F3508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85%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325F22" w14:textId="77777777" w:rsidR="00C76C13" w:rsidRPr="00C76C13" w:rsidRDefault="00C76C13" w:rsidP="00C76C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76C13">
              <w:rPr>
                <w:rFonts w:ascii="Calibri" w:hAnsi="Calibri" w:cs="Calibri"/>
                <w:color w:val="000000"/>
                <w:szCs w:val="22"/>
              </w:rPr>
              <w:t>101%</w:t>
            </w:r>
          </w:p>
        </w:tc>
      </w:tr>
    </w:tbl>
    <w:p w14:paraId="7EAB3937" w14:textId="4063A75A" w:rsidR="00C12988" w:rsidRDefault="00C12988" w:rsidP="00C12988">
      <w:pPr>
        <w:jc w:val="center"/>
        <w:rPr>
          <w:lang w:val="en-CA"/>
        </w:rPr>
      </w:pP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2158"/>
        <w:gridCol w:w="1012"/>
        <w:gridCol w:w="1012"/>
        <w:gridCol w:w="1012"/>
        <w:gridCol w:w="707"/>
        <w:gridCol w:w="819"/>
      </w:tblGrid>
      <w:tr w:rsidR="00C12988" w:rsidRPr="00C12988" w14:paraId="380F84B0" w14:textId="77777777" w:rsidTr="00C12988">
        <w:trPr>
          <w:trHeight w:val="300"/>
          <w:jc w:val="center"/>
        </w:trPr>
        <w:tc>
          <w:tcPr>
            <w:tcW w:w="672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E0B86A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Lowdelay P Main10 </w:t>
            </w:r>
          </w:p>
        </w:tc>
      </w:tr>
      <w:tr w:rsidR="00C12988" w:rsidRPr="00C12988" w14:paraId="3E80489B" w14:textId="77777777" w:rsidTr="00C12988">
        <w:trPr>
          <w:trHeight w:val="300"/>
          <w:jc w:val="center"/>
        </w:trPr>
        <w:tc>
          <w:tcPr>
            <w:tcW w:w="672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622708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VTM-19-20221223_ca4ab7e7</w:t>
            </w:r>
          </w:p>
        </w:tc>
      </w:tr>
      <w:tr w:rsidR="00C12988" w:rsidRPr="00C12988" w14:paraId="7AEFACC5" w14:textId="77777777" w:rsidTr="00C12988">
        <w:trPr>
          <w:trHeight w:val="300"/>
          <w:jc w:val="center"/>
        </w:trPr>
        <w:tc>
          <w:tcPr>
            <w:tcW w:w="215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E2EF5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NumMaxRdCfg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663D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07F5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F4A8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A2C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B8CA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129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12988" w:rsidRPr="00C12988" w14:paraId="6AEAE84A" w14:textId="77777777" w:rsidTr="00C12988">
        <w:trPr>
          <w:trHeight w:val="300"/>
          <w:jc w:val="center"/>
        </w:trPr>
        <w:tc>
          <w:tcPr>
            <w:tcW w:w="21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3F40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ABE8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DAF8F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D758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0F0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98%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EA7082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</w:tr>
      <w:tr w:rsidR="00C12988" w:rsidRPr="00C12988" w14:paraId="67299A8C" w14:textId="77777777" w:rsidTr="00C12988">
        <w:trPr>
          <w:trHeight w:val="300"/>
          <w:jc w:val="center"/>
        </w:trPr>
        <w:tc>
          <w:tcPr>
            <w:tcW w:w="21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6082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3E5A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0ED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0ED1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025D2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97%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679E1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</w:tr>
      <w:tr w:rsidR="00C12988" w:rsidRPr="00C12988" w14:paraId="3725E40D" w14:textId="77777777" w:rsidTr="00C12988">
        <w:trPr>
          <w:trHeight w:val="300"/>
          <w:jc w:val="center"/>
        </w:trPr>
        <w:tc>
          <w:tcPr>
            <w:tcW w:w="215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C8CC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0F15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-0.04%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D4B5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-0.08%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0BAC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-0.07%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1A2B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97%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AAE1A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102%</w:t>
            </w:r>
          </w:p>
        </w:tc>
      </w:tr>
      <w:tr w:rsidR="00C12988" w:rsidRPr="00C12988" w14:paraId="7C297714" w14:textId="77777777" w:rsidTr="00C12988">
        <w:trPr>
          <w:trHeight w:val="315"/>
          <w:jc w:val="center"/>
        </w:trPr>
        <w:tc>
          <w:tcPr>
            <w:tcW w:w="215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AAA0F0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ECE557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0.03%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26FF64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0.06%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206F6E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0.13%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5F891C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93%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14:paraId="6C1BA8D9" w14:textId="77777777" w:rsidR="00C12988" w:rsidRPr="00C12988" w:rsidRDefault="00C12988" w:rsidP="00C129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C12988">
              <w:rPr>
                <w:rFonts w:ascii="Calibri" w:hAnsi="Calibri" w:cs="Calibri"/>
                <w:color w:val="000000"/>
                <w:szCs w:val="22"/>
              </w:rPr>
              <w:t>103%</w:t>
            </w:r>
          </w:p>
        </w:tc>
      </w:tr>
    </w:tbl>
    <w:p w14:paraId="4A18061B" w14:textId="1F9A3B32" w:rsidR="00C12988" w:rsidRDefault="00C12988" w:rsidP="00C12988">
      <w:pPr>
        <w:jc w:val="center"/>
        <w:rPr>
          <w:lang w:val="en-CA"/>
        </w:rPr>
      </w:pPr>
    </w:p>
    <w:p w14:paraId="7ADDA32F" w14:textId="6DDCBFA9" w:rsidR="00C12988" w:rsidRDefault="00C76C13" w:rsidP="00C12988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48B19986" wp14:editId="6C9BCC51">
            <wp:extent cx="5943600" cy="5076190"/>
            <wp:effectExtent l="0" t="0" r="0" b="10160"/>
            <wp:docPr id="28" name="Chart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10934DE" w14:textId="40D37F40" w:rsidR="00C12988" w:rsidRPr="008044E7" w:rsidRDefault="008044E7" w:rsidP="00C12988">
      <w:pPr>
        <w:rPr>
          <w:lang w:val="en-CA"/>
        </w:rPr>
      </w:pPr>
      <w:r>
        <w:rPr>
          <w:lang w:val="en-CA"/>
        </w:rPr>
        <w:t xml:space="preserve">From the results, </w:t>
      </w:r>
      <w:r>
        <w:rPr>
          <w:szCs w:val="22"/>
          <w:lang w:val="en-CA"/>
        </w:rPr>
        <w:t>Num</w:t>
      </w:r>
      <w:r w:rsidRPr="002E22ED">
        <w:rPr>
          <w:szCs w:val="22"/>
          <w:vertAlign w:val="subscript"/>
          <w:lang w:val="en-CA"/>
        </w:rPr>
        <w:t>MaxRdCfg</w:t>
      </w:r>
      <w:r>
        <w:rPr>
          <w:szCs w:val="22"/>
          <w:lang w:val="en-CA"/>
        </w:rPr>
        <w:t xml:space="preserve">=7, </w:t>
      </w:r>
      <w:r w:rsidR="00D86168">
        <w:rPr>
          <w:szCs w:val="22"/>
          <w:lang w:val="en-CA"/>
        </w:rPr>
        <w:t>11</w:t>
      </w:r>
      <w:r>
        <w:rPr>
          <w:szCs w:val="22"/>
          <w:lang w:val="en-CA"/>
        </w:rPr>
        <w:t>, and 5 show good tradeoff between coding efficiency and encoding time, as highlighted in the tables above. Note that GPM is not allowed in low delay P. Therefore, Num</w:t>
      </w:r>
      <w:r w:rsidRPr="002E22ED">
        <w:rPr>
          <w:szCs w:val="22"/>
          <w:vertAlign w:val="subscript"/>
          <w:lang w:val="en-CA"/>
        </w:rPr>
        <w:t>MaxRdCfg</w:t>
      </w:r>
      <w:r>
        <w:rPr>
          <w:szCs w:val="22"/>
          <w:lang w:val="en-CA"/>
        </w:rPr>
        <w:t>≥7 show the same BD-rate results.</w:t>
      </w:r>
    </w:p>
    <w:p w14:paraId="2E1827E5" w14:textId="01AF3C41" w:rsidR="0069427B" w:rsidRDefault="0069427B" w:rsidP="0069427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327EB55" w14:textId="6A3825A4" w:rsidR="0069427B" w:rsidRPr="005B217D" w:rsidRDefault="00931F3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a unified merge function is proposed to replace the three merge functions. The proposed method reduces redundant code and uses less prediction buffer. Moreover, the proposed method reduced encoding </w:t>
      </w:r>
      <w:r w:rsidRPr="00591F76">
        <w:rPr>
          <w:szCs w:val="22"/>
          <w:lang w:val="en-CA"/>
        </w:rPr>
        <w:t xml:space="preserve">time to 97%, </w:t>
      </w:r>
      <w:r w:rsidR="00C76C13" w:rsidRPr="00591F76">
        <w:rPr>
          <w:szCs w:val="22"/>
          <w:lang w:val="en-CA"/>
        </w:rPr>
        <w:t>100</w:t>
      </w:r>
      <w:r w:rsidRPr="00591F76">
        <w:rPr>
          <w:szCs w:val="22"/>
          <w:lang w:val="en-CA"/>
        </w:rPr>
        <w:t>% and 93% for RA</w:t>
      </w:r>
      <w:bookmarkStart w:id="0" w:name="_GoBack"/>
      <w:bookmarkEnd w:id="0"/>
      <w:r w:rsidRPr="00C76C13">
        <w:rPr>
          <w:szCs w:val="22"/>
          <w:lang w:val="en-CA"/>
        </w:rPr>
        <w:t xml:space="preserve">, LDB and LDP, respectively with no more than 0.03% luma BD-rate loss. </w:t>
      </w:r>
      <w:r w:rsidR="00594C14" w:rsidRPr="00C76C13">
        <w:rPr>
          <w:szCs w:val="22"/>
          <w:lang w:val="en-CA"/>
        </w:rPr>
        <w:t xml:space="preserve">It is claimed that the new code is easier to maintain. </w:t>
      </w:r>
      <w:r w:rsidRPr="00C76C13">
        <w:rPr>
          <w:szCs w:val="22"/>
          <w:lang w:val="en-CA"/>
        </w:rPr>
        <w:t xml:space="preserve">It is proposed to adopt the proposed </w:t>
      </w:r>
      <w:r w:rsidR="00D86168">
        <w:rPr>
          <w:szCs w:val="22"/>
          <w:lang w:val="en-CA"/>
        </w:rPr>
        <w:t>encoder optimization</w:t>
      </w:r>
      <w:r w:rsidRPr="00C76C13">
        <w:rPr>
          <w:szCs w:val="22"/>
          <w:lang w:val="en-CA"/>
        </w:rPr>
        <w:t xml:space="preserve"> into VTM software and change the CTC with Num</w:t>
      </w:r>
      <w:r w:rsidRPr="00C76C13">
        <w:rPr>
          <w:szCs w:val="22"/>
          <w:vertAlign w:val="subscript"/>
          <w:lang w:val="en-CA"/>
        </w:rPr>
        <w:t>MaxRdCfg</w:t>
      </w:r>
      <w:r w:rsidRPr="00C76C13">
        <w:rPr>
          <w:szCs w:val="22"/>
          <w:lang w:val="en-CA"/>
        </w:rPr>
        <w:t xml:space="preserve">=7, </w:t>
      </w:r>
      <w:r w:rsidR="00C76C13" w:rsidRPr="00C76C13">
        <w:rPr>
          <w:szCs w:val="22"/>
          <w:lang w:val="en-CA"/>
        </w:rPr>
        <w:t>11</w:t>
      </w:r>
      <w:r w:rsidRPr="00C76C13">
        <w:rPr>
          <w:szCs w:val="22"/>
          <w:lang w:val="en-CA"/>
        </w:rPr>
        <w:t>, and 5 for RA</w:t>
      </w:r>
      <w:r>
        <w:rPr>
          <w:szCs w:val="22"/>
          <w:lang w:val="en-CA"/>
        </w:rPr>
        <w:t>, LDB and LDP, respectively.</w:t>
      </w:r>
    </w:p>
    <w:p w14:paraId="2F479D74" w14:textId="62CEAFD1" w:rsidR="007E1B4A" w:rsidRDefault="007E1B4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E3BDADD" w14:textId="66891E68" w:rsidR="007E1B4A" w:rsidRPr="007E1B4A" w:rsidRDefault="007E1B4A" w:rsidP="007E1B4A">
      <w:pPr>
        <w:rPr>
          <w:lang w:val="en-CA"/>
        </w:rPr>
      </w:pPr>
      <w:r>
        <w:rPr>
          <w:lang w:val="en-CA"/>
        </w:rPr>
        <w:t xml:space="preserve">[1] </w:t>
      </w:r>
      <w:r w:rsidRPr="007E1B4A">
        <w:rPr>
          <w:lang w:val="en-CA"/>
        </w:rPr>
        <w:t>F. Bossen, X. Li, V. Seregin, K. Sharman, K. Sühring</w:t>
      </w:r>
      <w:r>
        <w:rPr>
          <w:lang w:val="en-CA"/>
        </w:rPr>
        <w:t>, “</w:t>
      </w:r>
      <w:r w:rsidRPr="007E1B4A">
        <w:rPr>
          <w:lang w:val="en-CA"/>
        </w:rPr>
        <w:t>VTM and HM common test conditions and software reference configurations for SDR 4:2:0 10 bit video</w:t>
      </w:r>
      <w:r>
        <w:rPr>
          <w:lang w:val="en-CA"/>
        </w:rPr>
        <w:t xml:space="preserve">”, JVET-AB1100, </w:t>
      </w:r>
      <w:hyperlink r:id="rId13" w:history="1">
        <w:r w:rsidRPr="007E1B4A">
          <w:rPr>
            <w:lang w:val="en-CA"/>
          </w:rPr>
          <w:t>Mainz</w:t>
        </w:r>
      </w:hyperlink>
      <w:r w:rsidRPr="007E1B4A">
        <w:rPr>
          <w:lang w:val="en-CA"/>
        </w:rPr>
        <w:t>, Germany</w:t>
      </w:r>
      <w:r>
        <w:t>, Oct. 2022.</w:t>
      </w:r>
    </w:p>
    <w:p w14:paraId="5F0CF8E4" w14:textId="74F327B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504EB597" w:rsidR="007F1F8B" w:rsidRPr="005B217D" w:rsidRDefault="0069427B" w:rsidP="009234A5">
      <w:pPr>
        <w:rPr>
          <w:szCs w:val="22"/>
          <w:lang w:val="en-CA"/>
        </w:rPr>
      </w:pPr>
      <w:r w:rsidRPr="0069427B">
        <w:rPr>
          <w:b/>
          <w:szCs w:val="22"/>
          <w:lang w:val="en-CA"/>
        </w:rPr>
        <w:t>Google,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22A2E" w14:textId="77777777" w:rsidR="003F3563" w:rsidRDefault="003F3563">
      <w:r>
        <w:separator/>
      </w:r>
    </w:p>
  </w:endnote>
  <w:endnote w:type="continuationSeparator" w:id="0">
    <w:p w14:paraId="428FB7DE" w14:textId="77777777" w:rsidR="003F3563" w:rsidRDefault="003F3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28CFB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91F7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5FF5">
      <w:rPr>
        <w:rStyle w:val="PageNumber"/>
        <w:noProof/>
      </w:rPr>
      <w:t>2023-01-02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17B05" w14:textId="77777777" w:rsidR="003F3563" w:rsidRDefault="003F3563">
      <w:r>
        <w:separator/>
      </w:r>
    </w:p>
  </w:footnote>
  <w:footnote w:type="continuationSeparator" w:id="0">
    <w:p w14:paraId="360C65FC" w14:textId="77777777" w:rsidR="003F3563" w:rsidRDefault="003F3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07CF9"/>
    <w:multiLevelType w:val="hybridMultilevel"/>
    <w:tmpl w:val="495C9C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5AF2A39"/>
    <w:multiLevelType w:val="hybridMultilevel"/>
    <w:tmpl w:val="1B7CB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12F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FFA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05A"/>
    <w:rsid w:val="00171371"/>
    <w:rsid w:val="00175A24"/>
    <w:rsid w:val="00184F6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799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38C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22ED"/>
    <w:rsid w:val="002E4BB7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9AA"/>
    <w:rsid w:val="003669EA"/>
    <w:rsid w:val="003706CC"/>
    <w:rsid w:val="00377710"/>
    <w:rsid w:val="003A25F5"/>
    <w:rsid w:val="003A2D8E"/>
    <w:rsid w:val="003A7CE6"/>
    <w:rsid w:val="003C20E4"/>
    <w:rsid w:val="003D3E97"/>
    <w:rsid w:val="003D6342"/>
    <w:rsid w:val="003D74C2"/>
    <w:rsid w:val="003E6F90"/>
    <w:rsid w:val="003E73ED"/>
    <w:rsid w:val="003F3563"/>
    <w:rsid w:val="003F5D0F"/>
    <w:rsid w:val="003F60D9"/>
    <w:rsid w:val="004016D7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4C71"/>
    <w:rsid w:val="00516CF1"/>
    <w:rsid w:val="00531AE9"/>
    <w:rsid w:val="00536188"/>
    <w:rsid w:val="00550A66"/>
    <w:rsid w:val="00567EC7"/>
    <w:rsid w:val="00570013"/>
    <w:rsid w:val="005753EC"/>
    <w:rsid w:val="005801A2"/>
    <w:rsid w:val="00591F76"/>
    <w:rsid w:val="00594C14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27B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7199"/>
    <w:rsid w:val="007D1181"/>
    <w:rsid w:val="007E01A3"/>
    <w:rsid w:val="007E1B4A"/>
    <w:rsid w:val="007F1F8B"/>
    <w:rsid w:val="007F6205"/>
    <w:rsid w:val="007F67A1"/>
    <w:rsid w:val="00801A7B"/>
    <w:rsid w:val="008044E7"/>
    <w:rsid w:val="00811C05"/>
    <w:rsid w:val="008206C8"/>
    <w:rsid w:val="0086387C"/>
    <w:rsid w:val="0087162D"/>
    <w:rsid w:val="00874A6C"/>
    <w:rsid w:val="00876C65"/>
    <w:rsid w:val="00882F72"/>
    <w:rsid w:val="00893DC4"/>
    <w:rsid w:val="008A147E"/>
    <w:rsid w:val="008A4B4C"/>
    <w:rsid w:val="008C239F"/>
    <w:rsid w:val="008D645E"/>
    <w:rsid w:val="008E480C"/>
    <w:rsid w:val="00907757"/>
    <w:rsid w:val="009212B0"/>
    <w:rsid w:val="00921FA1"/>
    <w:rsid w:val="009234A5"/>
    <w:rsid w:val="00931F36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FF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C2B"/>
    <w:rsid w:val="00BC10BA"/>
    <w:rsid w:val="00BC5AFD"/>
    <w:rsid w:val="00C00DDE"/>
    <w:rsid w:val="00C04F43"/>
    <w:rsid w:val="00C05271"/>
    <w:rsid w:val="00C0609D"/>
    <w:rsid w:val="00C115AB"/>
    <w:rsid w:val="00C12988"/>
    <w:rsid w:val="00C26CCB"/>
    <w:rsid w:val="00C30249"/>
    <w:rsid w:val="00C35F74"/>
    <w:rsid w:val="00C3723B"/>
    <w:rsid w:val="00C42466"/>
    <w:rsid w:val="00C606C9"/>
    <w:rsid w:val="00C76C13"/>
    <w:rsid w:val="00C80288"/>
    <w:rsid w:val="00C836F0"/>
    <w:rsid w:val="00C84003"/>
    <w:rsid w:val="00C90650"/>
    <w:rsid w:val="00C97D78"/>
    <w:rsid w:val="00CA60E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6168"/>
    <w:rsid w:val="00DA17FC"/>
    <w:rsid w:val="00DA7887"/>
    <w:rsid w:val="00DB2C26"/>
    <w:rsid w:val="00DB45C3"/>
    <w:rsid w:val="00DD02F4"/>
    <w:rsid w:val="00DD1F34"/>
    <w:rsid w:val="00DD6622"/>
    <w:rsid w:val="00DE1C7C"/>
    <w:rsid w:val="00DE6B43"/>
    <w:rsid w:val="00E041C6"/>
    <w:rsid w:val="00E11923"/>
    <w:rsid w:val="00E207D8"/>
    <w:rsid w:val="00E262D4"/>
    <w:rsid w:val="00E36250"/>
    <w:rsid w:val="00E4399D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184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6942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8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meeting.php?id_meeting=192&amp;search_id_group=1&amp;search_sub_group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XiangLi/VVCSoftware_VTM.g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xlxiangli@googl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xlxiangli\Work\JVET\2023_01_AC_Virtual\JVET-AC-vtm-merge-encoder\UnifiedMerg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</a:t>
            </a:r>
            <a:r>
              <a:rPr lang="en-US" baseline="0"/>
              <a:t> luma BD-rate vs Encoding Time Ratio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RA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'20221225_aeaad49c_mergerf3 vs c'!$F$4:$F$11</c:f>
              <c:numCache>
                <c:formatCode>0%</c:formatCode>
                <c:ptCount val="8"/>
                <c:pt idx="0">
                  <c:v>1.0229322196356982</c:v>
                </c:pt>
                <c:pt idx="1">
                  <c:v>0.99409844365608779</c:v>
                </c:pt>
                <c:pt idx="2">
                  <c:v>0.96864384536043868</c:v>
                </c:pt>
                <c:pt idx="3">
                  <c:v>0.94597502766859265</c:v>
                </c:pt>
                <c:pt idx="4">
                  <c:v>0.93939776719110557</c:v>
                </c:pt>
                <c:pt idx="5">
                  <c:v>0.9235726759771562</c:v>
                </c:pt>
                <c:pt idx="6">
                  <c:v>0.91057718454786463</c:v>
                </c:pt>
                <c:pt idx="7">
                  <c:v>0.90639179654996394</c:v>
                </c:pt>
              </c:numCache>
            </c:numRef>
          </c:xVal>
          <c:yVal>
            <c:numRef>
              <c:f>'20221225_aeaad49c_mergerf3 vs c'!$C$4:$C$11</c:f>
              <c:numCache>
                <c:formatCode>0.00%</c:formatCode>
                <c:ptCount val="8"/>
                <c:pt idx="0">
                  <c:v>-3.9199176007712982E-4</c:v>
                </c:pt>
                <c:pt idx="1">
                  <c:v>-2.6506645184935323E-4</c:v>
                </c:pt>
                <c:pt idx="2">
                  <c:v>1.9235433148484155E-4</c:v>
                </c:pt>
                <c:pt idx="3">
                  <c:v>6.8222609255778421E-4</c:v>
                </c:pt>
                <c:pt idx="4">
                  <c:v>1.2909344280309801E-3</c:v>
                </c:pt>
                <c:pt idx="5">
                  <c:v>2.1352143860148497E-3</c:v>
                </c:pt>
                <c:pt idx="6">
                  <c:v>4.2231242651416716E-3</c:v>
                </c:pt>
                <c:pt idx="7">
                  <c:v>1.0009160852565291E-2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557B-4329-9298-9E24FE732475}"/>
            </c:ext>
          </c:extLst>
        </c:ser>
        <c:ser>
          <c:idx val="1"/>
          <c:order val="1"/>
          <c:tx>
            <c:v>LDB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'20221225_aeaad49c_mergerf3 vs c'!$F$15:$F$26</c:f>
              <c:numCache>
                <c:formatCode>0%</c:formatCode>
                <c:ptCount val="12"/>
                <c:pt idx="0">
                  <c:v>1.0268627418771625</c:v>
                </c:pt>
                <c:pt idx="1">
                  <c:v>1.0249058480394857</c:v>
                </c:pt>
                <c:pt idx="2">
                  <c:v>1.013313914175902</c:v>
                </c:pt>
                <c:pt idx="3">
                  <c:v>1.0045963436076191</c:v>
                </c:pt>
                <c:pt idx="4">
                  <c:v>0.99644421695712537</c:v>
                </c:pt>
                <c:pt idx="5">
                  <c:v>0.98206665975081642</c:v>
                </c:pt>
                <c:pt idx="6">
                  <c:v>0.94931932398996921</c:v>
                </c:pt>
                <c:pt idx="7">
                  <c:v>0.9201783953216538</c:v>
                </c:pt>
                <c:pt idx="8">
                  <c:v>0.9056058364708407</c:v>
                </c:pt>
                <c:pt idx="9">
                  <c:v>0.88364559306825463</c:v>
                </c:pt>
                <c:pt idx="10">
                  <c:v>0.86459798668893251</c:v>
                </c:pt>
                <c:pt idx="11">
                  <c:v>0.85130362810545379</c:v>
                </c:pt>
              </c:numCache>
            </c:numRef>
          </c:xVal>
          <c:yVal>
            <c:numRef>
              <c:f>'20221225_aeaad49c_mergerf3 vs c'!$C$15:$C$26</c:f>
              <c:numCache>
                <c:formatCode>0.00%</c:formatCode>
                <c:ptCount val="12"/>
                <c:pt idx="0">
                  <c:v>-2.3719660543612223E-4</c:v>
                </c:pt>
                <c:pt idx="1">
                  <c:v>-1.7396872875794869E-4</c:v>
                </c:pt>
                <c:pt idx="2">
                  <c:v>3.4134629906725406E-4</c:v>
                </c:pt>
                <c:pt idx="3">
                  <c:v>1.0502563354429968E-4</c:v>
                </c:pt>
                <c:pt idx="4">
                  <c:v>1.1653531663209186E-4</c:v>
                </c:pt>
                <c:pt idx="5">
                  <c:v>4.736772959671916E-4</c:v>
                </c:pt>
                <c:pt idx="6">
                  <c:v>7.702957598209973E-4</c:v>
                </c:pt>
                <c:pt idx="7">
                  <c:v>1.8712015086834548E-3</c:v>
                </c:pt>
                <c:pt idx="8">
                  <c:v>3.2521469492220456E-3</c:v>
                </c:pt>
                <c:pt idx="9">
                  <c:v>4.5159110475646207E-3</c:v>
                </c:pt>
                <c:pt idx="10">
                  <c:v>8.2745686316706979E-3</c:v>
                </c:pt>
                <c:pt idx="11">
                  <c:v>1.7787625084531338E-2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557B-4329-9298-9E24FE732475}"/>
            </c:ext>
          </c:extLst>
        </c:ser>
        <c:ser>
          <c:idx val="2"/>
          <c:order val="2"/>
          <c:tx>
            <c:v>LDP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'20221225_aeaad49c_mergerf3 vs c'!$F$30:$F$33</c:f>
              <c:numCache>
                <c:formatCode>0%</c:formatCode>
                <c:ptCount val="4"/>
                <c:pt idx="0">
                  <c:v>0.97883525826529849</c:v>
                </c:pt>
                <c:pt idx="1">
                  <c:v>0.97498146489691839</c:v>
                </c:pt>
                <c:pt idx="2">
                  <c:v>0.97308028679079805</c:v>
                </c:pt>
                <c:pt idx="3">
                  <c:v>0.9337086107993442</c:v>
                </c:pt>
              </c:numCache>
            </c:numRef>
          </c:xVal>
          <c:yVal>
            <c:numRef>
              <c:f>'20221225_aeaad49c_mergerf3 vs c'!$C$30:$C$33</c:f>
              <c:numCache>
                <c:formatCode>0.00%</c:formatCode>
                <c:ptCount val="4"/>
                <c:pt idx="0">
                  <c:v>-3.7871101083600256E-4</c:v>
                </c:pt>
                <c:pt idx="1">
                  <c:v>-3.7871101083600256E-4</c:v>
                </c:pt>
                <c:pt idx="2">
                  <c:v>-3.7871101083600256E-4</c:v>
                </c:pt>
                <c:pt idx="3">
                  <c:v>2.8001357166440588E-4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557B-4329-9298-9E24FE73247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9639328"/>
        <c:axId val="449637032"/>
      </c:scatterChart>
      <c:valAx>
        <c:axId val="449639328"/>
        <c:scaling>
          <c:orientation val="minMax"/>
          <c:max val="1.05"/>
          <c:min val="0.85000000000000009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Encoding Time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637032"/>
        <c:crosses val="autoZero"/>
        <c:crossBetween val="midCat"/>
      </c:valAx>
      <c:valAx>
        <c:axId val="4496370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Average luma BD-rate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96393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BE0AC-2D31-4EE8-B918-5CEEFFCD1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995</Words>
  <Characters>5674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16</cp:revision>
  <cp:lastPrinted>1900-01-01T08:00:00Z</cp:lastPrinted>
  <dcterms:created xsi:type="dcterms:W3CDTF">2022-05-18T09:53:00Z</dcterms:created>
  <dcterms:modified xsi:type="dcterms:W3CDTF">2023-01-04T17:42:00Z</dcterms:modified>
</cp:coreProperties>
</file>