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4ACE1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03E4B09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7647EF">
              <w:rPr>
                <w:lang w:val="en-CA"/>
              </w:rPr>
              <w:t>0114</w:t>
            </w:r>
            <w:r w:rsidR="006A0E5C" w:rsidRPr="006A0E5C">
              <w:rPr>
                <w:lang w:val="en-CA"/>
              </w:rPr>
              <w:t>-v</w:t>
            </w:r>
            <w:r w:rsidR="007647EF">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87"/>
        <w:gridCol w:w="851"/>
        <w:gridCol w:w="3264"/>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1066E61" w:rsidR="00E61DAC" w:rsidRPr="005B217D" w:rsidRDefault="009B31A6" w:rsidP="009D7CE6">
            <w:pPr>
              <w:spacing w:before="60" w:after="60"/>
              <w:rPr>
                <w:b/>
                <w:szCs w:val="22"/>
                <w:lang w:val="en-CA"/>
              </w:rPr>
            </w:pPr>
            <w:r w:rsidRPr="009B31A6">
              <w:rPr>
                <w:b/>
                <w:szCs w:val="22"/>
                <w:lang w:val="en-CA"/>
              </w:rPr>
              <w:t>AHG11: Deep Reference Frame Generation for Inter Prediction Enhancement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41C44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51DEF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8D1EE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22FD7BA7" w14:textId="77777777" w:rsidR="00E61DAC" w:rsidRDefault="00C4146D">
            <w:pPr>
              <w:spacing w:before="60" w:after="60"/>
              <w:rPr>
                <w:szCs w:val="22"/>
                <w:lang w:val="en-CA"/>
              </w:rPr>
            </w:pPr>
            <w:proofErr w:type="spellStart"/>
            <w:r>
              <w:rPr>
                <w:szCs w:val="22"/>
                <w:lang w:val="en-CA"/>
              </w:rPr>
              <w:t>Jianghao</w:t>
            </w:r>
            <w:proofErr w:type="spellEnd"/>
            <w:r>
              <w:rPr>
                <w:szCs w:val="22"/>
                <w:lang w:val="en-CA"/>
              </w:rPr>
              <w:t xml:space="preserve"> Jia, </w:t>
            </w:r>
            <w:proofErr w:type="spellStart"/>
            <w:r>
              <w:rPr>
                <w:szCs w:val="22"/>
                <w:lang w:val="en-CA"/>
              </w:rPr>
              <w:t>Yuantong</w:t>
            </w:r>
            <w:proofErr w:type="spellEnd"/>
            <w:r>
              <w:rPr>
                <w:szCs w:val="22"/>
                <w:lang w:val="en-CA"/>
              </w:rPr>
              <w:t xml:space="preserve"> Zhang, </w:t>
            </w:r>
            <w:r>
              <w:rPr>
                <w:rFonts w:hint="eastAsia"/>
                <w:szCs w:val="22"/>
                <w:lang w:val="en-CA" w:eastAsia="zh-CN"/>
              </w:rPr>
              <w:t>Han</w:t>
            </w:r>
            <w:r>
              <w:rPr>
                <w:szCs w:val="22"/>
                <w:lang w:val="en-CA" w:eastAsia="zh-CN"/>
              </w:rPr>
              <w:t xml:space="preserve"> </w:t>
            </w:r>
            <w:r>
              <w:rPr>
                <w:rFonts w:hint="eastAsia"/>
                <w:szCs w:val="22"/>
                <w:lang w:val="en-CA" w:eastAsia="zh-CN"/>
              </w:rPr>
              <w:t>Zhu,</w:t>
            </w:r>
            <w:r>
              <w:rPr>
                <w:szCs w:val="22"/>
                <w:lang w:val="en-CA" w:eastAsia="zh-CN"/>
              </w:rPr>
              <w:t xml:space="preserve"> </w:t>
            </w:r>
            <w:proofErr w:type="spellStart"/>
            <w:r>
              <w:rPr>
                <w:szCs w:val="22"/>
                <w:lang w:val="en-CA"/>
              </w:rPr>
              <w:t>Zhenzhong</w:t>
            </w:r>
            <w:proofErr w:type="spellEnd"/>
            <w:r>
              <w:rPr>
                <w:szCs w:val="22"/>
                <w:lang w:val="en-CA"/>
              </w:rPr>
              <w:t xml:space="preserve"> Chen</w:t>
            </w:r>
          </w:p>
          <w:p w14:paraId="4A5DFB76" w14:textId="77777777" w:rsidR="00C4146D" w:rsidRDefault="00C4146D">
            <w:pPr>
              <w:spacing w:before="60" w:after="60"/>
              <w:rPr>
                <w:szCs w:val="22"/>
                <w:lang w:val="en-CA" w:eastAsia="zh-CN"/>
              </w:rPr>
            </w:pPr>
            <w:r>
              <w:rPr>
                <w:rFonts w:hint="eastAsia"/>
                <w:szCs w:val="22"/>
                <w:lang w:val="en-CA" w:eastAsia="zh-CN"/>
              </w:rPr>
              <w:t>W</w:t>
            </w:r>
            <w:r>
              <w:rPr>
                <w:szCs w:val="22"/>
                <w:lang w:val="en-CA" w:eastAsia="zh-CN"/>
              </w:rPr>
              <w:t>uhan University</w:t>
            </w:r>
          </w:p>
          <w:p w14:paraId="0A711672" w14:textId="77777777" w:rsidR="00C4146D" w:rsidRDefault="00C4146D">
            <w:pPr>
              <w:spacing w:before="60" w:after="60"/>
              <w:rPr>
                <w:szCs w:val="22"/>
                <w:lang w:val="en-CA" w:eastAsia="zh-CN"/>
              </w:rPr>
            </w:pPr>
          </w:p>
          <w:p w14:paraId="5E3D64D6" w14:textId="77777777" w:rsidR="00C4146D" w:rsidRDefault="00C4146D">
            <w:pPr>
              <w:spacing w:before="60" w:after="60"/>
              <w:rPr>
                <w:szCs w:val="22"/>
                <w:lang w:val="en-CA" w:eastAsia="zh-CN"/>
              </w:rPr>
            </w:pPr>
            <w:proofErr w:type="spellStart"/>
            <w:r w:rsidRPr="00C4146D">
              <w:rPr>
                <w:szCs w:val="22"/>
                <w:lang w:val="en-CA" w:eastAsia="zh-CN"/>
              </w:rPr>
              <w:t>Zizheng</w:t>
            </w:r>
            <w:proofErr w:type="spellEnd"/>
            <w:r w:rsidRPr="00C4146D">
              <w:rPr>
                <w:szCs w:val="22"/>
                <w:lang w:val="en-CA" w:eastAsia="zh-CN"/>
              </w:rPr>
              <w:t xml:space="preserve"> Liu, </w:t>
            </w:r>
            <w:proofErr w:type="spellStart"/>
            <w:r w:rsidRPr="00C4146D">
              <w:rPr>
                <w:szCs w:val="22"/>
                <w:lang w:val="en-CA" w:eastAsia="zh-CN"/>
              </w:rPr>
              <w:t>Xiaozhong</w:t>
            </w:r>
            <w:proofErr w:type="spellEnd"/>
            <w:r w:rsidRPr="00C4146D">
              <w:rPr>
                <w:szCs w:val="22"/>
                <w:lang w:val="en-CA" w:eastAsia="zh-CN"/>
              </w:rPr>
              <w:t xml:space="preserve"> Xu, Shan Liu</w:t>
            </w:r>
          </w:p>
          <w:p w14:paraId="49D81240" w14:textId="4404DB15" w:rsidR="00C4146D" w:rsidRPr="00C4146D" w:rsidRDefault="00C4146D">
            <w:pPr>
              <w:spacing w:before="60" w:after="60"/>
              <w:rPr>
                <w:szCs w:val="22"/>
                <w:lang w:val="en-CA" w:eastAsia="zh-CN"/>
              </w:rPr>
            </w:pPr>
            <w:r>
              <w:rPr>
                <w:rFonts w:hint="eastAsia"/>
                <w:szCs w:val="22"/>
                <w:lang w:val="en-CA" w:eastAsia="zh-CN"/>
              </w:rPr>
              <w:t>T</w:t>
            </w:r>
            <w:r>
              <w:rPr>
                <w:szCs w:val="22"/>
                <w:lang w:val="en-CA" w:eastAsia="zh-CN"/>
              </w:rPr>
              <w:t>encent</w:t>
            </w:r>
          </w:p>
        </w:tc>
        <w:tc>
          <w:tcPr>
            <w:tcW w:w="851" w:type="dxa"/>
          </w:tcPr>
          <w:p w14:paraId="0140ECA2" w14:textId="1CCA314A" w:rsidR="00E61DAC" w:rsidRPr="005B217D" w:rsidRDefault="00E61DAC">
            <w:pPr>
              <w:spacing w:before="60" w:after="60"/>
              <w:rPr>
                <w:szCs w:val="22"/>
                <w:lang w:val="en-CA"/>
              </w:rPr>
            </w:pPr>
            <w:r w:rsidRPr="005B217D">
              <w:rPr>
                <w:szCs w:val="22"/>
                <w:lang w:val="en-CA"/>
              </w:rPr>
              <w:t>Email:</w:t>
            </w:r>
          </w:p>
        </w:tc>
        <w:tc>
          <w:tcPr>
            <w:tcW w:w="3264" w:type="dxa"/>
          </w:tcPr>
          <w:p w14:paraId="6E50D3DF" w14:textId="77777777" w:rsidR="00E61DAC" w:rsidRDefault="008D1EE9" w:rsidP="008D1EE9">
            <w:pPr>
              <w:spacing w:before="60" w:after="60"/>
              <w:jc w:val="left"/>
              <w:rPr>
                <w:szCs w:val="22"/>
                <w:lang w:val="en-CA"/>
              </w:rPr>
            </w:pPr>
            <w:r w:rsidRPr="008D1EE9">
              <w:rPr>
                <w:szCs w:val="22"/>
                <w:lang w:val="en-CA"/>
              </w:rPr>
              <w:t xml:space="preserve">{jiajh2021, </w:t>
            </w:r>
            <w:proofErr w:type="spellStart"/>
            <w:r w:rsidRPr="008D1EE9">
              <w:rPr>
                <w:szCs w:val="22"/>
                <w:lang w:val="en-CA"/>
              </w:rPr>
              <w:t>yuantongzhang</w:t>
            </w:r>
            <w:proofErr w:type="spellEnd"/>
            <w:r w:rsidRPr="008D1EE9">
              <w:rPr>
                <w:szCs w:val="22"/>
                <w:lang w:val="en-CA"/>
              </w:rPr>
              <w:t xml:space="preserve">, </w:t>
            </w:r>
            <w:proofErr w:type="spellStart"/>
            <w:r w:rsidRPr="008D1EE9">
              <w:rPr>
                <w:szCs w:val="22"/>
                <w:lang w:val="en-CA"/>
              </w:rPr>
              <w:t>zhuhanlyx</w:t>
            </w:r>
            <w:proofErr w:type="spellEnd"/>
            <w:r w:rsidRPr="008D1EE9">
              <w:rPr>
                <w:szCs w:val="22"/>
                <w:lang w:val="en-CA"/>
              </w:rPr>
              <w:t xml:space="preserve">, </w:t>
            </w:r>
            <w:proofErr w:type="spellStart"/>
            <w:r w:rsidRPr="008D1EE9">
              <w:rPr>
                <w:szCs w:val="22"/>
                <w:lang w:val="en-CA"/>
              </w:rPr>
              <w:t>zzchen</w:t>
            </w:r>
            <w:proofErr w:type="spellEnd"/>
            <w:r w:rsidRPr="008D1EE9">
              <w:rPr>
                <w:szCs w:val="22"/>
                <w:lang w:val="en-CA"/>
              </w:rPr>
              <w:t>}@whu.edu.cn</w:t>
            </w:r>
          </w:p>
          <w:p w14:paraId="66D0C1BA" w14:textId="77777777" w:rsidR="008D1EE9" w:rsidRDefault="008D1EE9" w:rsidP="008D1EE9">
            <w:pPr>
              <w:spacing w:before="60" w:after="60"/>
              <w:jc w:val="left"/>
              <w:rPr>
                <w:szCs w:val="22"/>
                <w:lang w:val="en-CA"/>
              </w:rPr>
            </w:pPr>
          </w:p>
          <w:p w14:paraId="5C57C517" w14:textId="77777777" w:rsidR="008D1EE9" w:rsidRDefault="008D1EE9" w:rsidP="008D1EE9">
            <w:pPr>
              <w:spacing w:before="60" w:after="60"/>
              <w:jc w:val="left"/>
              <w:rPr>
                <w:szCs w:val="22"/>
                <w:lang w:val="en-CA"/>
              </w:rPr>
            </w:pPr>
          </w:p>
          <w:p w14:paraId="32C2ABFD" w14:textId="7CFF63A7" w:rsidR="008D1EE9" w:rsidRPr="008D1EE9" w:rsidRDefault="008D1EE9" w:rsidP="008D1EE9">
            <w:pPr>
              <w:spacing w:before="60" w:after="60"/>
              <w:jc w:val="left"/>
              <w:rPr>
                <w:szCs w:val="22"/>
                <w:lang w:val="en-CA"/>
              </w:rPr>
            </w:pPr>
            <w:r w:rsidRPr="00B61525">
              <w:rPr>
                <w:szCs w:val="22"/>
                <w:lang w:val="en-CA"/>
              </w:rPr>
              <w:t>{</w:t>
            </w:r>
            <w:proofErr w:type="spellStart"/>
            <w:r w:rsidRPr="00B61525">
              <w:rPr>
                <w:szCs w:val="22"/>
                <w:lang w:val="en-CA"/>
              </w:rPr>
              <w:t>zizhengliu</w:t>
            </w:r>
            <w:proofErr w:type="spellEnd"/>
            <w:r>
              <w:rPr>
                <w:szCs w:val="22"/>
                <w:lang w:val="en-CA"/>
              </w:rPr>
              <w:t xml:space="preserve">, </w:t>
            </w:r>
            <w:proofErr w:type="spellStart"/>
            <w:r w:rsidRPr="0047725A">
              <w:rPr>
                <w:szCs w:val="22"/>
                <w:lang w:val="en-CA"/>
              </w:rPr>
              <w:t>xiaozhongxu</w:t>
            </w:r>
            <w:proofErr w:type="spellEnd"/>
            <w:r w:rsidRPr="0047725A">
              <w:rPr>
                <w:szCs w:val="22"/>
                <w:lang w:val="en-CA"/>
              </w:rPr>
              <w:t>,</w:t>
            </w:r>
            <w:r>
              <w:rPr>
                <w:szCs w:val="22"/>
                <w:lang w:val="en-CA"/>
              </w:rPr>
              <w:t xml:space="preserve"> </w:t>
            </w:r>
            <w:proofErr w:type="spellStart"/>
            <w:r w:rsidRPr="0047725A">
              <w:rPr>
                <w:szCs w:val="22"/>
                <w:lang w:val="en-CA"/>
              </w:rPr>
              <w:t>shanl</w:t>
            </w:r>
            <w:proofErr w:type="spellEnd"/>
            <w:r w:rsidRPr="00B61525">
              <w:rPr>
                <w:szCs w:val="22"/>
                <w:lang w:val="en-CA"/>
              </w:rPr>
              <w:t>}</w:t>
            </w:r>
            <w:r>
              <w:rPr>
                <w:szCs w:val="22"/>
                <w:lang w:val="en-CA"/>
              </w:rPr>
              <w:t xml:space="preserve"> </w:t>
            </w:r>
            <w:r w:rsidRPr="00B61525">
              <w:rPr>
                <w:szCs w:val="22"/>
                <w:lang w:val="en-CA"/>
              </w:rPr>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3BCF495" w:rsidR="00E61DAC" w:rsidRPr="005B217D" w:rsidRDefault="00C4146D">
            <w:pPr>
              <w:spacing w:before="60" w:after="60"/>
              <w:rPr>
                <w:szCs w:val="22"/>
                <w:lang w:val="en-CA"/>
              </w:rPr>
            </w:pPr>
            <w:r w:rsidRPr="00C4146D">
              <w:rPr>
                <w:szCs w:val="22"/>
                <w:lang w:val="en-CA"/>
              </w:rPr>
              <w:t>Wuhan University, 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74A5253B" w:rsidR="00263398" w:rsidRDefault="00C5178D" w:rsidP="009234A5">
      <w:pPr>
        <w:rPr>
          <w:szCs w:val="22"/>
          <w:lang w:val="en-CA"/>
        </w:rPr>
      </w:pPr>
      <w:r>
        <w:rPr>
          <w:rFonts w:hint="eastAsia"/>
          <w:szCs w:val="22"/>
          <w:lang w:val="en-CA" w:eastAsia="zh-CN"/>
        </w:rPr>
        <w:t>T</w:t>
      </w:r>
      <w:r>
        <w:rPr>
          <w:szCs w:val="22"/>
          <w:lang w:val="en-CA" w:eastAsia="zh-CN"/>
        </w:rPr>
        <w:t xml:space="preserve">his contribution presents a deep reference frame generation (DRF) method for VVC inter prediction enhancement. </w:t>
      </w:r>
      <w:r w:rsidRPr="00211339">
        <w:rPr>
          <w:szCs w:val="22"/>
          <w:lang w:val="en-CA" w:eastAsia="zh-CN"/>
        </w:rPr>
        <w:t>During the encoding and decoding process, the</w:t>
      </w:r>
      <w:r>
        <w:rPr>
          <w:szCs w:val="22"/>
          <w:lang w:val="en-CA" w:eastAsia="zh-CN"/>
        </w:rPr>
        <w:t xml:space="preserve"> </w:t>
      </w:r>
      <w:r w:rsidRPr="00211339">
        <w:rPr>
          <w:szCs w:val="22"/>
          <w:lang w:val="en-CA" w:eastAsia="zh-CN"/>
        </w:rPr>
        <w:t xml:space="preserve">network receives two reconstructed frames from the </w:t>
      </w:r>
      <w:r>
        <w:rPr>
          <w:szCs w:val="22"/>
          <w:lang w:val="en-CA" w:eastAsia="zh-CN"/>
        </w:rPr>
        <w:t>decoded picture buffer</w:t>
      </w:r>
      <w:r w:rsidRPr="00211339">
        <w:rPr>
          <w:szCs w:val="22"/>
          <w:lang w:val="en-CA" w:eastAsia="zh-CN"/>
        </w:rPr>
        <w:t xml:space="preserve"> as inputs and generate</w:t>
      </w:r>
      <w:r>
        <w:rPr>
          <w:szCs w:val="22"/>
          <w:lang w:val="en-CA" w:eastAsia="zh-CN"/>
        </w:rPr>
        <w:t>s</w:t>
      </w:r>
      <w:r w:rsidRPr="00211339">
        <w:rPr>
          <w:szCs w:val="22"/>
          <w:lang w:val="en-CA" w:eastAsia="zh-CN"/>
        </w:rPr>
        <w:t xml:space="preserve"> a new frame. </w:t>
      </w:r>
      <w:r w:rsidRPr="00330E28">
        <w:rPr>
          <w:szCs w:val="22"/>
          <w:lang w:val="en-CA" w:eastAsia="zh-CN"/>
        </w:rPr>
        <w:t xml:space="preserve">The generated frame will be put into the reference picture lists as an </w:t>
      </w:r>
      <w:r>
        <w:rPr>
          <w:szCs w:val="22"/>
          <w:lang w:val="en-CA" w:eastAsia="zh-CN"/>
        </w:rPr>
        <w:t>additional</w:t>
      </w:r>
      <w:r w:rsidRPr="00330E28">
        <w:rPr>
          <w:szCs w:val="22"/>
          <w:lang w:val="en-CA" w:eastAsia="zh-CN"/>
        </w:rPr>
        <w:t xml:space="preserve"> reference for the current encoding </w:t>
      </w:r>
      <w:r>
        <w:rPr>
          <w:szCs w:val="22"/>
          <w:lang w:val="en-CA" w:eastAsia="zh-CN"/>
        </w:rPr>
        <w:t>picture</w:t>
      </w:r>
      <w:r w:rsidRPr="00330E28">
        <w:rPr>
          <w:szCs w:val="22"/>
          <w:lang w:val="en-CA" w:eastAsia="zh-CN"/>
        </w:rPr>
        <w:t>, which enhances the inter prediction.</w:t>
      </w:r>
      <w:r>
        <w:rPr>
          <w:szCs w:val="22"/>
          <w:lang w:val="en-CA" w:eastAsia="zh-CN"/>
        </w:rPr>
        <w:t xml:space="preserve"> Different from the previous work JVET-A</w:t>
      </w:r>
      <w:r w:rsidR="0063136C">
        <w:rPr>
          <w:szCs w:val="22"/>
          <w:lang w:val="en-CA" w:eastAsia="zh-CN"/>
        </w:rPr>
        <w:t>B0114</w:t>
      </w:r>
      <w:r>
        <w:rPr>
          <w:szCs w:val="22"/>
          <w:lang w:val="en-CA" w:eastAsia="zh-CN"/>
        </w:rPr>
        <w:t xml:space="preserve">, this contribution </w:t>
      </w:r>
      <w:r w:rsidR="0063136C">
        <w:rPr>
          <w:szCs w:val="22"/>
          <w:lang w:val="en-CA" w:eastAsia="zh-CN"/>
        </w:rPr>
        <w:t>optimize</w:t>
      </w:r>
      <w:r w:rsidR="00EA46BE">
        <w:rPr>
          <w:szCs w:val="22"/>
          <w:lang w:val="en-CA" w:eastAsia="zh-CN"/>
        </w:rPr>
        <w:t>s</w:t>
      </w:r>
      <w:r w:rsidR="0063136C">
        <w:rPr>
          <w:szCs w:val="22"/>
          <w:lang w:val="en-CA" w:eastAsia="zh-CN"/>
        </w:rPr>
        <w:t xml:space="preserve"> the network architecture and modifie</w:t>
      </w:r>
      <w:r w:rsidR="00EA46BE">
        <w:rPr>
          <w:szCs w:val="22"/>
          <w:lang w:val="en-CA" w:eastAsia="zh-CN"/>
        </w:rPr>
        <w:t>s</w:t>
      </w:r>
      <w:r w:rsidR="0063136C">
        <w:rPr>
          <w:szCs w:val="22"/>
          <w:lang w:val="en-CA" w:eastAsia="zh-CN"/>
        </w:rPr>
        <w:t xml:space="preserve"> the </w:t>
      </w:r>
      <w:r w:rsidR="00BB1D03">
        <w:rPr>
          <w:szCs w:val="22"/>
          <w:lang w:val="en-CA" w:eastAsia="zh-CN"/>
        </w:rPr>
        <w:t>TMVP strategy</w:t>
      </w:r>
      <w:r w:rsidR="0063136C">
        <w:rPr>
          <w:szCs w:val="22"/>
          <w:lang w:val="en-CA" w:eastAsia="zh-CN"/>
        </w:rPr>
        <w:t xml:space="preserve"> for better performance and less complexity</w:t>
      </w:r>
      <w:r>
        <w:t>.</w:t>
      </w:r>
      <w:r>
        <w:rPr>
          <w:szCs w:val="22"/>
          <w:lang w:eastAsia="zh-CN"/>
        </w:rPr>
        <w:t xml:space="preserve"> </w:t>
      </w:r>
      <w:r w:rsidRPr="00211339">
        <w:rPr>
          <w:szCs w:val="22"/>
          <w:lang w:val="en-CA" w:eastAsia="zh-CN"/>
        </w:rPr>
        <w:t xml:space="preserve">It is reported that this method can </w:t>
      </w:r>
      <w:r w:rsidR="002F70B4">
        <w:rPr>
          <w:szCs w:val="22"/>
          <w:lang w:val="en-CA" w:eastAsia="zh-CN"/>
        </w:rPr>
        <w:t>achieve</w:t>
      </w:r>
      <w:r w:rsidRPr="00211339">
        <w:rPr>
          <w:szCs w:val="22"/>
          <w:lang w:val="en-CA" w:eastAsia="zh-CN"/>
        </w:rPr>
        <w:t xml:space="preserve"> </w:t>
      </w:r>
      <w:r>
        <w:rPr>
          <w:szCs w:val="22"/>
          <w:lang w:val="en-CA" w:eastAsia="zh-CN"/>
        </w:rPr>
        <w:t>{LDB: -</w:t>
      </w:r>
      <w:r w:rsidR="004233F0">
        <w:rPr>
          <w:lang w:val="en-CA" w:eastAsia="zh-CN"/>
        </w:rPr>
        <w:t>3.18</w:t>
      </w:r>
      <w:r>
        <w:rPr>
          <w:lang w:val="en-CA" w:eastAsia="zh-CN"/>
        </w:rPr>
        <w:t>%/-</w:t>
      </w:r>
      <w:r w:rsidR="004233F0">
        <w:rPr>
          <w:lang w:val="en-CA" w:eastAsia="zh-CN"/>
        </w:rPr>
        <w:t>11.89</w:t>
      </w:r>
      <w:r>
        <w:rPr>
          <w:lang w:val="en-CA" w:eastAsia="zh-CN"/>
        </w:rPr>
        <w:t>%/-</w:t>
      </w:r>
      <w:r w:rsidR="004233F0">
        <w:rPr>
          <w:lang w:val="en-CA" w:eastAsia="zh-CN"/>
        </w:rPr>
        <w:t>9.21</w:t>
      </w:r>
      <w:r w:rsidRPr="00A1798A">
        <w:rPr>
          <w:szCs w:val="22"/>
          <w:lang w:val="en-CA" w:eastAsia="zh-CN"/>
        </w:rPr>
        <w:t>%</w:t>
      </w:r>
      <w:r>
        <w:rPr>
          <w:szCs w:val="22"/>
          <w:lang w:val="en-CA" w:eastAsia="zh-CN"/>
        </w:rPr>
        <w:t>, RA: -</w:t>
      </w:r>
      <w:r w:rsidR="004233F0">
        <w:rPr>
          <w:szCs w:val="22"/>
          <w:lang w:val="en-CA" w:eastAsia="zh-CN"/>
        </w:rPr>
        <w:t>4.32</w:t>
      </w:r>
      <w:r w:rsidRPr="00A1798A">
        <w:rPr>
          <w:szCs w:val="22"/>
          <w:lang w:val="en-CA" w:eastAsia="zh-CN"/>
        </w:rPr>
        <w:t>%/</w:t>
      </w:r>
      <w:r>
        <w:rPr>
          <w:szCs w:val="22"/>
          <w:lang w:val="en-CA" w:eastAsia="zh-CN"/>
        </w:rPr>
        <w:t>-</w:t>
      </w:r>
      <w:r w:rsidR="004233F0">
        <w:rPr>
          <w:szCs w:val="22"/>
          <w:lang w:val="en-CA" w:eastAsia="zh-CN"/>
        </w:rPr>
        <w:t>10.71</w:t>
      </w:r>
      <w:r w:rsidRPr="00A1798A">
        <w:rPr>
          <w:szCs w:val="22"/>
          <w:lang w:val="en-CA" w:eastAsia="zh-CN"/>
        </w:rPr>
        <w:t>%/</w:t>
      </w:r>
      <w:r>
        <w:rPr>
          <w:szCs w:val="22"/>
          <w:lang w:val="en-CA" w:eastAsia="zh-CN"/>
        </w:rPr>
        <w:t>-</w:t>
      </w:r>
      <w:r w:rsidR="004233F0">
        <w:rPr>
          <w:szCs w:val="22"/>
          <w:lang w:val="en-CA" w:eastAsia="zh-CN"/>
        </w:rPr>
        <w:t>10.07</w:t>
      </w:r>
      <w:r w:rsidRPr="00A1798A">
        <w:rPr>
          <w:szCs w:val="22"/>
          <w:lang w:val="en-CA" w:eastAsia="zh-CN"/>
        </w:rPr>
        <w:t>%</w:t>
      </w:r>
      <w:r>
        <w:rPr>
          <w:szCs w:val="22"/>
          <w:lang w:val="en-CA" w:eastAsia="zh-CN"/>
        </w:rPr>
        <w:t>}</w:t>
      </w:r>
      <w:r w:rsidRPr="00211339">
        <w:rPr>
          <w:szCs w:val="22"/>
          <w:lang w:val="en-CA" w:eastAsia="zh-CN"/>
        </w:rPr>
        <w:t xml:space="preserve"> bitrate savings</w:t>
      </w:r>
      <w:r>
        <w:rPr>
          <w:szCs w:val="22"/>
          <w:lang w:val="en-CA" w:eastAsia="zh-CN"/>
        </w:rPr>
        <w:t xml:space="preserve"> for Y/U/V components</w:t>
      </w:r>
      <w:r w:rsidRPr="00211339">
        <w:rPr>
          <w:szCs w:val="22"/>
          <w:lang w:val="en-CA" w:eastAsia="zh-CN"/>
        </w:rPr>
        <w:t xml:space="preserve"> respectively</w:t>
      </w:r>
      <w:r>
        <w:rPr>
          <w:szCs w:val="22"/>
          <w:lang w:val="en-CA" w:eastAsia="zh-CN"/>
        </w:rPr>
        <w:t xml:space="preserve"> based on VTM-11.0_nnvc-2.0</w:t>
      </w:r>
      <w:r>
        <w:rPr>
          <w:szCs w:val="22"/>
          <w:lang w:val="en-CA"/>
        </w:rPr>
        <w:t>.</w:t>
      </w:r>
    </w:p>
    <w:p w14:paraId="7E922D5C" w14:textId="35654AD9" w:rsidR="00566D7F" w:rsidRPr="005B217D" w:rsidRDefault="002C616D" w:rsidP="009234A5">
      <w:pPr>
        <w:rPr>
          <w:szCs w:val="22"/>
          <w:lang w:val="en-CA" w:eastAsia="zh-CN"/>
        </w:rPr>
      </w:pPr>
      <w:r>
        <w:rPr>
          <w:rFonts w:hint="eastAsia"/>
          <w:szCs w:val="22"/>
          <w:lang w:val="en-CA" w:eastAsia="zh-CN"/>
        </w:rPr>
        <w:t>I</w:t>
      </w:r>
      <w:r>
        <w:rPr>
          <w:szCs w:val="22"/>
          <w:lang w:val="en-CA" w:eastAsia="zh-CN"/>
        </w:rPr>
        <w:t xml:space="preserve">n the v2 version, we </w:t>
      </w:r>
      <w:r w:rsidR="00E66413">
        <w:rPr>
          <w:szCs w:val="22"/>
          <w:lang w:val="en-CA" w:eastAsia="zh-CN"/>
        </w:rPr>
        <w:t xml:space="preserve">detailed the </w:t>
      </w:r>
      <w:r w:rsidR="00AF6A0E" w:rsidRPr="00AF6A0E">
        <w:rPr>
          <w:szCs w:val="22"/>
          <w:lang w:val="en-CA" w:eastAsia="zh-CN"/>
        </w:rPr>
        <w:t>description</w:t>
      </w:r>
      <w:r w:rsidR="00AF6A0E">
        <w:rPr>
          <w:szCs w:val="22"/>
          <w:lang w:val="en-CA" w:eastAsia="zh-CN"/>
        </w:rPr>
        <w:t xml:space="preserve"> of </w:t>
      </w:r>
      <w:r w:rsidR="000932E8">
        <w:rPr>
          <w:szCs w:val="22"/>
          <w:lang w:val="en-CA" w:eastAsia="zh-CN"/>
        </w:rPr>
        <w:t>TMVP modification.</w:t>
      </w:r>
    </w:p>
    <w:p w14:paraId="7D2AC1F0" w14:textId="1D8FC59C" w:rsidR="00745F6B" w:rsidRPr="005B217D" w:rsidRDefault="00745F6B" w:rsidP="00E11923">
      <w:pPr>
        <w:pStyle w:val="1"/>
        <w:rPr>
          <w:lang w:val="en-CA"/>
        </w:rPr>
      </w:pPr>
      <w:r w:rsidRPr="005B217D">
        <w:rPr>
          <w:lang w:val="en-CA"/>
        </w:rPr>
        <w:t>Introduction</w:t>
      </w:r>
    </w:p>
    <w:p w14:paraId="7882C937" w14:textId="14A1B177" w:rsidR="008C3EB6" w:rsidRDefault="008C3EB6" w:rsidP="008C3EB6">
      <w:pPr>
        <w:rPr>
          <w:szCs w:val="22"/>
          <w:lang w:val="en-CA" w:eastAsia="zh-CN"/>
        </w:rPr>
      </w:pPr>
      <w:r w:rsidRPr="00211339">
        <w:rPr>
          <w:szCs w:val="22"/>
          <w:lang w:val="en-CA" w:eastAsia="zh-CN"/>
        </w:rPr>
        <w:t xml:space="preserve">In VVC, the reconstructed pictures stored in decoded picture buffer (DPB) are organized as </w:t>
      </w:r>
      <w:r>
        <w:rPr>
          <w:szCs w:val="22"/>
          <w:lang w:val="en-CA" w:eastAsia="zh-CN"/>
        </w:rPr>
        <w:t>r</w:t>
      </w:r>
      <w:r w:rsidRPr="00211339">
        <w:rPr>
          <w:szCs w:val="22"/>
          <w:lang w:val="en-CA" w:eastAsia="zh-CN"/>
        </w:rPr>
        <w:t xml:space="preserve">eference </w:t>
      </w:r>
      <w:r>
        <w:rPr>
          <w:szCs w:val="22"/>
          <w:lang w:val="en-CA" w:eastAsia="zh-CN"/>
        </w:rPr>
        <w:t>p</w:t>
      </w:r>
      <w:r w:rsidRPr="00211339">
        <w:rPr>
          <w:szCs w:val="22"/>
          <w:lang w:val="en-CA" w:eastAsia="zh-CN"/>
        </w:rPr>
        <w:t xml:space="preserve">icture </w:t>
      </w:r>
      <w:r>
        <w:rPr>
          <w:szCs w:val="22"/>
          <w:lang w:val="en-CA" w:eastAsia="zh-CN"/>
        </w:rPr>
        <w:t>l</w:t>
      </w:r>
      <w:r w:rsidRPr="00211339">
        <w:rPr>
          <w:szCs w:val="22"/>
          <w:lang w:val="en-CA" w:eastAsia="zh-CN"/>
        </w:rPr>
        <w:t>ist</w:t>
      </w:r>
      <w:r>
        <w:rPr>
          <w:szCs w:val="22"/>
          <w:lang w:val="en-CA" w:eastAsia="zh-CN"/>
        </w:rPr>
        <w:t xml:space="preserve"> (RPL)</w:t>
      </w:r>
      <w:r w:rsidRPr="00211339">
        <w:rPr>
          <w:szCs w:val="22"/>
          <w:lang w:val="en-CA" w:eastAsia="zh-CN"/>
        </w:rPr>
        <w:t xml:space="preserve"> for current encoding picture. During inter prediction</w:t>
      </w:r>
      <w:r>
        <w:rPr>
          <w:szCs w:val="22"/>
          <w:lang w:val="en-CA" w:eastAsia="zh-CN"/>
        </w:rPr>
        <w:t xml:space="preserve"> procedure</w:t>
      </w:r>
      <w:r w:rsidRPr="00211339">
        <w:rPr>
          <w:szCs w:val="22"/>
          <w:lang w:val="en-CA" w:eastAsia="zh-CN"/>
        </w:rPr>
        <w:t>,</w:t>
      </w:r>
      <w:r>
        <w:rPr>
          <w:szCs w:val="22"/>
          <w:lang w:val="en-CA" w:eastAsia="zh-CN"/>
        </w:rPr>
        <w:t xml:space="preserve"> the current encoding frame will select</w:t>
      </w:r>
      <w:r w:rsidRPr="00211339">
        <w:rPr>
          <w:szCs w:val="22"/>
          <w:lang w:val="en-CA" w:eastAsia="zh-CN"/>
        </w:rPr>
        <w:t xml:space="preserve"> frames from </w:t>
      </w:r>
      <w:r w:rsidR="00B30BC6">
        <w:rPr>
          <w:szCs w:val="22"/>
          <w:lang w:val="en-CA" w:eastAsia="zh-CN"/>
        </w:rPr>
        <w:t>RPL</w:t>
      </w:r>
      <w:r w:rsidRPr="00211339">
        <w:rPr>
          <w:szCs w:val="22"/>
          <w:lang w:val="en-CA" w:eastAsia="zh-CN"/>
        </w:rPr>
        <w:t xml:space="preserve"> </w:t>
      </w:r>
      <w:r>
        <w:rPr>
          <w:szCs w:val="22"/>
          <w:lang w:val="en-CA" w:eastAsia="zh-CN"/>
        </w:rPr>
        <w:t>as</w:t>
      </w:r>
      <w:r w:rsidRPr="00211339">
        <w:rPr>
          <w:szCs w:val="22"/>
          <w:lang w:val="en-CA" w:eastAsia="zh-CN"/>
        </w:rPr>
        <w:t xml:space="preserve"> reference picture for the motion estimation. The performance of inter prediction is highly dependent on the content of reference frames. Reference frames with fewer compression artifacts or more relevant content can boost prediction performance, which will lead to smaller residual cod</w:t>
      </w:r>
      <w:r>
        <w:rPr>
          <w:szCs w:val="22"/>
          <w:lang w:val="en-CA" w:eastAsia="zh-CN"/>
        </w:rPr>
        <w:t>ing consumption</w:t>
      </w:r>
      <w:r w:rsidRPr="00211339">
        <w:rPr>
          <w:szCs w:val="22"/>
          <w:lang w:val="en-CA" w:eastAsia="zh-CN"/>
        </w:rPr>
        <w:t xml:space="preserve"> in the bitstream. This motivates some methods to facilitate inter prediction by synthesizing better reference pictures.</w:t>
      </w:r>
    </w:p>
    <w:p w14:paraId="4C6E2B81" w14:textId="77777777" w:rsidR="008C3EB6" w:rsidRPr="00211339" w:rsidRDefault="008C3EB6" w:rsidP="008C3EB6">
      <w:pPr>
        <w:rPr>
          <w:szCs w:val="22"/>
          <w:lang w:val="en-CA" w:eastAsia="zh-CN"/>
        </w:rPr>
      </w:pPr>
      <w:r w:rsidRPr="005130BD">
        <w:rPr>
          <w:szCs w:val="22"/>
          <w:lang w:val="en-CA" w:eastAsia="zh-CN"/>
        </w:rPr>
        <w:t xml:space="preserve">Recently, </w:t>
      </w:r>
      <w:r w:rsidRPr="00211339">
        <w:rPr>
          <w:szCs w:val="22"/>
          <w:lang w:val="en-CA" w:eastAsia="zh-CN"/>
        </w:rPr>
        <w:t>deep neural network (DNN)</w:t>
      </w:r>
      <w:r w:rsidRPr="005130BD">
        <w:rPr>
          <w:szCs w:val="22"/>
          <w:lang w:val="en-CA" w:eastAsia="zh-CN"/>
        </w:rPr>
        <w:t xml:space="preserve"> has been widely used to solve challenging</w:t>
      </w:r>
      <w:r>
        <w:rPr>
          <w:rFonts w:hint="eastAsia"/>
          <w:szCs w:val="22"/>
          <w:lang w:val="en-CA" w:eastAsia="zh-CN"/>
        </w:rPr>
        <w:t xml:space="preserve"> </w:t>
      </w:r>
      <w:r w:rsidRPr="005130BD">
        <w:rPr>
          <w:szCs w:val="22"/>
          <w:lang w:val="en-CA" w:eastAsia="zh-CN"/>
        </w:rPr>
        <w:t>video tasks</w:t>
      </w:r>
      <w:r>
        <w:rPr>
          <w:szCs w:val="22"/>
          <w:lang w:val="en-CA" w:eastAsia="zh-CN"/>
        </w:rPr>
        <w:t xml:space="preserve"> including video interpolation and prediction. </w:t>
      </w:r>
      <w:r w:rsidRPr="009F58CE">
        <w:rPr>
          <w:szCs w:val="22"/>
          <w:lang w:val="en-CA" w:eastAsia="zh-CN"/>
        </w:rPr>
        <w:t>A variety of researches have explored to devote</w:t>
      </w:r>
      <w:r>
        <w:rPr>
          <w:szCs w:val="22"/>
          <w:lang w:val="en-CA" w:eastAsia="zh-CN"/>
        </w:rPr>
        <w:t xml:space="preserve"> </w:t>
      </w:r>
      <w:r w:rsidRPr="009F58CE">
        <w:rPr>
          <w:szCs w:val="22"/>
          <w:lang w:val="en-CA" w:eastAsia="zh-CN"/>
        </w:rPr>
        <w:t xml:space="preserve">the </w:t>
      </w:r>
      <w:r>
        <w:rPr>
          <w:szCs w:val="22"/>
          <w:lang w:val="en-CA" w:eastAsia="zh-CN"/>
        </w:rPr>
        <w:t>DNN</w:t>
      </w:r>
      <w:r w:rsidRPr="009F58CE">
        <w:rPr>
          <w:szCs w:val="22"/>
          <w:lang w:val="en-CA" w:eastAsia="zh-CN"/>
        </w:rPr>
        <w:t xml:space="preserve"> to video coding.</w:t>
      </w:r>
      <w:r>
        <w:rPr>
          <w:szCs w:val="22"/>
          <w:lang w:val="en-CA" w:eastAsia="zh-CN"/>
        </w:rPr>
        <w:t xml:space="preserve"> This contribution proposes a deep reference frame generation (DRF) method for VVC inter prediction enhancement. </w:t>
      </w:r>
      <w:r w:rsidRPr="002B1579">
        <w:rPr>
          <w:szCs w:val="22"/>
          <w:lang w:val="en-CA" w:eastAsia="zh-CN"/>
        </w:rPr>
        <w:t xml:space="preserve">Specifically, a pair of previously encoded frames are processed by </w:t>
      </w:r>
      <w:r>
        <w:rPr>
          <w:szCs w:val="22"/>
          <w:lang w:val="en-CA" w:eastAsia="zh-CN"/>
        </w:rPr>
        <w:t>the reference</w:t>
      </w:r>
      <w:r w:rsidRPr="002B1579">
        <w:rPr>
          <w:szCs w:val="22"/>
          <w:lang w:val="en-CA" w:eastAsia="zh-CN"/>
        </w:rPr>
        <w:t xml:space="preserve"> frame synthesis network to generate a new </w:t>
      </w:r>
      <w:r>
        <w:rPr>
          <w:rFonts w:hint="eastAsia"/>
          <w:szCs w:val="22"/>
          <w:lang w:val="en-CA" w:eastAsia="zh-CN"/>
        </w:rPr>
        <w:t>frame</w:t>
      </w:r>
      <w:r w:rsidRPr="002B1579">
        <w:rPr>
          <w:szCs w:val="22"/>
          <w:lang w:val="en-CA" w:eastAsia="zh-CN"/>
        </w:rPr>
        <w:t xml:space="preserve"> which can be regarded as the prediction of current</w:t>
      </w:r>
      <w:r>
        <w:rPr>
          <w:szCs w:val="22"/>
          <w:lang w:val="en-CA" w:eastAsia="zh-CN"/>
        </w:rPr>
        <w:t xml:space="preserve"> encoding</w:t>
      </w:r>
      <w:r w:rsidRPr="002B1579">
        <w:rPr>
          <w:szCs w:val="22"/>
          <w:lang w:val="en-CA" w:eastAsia="zh-CN"/>
        </w:rPr>
        <w:t xml:space="preserve"> frame. Subsequently, the generated frame is integrated into the reference picture list exploited by inter prediction.</w:t>
      </w:r>
    </w:p>
    <w:p w14:paraId="1539A21D" w14:textId="0BC7019B" w:rsidR="001F2594" w:rsidRDefault="008C3EB6" w:rsidP="008C3EB6">
      <w:pPr>
        <w:rPr>
          <w:szCs w:val="22"/>
          <w:lang w:eastAsia="zh-CN"/>
        </w:rPr>
      </w:pPr>
      <w:r w:rsidRPr="00BA73AD">
        <w:rPr>
          <w:rFonts w:hint="eastAsia"/>
          <w:szCs w:val="22"/>
          <w:lang w:eastAsia="zh-CN"/>
        </w:rPr>
        <w:t>T</w:t>
      </w:r>
      <w:r w:rsidRPr="00BA73AD">
        <w:rPr>
          <w:szCs w:val="22"/>
          <w:lang w:eastAsia="zh-CN"/>
        </w:rPr>
        <w:t xml:space="preserve">his method has been presented </w:t>
      </w:r>
      <w:r w:rsidRPr="00BA73AD">
        <w:rPr>
          <w:rFonts w:hint="eastAsia"/>
          <w:szCs w:val="22"/>
          <w:lang w:eastAsia="zh-CN"/>
        </w:rPr>
        <w:t>in</w:t>
      </w:r>
      <w:r w:rsidRPr="00BA73AD">
        <w:rPr>
          <w:szCs w:val="22"/>
          <w:lang w:eastAsia="zh-CN"/>
        </w:rPr>
        <w:t xml:space="preserve"> JVET-X</w:t>
      </w:r>
      <w:r>
        <w:rPr>
          <w:szCs w:val="22"/>
          <w:lang w:eastAsia="zh-CN"/>
        </w:rPr>
        <w:t>0060 [1],</w:t>
      </w:r>
      <w:r w:rsidRPr="00BA73AD">
        <w:rPr>
          <w:szCs w:val="22"/>
          <w:lang w:eastAsia="zh-CN"/>
        </w:rPr>
        <w:t xml:space="preserve"> </w:t>
      </w:r>
      <w:r>
        <w:rPr>
          <w:szCs w:val="22"/>
          <w:lang w:eastAsia="zh-CN"/>
        </w:rPr>
        <w:t>JVET-Y0096 [2]</w:t>
      </w:r>
      <w:r w:rsidR="005A3B93">
        <w:rPr>
          <w:szCs w:val="22"/>
          <w:lang w:eastAsia="zh-CN"/>
        </w:rPr>
        <w:t>,</w:t>
      </w:r>
      <w:r>
        <w:rPr>
          <w:szCs w:val="22"/>
          <w:lang w:eastAsia="zh-CN"/>
        </w:rPr>
        <w:t xml:space="preserve"> JVET-AA0082</w:t>
      </w:r>
      <w:r w:rsidR="00C230DF">
        <w:rPr>
          <w:szCs w:val="22"/>
          <w:lang w:eastAsia="zh-CN"/>
        </w:rPr>
        <w:t xml:space="preserve"> </w:t>
      </w:r>
      <w:r>
        <w:rPr>
          <w:szCs w:val="22"/>
          <w:lang w:eastAsia="zh-CN"/>
        </w:rPr>
        <w:t>[3]</w:t>
      </w:r>
      <w:r w:rsidR="005A3B93">
        <w:rPr>
          <w:szCs w:val="22"/>
          <w:lang w:eastAsia="zh-CN"/>
        </w:rPr>
        <w:t>, and JVET-AB0114</w:t>
      </w:r>
      <w:r w:rsidR="00C230DF">
        <w:rPr>
          <w:szCs w:val="22"/>
          <w:lang w:eastAsia="zh-CN"/>
        </w:rPr>
        <w:t xml:space="preserve"> </w:t>
      </w:r>
      <w:r w:rsidR="005A3B93">
        <w:rPr>
          <w:szCs w:val="22"/>
          <w:lang w:eastAsia="zh-CN"/>
        </w:rPr>
        <w:t>[4]</w:t>
      </w:r>
      <w:r>
        <w:rPr>
          <w:szCs w:val="22"/>
          <w:lang w:eastAsia="zh-CN"/>
        </w:rPr>
        <w:t xml:space="preserve"> at previous </w:t>
      </w:r>
      <w:r w:rsidRPr="00BA73AD">
        <w:rPr>
          <w:szCs w:val="22"/>
          <w:lang w:eastAsia="zh-CN"/>
        </w:rPr>
        <w:t>meeting</w:t>
      </w:r>
      <w:r>
        <w:rPr>
          <w:szCs w:val="22"/>
          <w:lang w:eastAsia="zh-CN"/>
        </w:rPr>
        <w:t>s</w:t>
      </w:r>
      <w:r w:rsidRPr="00BA73AD">
        <w:rPr>
          <w:szCs w:val="22"/>
          <w:lang w:eastAsia="zh-CN"/>
        </w:rPr>
        <w:t>. Different from the previous work, there are several modifications in this contribution</w:t>
      </w:r>
      <w:r w:rsidR="00990991">
        <w:rPr>
          <w:szCs w:val="22"/>
          <w:lang w:eastAsia="zh-CN"/>
        </w:rPr>
        <w:t>:</w:t>
      </w:r>
    </w:p>
    <w:p w14:paraId="773C01D5" w14:textId="7B42CFD8" w:rsidR="00990991" w:rsidRDefault="00990991" w:rsidP="008C3EB6">
      <w:pPr>
        <w:rPr>
          <w:szCs w:val="22"/>
          <w:lang w:val="en-CA" w:eastAsia="zh-CN"/>
        </w:rPr>
      </w:pPr>
      <w:r>
        <w:rPr>
          <w:rFonts w:hint="eastAsia"/>
          <w:szCs w:val="22"/>
          <w:lang w:val="en-CA" w:eastAsia="zh-CN"/>
        </w:rPr>
        <w:lastRenderedPageBreak/>
        <w:t>a</w:t>
      </w:r>
      <w:r>
        <w:rPr>
          <w:szCs w:val="22"/>
          <w:lang w:val="en-CA" w:eastAsia="zh-CN"/>
        </w:rPr>
        <w:t xml:space="preserve">) </w:t>
      </w:r>
      <w:r w:rsidR="00735961">
        <w:rPr>
          <w:szCs w:val="22"/>
          <w:lang w:val="en-CA" w:eastAsia="zh-CN"/>
        </w:rPr>
        <w:t>Optimize the network architecture with more efficiency and fewer parameters.</w:t>
      </w:r>
    </w:p>
    <w:p w14:paraId="0054F5F2" w14:textId="112BCEDE" w:rsidR="00990991" w:rsidRDefault="00990991" w:rsidP="008C3EB6">
      <w:pPr>
        <w:rPr>
          <w:szCs w:val="22"/>
          <w:lang w:val="en-CA" w:eastAsia="zh-CN"/>
        </w:rPr>
      </w:pPr>
      <w:r>
        <w:rPr>
          <w:rFonts w:hint="eastAsia"/>
          <w:szCs w:val="22"/>
          <w:lang w:val="en-CA" w:eastAsia="zh-CN"/>
        </w:rPr>
        <w:t>b</w:t>
      </w:r>
      <w:r>
        <w:rPr>
          <w:szCs w:val="22"/>
          <w:lang w:val="en-CA" w:eastAsia="zh-CN"/>
        </w:rPr>
        <w:t xml:space="preserve">) </w:t>
      </w:r>
      <w:r w:rsidR="00215258">
        <w:rPr>
          <w:szCs w:val="22"/>
          <w:lang w:val="en-CA" w:eastAsia="zh-CN"/>
        </w:rPr>
        <w:t xml:space="preserve">Modify the TMVP strategy </w:t>
      </w:r>
      <w:r w:rsidR="009E3161">
        <w:rPr>
          <w:szCs w:val="22"/>
          <w:lang w:val="en-CA" w:eastAsia="zh-CN"/>
        </w:rPr>
        <w:t>while</w:t>
      </w:r>
      <w:r w:rsidR="00215258">
        <w:rPr>
          <w:szCs w:val="22"/>
          <w:lang w:val="en-CA" w:eastAsia="zh-CN"/>
        </w:rPr>
        <w:t xml:space="preserve"> using DRF.</w:t>
      </w:r>
    </w:p>
    <w:p w14:paraId="58ABDC0F" w14:textId="7B2B47F4" w:rsidR="009E3161" w:rsidRDefault="009E3161" w:rsidP="009E3161">
      <w:pPr>
        <w:pStyle w:val="1"/>
        <w:rPr>
          <w:lang w:val="en-CA" w:eastAsia="zh-CN"/>
        </w:rPr>
      </w:pPr>
      <w:r>
        <w:rPr>
          <w:rFonts w:hint="eastAsia"/>
          <w:lang w:val="en-CA" w:eastAsia="zh-CN"/>
        </w:rPr>
        <w:t>P</w:t>
      </w:r>
      <w:r>
        <w:rPr>
          <w:lang w:val="en-CA" w:eastAsia="zh-CN"/>
        </w:rPr>
        <w:t>roposed Method</w:t>
      </w:r>
    </w:p>
    <w:p w14:paraId="46745AA5" w14:textId="6A287353" w:rsidR="009E3161" w:rsidRPr="009E3161" w:rsidRDefault="009E3161" w:rsidP="009E3161">
      <w:pPr>
        <w:pStyle w:val="2"/>
        <w:rPr>
          <w:lang w:val="en-CA" w:eastAsia="zh-CN"/>
        </w:rPr>
      </w:pPr>
      <w:r>
        <w:rPr>
          <w:rFonts w:hint="eastAsia"/>
          <w:lang w:val="en-CA" w:eastAsia="zh-CN"/>
        </w:rPr>
        <w:t>F</w:t>
      </w:r>
      <w:r>
        <w:rPr>
          <w:lang w:val="en-CA" w:eastAsia="zh-CN"/>
        </w:rPr>
        <w:t>ramework</w:t>
      </w:r>
    </w:p>
    <w:p w14:paraId="50626BBA" w14:textId="5DBF29CB" w:rsidR="00920D6B" w:rsidRPr="00920D6B" w:rsidRDefault="00920D6B" w:rsidP="00185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ascii="宋体" w:eastAsia="宋体" w:hAnsi="宋体" w:cs="宋体"/>
          <w:sz w:val="24"/>
          <w:szCs w:val="24"/>
          <w:lang w:eastAsia="zh-CN"/>
        </w:rPr>
      </w:pPr>
      <w:r w:rsidRPr="00920D6B">
        <w:rPr>
          <w:rFonts w:ascii="宋体" w:eastAsia="宋体" w:hAnsi="宋体" w:cs="宋体"/>
          <w:noProof/>
          <w:sz w:val="24"/>
          <w:szCs w:val="24"/>
          <w:lang w:eastAsia="zh-CN"/>
        </w:rPr>
        <w:drawing>
          <wp:inline distT="0" distB="0" distL="0" distR="0" wp14:anchorId="73A9B3C4" wp14:editId="24F7D0AF">
            <wp:extent cx="4131539" cy="4968000"/>
            <wp:effectExtent l="0" t="0" r="2540" b="444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31539" cy="4968000"/>
                    </a:xfrm>
                    <a:prstGeom prst="rect">
                      <a:avLst/>
                    </a:prstGeom>
                    <a:noFill/>
                    <a:ln>
                      <a:noFill/>
                    </a:ln>
                  </pic:spPr>
                </pic:pic>
              </a:graphicData>
            </a:graphic>
          </wp:inline>
        </w:drawing>
      </w:r>
    </w:p>
    <w:p w14:paraId="54EFF3A9" w14:textId="7D899845" w:rsidR="009E3161" w:rsidRPr="00B219DA" w:rsidRDefault="00EB0963" w:rsidP="009663A1">
      <w:pPr>
        <w:spacing w:before="0"/>
        <w:jc w:val="center"/>
        <w:rPr>
          <w:szCs w:val="22"/>
          <w:lang w:val="en-CA" w:eastAsia="zh-CN"/>
        </w:rPr>
      </w:pPr>
      <w:r w:rsidRPr="00B219DA">
        <w:rPr>
          <w:noProof/>
          <w:szCs w:val="22"/>
          <w:lang w:eastAsia="zh-CN"/>
        </w:rPr>
        <w:t>Fig</w:t>
      </w:r>
      <w:r w:rsidR="00A84493">
        <w:rPr>
          <w:noProof/>
          <w:szCs w:val="22"/>
          <w:lang w:eastAsia="zh-CN"/>
        </w:rPr>
        <w:t>.</w:t>
      </w:r>
      <w:r w:rsidRPr="00B219DA">
        <w:rPr>
          <w:noProof/>
          <w:szCs w:val="22"/>
          <w:lang w:eastAsia="zh-CN"/>
        </w:rPr>
        <w:t xml:space="preserve"> 1</w:t>
      </w:r>
      <w:r w:rsidR="00DC7FAC">
        <w:rPr>
          <w:noProof/>
          <w:szCs w:val="22"/>
          <w:lang w:eastAsia="zh-CN"/>
        </w:rPr>
        <w:t>:</w:t>
      </w:r>
      <w:r w:rsidRPr="00B219DA">
        <w:rPr>
          <w:noProof/>
          <w:szCs w:val="22"/>
          <w:lang w:eastAsia="zh-CN"/>
        </w:rPr>
        <w:t xml:space="preserve"> The frame work of the proposed DFR method</w:t>
      </w:r>
    </w:p>
    <w:p w14:paraId="76283FFF" w14:textId="021537F1" w:rsidR="009E3161" w:rsidRDefault="009E3161" w:rsidP="008C3EB6">
      <w:pPr>
        <w:rPr>
          <w:szCs w:val="22"/>
          <w:lang w:val="en-CA" w:eastAsia="zh-CN"/>
        </w:rPr>
      </w:pPr>
      <w:r w:rsidRPr="009E3161">
        <w:rPr>
          <w:szCs w:val="22"/>
          <w:lang w:val="en-CA" w:eastAsia="zh-CN"/>
        </w:rPr>
        <w:t xml:space="preserve">The framework of the proposed DRF method is shown in Fig. 1. In this method, two reconstructed frames selected from DPB together with the QP maps are fed into the deep reference frame generation network to synthesize a new frame. This generated frame will be consequently inserted to both Reference List0 and List1 with the same POC of the current encoding frame as an alternative reference. </w:t>
      </w:r>
      <w:r w:rsidR="00AD2110" w:rsidRPr="00AD2110">
        <w:rPr>
          <w:szCs w:val="22"/>
          <w:lang w:val="en-CA" w:eastAsia="zh-CN"/>
        </w:rPr>
        <w:t>DRF can be used both for LDB and RA configuration with some differences in network architecture.</w:t>
      </w:r>
      <w:r w:rsidR="00920D6B">
        <w:rPr>
          <w:szCs w:val="22"/>
          <w:lang w:val="en-CA" w:eastAsia="zh-CN"/>
        </w:rPr>
        <w:t xml:space="preserve"> </w:t>
      </w:r>
      <w:r w:rsidRPr="009E3161">
        <w:rPr>
          <w:szCs w:val="22"/>
          <w:lang w:val="en-CA" w:eastAsia="zh-CN"/>
        </w:rPr>
        <w:t>It should be noted that the ME process is not modified, and no extra information signaled into the bitstream</w:t>
      </w:r>
      <w:r>
        <w:rPr>
          <w:szCs w:val="22"/>
          <w:lang w:val="en-CA" w:eastAsia="zh-CN"/>
        </w:rPr>
        <w:t>.</w:t>
      </w:r>
      <w:r w:rsidR="00CC3E34">
        <w:rPr>
          <w:szCs w:val="22"/>
          <w:lang w:val="en-CA" w:eastAsia="zh-CN"/>
        </w:rPr>
        <w:t xml:space="preserve"> Other details can be found in our previous work.</w:t>
      </w:r>
    </w:p>
    <w:p w14:paraId="1F635416" w14:textId="0574A839" w:rsidR="009E3161" w:rsidRPr="00C9320E" w:rsidRDefault="00C9320E" w:rsidP="008C3EB6">
      <w:pPr>
        <w:pStyle w:val="2"/>
        <w:rPr>
          <w:lang w:val="en-CA" w:eastAsia="zh-CN"/>
        </w:rPr>
      </w:pPr>
      <w:r>
        <w:rPr>
          <w:rFonts w:hint="eastAsia"/>
          <w:lang w:val="en-CA" w:eastAsia="zh-CN"/>
        </w:rPr>
        <w:t>N</w:t>
      </w:r>
      <w:r>
        <w:rPr>
          <w:lang w:val="en-CA" w:eastAsia="zh-CN"/>
        </w:rPr>
        <w:t>etwork architecture</w:t>
      </w:r>
    </w:p>
    <w:p w14:paraId="63C3D735" w14:textId="3ED96D1C" w:rsidR="00C9320E" w:rsidRDefault="00C9320E" w:rsidP="008C3EB6">
      <w:pPr>
        <w:rPr>
          <w:szCs w:val="22"/>
          <w:lang w:val="en-CA" w:eastAsia="zh-CN"/>
        </w:rPr>
      </w:pPr>
      <w:r w:rsidRPr="008D70BB">
        <w:rPr>
          <w:noProof/>
          <w:lang w:eastAsia="zh-CN"/>
        </w:rPr>
        <w:t xml:space="preserve">Fig. 2 shows the architecture of the proposed DFR network. The reconstructed frames and their corresponding QP maps are fed into a three-level hierarchical structure to extract features in different granularities. An additional module </w:t>
      </w:r>
      <w:r>
        <w:rPr>
          <w:noProof/>
          <w:lang w:eastAsia="zh-CN"/>
        </w:rPr>
        <w:t>PFRB</w:t>
      </w:r>
      <w:r w:rsidR="00C230DF">
        <w:rPr>
          <w:noProof/>
          <w:lang w:eastAsia="zh-CN"/>
        </w:rPr>
        <w:t xml:space="preserve"> </w:t>
      </w:r>
      <w:r w:rsidRPr="008D70BB">
        <w:rPr>
          <w:noProof/>
          <w:lang w:eastAsia="zh-CN"/>
        </w:rPr>
        <w:t xml:space="preserve">[5] is employed to further explore the relationship of the features. </w:t>
      </w:r>
      <w:r w:rsidRPr="008D70BB">
        <w:rPr>
          <w:noProof/>
          <w:lang w:eastAsia="zh-CN"/>
        </w:rPr>
        <w:lastRenderedPageBreak/>
        <w:t>Besides, we utilize the IFRNet</w:t>
      </w:r>
      <w:r w:rsidR="00C230DF">
        <w:rPr>
          <w:noProof/>
          <w:lang w:eastAsia="zh-CN"/>
        </w:rPr>
        <w:t xml:space="preserve"> </w:t>
      </w:r>
      <w:r w:rsidRPr="008D70BB">
        <w:rPr>
          <w:noProof/>
          <w:lang w:eastAsia="zh-CN"/>
        </w:rPr>
        <w:t>[6] to estimate the optical flows among the intermediate frame and the two input frames. The estimated optical flows will be also down sampled into the similar pyramid structure as the extracted features. The three levels of feature and optical-flows are synthe</w:t>
      </w:r>
      <w:r w:rsidR="00642FD7">
        <w:rPr>
          <w:noProof/>
          <w:lang w:eastAsia="zh-CN"/>
        </w:rPr>
        <w:t>s</w:t>
      </w:r>
      <w:r w:rsidRPr="008D70BB">
        <w:rPr>
          <w:noProof/>
          <w:lang w:eastAsia="zh-CN"/>
        </w:rPr>
        <w:t>ized by optical-flow-based calculation. Finally, the GridNet and ResBlock</w:t>
      </w:r>
      <w:r w:rsidR="009C10CD">
        <w:rPr>
          <w:noProof/>
          <w:lang w:eastAsia="zh-CN"/>
        </w:rPr>
        <w:t>s</w:t>
      </w:r>
      <w:r w:rsidRPr="008D70BB">
        <w:rPr>
          <w:noProof/>
          <w:lang w:eastAsia="zh-CN"/>
        </w:rPr>
        <w:t xml:space="preserve"> will output the generated reference frame with the </w:t>
      </w:r>
      <w:r w:rsidR="00642FD7">
        <w:rPr>
          <w:noProof/>
          <w:lang w:eastAsia="zh-CN"/>
        </w:rPr>
        <w:t>synthesized</w:t>
      </w:r>
      <w:r w:rsidRPr="008D70BB">
        <w:rPr>
          <w:noProof/>
          <w:lang w:eastAsia="zh-CN"/>
        </w:rPr>
        <w:t xml:space="preserve"> features as input</w:t>
      </w:r>
      <w:r w:rsidR="009C10CD">
        <w:rPr>
          <w:noProof/>
          <w:lang w:eastAsia="zh-CN"/>
        </w:rPr>
        <w:t>.</w:t>
      </w:r>
    </w:p>
    <w:p w14:paraId="5BA0B3FE" w14:textId="006DF25A" w:rsidR="00C9320E" w:rsidRPr="00F6012A" w:rsidRDefault="00F6012A" w:rsidP="00E67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ascii="宋体" w:eastAsia="宋体" w:hAnsi="宋体" w:cs="宋体"/>
          <w:sz w:val="24"/>
          <w:szCs w:val="24"/>
          <w:lang w:eastAsia="zh-CN"/>
        </w:rPr>
      </w:pPr>
      <w:r w:rsidRPr="00F6012A">
        <w:rPr>
          <w:rFonts w:ascii="宋体" w:eastAsia="宋体" w:hAnsi="宋体" w:cs="宋体"/>
          <w:noProof/>
          <w:sz w:val="24"/>
          <w:szCs w:val="24"/>
          <w:lang w:eastAsia="zh-CN"/>
        </w:rPr>
        <w:drawing>
          <wp:inline distT="0" distB="0" distL="0" distR="0" wp14:anchorId="6D4DCEB5" wp14:editId="65301518">
            <wp:extent cx="5320821" cy="25200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20821" cy="2520000"/>
                    </a:xfrm>
                    <a:prstGeom prst="rect">
                      <a:avLst/>
                    </a:prstGeom>
                    <a:noFill/>
                    <a:ln>
                      <a:noFill/>
                    </a:ln>
                  </pic:spPr>
                </pic:pic>
              </a:graphicData>
            </a:graphic>
          </wp:inline>
        </w:drawing>
      </w:r>
    </w:p>
    <w:p w14:paraId="5BB312D2" w14:textId="44E76944" w:rsidR="00C9320E" w:rsidRPr="00B219DA" w:rsidRDefault="000712F5" w:rsidP="007D69BC">
      <w:pPr>
        <w:spacing w:before="0"/>
        <w:jc w:val="center"/>
        <w:rPr>
          <w:szCs w:val="22"/>
          <w:lang w:val="en-CA" w:eastAsia="zh-CN"/>
        </w:rPr>
      </w:pPr>
      <w:r w:rsidRPr="00B219DA">
        <w:rPr>
          <w:szCs w:val="22"/>
          <w:lang w:val="en-CA" w:eastAsia="zh-CN"/>
        </w:rPr>
        <w:t>Fig</w:t>
      </w:r>
      <w:r w:rsidR="00A84493">
        <w:rPr>
          <w:szCs w:val="22"/>
          <w:lang w:val="en-CA" w:eastAsia="zh-CN"/>
        </w:rPr>
        <w:t>.</w:t>
      </w:r>
      <w:r w:rsidRPr="00B219DA">
        <w:rPr>
          <w:szCs w:val="22"/>
          <w:lang w:val="en-CA" w:eastAsia="zh-CN"/>
        </w:rPr>
        <w:t xml:space="preserve"> 2</w:t>
      </w:r>
      <w:r w:rsidR="00DC7FAC">
        <w:rPr>
          <w:szCs w:val="22"/>
          <w:lang w:val="en-CA" w:eastAsia="zh-CN"/>
        </w:rPr>
        <w:t>:</w:t>
      </w:r>
      <w:r w:rsidRPr="00B219DA">
        <w:rPr>
          <w:szCs w:val="22"/>
          <w:lang w:val="en-CA" w:eastAsia="zh-CN"/>
        </w:rPr>
        <w:t xml:space="preserve"> </w:t>
      </w:r>
      <w:r w:rsidR="0005112C" w:rsidRPr="00B219DA">
        <w:rPr>
          <w:szCs w:val="22"/>
          <w:lang w:val="en-CA" w:eastAsia="zh-CN"/>
        </w:rPr>
        <w:t>T</w:t>
      </w:r>
      <w:r w:rsidRPr="00B219DA">
        <w:rPr>
          <w:szCs w:val="22"/>
          <w:lang w:val="en-CA" w:eastAsia="zh-CN"/>
        </w:rPr>
        <w:t>he architecture of the D</w:t>
      </w:r>
      <w:r w:rsidR="008F6481">
        <w:rPr>
          <w:szCs w:val="22"/>
          <w:lang w:val="en-CA" w:eastAsia="zh-CN"/>
        </w:rPr>
        <w:t>RF</w:t>
      </w:r>
      <w:r w:rsidRPr="00B219DA">
        <w:rPr>
          <w:szCs w:val="22"/>
          <w:lang w:val="en-CA" w:eastAsia="zh-CN"/>
        </w:rPr>
        <w:t xml:space="preserve"> network</w:t>
      </w:r>
    </w:p>
    <w:p w14:paraId="30E44808" w14:textId="4534CED1" w:rsidR="00C9320E" w:rsidRPr="0005112C" w:rsidRDefault="00957790" w:rsidP="00957790">
      <w:pPr>
        <w:pStyle w:val="2"/>
        <w:rPr>
          <w:lang w:val="en-CA" w:eastAsia="zh-CN"/>
        </w:rPr>
      </w:pPr>
      <w:r>
        <w:rPr>
          <w:rFonts w:hint="eastAsia"/>
          <w:lang w:val="en-CA" w:eastAsia="zh-CN"/>
        </w:rPr>
        <w:t>M</w:t>
      </w:r>
      <w:r>
        <w:rPr>
          <w:lang w:val="en-CA" w:eastAsia="zh-CN"/>
        </w:rPr>
        <w:t xml:space="preserve">odification </w:t>
      </w:r>
      <w:r w:rsidR="00222F3A">
        <w:rPr>
          <w:lang w:val="en-CA" w:eastAsia="zh-CN"/>
        </w:rPr>
        <w:t>of</w:t>
      </w:r>
      <w:r>
        <w:rPr>
          <w:lang w:val="en-CA" w:eastAsia="zh-CN"/>
        </w:rPr>
        <w:t xml:space="preserve"> TMVP</w:t>
      </w:r>
    </w:p>
    <w:p w14:paraId="10380927" w14:textId="3ACB2DD7" w:rsidR="00030AE6" w:rsidRPr="00030AE6" w:rsidRDefault="00030AE6" w:rsidP="00030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rFonts w:ascii="宋体" w:eastAsia="宋体" w:hAnsi="宋体" w:cs="宋体"/>
          <w:sz w:val="24"/>
          <w:szCs w:val="24"/>
          <w:lang w:eastAsia="zh-CN"/>
        </w:rPr>
      </w:pPr>
      <w:r w:rsidRPr="00030AE6">
        <w:rPr>
          <w:rFonts w:ascii="宋体" w:eastAsia="宋体" w:hAnsi="宋体" w:cs="宋体"/>
          <w:noProof/>
          <w:sz w:val="24"/>
          <w:szCs w:val="24"/>
          <w:lang w:eastAsia="zh-CN"/>
        </w:rPr>
        <w:drawing>
          <wp:inline distT="0" distB="0" distL="0" distR="0" wp14:anchorId="42BE0E51" wp14:editId="040BCF80">
            <wp:extent cx="3780000" cy="1579442"/>
            <wp:effectExtent l="0" t="0" r="0" b="190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80000" cy="1579442"/>
                    </a:xfrm>
                    <a:prstGeom prst="rect">
                      <a:avLst/>
                    </a:prstGeom>
                    <a:noFill/>
                    <a:ln>
                      <a:noFill/>
                    </a:ln>
                  </pic:spPr>
                </pic:pic>
              </a:graphicData>
            </a:graphic>
          </wp:inline>
        </w:drawing>
      </w:r>
    </w:p>
    <w:p w14:paraId="7D6DD1BA" w14:textId="3DC92FA6" w:rsidR="00030AE6" w:rsidRDefault="00030AE6" w:rsidP="00030AE6">
      <w:pPr>
        <w:spacing w:before="0"/>
        <w:jc w:val="center"/>
        <w:rPr>
          <w:lang w:eastAsia="ko-KR"/>
        </w:rPr>
      </w:pPr>
      <w:r>
        <w:rPr>
          <w:lang w:eastAsia="ko-KR"/>
        </w:rPr>
        <w:t xml:space="preserve">Fig. 3: </w:t>
      </w:r>
      <w:r w:rsidR="00F47337">
        <w:rPr>
          <w:lang w:eastAsia="ko-KR"/>
        </w:rPr>
        <w:t>The derivation of TMVP</w:t>
      </w:r>
    </w:p>
    <w:p w14:paraId="7B8B86F7" w14:textId="5C1CA4F5" w:rsidR="002E015C" w:rsidRDefault="002E015C" w:rsidP="002E015C">
      <w:pPr>
        <w:rPr>
          <w:lang w:eastAsia="ko-KR"/>
        </w:rPr>
      </w:pPr>
      <w:r>
        <w:rPr>
          <w:rFonts w:hint="eastAsia"/>
          <w:szCs w:val="22"/>
          <w:lang w:val="en-CA" w:eastAsia="zh-CN"/>
        </w:rPr>
        <w:t>I</w:t>
      </w:r>
      <w:r>
        <w:rPr>
          <w:szCs w:val="22"/>
          <w:lang w:val="en-CA" w:eastAsia="zh-CN"/>
        </w:rPr>
        <w:t xml:space="preserve">n VVC, TMVP is considered when establishing merge/AMVP candidate list or using </w:t>
      </w:r>
      <w:proofErr w:type="spellStart"/>
      <w:r>
        <w:rPr>
          <w:szCs w:val="22"/>
          <w:lang w:val="en-CA" w:eastAsia="zh-CN"/>
        </w:rPr>
        <w:t>SbTMVP</w:t>
      </w:r>
      <w:proofErr w:type="spellEnd"/>
      <w:r>
        <w:rPr>
          <w:szCs w:val="22"/>
          <w:lang w:val="en-CA" w:eastAsia="zh-CN"/>
        </w:rPr>
        <w:t xml:space="preserve">. As shown in Fig. 3, </w:t>
      </w:r>
      <w:r>
        <w:rPr>
          <w:lang w:eastAsia="ko-KR"/>
        </w:rPr>
        <w:t>t</w:t>
      </w:r>
      <w:r w:rsidRPr="00A21A16">
        <w:rPr>
          <w:lang w:eastAsia="ko-KR"/>
        </w:rPr>
        <w:t xml:space="preserve">he motion vector prediction derived from collocated </w:t>
      </w:r>
      <w:r>
        <w:rPr>
          <w:lang w:eastAsia="ko-KR"/>
        </w:rPr>
        <w:t>CU</w:t>
      </w:r>
      <w:r w:rsidRPr="00A21A16">
        <w:rPr>
          <w:lang w:eastAsia="ko-KR"/>
        </w:rPr>
        <w:t xml:space="preserve"> will be scaled according to the POC distances among current picture, collocated picture, and corresponding references. In our previous design, we </w:t>
      </w:r>
      <w:r>
        <w:rPr>
          <w:lang w:eastAsia="ko-KR"/>
        </w:rPr>
        <w:t xml:space="preserve">copy </w:t>
      </w:r>
      <m:oMath>
        <m:r>
          <w:rPr>
            <w:rFonts w:ascii="Cambria Math" w:hAnsi="Cambria Math"/>
            <w:lang w:eastAsia="ko-KR"/>
          </w:rPr>
          <m:t>M</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col</m:t>
            </m:r>
          </m:sub>
        </m:sSub>
      </m:oMath>
      <w:r>
        <w:rPr>
          <w:lang w:eastAsia="ko-KR"/>
        </w:rPr>
        <w:t xml:space="preserve"> as </w:t>
      </w:r>
      <m:oMath>
        <m:r>
          <w:rPr>
            <w:rFonts w:ascii="Cambria Math" w:hAnsi="Cambria Math"/>
            <w:lang w:eastAsia="ko-KR"/>
          </w:rPr>
          <m:t>M</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curr</m:t>
            </m:r>
          </m:sub>
        </m:sSub>
      </m:oMath>
      <w:r w:rsidRPr="00A21A16">
        <w:rPr>
          <w:lang w:eastAsia="ko-KR"/>
        </w:rPr>
        <w:t xml:space="preserve"> </w:t>
      </w:r>
      <w:r>
        <w:rPr>
          <w:lang w:eastAsia="ko-KR"/>
        </w:rPr>
        <w:t xml:space="preserve">directly </w:t>
      </w:r>
      <w:r w:rsidRPr="00A21A16">
        <w:rPr>
          <w:lang w:eastAsia="ko-KR"/>
        </w:rPr>
        <w:t xml:space="preserve">when the generated reference frame is used to avoid </w:t>
      </w:r>
      <w:r>
        <w:rPr>
          <w:lang w:eastAsia="ko-KR"/>
        </w:rPr>
        <w:t>scaled calculation making no sense.</w:t>
      </w:r>
    </w:p>
    <w:p w14:paraId="43F13AE1" w14:textId="69EACD09" w:rsidR="00733AE5" w:rsidRDefault="00733AE5" w:rsidP="005A769A">
      <w:pPr>
        <w:jc w:val="center"/>
        <w:rPr>
          <w:szCs w:val="22"/>
          <w:lang w:val="en-CA" w:eastAsia="zh-CN"/>
        </w:rPr>
      </w:pPr>
      <w:r>
        <w:rPr>
          <w:szCs w:val="22"/>
          <w:lang w:val="en-CA" w:eastAsia="zh-CN"/>
        </w:rPr>
        <w:t xml:space="preserve">Table 1: Modification of TMVP </w:t>
      </w:r>
      <w:r w:rsidR="00855A7E" w:rsidRPr="00855A7E">
        <w:rPr>
          <w:szCs w:val="22"/>
          <w:lang w:val="en-CA" w:eastAsia="zh-CN"/>
        </w:rPr>
        <w:t>when DRF is enabled</w:t>
      </w:r>
    </w:p>
    <w:tbl>
      <w:tblPr>
        <w:tblStyle w:val="ae"/>
        <w:tblW w:w="8788" w:type="dxa"/>
        <w:jc w:val="center"/>
        <w:tblInd w:w="0" w:type="dxa"/>
        <w:tblLook w:val="04A0" w:firstRow="1" w:lastRow="0" w:firstColumn="1" w:lastColumn="0" w:noHBand="0" w:noVBand="1"/>
      </w:tblPr>
      <w:tblGrid>
        <w:gridCol w:w="850"/>
        <w:gridCol w:w="1701"/>
        <w:gridCol w:w="1701"/>
        <w:gridCol w:w="1701"/>
        <w:gridCol w:w="2835"/>
      </w:tblGrid>
      <w:tr w:rsidR="005A769A" w14:paraId="26FE805E" w14:textId="77777777" w:rsidTr="00491F6F">
        <w:trPr>
          <w:jc w:val="center"/>
        </w:trPr>
        <w:tc>
          <w:tcPr>
            <w:tcW w:w="850" w:type="dxa"/>
            <w:tcBorders>
              <w:top w:val="nil"/>
              <w:left w:val="nil"/>
              <w:bottom w:val="single" w:sz="4" w:space="0" w:color="auto"/>
              <w:right w:val="single" w:sz="4" w:space="0" w:color="auto"/>
            </w:tcBorders>
            <w:vAlign w:val="center"/>
          </w:tcPr>
          <w:p w14:paraId="5969DFA0" w14:textId="6530A4BB" w:rsidR="005A769A" w:rsidRPr="0093130C" w:rsidRDefault="005A769A" w:rsidP="008C6070">
            <w:pPr>
              <w:spacing w:before="40" w:after="40"/>
              <w:jc w:val="center"/>
              <w:rPr>
                <w:b/>
                <w:bCs/>
                <w:sz w:val="20"/>
                <w:lang w:val="en-CA"/>
              </w:rPr>
            </w:pPr>
          </w:p>
        </w:tc>
        <w:tc>
          <w:tcPr>
            <w:tcW w:w="1701" w:type="dxa"/>
            <w:tcBorders>
              <w:left w:val="single" w:sz="4" w:space="0" w:color="auto"/>
            </w:tcBorders>
            <w:vAlign w:val="center"/>
          </w:tcPr>
          <w:p w14:paraId="4DB4D218" w14:textId="341F71D5" w:rsidR="005A769A" w:rsidRPr="0093130C" w:rsidRDefault="00FE7D7D" w:rsidP="008C6070">
            <w:pPr>
              <w:spacing w:before="40" w:after="40"/>
              <w:jc w:val="center"/>
              <w:rPr>
                <w:b/>
                <w:bCs/>
                <w:sz w:val="20"/>
                <w:lang w:val="en-CA"/>
              </w:rPr>
            </w:pPr>
            <m:oMath>
              <m:r>
                <m:rPr>
                  <m:sty m:val="bi"/>
                </m:rPr>
                <w:rPr>
                  <w:rFonts w:ascii="Cambria Math" w:hAnsi="Cambria Math"/>
                  <w:sz w:val="20"/>
                </w:rPr>
                <m:t>Cur</m:t>
              </m:r>
              <m:sSub>
                <m:sSubPr>
                  <m:ctrlPr>
                    <w:rPr>
                      <w:rFonts w:ascii="Cambria Math" w:hAnsi="Cambria Math"/>
                      <w:b/>
                      <w:bCs/>
                      <w:i/>
                      <w:sz w:val="20"/>
                    </w:rPr>
                  </m:ctrlPr>
                </m:sSubPr>
                <m:e>
                  <m:r>
                    <m:rPr>
                      <m:sty m:val="bi"/>
                    </m:rPr>
                    <w:rPr>
                      <w:rFonts w:ascii="Cambria Math" w:hAnsi="Cambria Math"/>
                      <w:sz w:val="20"/>
                    </w:rPr>
                    <m:t>r</m:t>
                  </m:r>
                </m:e>
                <m:sub>
                  <m:r>
                    <m:rPr>
                      <m:sty m:val="bi"/>
                    </m:rPr>
                    <w:rPr>
                      <w:rFonts w:ascii="Cambria Math" w:hAnsi="Cambria Math"/>
                      <w:sz w:val="20"/>
                    </w:rPr>
                    <m:t>ref</m:t>
                  </m:r>
                </m:sub>
              </m:sSub>
            </m:oMath>
            <w:r w:rsidR="009A3E0C" w:rsidRPr="0093130C">
              <w:rPr>
                <w:b/>
                <w:bCs/>
                <w:sz w:val="20"/>
              </w:rPr>
              <w:t xml:space="preserve"> is DRF</w:t>
            </w:r>
          </w:p>
        </w:tc>
        <w:tc>
          <w:tcPr>
            <w:tcW w:w="1701" w:type="dxa"/>
            <w:vAlign w:val="center"/>
          </w:tcPr>
          <w:p w14:paraId="2CECBBCF" w14:textId="64A8E668" w:rsidR="005A769A" w:rsidRPr="0093130C" w:rsidRDefault="00FE7D7D" w:rsidP="008C6070">
            <w:pPr>
              <w:spacing w:before="40" w:after="40"/>
              <w:jc w:val="center"/>
              <w:rPr>
                <w:b/>
                <w:bCs/>
                <w:sz w:val="20"/>
                <w:lang w:val="en-CA"/>
              </w:rPr>
            </w:pPr>
            <m:oMath>
              <m:r>
                <m:rPr>
                  <m:sty m:val="bi"/>
                </m:rPr>
                <w:rPr>
                  <w:rFonts w:ascii="Cambria Math" w:hAnsi="Cambria Math"/>
                  <w:sz w:val="20"/>
                </w:rPr>
                <m:t>Co</m:t>
              </m:r>
              <m:sSub>
                <m:sSubPr>
                  <m:ctrlPr>
                    <w:rPr>
                      <w:rFonts w:ascii="Cambria Math" w:hAnsi="Cambria Math"/>
                      <w:b/>
                      <w:bCs/>
                      <w:i/>
                      <w:sz w:val="20"/>
                    </w:rPr>
                  </m:ctrlPr>
                </m:sSubPr>
                <m:e>
                  <m:r>
                    <m:rPr>
                      <m:sty m:val="bi"/>
                    </m:rPr>
                    <w:rPr>
                      <w:rFonts w:ascii="Cambria Math" w:hAnsi="Cambria Math"/>
                      <w:sz w:val="20"/>
                    </w:rPr>
                    <m:t>l</m:t>
                  </m:r>
                </m:e>
                <m:sub>
                  <m:r>
                    <m:rPr>
                      <m:sty m:val="bi"/>
                    </m:rPr>
                    <w:rPr>
                      <w:rFonts w:ascii="Cambria Math" w:hAnsi="Cambria Math"/>
                      <w:sz w:val="20"/>
                    </w:rPr>
                    <m:t>ref</m:t>
                  </m:r>
                </m:sub>
              </m:sSub>
            </m:oMath>
            <w:r w:rsidR="009A3E0C" w:rsidRPr="0093130C">
              <w:rPr>
                <w:b/>
                <w:bCs/>
                <w:sz w:val="20"/>
              </w:rPr>
              <w:t xml:space="preserve"> is DRF</w:t>
            </w:r>
          </w:p>
        </w:tc>
        <w:tc>
          <w:tcPr>
            <w:tcW w:w="1701" w:type="dxa"/>
            <w:vAlign w:val="center"/>
          </w:tcPr>
          <w:p w14:paraId="10EDCCEB" w14:textId="0E60FC04" w:rsidR="005A769A" w:rsidRPr="0093130C" w:rsidRDefault="00EF09E6" w:rsidP="008C6070">
            <w:pPr>
              <w:spacing w:before="40" w:after="40"/>
              <w:jc w:val="center"/>
              <w:rPr>
                <w:b/>
                <w:bCs/>
                <w:sz w:val="20"/>
                <w:lang w:val="en-CA"/>
              </w:rPr>
            </w:pPr>
            <w:r>
              <w:rPr>
                <w:rFonts w:hint="eastAsia"/>
                <w:b/>
                <w:bCs/>
                <w:sz w:val="20"/>
                <w:lang w:val="en-CA"/>
              </w:rPr>
              <w:t>U</w:t>
            </w:r>
            <w:r>
              <w:rPr>
                <w:b/>
                <w:bCs/>
                <w:sz w:val="20"/>
                <w:lang w:val="en-CA"/>
              </w:rPr>
              <w:t>se TMVP</w:t>
            </w:r>
          </w:p>
        </w:tc>
        <w:tc>
          <w:tcPr>
            <w:tcW w:w="2835" w:type="dxa"/>
            <w:vAlign w:val="center"/>
          </w:tcPr>
          <w:p w14:paraId="0DDB093F" w14:textId="2ACA8713" w:rsidR="005A769A" w:rsidRPr="0093130C" w:rsidRDefault="00B305BA" w:rsidP="008C6070">
            <w:pPr>
              <w:spacing w:before="40" w:after="40"/>
              <w:jc w:val="center"/>
              <w:rPr>
                <w:b/>
                <w:bCs/>
                <w:sz w:val="20"/>
                <w:lang w:val="en-CA"/>
              </w:rPr>
            </w:pPr>
            <w:r>
              <w:rPr>
                <w:b/>
                <w:bCs/>
                <w:sz w:val="20"/>
                <w:lang w:val="en-CA"/>
              </w:rPr>
              <w:t>T</w:t>
            </w:r>
            <w:r w:rsidR="00AC1824" w:rsidRPr="00AC1824">
              <w:rPr>
                <w:b/>
                <w:bCs/>
                <w:sz w:val="20"/>
                <w:lang w:val="en-CA"/>
              </w:rPr>
              <w:t xml:space="preserve">he </w:t>
            </w:r>
            <w:r w:rsidR="00125333">
              <w:rPr>
                <w:b/>
                <w:bCs/>
                <w:sz w:val="20"/>
                <w:lang w:val="en-CA"/>
              </w:rPr>
              <w:t>calculation</w:t>
            </w:r>
            <w:r w:rsidR="00AC1824" w:rsidRPr="00AC1824">
              <w:rPr>
                <w:b/>
                <w:bCs/>
                <w:sz w:val="20"/>
                <w:lang w:val="en-CA"/>
              </w:rPr>
              <w:t xml:space="preserve"> of</w:t>
            </w:r>
            <w:r w:rsidR="00AC1824">
              <w:rPr>
                <w:b/>
                <w:bCs/>
                <w:sz w:val="20"/>
                <w:lang w:val="en-CA"/>
              </w:rPr>
              <w:t xml:space="preserve"> </w:t>
            </w:r>
            <m:oMath>
              <m:r>
                <m:rPr>
                  <m:sty m:val="bi"/>
                </m:rPr>
                <w:rPr>
                  <w:rFonts w:ascii="Cambria Math" w:hAnsi="Cambria Math"/>
                  <w:sz w:val="20"/>
                  <w:lang w:val="en-CA"/>
                </w:rPr>
                <m:t>M</m:t>
              </m:r>
              <m:sSub>
                <m:sSubPr>
                  <m:ctrlPr>
                    <w:rPr>
                      <w:rFonts w:ascii="Cambria Math" w:hAnsi="Cambria Math"/>
                      <w:b/>
                      <w:bCs/>
                      <w:i/>
                      <w:sz w:val="20"/>
                      <w:lang w:val="en-CA"/>
                    </w:rPr>
                  </m:ctrlPr>
                </m:sSubPr>
                <m:e>
                  <m:r>
                    <m:rPr>
                      <m:sty m:val="bi"/>
                    </m:rPr>
                    <w:rPr>
                      <w:rFonts w:ascii="Cambria Math" w:hAnsi="Cambria Math"/>
                      <w:sz w:val="20"/>
                      <w:lang w:val="en-CA"/>
                    </w:rPr>
                    <m:t>V</m:t>
                  </m:r>
                </m:e>
                <m:sub>
                  <m:r>
                    <m:rPr>
                      <m:sty m:val="bi"/>
                    </m:rPr>
                    <w:rPr>
                      <w:rFonts w:ascii="Cambria Math" w:hAnsi="Cambria Math"/>
                      <w:sz w:val="20"/>
                      <w:lang w:val="en-CA"/>
                    </w:rPr>
                    <m:t>curr</m:t>
                  </m:r>
                </m:sub>
              </m:sSub>
            </m:oMath>
          </w:p>
        </w:tc>
      </w:tr>
      <w:tr w:rsidR="005A769A" w14:paraId="11C0BBA4" w14:textId="77777777" w:rsidTr="00491F6F">
        <w:trPr>
          <w:jc w:val="center"/>
        </w:trPr>
        <w:tc>
          <w:tcPr>
            <w:tcW w:w="850" w:type="dxa"/>
            <w:tcBorders>
              <w:top w:val="single" w:sz="4" w:space="0" w:color="auto"/>
            </w:tcBorders>
            <w:vAlign w:val="center"/>
          </w:tcPr>
          <w:p w14:paraId="0C8F5EC2" w14:textId="0F98561A" w:rsidR="005A769A" w:rsidRPr="006536C7" w:rsidRDefault="009A3E0C" w:rsidP="008C6070">
            <w:pPr>
              <w:spacing w:before="40" w:after="40"/>
              <w:jc w:val="center"/>
              <w:rPr>
                <w:sz w:val="20"/>
                <w:lang w:val="en-CA"/>
              </w:rPr>
            </w:pPr>
            <w:r>
              <w:rPr>
                <w:rFonts w:hint="eastAsia"/>
                <w:sz w:val="20"/>
                <w:lang w:val="en-CA"/>
              </w:rPr>
              <w:t>1</w:t>
            </w:r>
          </w:p>
        </w:tc>
        <w:tc>
          <w:tcPr>
            <w:tcW w:w="1701" w:type="dxa"/>
            <w:vAlign w:val="center"/>
          </w:tcPr>
          <w:p w14:paraId="7332EC53" w14:textId="6674F6BF" w:rsidR="005A769A" w:rsidRPr="009A3E0C" w:rsidRDefault="009A3E0C" w:rsidP="008C6070">
            <w:pPr>
              <w:spacing w:before="40" w:after="40"/>
              <w:jc w:val="center"/>
              <w:rPr>
                <w:b/>
                <w:bCs/>
                <w:sz w:val="20"/>
                <w:lang w:val="en-CA"/>
              </w:rPr>
            </w:pPr>
            <w:r w:rsidRPr="009A3E0C">
              <w:rPr>
                <w:b/>
                <w:bCs/>
                <w:sz w:val="20"/>
                <w:lang w:val="en-CA"/>
              </w:rPr>
              <w:t>×</w:t>
            </w:r>
          </w:p>
        </w:tc>
        <w:tc>
          <w:tcPr>
            <w:tcW w:w="1701" w:type="dxa"/>
            <w:vAlign w:val="center"/>
          </w:tcPr>
          <w:p w14:paraId="03A120AB" w14:textId="574F908F" w:rsidR="005A769A" w:rsidRPr="009A3E0C" w:rsidRDefault="009A3E0C" w:rsidP="008C6070">
            <w:pPr>
              <w:spacing w:before="40" w:after="40"/>
              <w:jc w:val="center"/>
              <w:rPr>
                <w:b/>
                <w:bCs/>
                <w:sz w:val="20"/>
                <w:lang w:val="en-CA"/>
              </w:rPr>
            </w:pPr>
            <w:r w:rsidRPr="009A3E0C">
              <w:rPr>
                <w:b/>
                <w:bCs/>
                <w:sz w:val="20"/>
                <w:lang w:val="en-CA"/>
              </w:rPr>
              <w:t>×</w:t>
            </w:r>
          </w:p>
        </w:tc>
        <w:tc>
          <w:tcPr>
            <w:tcW w:w="1701" w:type="dxa"/>
            <w:vAlign w:val="center"/>
          </w:tcPr>
          <w:p w14:paraId="576F04FB" w14:textId="7E896174" w:rsidR="005A769A" w:rsidRPr="00DF60AE" w:rsidRDefault="00DF60AE" w:rsidP="008C6070">
            <w:pPr>
              <w:spacing w:before="40" w:after="40"/>
              <w:jc w:val="center"/>
              <w:rPr>
                <w:b/>
                <w:bCs/>
                <w:sz w:val="20"/>
                <w:lang w:val="en-CA"/>
              </w:rPr>
            </w:pPr>
            <w:r w:rsidRPr="00DF60AE">
              <w:rPr>
                <w:b/>
                <w:bCs/>
                <w:sz w:val="20"/>
                <w:lang w:val="en-CA"/>
              </w:rPr>
              <w:t>√</w:t>
            </w:r>
          </w:p>
        </w:tc>
        <w:tc>
          <w:tcPr>
            <w:tcW w:w="2835" w:type="dxa"/>
            <w:vAlign w:val="center"/>
          </w:tcPr>
          <w:p w14:paraId="591EE840" w14:textId="732B036F" w:rsidR="005A769A" w:rsidRPr="006536C7" w:rsidRDefault="005F3CBC" w:rsidP="008C6070">
            <w:pPr>
              <w:spacing w:before="40" w:after="40"/>
              <w:jc w:val="center"/>
              <w:rPr>
                <w:sz w:val="20"/>
                <w:lang w:val="en-CA"/>
              </w:rPr>
            </w:pPr>
            <m:oMathPara>
              <m:oMath>
                <m:r>
                  <w:rPr>
                    <w:rFonts w:ascii="Cambria Math" w:hAnsi="Cambria Math"/>
                    <w:sz w:val="20"/>
                    <w:lang w:val="en-CA"/>
                  </w:rPr>
                  <m:t>M</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curr</m:t>
                    </m:r>
                  </m:sub>
                </m:sSub>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 xml:space="preserve"> </m:t>
                    </m:r>
                    <m:sSub>
                      <m:sSubPr>
                        <m:ctrlPr>
                          <w:rPr>
                            <w:rFonts w:ascii="Cambria Math" w:hAnsi="Cambria Math"/>
                            <w:i/>
                            <w:sz w:val="20"/>
                            <w:lang w:val="en-CA"/>
                          </w:rPr>
                        </m:ctrlPr>
                      </m:sSubPr>
                      <m:e>
                        <m:r>
                          <w:rPr>
                            <w:rFonts w:ascii="Cambria Math" w:hAnsi="Cambria Math"/>
                            <w:sz w:val="20"/>
                            <w:lang w:val="en-CA"/>
                          </w:rPr>
                          <m:t>t</m:t>
                        </m:r>
                      </m:e>
                      <m:sub>
                        <m:r>
                          <w:rPr>
                            <w:rFonts w:ascii="Cambria Math" w:hAnsi="Cambria Math"/>
                            <w:sz w:val="20"/>
                            <w:lang w:val="en-CA"/>
                          </w:rPr>
                          <m:t>b</m:t>
                        </m:r>
                      </m:sub>
                    </m:sSub>
                    <m:r>
                      <w:rPr>
                        <w:rFonts w:ascii="Cambria Math" w:hAnsi="Cambria Math"/>
                        <w:sz w:val="20"/>
                        <w:lang w:val="en-CA"/>
                      </w:rPr>
                      <m:t xml:space="preserve"> </m:t>
                    </m:r>
                  </m:num>
                  <m:den>
                    <m:r>
                      <w:rPr>
                        <w:rFonts w:ascii="Cambria Math" w:hAnsi="Cambria Math"/>
                        <w:sz w:val="20"/>
                        <w:lang w:val="en-CA"/>
                      </w:rPr>
                      <m:t xml:space="preserve"> </m:t>
                    </m:r>
                    <m:sSub>
                      <m:sSubPr>
                        <m:ctrlPr>
                          <w:rPr>
                            <w:rFonts w:ascii="Cambria Math" w:hAnsi="Cambria Math"/>
                            <w:i/>
                            <w:sz w:val="20"/>
                            <w:lang w:val="en-CA"/>
                          </w:rPr>
                        </m:ctrlPr>
                      </m:sSubPr>
                      <m:e>
                        <m:r>
                          <w:rPr>
                            <w:rFonts w:ascii="Cambria Math" w:hAnsi="Cambria Math"/>
                            <w:sz w:val="20"/>
                            <w:lang w:val="en-CA"/>
                          </w:rPr>
                          <m:t>t</m:t>
                        </m:r>
                      </m:e>
                      <m:sub>
                        <m:r>
                          <w:rPr>
                            <w:rFonts w:ascii="Cambria Math" w:hAnsi="Cambria Math"/>
                            <w:sz w:val="20"/>
                            <w:lang w:val="en-CA"/>
                          </w:rPr>
                          <m:t>d</m:t>
                        </m:r>
                      </m:sub>
                    </m:sSub>
                    <m:r>
                      <w:rPr>
                        <w:rFonts w:ascii="Cambria Math" w:hAnsi="Cambria Math"/>
                        <w:sz w:val="20"/>
                        <w:lang w:val="en-CA"/>
                      </w:rPr>
                      <m:t xml:space="preserve"> </m:t>
                    </m:r>
                  </m:den>
                </m:f>
                <m:r>
                  <w:rPr>
                    <w:rFonts w:ascii="Cambria Math" w:hAnsi="Cambria Math"/>
                    <w:sz w:val="20"/>
                    <w:lang w:val="en-CA"/>
                  </w:rPr>
                  <m:t>M</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col</m:t>
                    </m:r>
                  </m:sub>
                </m:sSub>
              </m:oMath>
            </m:oMathPara>
          </w:p>
        </w:tc>
      </w:tr>
      <w:tr w:rsidR="005A769A" w14:paraId="53BC50BE" w14:textId="77777777" w:rsidTr="00491F6F">
        <w:trPr>
          <w:jc w:val="center"/>
        </w:trPr>
        <w:tc>
          <w:tcPr>
            <w:tcW w:w="850" w:type="dxa"/>
            <w:vAlign w:val="center"/>
          </w:tcPr>
          <w:p w14:paraId="29EB34A2" w14:textId="622BD8F1" w:rsidR="005A769A" w:rsidRPr="006536C7" w:rsidRDefault="009A3E0C" w:rsidP="008C6070">
            <w:pPr>
              <w:spacing w:before="40" w:after="40"/>
              <w:jc w:val="center"/>
              <w:rPr>
                <w:sz w:val="20"/>
                <w:lang w:val="en-CA"/>
              </w:rPr>
            </w:pPr>
            <w:r>
              <w:rPr>
                <w:rFonts w:hint="eastAsia"/>
                <w:sz w:val="20"/>
                <w:lang w:val="en-CA"/>
              </w:rPr>
              <w:t>2</w:t>
            </w:r>
          </w:p>
        </w:tc>
        <w:tc>
          <w:tcPr>
            <w:tcW w:w="1701" w:type="dxa"/>
            <w:vAlign w:val="center"/>
          </w:tcPr>
          <w:p w14:paraId="3F4EEB37" w14:textId="7BE0DE7C" w:rsidR="005A769A" w:rsidRPr="009A3E0C" w:rsidRDefault="009A3E0C" w:rsidP="008C6070">
            <w:pPr>
              <w:spacing w:before="40" w:after="40"/>
              <w:jc w:val="center"/>
              <w:rPr>
                <w:b/>
                <w:bCs/>
                <w:sz w:val="20"/>
                <w:lang w:val="en-CA"/>
              </w:rPr>
            </w:pPr>
            <w:r w:rsidRPr="009A3E0C">
              <w:rPr>
                <w:b/>
                <w:bCs/>
                <w:sz w:val="20"/>
                <w:lang w:val="en-CA"/>
              </w:rPr>
              <w:t>×</w:t>
            </w:r>
          </w:p>
        </w:tc>
        <w:tc>
          <w:tcPr>
            <w:tcW w:w="1701" w:type="dxa"/>
            <w:vAlign w:val="center"/>
          </w:tcPr>
          <w:p w14:paraId="51A277F1" w14:textId="34D3B1E7" w:rsidR="005A769A" w:rsidRPr="009A3E0C" w:rsidRDefault="009A3E0C" w:rsidP="008C6070">
            <w:pPr>
              <w:spacing w:before="40" w:after="40"/>
              <w:jc w:val="center"/>
              <w:rPr>
                <w:b/>
                <w:bCs/>
                <w:sz w:val="20"/>
                <w:lang w:val="en-CA"/>
              </w:rPr>
            </w:pPr>
            <w:r w:rsidRPr="009A3E0C">
              <w:rPr>
                <w:b/>
                <w:bCs/>
                <w:sz w:val="20"/>
                <w:lang w:val="en-CA"/>
              </w:rPr>
              <w:t>√</w:t>
            </w:r>
          </w:p>
        </w:tc>
        <w:tc>
          <w:tcPr>
            <w:tcW w:w="1701" w:type="dxa"/>
            <w:vAlign w:val="center"/>
          </w:tcPr>
          <w:p w14:paraId="60E04605" w14:textId="15466B9D" w:rsidR="005A769A" w:rsidRPr="00DF60AE" w:rsidRDefault="00DF60AE" w:rsidP="008C6070">
            <w:pPr>
              <w:spacing w:before="40" w:after="40"/>
              <w:jc w:val="center"/>
              <w:rPr>
                <w:b/>
                <w:bCs/>
                <w:sz w:val="20"/>
                <w:lang w:val="en-CA"/>
              </w:rPr>
            </w:pPr>
            <w:r w:rsidRPr="00DF60AE">
              <w:rPr>
                <w:b/>
                <w:bCs/>
                <w:sz w:val="20"/>
                <w:lang w:val="en-CA"/>
              </w:rPr>
              <w:t>×</w:t>
            </w:r>
          </w:p>
        </w:tc>
        <w:tc>
          <w:tcPr>
            <w:tcW w:w="2835" w:type="dxa"/>
            <w:vAlign w:val="center"/>
          </w:tcPr>
          <w:p w14:paraId="16EB161F" w14:textId="1C118E66" w:rsidR="005A769A" w:rsidRPr="006536C7" w:rsidRDefault="00F2281B" w:rsidP="008C6070">
            <w:pPr>
              <w:spacing w:before="40" w:after="40"/>
              <w:jc w:val="center"/>
              <w:rPr>
                <w:sz w:val="20"/>
                <w:lang w:val="en-CA"/>
              </w:rPr>
            </w:pPr>
            <w:r>
              <w:rPr>
                <w:rFonts w:hint="eastAsia"/>
                <w:sz w:val="20"/>
                <w:lang w:val="en-CA"/>
              </w:rPr>
              <w:t>-</w:t>
            </w:r>
          </w:p>
        </w:tc>
      </w:tr>
      <w:tr w:rsidR="005A769A" w14:paraId="18B2548D" w14:textId="77777777" w:rsidTr="00491F6F">
        <w:trPr>
          <w:jc w:val="center"/>
        </w:trPr>
        <w:tc>
          <w:tcPr>
            <w:tcW w:w="850" w:type="dxa"/>
            <w:vAlign w:val="center"/>
          </w:tcPr>
          <w:p w14:paraId="7A726CAD" w14:textId="472E89EA" w:rsidR="005A769A" w:rsidRPr="006536C7" w:rsidRDefault="009A3E0C" w:rsidP="008C6070">
            <w:pPr>
              <w:spacing w:before="40" w:after="40"/>
              <w:jc w:val="center"/>
              <w:rPr>
                <w:sz w:val="20"/>
                <w:lang w:val="en-CA"/>
              </w:rPr>
            </w:pPr>
            <w:r>
              <w:rPr>
                <w:rFonts w:hint="eastAsia"/>
                <w:sz w:val="20"/>
                <w:lang w:val="en-CA"/>
              </w:rPr>
              <w:t>3</w:t>
            </w:r>
          </w:p>
        </w:tc>
        <w:tc>
          <w:tcPr>
            <w:tcW w:w="1701" w:type="dxa"/>
            <w:vAlign w:val="center"/>
          </w:tcPr>
          <w:p w14:paraId="12C01905" w14:textId="71BEBE0A" w:rsidR="005A769A" w:rsidRPr="009A3E0C" w:rsidRDefault="009A3E0C" w:rsidP="008C6070">
            <w:pPr>
              <w:spacing w:before="40" w:after="40"/>
              <w:jc w:val="center"/>
              <w:rPr>
                <w:b/>
                <w:bCs/>
                <w:sz w:val="20"/>
                <w:lang w:val="en-CA"/>
              </w:rPr>
            </w:pPr>
            <w:r w:rsidRPr="009A3E0C">
              <w:rPr>
                <w:b/>
                <w:bCs/>
                <w:sz w:val="20"/>
                <w:lang w:val="en-CA"/>
              </w:rPr>
              <w:t>√</w:t>
            </w:r>
          </w:p>
        </w:tc>
        <w:tc>
          <w:tcPr>
            <w:tcW w:w="1701" w:type="dxa"/>
            <w:vAlign w:val="center"/>
          </w:tcPr>
          <w:p w14:paraId="6E8C8525" w14:textId="6DB3FCCA" w:rsidR="005A769A" w:rsidRPr="009A3E0C" w:rsidRDefault="009A3E0C" w:rsidP="008C6070">
            <w:pPr>
              <w:spacing w:before="40" w:after="40"/>
              <w:jc w:val="center"/>
              <w:rPr>
                <w:b/>
                <w:bCs/>
                <w:sz w:val="20"/>
                <w:lang w:val="en-CA"/>
              </w:rPr>
            </w:pPr>
            <w:r w:rsidRPr="009A3E0C">
              <w:rPr>
                <w:b/>
                <w:bCs/>
                <w:sz w:val="20"/>
                <w:lang w:val="en-CA"/>
              </w:rPr>
              <w:t>×</w:t>
            </w:r>
          </w:p>
        </w:tc>
        <w:tc>
          <w:tcPr>
            <w:tcW w:w="1701" w:type="dxa"/>
            <w:vAlign w:val="center"/>
          </w:tcPr>
          <w:p w14:paraId="1FDCBC5A" w14:textId="004058F6" w:rsidR="005A769A" w:rsidRPr="00DF60AE" w:rsidRDefault="00DF60AE" w:rsidP="008C6070">
            <w:pPr>
              <w:spacing w:before="40" w:after="40"/>
              <w:jc w:val="center"/>
              <w:rPr>
                <w:b/>
                <w:bCs/>
                <w:sz w:val="20"/>
                <w:lang w:val="en-CA"/>
              </w:rPr>
            </w:pPr>
            <w:r w:rsidRPr="00DF60AE">
              <w:rPr>
                <w:b/>
                <w:bCs/>
                <w:sz w:val="20"/>
                <w:lang w:val="en-CA"/>
              </w:rPr>
              <w:t>×</w:t>
            </w:r>
          </w:p>
        </w:tc>
        <w:tc>
          <w:tcPr>
            <w:tcW w:w="2835" w:type="dxa"/>
            <w:vAlign w:val="center"/>
          </w:tcPr>
          <w:p w14:paraId="72328F5A" w14:textId="402BD1BF" w:rsidR="005A769A" w:rsidRPr="006536C7" w:rsidRDefault="00F2281B" w:rsidP="008C6070">
            <w:pPr>
              <w:spacing w:before="40" w:after="40"/>
              <w:jc w:val="center"/>
              <w:rPr>
                <w:sz w:val="20"/>
                <w:lang w:val="en-CA"/>
              </w:rPr>
            </w:pPr>
            <w:r>
              <w:rPr>
                <w:rFonts w:hint="eastAsia"/>
                <w:sz w:val="20"/>
                <w:lang w:val="en-CA"/>
              </w:rPr>
              <w:t>-</w:t>
            </w:r>
          </w:p>
        </w:tc>
      </w:tr>
      <w:tr w:rsidR="005A769A" w:rsidRPr="00E46C96" w14:paraId="0EDF6325" w14:textId="77777777" w:rsidTr="00491F6F">
        <w:trPr>
          <w:jc w:val="center"/>
        </w:trPr>
        <w:tc>
          <w:tcPr>
            <w:tcW w:w="850" w:type="dxa"/>
            <w:vAlign w:val="center"/>
          </w:tcPr>
          <w:p w14:paraId="0C626B95" w14:textId="5F6DB338" w:rsidR="005A769A" w:rsidRPr="006536C7" w:rsidRDefault="009A3E0C" w:rsidP="008C6070">
            <w:pPr>
              <w:spacing w:before="40" w:after="40"/>
              <w:jc w:val="center"/>
              <w:rPr>
                <w:sz w:val="20"/>
                <w:lang w:val="en-CA"/>
              </w:rPr>
            </w:pPr>
            <w:r>
              <w:rPr>
                <w:rFonts w:hint="eastAsia"/>
                <w:sz w:val="20"/>
                <w:lang w:val="en-CA"/>
              </w:rPr>
              <w:t>4</w:t>
            </w:r>
          </w:p>
        </w:tc>
        <w:tc>
          <w:tcPr>
            <w:tcW w:w="1701" w:type="dxa"/>
            <w:vAlign w:val="center"/>
          </w:tcPr>
          <w:p w14:paraId="36C5FC1C" w14:textId="05755E3A" w:rsidR="005A769A" w:rsidRPr="009A3E0C" w:rsidRDefault="009A3E0C" w:rsidP="008C6070">
            <w:pPr>
              <w:spacing w:before="40" w:after="40"/>
              <w:jc w:val="center"/>
              <w:rPr>
                <w:b/>
                <w:bCs/>
                <w:sz w:val="20"/>
                <w:lang w:val="en-CA"/>
              </w:rPr>
            </w:pPr>
            <w:r w:rsidRPr="009A3E0C">
              <w:rPr>
                <w:b/>
                <w:bCs/>
                <w:sz w:val="20"/>
                <w:lang w:val="en-CA"/>
              </w:rPr>
              <w:t>√</w:t>
            </w:r>
          </w:p>
        </w:tc>
        <w:tc>
          <w:tcPr>
            <w:tcW w:w="1701" w:type="dxa"/>
            <w:vAlign w:val="center"/>
          </w:tcPr>
          <w:p w14:paraId="646594DD" w14:textId="0E01E453" w:rsidR="005A769A" w:rsidRPr="009A3E0C" w:rsidRDefault="009A3E0C" w:rsidP="008C6070">
            <w:pPr>
              <w:spacing w:before="40" w:after="40"/>
              <w:jc w:val="center"/>
              <w:rPr>
                <w:b/>
                <w:bCs/>
                <w:sz w:val="20"/>
                <w:lang w:val="en-CA"/>
              </w:rPr>
            </w:pPr>
            <w:r w:rsidRPr="009A3E0C">
              <w:rPr>
                <w:b/>
                <w:bCs/>
                <w:sz w:val="20"/>
                <w:lang w:val="en-CA"/>
              </w:rPr>
              <w:t>√</w:t>
            </w:r>
          </w:p>
        </w:tc>
        <w:tc>
          <w:tcPr>
            <w:tcW w:w="1701" w:type="dxa"/>
            <w:vAlign w:val="center"/>
          </w:tcPr>
          <w:p w14:paraId="280CC232" w14:textId="4D80244F" w:rsidR="005A769A" w:rsidRPr="00DF60AE" w:rsidRDefault="00DF60AE" w:rsidP="008C6070">
            <w:pPr>
              <w:spacing w:before="40" w:after="40"/>
              <w:jc w:val="center"/>
              <w:rPr>
                <w:b/>
                <w:bCs/>
                <w:sz w:val="20"/>
                <w:lang w:val="en-CA"/>
              </w:rPr>
            </w:pPr>
            <w:r w:rsidRPr="00DF60AE">
              <w:rPr>
                <w:b/>
                <w:bCs/>
                <w:sz w:val="20"/>
                <w:lang w:val="en-CA"/>
              </w:rPr>
              <w:t>√</w:t>
            </w:r>
          </w:p>
        </w:tc>
        <w:tc>
          <w:tcPr>
            <w:tcW w:w="2835" w:type="dxa"/>
            <w:vAlign w:val="center"/>
          </w:tcPr>
          <w:p w14:paraId="0C82BED3" w14:textId="30CADB0C" w:rsidR="005A769A" w:rsidRPr="006536C7" w:rsidRDefault="005F3CBC" w:rsidP="008C6070">
            <w:pPr>
              <w:spacing w:before="40" w:after="40"/>
              <w:jc w:val="center"/>
              <w:rPr>
                <w:sz w:val="20"/>
                <w:lang w:val="en-CA"/>
              </w:rPr>
            </w:pPr>
            <m:oMathPara>
              <m:oMath>
                <m:r>
                  <w:rPr>
                    <w:rFonts w:ascii="Cambria Math" w:hAnsi="Cambria Math"/>
                    <w:sz w:val="20"/>
                    <w:lang w:val="en-CA"/>
                  </w:rPr>
                  <m:t>M</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curr</m:t>
                    </m:r>
                  </m:sub>
                </m:sSub>
                <m:r>
                  <w:rPr>
                    <w:rFonts w:ascii="Cambria Math" w:hAnsi="Cambria Math"/>
                    <w:sz w:val="20"/>
                    <w:lang w:val="en-CA"/>
                  </w:rPr>
                  <m:t>=M</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col</m:t>
                    </m:r>
                  </m:sub>
                </m:sSub>
              </m:oMath>
            </m:oMathPara>
          </w:p>
        </w:tc>
      </w:tr>
    </w:tbl>
    <w:p w14:paraId="0C98847A" w14:textId="6EFB0961" w:rsidR="00500D71" w:rsidRDefault="00500D71" w:rsidP="00500D71">
      <w:pPr>
        <w:rPr>
          <w:lang w:val="en-CA"/>
        </w:rPr>
      </w:pPr>
      <w:r w:rsidRPr="00500D71">
        <w:rPr>
          <w:lang w:val="en-CA"/>
        </w:rPr>
        <w:t xml:space="preserve">In this contribution, we have made some modification to unify the TMVP construction when DRF is enabled as shown in Table 1. In general, TMVP will be leveraged without scaling when DRF is used for </w:t>
      </w:r>
      <w:r w:rsidRPr="00500D71">
        <w:rPr>
          <w:lang w:val="en-CA"/>
        </w:rPr>
        <w:lastRenderedPageBreak/>
        <w:t>both current CU and collocated CU</w:t>
      </w:r>
      <w:r w:rsidR="00647301">
        <w:rPr>
          <w:lang w:val="en-CA"/>
        </w:rPr>
        <w:t>, and TMVP will be skipped w</w:t>
      </w:r>
      <w:r w:rsidR="009F2C89">
        <w:rPr>
          <w:lang w:val="en-CA"/>
        </w:rPr>
        <w:t xml:space="preserve">hen DRF is only used </w:t>
      </w:r>
      <w:r w:rsidR="00B35786">
        <w:rPr>
          <w:lang w:val="en-CA"/>
        </w:rPr>
        <w:t>for current CU or collocated CU.</w:t>
      </w:r>
    </w:p>
    <w:p w14:paraId="5C2094ED" w14:textId="139314FA" w:rsidR="0014342D" w:rsidRPr="003D0875" w:rsidRDefault="0014342D" w:rsidP="005A769A">
      <w:pPr>
        <w:pStyle w:val="2"/>
        <w:rPr>
          <w:lang w:val="en-CA"/>
        </w:rPr>
      </w:pPr>
      <w:r>
        <w:rPr>
          <w:lang w:val="en-CA"/>
        </w:rPr>
        <w:t>Network information in training stage</w:t>
      </w:r>
    </w:p>
    <w:p w14:paraId="68FE2F92" w14:textId="3B2D0F0C" w:rsidR="0014342D" w:rsidRPr="00B219DA" w:rsidRDefault="0014342D" w:rsidP="00B95238">
      <w:pPr>
        <w:pStyle w:val="af"/>
        <w:spacing w:before="136"/>
        <w:jc w:val="center"/>
        <w:rPr>
          <w:rFonts w:eastAsia="Times New Roman"/>
          <w:szCs w:val="22"/>
        </w:rPr>
      </w:pPr>
      <w:bookmarkStart w:id="0" w:name="_Ref59997747"/>
      <w:r w:rsidRPr="00B219DA">
        <w:rPr>
          <w:rFonts w:eastAsia="Times New Roman"/>
          <w:szCs w:val="22"/>
        </w:rPr>
        <w:t>Table</w:t>
      </w:r>
      <w:bookmarkEnd w:id="0"/>
      <w:r w:rsidR="009700CF">
        <w:rPr>
          <w:rFonts w:eastAsia="Times New Roman"/>
          <w:szCs w:val="22"/>
        </w:rPr>
        <w:t xml:space="preserve"> </w:t>
      </w:r>
      <w:r w:rsidR="009B3F3F">
        <w:rPr>
          <w:rFonts w:eastAsia="Times New Roman"/>
          <w:szCs w:val="22"/>
        </w:rPr>
        <w:t>2</w:t>
      </w:r>
      <w:r w:rsidRPr="00B219DA">
        <w:rPr>
          <w:rFonts w:eastAsia="Times New Roman"/>
          <w:szCs w:val="22"/>
        </w:rPr>
        <w:t xml:space="preserve">: Network information for the NN-based </w:t>
      </w:r>
      <w:r w:rsidRPr="00B219DA">
        <w:rPr>
          <w:szCs w:val="22"/>
        </w:rPr>
        <w:t>video</w:t>
      </w:r>
      <w:r w:rsidRPr="00B219DA">
        <w:rPr>
          <w:rFonts w:eastAsia="Times New Roman"/>
          <w:szCs w:val="22"/>
        </w:rPr>
        <w:t xml:space="preserve"> coding tool testing in training stage</w:t>
      </w:r>
    </w:p>
    <w:tbl>
      <w:tblPr>
        <w:tblStyle w:val="ae"/>
        <w:tblW w:w="0" w:type="auto"/>
        <w:tblInd w:w="5" w:type="dxa"/>
        <w:tblLook w:val="04A0" w:firstRow="1" w:lastRow="0" w:firstColumn="1" w:lastColumn="0" w:noHBand="0" w:noVBand="1"/>
      </w:tblPr>
      <w:tblGrid>
        <w:gridCol w:w="1124"/>
        <w:gridCol w:w="4107"/>
        <w:gridCol w:w="4114"/>
      </w:tblGrid>
      <w:tr w:rsidR="0014342D" w:rsidRPr="001C2B84" w14:paraId="4C8AAA69" w14:textId="77777777" w:rsidTr="00A33A78">
        <w:trPr>
          <w:trHeight w:val="300"/>
        </w:trPr>
        <w:tc>
          <w:tcPr>
            <w:tcW w:w="9345" w:type="dxa"/>
            <w:gridSpan w:val="3"/>
            <w:vAlign w:val="center"/>
            <w:hideMark/>
          </w:tcPr>
          <w:p w14:paraId="7A73EE52" w14:textId="77777777" w:rsidR="0014342D" w:rsidRPr="001C2B84" w:rsidRDefault="0014342D"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r w:rsidRPr="001C2B84">
              <w:rPr>
                <w:rFonts w:eastAsia="Times New Roman"/>
                <w:b/>
                <w:bCs/>
                <w:sz w:val="20"/>
                <w:u w:val="single"/>
              </w:rPr>
              <w:t>Network Information in Training Stage</w:t>
            </w:r>
          </w:p>
        </w:tc>
      </w:tr>
      <w:tr w:rsidR="00072650" w:rsidRPr="001C2B84" w14:paraId="4DFA04BD" w14:textId="77777777" w:rsidTr="00A33A78">
        <w:trPr>
          <w:trHeight w:val="300"/>
        </w:trPr>
        <w:tc>
          <w:tcPr>
            <w:tcW w:w="1124" w:type="dxa"/>
            <w:vMerge w:val="restart"/>
            <w:vAlign w:val="center"/>
            <w:hideMark/>
          </w:tcPr>
          <w:p w14:paraId="7EB86A43" w14:textId="77777777" w:rsidR="00072650" w:rsidRPr="00FF0B41"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F0B41">
              <w:rPr>
                <w:rFonts w:eastAsia="Times New Roman"/>
                <w:sz w:val="20"/>
              </w:rPr>
              <w:t>Mandatory</w:t>
            </w:r>
          </w:p>
        </w:tc>
        <w:tc>
          <w:tcPr>
            <w:tcW w:w="4107" w:type="dxa"/>
            <w:noWrap/>
            <w:vAlign w:val="center"/>
            <w:hideMark/>
          </w:tcPr>
          <w:p w14:paraId="03D190AB" w14:textId="4464A993" w:rsidR="00072650" w:rsidRPr="00540426"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GPU Type</w:t>
            </w:r>
          </w:p>
        </w:tc>
        <w:tc>
          <w:tcPr>
            <w:tcW w:w="4114" w:type="dxa"/>
            <w:noWrap/>
            <w:vAlign w:val="center"/>
            <w:hideMark/>
          </w:tcPr>
          <w:p w14:paraId="19A79B35" w14:textId="05FD7879" w:rsidR="00072650" w:rsidRPr="00540426"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等线"/>
                <w:lang w:val="en-CA"/>
              </w:rPr>
              <w:t>GTX 1080ti x 8 x 12GB</w:t>
            </w:r>
          </w:p>
        </w:tc>
      </w:tr>
      <w:tr w:rsidR="00072650" w:rsidRPr="001C2B84" w14:paraId="17F38021" w14:textId="77777777" w:rsidTr="00A33A78">
        <w:trPr>
          <w:trHeight w:val="300"/>
        </w:trPr>
        <w:tc>
          <w:tcPr>
            <w:tcW w:w="1124" w:type="dxa"/>
            <w:vMerge/>
            <w:vAlign w:val="center"/>
            <w:hideMark/>
          </w:tcPr>
          <w:p w14:paraId="0B94A141" w14:textId="77777777" w:rsidR="00072650" w:rsidRPr="00FF0B41"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5FFADEE1" w14:textId="53FDA30A" w:rsidR="00072650" w:rsidRPr="00540426"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Framework</w:t>
            </w:r>
          </w:p>
        </w:tc>
        <w:tc>
          <w:tcPr>
            <w:tcW w:w="4114" w:type="dxa"/>
            <w:noWrap/>
            <w:vAlign w:val="center"/>
            <w:hideMark/>
          </w:tcPr>
          <w:p w14:paraId="36453448" w14:textId="77777777" w:rsidR="00072650" w:rsidRPr="00540426"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roofErr w:type="spellStart"/>
            <w:r w:rsidRPr="00540426">
              <w:rPr>
                <w:rFonts w:eastAsia="Times New Roman"/>
                <w:sz w:val="20"/>
              </w:rPr>
              <w:t>PyTorch</w:t>
            </w:r>
            <w:proofErr w:type="spellEnd"/>
            <w:r w:rsidRPr="00540426">
              <w:rPr>
                <w:rFonts w:eastAsia="Times New Roman"/>
                <w:sz w:val="20"/>
              </w:rPr>
              <w:t xml:space="preserve"> v1.</w:t>
            </w:r>
            <w:r>
              <w:rPr>
                <w:rFonts w:eastAsia="Times New Roman"/>
                <w:sz w:val="20"/>
              </w:rPr>
              <w:t>9.0</w:t>
            </w:r>
          </w:p>
        </w:tc>
      </w:tr>
      <w:tr w:rsidR="00072650" w:rsidRPr="001C2B84" w14:paraId="59459923" w14:textId="77777777" w:rsidTr="00A33A78">
        <w:trPr>
          <w:trHeight w:val="300"/>
        </w:trPr>
        <w:tc>
          <w:tcPr>
            <w:tcW w:w="1124" w:type="dxa"/>
            <w:vMerge/>
            <w:vAlign w:val="center"/>
            <w:hideMark/>
          </w:tcPr>
          <w:p w14:paraId="738740E3" w14:textId="77777777" w:rsidR="00072650" w:rsidRPr="00FF0B41"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26D12892" w14:textId="37B2734A" w:rsidR="00072650" w:rsidRPr="00540426"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Number of GPUs per Task</w:t>
            </w:r>
          </w:p>
        </w:tc>
        <w:tc>
          <w:tcPr>
            <w:tcW w:w="4114" w:type="dxa"/>
            <w:noWrap/>
            <w:vAlign w:val="center"/>
            <w:hideMark/>
          </w:tcPr>
          <w:p w14:paraId="410E364A" w14:textId="77777777" w:rsidR="00072650" w:rsidRPr="00540426"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8</w:t>
            </w:r>
          </w:p>
        </w:tc>
      </w:tr>
      <w:tr w:rsidR="00072650" w:rsidRPr="001C2B84" w14:paraId="6307749F" w14:textId="77777777" w:rsidTr="00A33A78">
        <w:trPr>
          <w:trHeight w:val="300"/>
        </w:trPr>
        <w:tc>
          <w:tcPr>
            <w:tcW w:w="1124" w:type="dxa"/>
            <w:vMerge/>
            <w:vAlign w:val="center"/>
          </w:tcPr>
          <w:p w14:paraId="29B0D46F" w14:textId="77777777" w:rsidR="00072650" w:rsidRPr="00FF0B41"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tcPr>
          <w:p w14:paraId="7FD27359" w14:textId="77777777" w:rsidR="00072650" w:rsidRPr="00540426"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14" w:type="dxa"/>
            <w:noWrap/>
            <w:vAlign w:val="center"/>
          </w:tcPr>
          <w:p w14:paraId="47A0130B" w14:textId="77777777" w:rsidR="00072650"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072650" w:rsidRPr="001C2B84" w14:paraId="02F764AD" w14:textId="77777777" w:rsidTr="00A33A78">
        <w:trPr>
          <w:trHeight w:val="300"/>
        </w:trPr>
        <w:tc>
          <w:tcPr>
            <w:tcW w:w="1124" w:type="dxa"/>
            <w:vMerge/>
            <w:vAlign w:val="center"/>
            <w:hideMark/>
          </w:tcPr>
          <w:p w14:paraId="61D54645" w14:textId="77777777" w:rsidR="00072650" w:rsidRPr="00FF0B41"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4DF59DC8" w14:textId="16AAF62A" w:rsidR="00072650" w:rsidRPr="00540426"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Epoch</w:t>
            </w:r>
          </w:p>
        </w:tc>
        <w:tc>
          <w:tcPr>
            <w:tcW w:w="4114" w:type="dxa"/>
            <w:noWrap/>
            <w:vAlign w:val="center"/>
            <w:hideMark/>
          </w:tcPr>
          <w:p w14:paraId="62B2DDE4" w14:textId="359C7D73" w:rsidR="00072650" w:rsidRPr="00540426"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200</w:t>
            </w:r>
          </w:p>
        </w:tc>
      </w:tr>
      <w:tr w:rsidR="00072650" w:rsidRPr="001C2B84" w14:paraId="15AF42E3" w14:textId="77777777" w:rsidTr="00A33A78">
        <w:trPr>
          <w:trHeight w:val="300"/>
        </w:trPr>
        <w:tc>
          <w:tcPr>
            <w:tcW w:w="1124" w:type="dxa"/>
            <w:vMerge/>
            <w:vAlign w:val="center"/>
            <w:hideMark/>
          </w:tcPr>
          <w:p w14:paraId="67DDE316" w14:textId="77777777" w:rsidR="00072650" w:rsidRPr="00FF0B41"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465DC392" w14:textId="1801C338" w:rsidR="00072650" w:rsidRPr="00540426"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Batch size</w:t>
            </w:r>
          </w:p>
        </w:tc>
        <w:tc>
          <w:tcPr>
            <w:tcW w:w="4114" w:type="dxa"/>
            <w:noWrap/>
            <w:vAlign w:val="center"/>
            <w:hideMark/>
          </w:tcPr>
          <w:p w14:paraId="16249D32" w14:textId="6C68C3AD" w:rsidR="00072650" w:rsidRPr="001E0834"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3</w:t>
            </w:r>
            <w:r>
              <w:rPr>
                <w:rFonts w:eastAsiaTheme="minorEastAsia"/>
                <w:sz w:val="20"/>
              </w:rPr>
              <w:t>Kx24 (RA) 4Kx18 (LDB)</w:t>
            </w:r>
          </w:p>
        </w:tc>
      </w:tr>
      <w:tr w:rsidR="00072650" w:rsidRPr="001C2B84" w14:paraId="349A950D" w14:textId="77777777" w:rsidTr="00A33A78">
        <w:trPr>
          <w:trHeight w:val="300"/>
        </w:trPr>
        <w:tc>
          <w:tcPr>
            <w:tcW w:w="1124" w:type="dxa"/>
            <w:vMerge/>
            <w:vAlign w:val="center"/>
            <w:hideMark/>
          </w:tcPr>
          <w:p w14:paraId="7FA5A905" w14:textId="77777777" w:rsidR="00072650" w:rsidRPr="00FF0B41"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11522B9E" w14:textId="30250A1D" w:rsidR="00072650" w:rsidRPr="00540426"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Loss function</w:t>
            </w:r>
          </w:p>
        </w:tc>
        <w:tc>
          <w:tcPr>
            <w:tcW w:w="4114" w:type="dxa"/>
            <w:noWrap/>
            <w:vAlign w:val="center"/>
            <w:hideMark/>
          </w:tcPr>
          <w:p w14:paraId="185FF72F" w14:textId="77777777" w:rsidR="00072650" w:rsidRPr="00540426"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L1</w:t>
            </w:r>
          </w:p>
        </w:tc>
      </w:tr>
      <w:tr w:rsidR="00072650" w:rsidRPr="001C2B84" w14:paraId="6A0E063B" w14:textId="77777777" w:rsidTr="00A33A78">
        <w:trPr>
          <w:trHeight w:val="300"/>
        </w:trPr>
        <w:tc>
          <w:tcPr>
            <w:tcW w:w="1124" w:type="dxa"/>
            <w:vMerge/>
            <w:vAlign w:val="center"/>
            <w:hideMark/>
          </w:tcPr>
          <w:p w14:paraId="2954D86F" w14:textId="77777777" w:rsidR="00072650" w:rsidRPr="00FF0B41"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36FFE375" w14:textId="35AFB0F9" w:rsidR="00072650" w:rsidRPr="00540426"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time (for 1 model)</w:t>
            </w:r>
          </w:p>
        </w:tc>
        <w:tc>
          <w:tcPr>
            <w:tcW w:w="4114" w:type="dxa"/>
            <w:noWrap/>
            <w:vAlign w:val="center"/>
            <w:hideMark/>
          </w:tcPr>
          <w:p w14:paraId="11C5BDC6" w14:textId="6EF269E0" w:rsidR="00072650" w:rsidRPr="00083371"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1</w:t>
            </w:r>
            <w:r>
              <w:rPr>
                <w:rFonts w:eastAsiaTheme="minorEastAsia"/>
                <w:sz w:val="20"/>
              </w:rPr>
              <w:t>68h</w:t>
            </w:r>
          </w:p>
        </w:tc>
      </w:tr>
      <w:tr w:rsidR="00072650" w:rsidRPr="001C2B84" w14:paraId="1BF29DE8" w14:textId="77777777" w:rsidTr="00A33A78">
        <w:trPr>
          <w:trHeight w:val="300"/>
        </w:trPr>
        <w:tc>
          <w:tcPr>
            <w:tcW w:w="1124" w:type="dxa"/>
            <w:vMerge/>
            <w:vAlign w:val="center"/>
            <w:hideMark/>
          </w:tcPr>
          <w:p w14:paraId="3711F334" w14:textId="77777777" w:rsidR="00072650" w:rsidRPr="00FF0B41"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46ABEFB3" w14:textId="79EA89A6" w:rsidR="00072650" w:rsidRPr="00540426"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data information</w:t>
            </w:r>
          </w:p>
        </w:tc>
        <w:tc>
          <w:tcPr>
            <w:tcW w:w="4114" w:type="dxa"/>
            <w:noWrap/>
            <w:vAlign w:val="center"/>
            <w:hideMark/>
          </w:tcPr>
          <w:p w14:paraId="4D178FC0" w14:textId="77777777" w:rsidR="00072650" w:rsidRPr="00540426"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Vimeo (compressed)</w:t>
            </w:r>
          </w:p>
        </w:tc>
      </w:tr>
      <w:tr w:rsidR="00072650" w:rsidRPr="001C2B84" w14:paraId="3997C5B2" w14:textId="77777777" w:rsidTr="00A33A78">
        <w:trPr>
          <w:trHeight w:val="300"/>
        </w:trPr>
        <w:tc>
          <w:tcPr>
            <w:tcW w:w="1124" w:type="dxa"/>
            <w:vMerge/>
            <w:vAlign w:val="center"/>
            <w:hideMark/>
          </w:tcPr>
          <w:p w14:paraId="45A08900" w14:textId="77777777" w:rsidR="00072650" w:rsidRPr="00FF0B41"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3AB495EC" w14:textId="08682051" w:rsidR="00072650" w:rsidRPr="00540426"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configurations for generating compressed training data (if different to VTM CTC)</w:t>
            </w:r>
          </w:p>
        </w:tc>
        <w:tc>
          <w:tcPr>
            <w:tcW w:w="4114" w:type="dxa"/>
            <w:noWrap/>
            <w:vAlign w:val="center"/>
            <w:hideMark/>
          </w:tcPr>
          <w:p w14:paraId="3CE85F2B" w14:textId="77777777" w:rsidR="00072650" w:rsidRPr="00540426"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660973">
              <w:rPr>
                <w:rFonts w:eastAsia="Times New Roman"/>
                <w:color w:val="000000"/>
                <w:sz w:val="20"/>
                <w:lang w:eastAsia="zh-TW"/>
              </w:rPr>
              <w:t>QP = 22, 27, 32, 37, 42</w:t>
            </w:r>
          </w:p>
        </w:tc>
      </w:tr>
      <w:tr w:rsidR="00072650" w:rsidRPr="001C2B84" w14:paraId="22E6B11D" w14:textId="77777777" w:rsidTr="00A33A78">
        <w:trPr>
          <w:trHeight w:val="300"/>
        </w:trPr>
        <w:tc>
          <w:tcPr>
            <w:tcW w:w="1124" w:type="dxa"/>
            <w:vMerge/>
            <w:vAlign w:val="center"/>
          </w:tcPr>
          <w:p w14:paraId="090183E7" w14:textId="77777777" w:rsidR="00072650" w:rsidRPr="00FF0B41"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tcPr>
          <w:p w14:paraId="1A2DE5B3" w14:textId="77777777" w:rsidR="00072650" w:rsidRPr="00540426"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14" w:type="dxa"/>
            <w:noWrap/>
            <w:vAlign w:val="center"/>
          </w:tcPr>
          <w:p w14:paraId="6DD1C104" w14:textId="77777777" w:rsidR="00072650" w:rsidRPr="00660973" w:rsidRDefault="00072650"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TW"/>
              </w:rPr>
            </w:pPr>
          </w:p>
        </w:tc>
      </w:tr>
      <w:tr w:rsidR="009B50FC" w:rsidRPr="001C2B84" w14:paraId="4B92E8DC" w14:textId="77777777" w:rsidTr="00A33A78">
        <w:trPr>
          <w:trHeight w:val="300"/>
        </w:trPr>
        <w:tc>
          <w:tcPr>
            <w:tcW w:w="1124" w:type="dxa"/>
            <w:vMerge w:val="restart"/>
            <w:noWrap/>
            <w:vAlign w:val="center"/>
            <w:hideMark/>
          </w:tcPr>
          <w:p w14:paraId="0E8805AC" w14:textId="77777777" w:rsidR="009B50FC" w:rsidRPr="00FF0B41" w:rsidRDefault="009B50FC"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F0B41">
              <w:rPr>
                <w:rFonts w:eastAsia="Times New Roman"/>
                <w:sz w:val="20"/>
              </w:rPr>
              <w:t>Optional</w:t>
            </w:r>
          </w:p>
        </w:tc>
        <w:tc>
          <w:tcPr>
            <w:tcW w:w="4107" w:type="dxa"/>
            <w:noWrap/>
            <w:vAlign w:val="center"/>
            <w:hideMark/>
          </w:tcPr>
          <w:p w14:paraId="134E6051" w14:textId="5060C8E3" w:rsidR="009B50FC" w:rsidRPr="00540426" w:rsidRDefault="00072650"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Number of iterations</w:t>
            </w:r>
          </w:p>
        </w:tc>
        <w:tc>
          <w:tcPr>
            <w:tcW w:w="4114" w:type="dxa"/>
            <w:noWrap/>
            <w:vAlign w:val="center"/>
            <w:hideMark/>
          </w:tcPr>
          <w:p w14:paraId="40D1CC2E" w14:textId="21DDB4A9" w:rsidR="009B50FC" w:rsidRPr="00540426"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9B50FC" w:rsidRPr="001C2B84" w14:paraId="1921A27D" w14:textId="77777777" w:rsidTr="00A33A78">
        <w:trPr>
          <w:trHeight w:val="300"/>
        </w:trPr>
        <w:tc>
          <w:tcPr>
            <w:tcW w:w="1124" w:type="dxa"/>
            <w:vMerge/>
            <w:vAlign w:val="center"/>
            <w:hideMark/>
          </w:tcPr>
          <w:p w14:paraId="09F1C0AC" w14:textId="77777777" w:rsidR="009B50FC" w:rsidRPr="001C2B84" w:rsidRDefault="009B50FC"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1A794D85" w14:textId="77777777" w:rsidR="009B50FC" w:rsidRPr="00540426" w:rsidRDefault="009B50FC"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Patch size</w:t>
            </w:r>
          </w:p>
        </w:tc>
        <w:tc>
          <w:tcPr>
            <w:tcW w:w="4114" w:type="dxa"/>
            <w:noWrap/>
            <w:vAlign w:val="center"/>
            <w:hideMark/>
          </w:tcPr>
          <w:p w14:paraId="3A9FA249" w14:textId="77777777" w:rsidR="009B50FC" w:rsidRPr="00540426" w:rsidRDefault="009B50FC"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256</w:t>
            </w:r>
            <w:r w:rsidRPr="00540426">
              <w:rPr>
                <w:rFonts w:eastAsia="Times New Roman"/>
                <w:sz w:val="20"/>
              </w:rPr>
              <w:t>x</w:t>
            </w:r>
            <w:r>
              <w:rPr>
                <w:rFonts w:eastAsia="Times New Roman"/>
                <w:sz w:val="20"/>
              </w:rPr>
              <w:t>256</w:t>
            </w:r>
          </w:p>
        </w:tc>
      </w:tr>
      <w:tr w:rsidR="009B50FC" w:rsidRPr="001C2B84" w14:paraId="61B77995" w14:textId="77777777" w:rsidTr="00A33A78">
        <w:trPr>
          <w:trHeight w:val="300"/>
        </w:trPr>
        <w:tc>
          <w:tcPr>
            <w:tcW w:w="1124" w:type="dxa"/>
            <w:vMerge/>
            <w:vAlign w:val="center"/>
            <w:hideMark/>
          </w:tcPr>
          <w:p w14:paraId="3A635254" w14:textId="77777777" w:rsidR="009B50FC" w:rsidRPr="001C2B84" w:rsidRDefault="009B50FC"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0F5A2DD8" w14:textId="4DA0A72E" w:rsidR="009B50FC" w:rsidRPr="00540426" w:rsidRDefault="009B50FC"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Learning rate</w:t>
            </w:r>
          </w:p>
        </w:tc>
        <w:tc>
          <w:tcPr>
            <w:tcW w:w="4114" w:type="dxa"/>
            <w:noWrap/>
            <w:vAlign w:val="center"/>
            <w:hideMark/>
          </w:tcPr>
          <w:p w14:paraId="119D7C55" w14:textId="77777777" w:rsidR="009B50FC" w:rsidRPr="00540426" w:rsidRDefault="009B50FC"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w:t>
            </w:r>
            <w:r w:rsidRPr="00540426">
              <w:rPr>
                <w:rFonts w:eastAsia="Times New Roman"/>
                <w:sz w:val="20"/>
              </w:rPr>
              <w:t>e-4</w:t>
            </w:r>
          </w:p>
        </w:tc>
      </w:tr>
      <w:tr w:rsidR="009B50FC" w:rsidRPr="001C2B84" w14:paraId="05CA5158" w14:textId="77777777" w:rsidTr="00A33A78">
        <w:trPr>
          <w:trHeight w:val="300"/>
        </w:trPr>
        <w:tc>
          <w:tcPr>
            <w:tcW w:w="1124" w:type="dxa"/>
            <w:vMerge/>
            <w:vAlign w:val="center"/>
            <w:hideMark/>
          </w:tcPr>
          <w:p w14:paraId="56C02584" w14:textId="77777777" w:rsidR="009B50FC" w:rsidRPr="001C2B84" w:rsidRDefault="009B50FC"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246C115F" w14:textId="77777777" w:rsidR="009B50FC" w:rsidRPr="00540426" w:rsidRDefault="009B50FC"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Learning rate update strategy</w:t>
            </w:r>
          </w:p>
        </w:tc>
        <w:tc>
          <w:tcPr>
            <w:tcW w:w="4114" w:type="dxa"/>
            <w:noWrap/>
            <w:vAlign w:val="center"/>
            <w:hideMark/>
          </w:tcPr>
          <w:p w14:paraId="60E329E0" w14:textId="77777777" w:rsidR="009B50FC" w:rsidRPr="00540426" w:rsidRDefault="009B50FC"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9B50FC" w:rsidRPr="001C2B84" w14:paraId="6E928B22" w14:textId="77777777" w:rsidTr="00A33A78">
        <w:trPr>
          <w:trHeight w:val="300"/>
        </w:trPr>
        <w:tc>
          <w:tcPr>
            <w:tcW w:w="1124" w:type="dxa"/>
            <w:vMerge/>
            <w:vAlign w:val="center"/>
            <w:hideMark/>
          </w:tcPr>
          <w:p w14:paraId="3D9F3DB7" w14:textId="77777777" w:rsidR="009B50FC" w:rsidRPr="001C2B84" w:rsidRDefault="009B50FC"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210F576B" w14:textId="273A7CF5" w:rsidR="009B50FC" w:rsidRPr="00540426" w:rsidRDefault="009B50FC"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Optimizer</w:t>
            </w:r>
          </w:p>
        </w:tc>
        <w:tc>
          <w:tcPr>
            <w:tcW w:w="4114" w:type="dxa"/>
            <w:noWrap/>
            <w:vAlign w:val="center"/>
            <w:hideMark/>
          </w:tcPr>
          <w:p w14:paraId="649977B7" w14:textId="77777777" w:rsidR="009B50FC" w:rsidRPr="00540426" w:rsidRDefault="009B50FC"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ADAM</w:t>
            </w:r>
          </w:p>
        </w:tc>
      </w:tr>
      <w:tr w:rsidR="009B50FC" w:rsidRPr="001C2B84" w14:paraId="2DCC7FE0" w14:textId="77777777" w:rsidTr="00A33A78">
        <w:trPr>
          <w:trHeight w:val="300"/>
        </w:trPr>
        <w:tc>
          <w:tcPr>
            <w:tcW w:w="1124" w:type="dxa"/>
            <w:vMerge/>
            <w:vAlign w:val="center"/>
            <w:hideMark/>
          </w:tcPr>
          <w:p w14:paraId="06F08786" w14:textId="77777777" w:rsidR="009B50FC" w:rsidRPr="001C2B84" w:rsidRDefault="009B50FC"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548BD002" w14:textId="09D89667" w:rsidR="009B50FC" w:rsidRPr="00540426" w:rsidRDefault="009B50FC"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Preprocessing</w:t>
            </w:r>
          </w:p>
        </w:tc>
        <w:tc>
          <w:tcPr>
            <w:tcW w:w="4114" w:type="dxa"/>
            <w:noWrap/>
            <w:vAlign w:val="center"/>
            <w:hideMark/>
          </w:tcPr>
          <w:p w14:paraId="12B7BCA3" w14:textId="77777777" w:rsidR="009B50FC" w:rsidRPr="00540426" w:rsidRDefault="009B50FC"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9B50FC" w:rsidRPr="001C2B84" w14:paraId="6B6BA0AA" w14:textId="77777777" w:rsidTr="00A33A78">
        <w:trPr>
          <w:trHeight w:val="300"/>
        </w:trPr>
        <w:tc>
          <w:tcPr>
            <w:tcW w:w="1124" w:type="dxa"/>
            <w:vMerge/>
            <w:vAlign w:val="center"/>
            <w:hideMark/>
          </w:tcPr>
          <w:p w14:paraId="195272DE" w14:textId="77777777" w:rsidR="009B50FC" w:rsidRPr="001C2B84" w:rsidRDefault="009B50FC"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0B0D74DC" w14:textId="550EA743" w:rsidR="009B50FC" w:rsidRPr="00540426" w:rsidRDefault="009B50FC"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Mini-batch selection process</w:t>
            </w:r>
          </w:p>
        </w:tc>
        <w:tc>
          <w:tcPr>
            <w:tcW w:w="4114" w:type="dxa"/>
            <w:noWrap/>
            <w:vAlign w:val="center"/>
            <w:hideMark/>
          </w:tcPr>
          <w:p w14:paraId="1E48D6F8" w14:textId="77777777" w:rsidR="009B50FC" w:rsidRPr="00540426" w:rsidRDefault="009B50FC" w:rsidP="00B52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9B50FC" w:rsidRPr="001C2B84" w14:paraId="294C17C5" w14:textId="77777777" w:rsidTr="00A33A78">
        <w:trPr>
          <w:trHeight w:val="300"/>
        </w:trPr>
        <w:tc>
          <w:tcPr>
            <w:tcW w:w="1124" w:type="dxa"/>
            <w:vMerge/>
            <w:vAlign w:val="center"/>
            <w:hideMark/>
          </w:tcPr>
          <w:p w14:paraId="1AFF78EB" w14:textId="77777777" w:rsidR="009B50FC" w:rsidRPr="001C2B84" w:rsidRDefault="009B50FC" w:rsidP="00B80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rFonts w:eastAsia="Times New Roman"/>
                <w:b/>
                <w:bCs/>
                <w:sz w:val="20"/>
                <w:u w:val="single"/>
              </w:rPr>
            </w:pPr>
          </w:p>
        </w:tc>
        <w:tc>
          <w:tcPr>
            <w:tcW w:w="4107" w:type="dxa"/>
            <w:noWrap/>
            <w:vAlign w:val="center"/>
            <w:hideMark/>
          </w:tcPr>
          <w:p w14:paraId="55CE9D38" w14:textId="2E3397DF" w:rsidR="009B50FC" w:rsidRPr="00540426" w:rsidRDefault="009B50FC" w:rsidP="00704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data update strategy</w:t>
            </w:r>
          </w:p>
        </w:tc>
        <w:tc>
          <w:tcPr>
            <w:tcW w:w="4114" w:type="dxa"/>
            <w:noWrap/>
            <w:vAlign w:val="center"/>
            <w:hideMark/>
          </w:tcPr>
          <w:p w14:paraId="727262FA" w14:textId="77777777" w:rsidR="009B50FC" w:rsidRPr="00540426" w:rsidRDefault="009B50FC" w:rsidP="00704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9B50FC" w:rsidRPr="001C2B84" w14:paraId="7DDFA602" w14:textId="77777777" w:rsidTr="00A33A78">
        <w:trPr>
          <w:trHeight w:val="300"/>
        </w:trPr>
        <w:tc>
          <w:tcPr>
            <w:tcW w:w="1124" w:type="dxa"/>
            <w:vMerge/>
            <w:vAlign w:val="center"/>
            <w:hideMark/>
          </w:tcPr>
          <w:p w14:paraId="67389949" w14:textId="77777777" w:rsidR="009B50FC" w:rsidRPr="001C2B84" w:rsidRDefault="009B50FC" w:rsidP="00B80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rFonts w:eastAsia="Times New Roman"/>
                <w:b/>
                <w:bCs/>
                <w:sz w:val="20"/>
                <w:u w:val="single"/>
              </w:rPr>
            </w:pPr>
          </w:p>
        </w:tc>
        <w:tc>
          <w:tcPr>
            <w:tcW w:w="4107" w:type="dxa"/>
            <w:noWrap/>
            <w:vAlign w:val="center"/>
            <w:hideMark/>
          </w:tcPr>
          <w:p w14:paraId="015D729F" w14:textId="5E3EE94E" w:rsidR="009B50FC" w:rsidRPr="00540426" w:rsidRDefault="009B50FC" w:rsidP="00704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Other information</w:t>
            </w:r>
          </w:p>
        </w:tc>
        <w:tc>
          <w:tcPr>
            <w:tcW w:w="4114" w:type="dxa"/>
            <w:noWrap/>
            <w:vAlign w:val="center"/>
            <w:hideMark/>
          </w:tcPr>
          <w:p w14:paraId="7902DCDB" w14:textId="77777777" w:rsidR="009B50FC" w:rsidRPr="00540426" w:rsidRDefault="009B50FC" w:rsidP="00704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9B50FC" w:rsidRPr="001C2B84" w14:paraId="4B46505E" w14:textId="77777777" w:rsidTr="00A33A78">
        <w:trPr>
          <w:trHeight w:val="300"/>
        </w:trPr>
        <w:tc>
          <w:tcPr>
            <w:tcW w:w="1124" w:type="dxa"/>
            <w:vMerge/>
            <w:vAlign w:val="center"/>
          </w:tcPr>
          <w:p w14:paraId="445F8164" w14:textId="77777777" w:rsidR="009B50FC" w:rsidRPr="001C2B84" w:rsidRDefault="009B50FC" w:rsidP="00B80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rFonts w:eastAsia="Times New Roman"/>
                <w:b/>
                <w:bCs/>
                <w:sz w:val="20"/>
                <w:u w:val="single"/>
              </w:rPr>
            </w:pPr>
          </w:p>
        </w:tc>
        <w:tc>
          <w:tcPr>
            <w:tcW w:w="4107" w:type="dxa"/>
            <w:noWrap/>
            <w:vAlign w:val="center"/>
          </w:tcPr>
          <w:p w14:paraId="1EF3AE14" w14:textId="77777777" w:rsidR="009B50FC" w:rsidRPr="00540426" w:rsidRDefault="009B50FC" w:rsidP="00704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14" w:type="dxa"/>
            <w:noWrap/>
            <w:vAlign w:val="center"/>
          </w:tcPr>
          <w:p w14:paraId="0569EA18" w14:textId="77777777" w:rsidR="009B50FC" w:rsidRPr="00540426" w:rsidRDefault="009B50FC" w:rsidP="00704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bl>
    <w:p w14:paraId="0BD0DC39" w14:textId="77777777" w:rsidR="0014342D" w:rsidRPr="00450342" w:rsidRDefault="0014342D" w:rsidP="0014342D">
      <w:pPr>
        <w:pStyle w:val="2"/>
        <w:rPr>
          <w:lang w:val="en-CA"/>
        </w:rPr>
      </w:pPr>
      <w:r>
        <w:rPr>
          <w:lang w:val="en-CA"/>
        </w:rPr>
        <w:t>Network information in inference stage</w:t>
      </w:r>
    </w:p>
    <w:p w14:paraId="669D2649" w14:textId="03C9F5E1" w:rsidR="0014342D" w:rsidRPr="00AF1F82" w:rsidRDefault="0014342D" w:rsidP="00B95238">
      <w:pPr>
        <w:pStyle w:val="af"/>
        <w:spacing w:before="136"/>
        <w:jc w:val="center"/>
      </w:pPr>
      <w:r w:rsidRPr="00AF1F82">
        <w:t xml:space="preserve">Table </w:t>
      </w:r>
      <w:r w:rsidR="009B3F3F">
        <w:t>3</w:t>
      </w:r>
      <w:r w:rsidRPr="00AF1F82">
        <w:t>: Network information for the NN-based video coding tool testing in inference stage</w:t>
      </w:r>
    </w:p>
    <w:tbl>
      <w:tblPr>
        <w:tblStyle w:val="ae"/>
        <w:tblW w:w="0" w:type="auto"/>
        <w:tblInd w:w="5" w:type="dxa"/>
        <w:tblLook w:val="04A0" w:firstRow="1" w:lastRow="0" w:firstColumn="1" w:lastColumn="0" w:noHBand="0" w:noVBand="1"/>
      </w:tblPr>
      <w:tblGrid>
        <w:gridCol w:w="1270"/>
        <w:gridCol w:w="4107"/>
        <w:gridCol w:w="3968"/>
      </w:tblGrid>
      <w:tr w:rsidR="0014342D" w:rsidRPr="00A31D08" w14:paraId="6F4A679E" w14:textId="77777777" w:rsidTr="00A33A78">
        <w:trPr>
          <w:trHeight w:val="300"/>
        </w:trPr>
        <w:tc>
          <w:tcPr>
            <w:tcW w:w="9345" w:type="dxa"/>
            <w:gridSpan w:val="3"/>
            <w:vAlign w:val="center"/>
            <w:hideMark/>
          </w:tcPr>
          <w:p w14:paraId="35D2B3D9" w14:textId="77777777" w:rsidR="0014342D" w:rsidRPr="00A31D08" w:rsidRDefault="0014342D"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r w:rsidRPr="00A31D08">
              <w:rPr>
                <w:rFonts w:eastAsia="Times New Roman"/>
                <w:b/>
                <w:bCs/>
                <w:sz w:val="20"/>
                <w:u w:val="single"/>
              </w:rPr>
              <w:t>Network Information in Inference Stage</w:t>
            </w:r>
          </w:p>
        </w:tc>
      </w:tr>
      <w:tr w:rsidR="006B1A1B" w:rsidRPr="00A31D08" w14:paraId="5493BD3B" w14:textId="77777777" w:rsidTr="00A33A78">
        <w:trPr>
          <w:trHeight w:val="300"/>
        </w:trPr>
        <w:tc>
          <w:tcPr>
            <w:tcW w:w="1270" w:type="dxa"/>
            <w:vMerge w:val="restart"/>
            <w:vAlign w:val="center"/>
            <w:hideMark/>
          </w:tcPr>
          <w:p w14:paraId="147605CC" w14:textId="77777777" w:rsidR="006B1A1B" w:rsidRPr="00A31D08" w:rsidRDefault="006B1A1B"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31D08">
              <w:rPr>
                <w:rFonts w:eastAsia="Times New Roman"/>
                <w:sz w:val="20"/>
              </w:rPr>
              <w:t>Mandatory</w:t>
            </w:r>
          </w:p>
        </w:tc>
        <w:tc>
          <w:tcPr>
            <w:tcW w:w="8075" w:type="dxa"/>
            <w:gridSpan w:val="2"/>
            <w:vAlign w:val="center"/>
            <w:hideMark/>
          </w:tcPr>
          <w:p w14:paraId="0EC91E15" w14:textId="3439BA43" w:rsidR="006B1A1B" w:rsidRPr="00A31D08" w:rsidRDefault="006B1A1B"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HW environment</w:t>
            </w:r>
          </w:p>
        </w:tc>
      </w:tr>
      <w:tr w:rsidR="006B1A1B" w:rsidRPr="00A31D08" w14:paraId="72022883" w14:textId="77777777" w:rsidTr="00A33A78">
        <w:trPr>
          <w:trHeight w:val="300"/>
        </w:trPr>
        <w:tc>
          <w:tcPr>
            <w:tcW w:w="1270" w:type="dxa"/>
            <w:vMerge/>
            <w:vAlign w:val="center"/>
            <w:hideMark/>
          </w:tcPr>
          <w:p w14:paraId="42CF63B7" w14:textId="77777777" w:rsidR="006B1A1B" w:rsidRPr="00A31D08" w:rsidRDefault="006B1A1B"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293130CF" w14:textId="77777777" w:rsidR="006B1A1B" w:rsidRPr="00A31D08" w:rsidRDefault="006B1A1B"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GPU Type</w:t>
            </w:r>
          </w:p>
        </w:tc>
        <w:tc>
          <w:tcPr>
            <w:tcW w:w="3968" w:type="dxa"/>
            <w:vAlign w:val="center"/>
            <w:hideMark/>
          </w:tcPr>
          <w:p w14:paraId="5F2A3A0F" w14:textId="77777777" w:rsidR="006B1A1B" w:rsidRPr="00A31D08" w:rsidRDefault="006B1A1B"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CPU only</w:t>
            </w:r>
          </w:p>
        </w:tc>
      </w:tr>
      <w:tr w:rsidR="006B1A1B" w:rsidRPr="00A31D08" w14:paraId="0ACBB55A" w14:textId="77777777" w:rsidTr="00A33A78">
        <w:trPr>
          <w:trHeight w:val="300"/>
        </w:trPr>
        <w:tc>
          <w:tcPr>
            <w:tcW w:w="1270" w:type="dxa"/>
            <w:vMerge/>
            <w:vAlign w:val="center"/>
            <w:hideMark/>
          </w:tcPr>
          <w:p w14:paraId="57D92C57" w14:textId="77777777" w:rsidR="006B1A1B" w:rsidRPr="00A31D08" w:rsidRDefault="006B1A1B"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4186DE19" w14:textId="03901E0C" w:rsidR="006B1A1B" w:rsidRPr="00A31D08" w:rsidRDefault="006B1A1B"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Framework</w:t>
            </w:r>
          </w:p>
        </w:tc>
        <w:tc>
          <w:tcPr>
            <w:tcW w:w="3968" w:type="dxa"/>
            <w:vAlign w:val="center"/>
            <w:hideMark/>
          </w:tcPr>
          <w:p w14:paraId="6E032C69" w14:textId="77777777" w:rsidR="006B1A1B" w:rsidRPr="00A31D08" w:rsidRDefault="006B1A1B"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roofErr w:type="spellStart"/>
            <w:r w:rsidRPr="00A31D08">
              <w:rPr>
                <w:rFonts w:eastAsia="Times New Roman"/>
                <w:sz w:val="20"/>
              </w:rPr>
              <w:t>PyTorch</w:t>
            </w:r>
            <w:proofErr w:type="spellEnd"/>
            <w:r w:rsidRPr="00A31D08">
              <w:rPr>
                <w:rFonts w:eastAsia="Times New Roman"/>
                <w:sz w:val="20"/>
              </w:rPr>
              <w:t xml:space="preserve"> v1.</w:t>
            </w:r>
            <w:r>
              <w:rPr>
                <w:rFonts w:eastAsia="Times New Roman"/>
                <w:sz w:val="20"/>
              </w:rPr>
              <w:t>9.0</w:t>
            </w:r>
          </w:p>
        </w:tc>
      </w:tr>
      <w:tr w:rsidR="006B1A1B" w:rsidRPr="00A31D08" w14:paraId="719C47CC" w14:textId="77777777" w:rsidTr="00A33A78">
        <w:trPr>
          <w:trHeight w:val="300"/>
        </w:trPr>
        <w:tc>
          <w:tcPr>
            <w:tcW w:w="1270" w:type="dxa"/>
            <w:vMerge/>
            <w:vAlign w:val="center"/>
            <w:hideMark/>
          </w:tcPr>
          <w:p w14:paraId="43F90540" w14:textId="77777777" w:rsidR="006B1A1B" w:rsidRPr="00A31D08" w:rsidRDefault="006B1A1B"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434B53FF" w14:textId="77777777" w:rsidR="006B1A1B" w:rsidRPr="00A31D08" w:rsidRDefault="006B1A1B"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Number of GPUs per Task</w:t>
            </w:r>
          </w:p>
        </w:tc>
        <w:tc>
          <w:tcPr>
            <w:tcW w:w="3968" w:type="dxa"/>
            <w:vAlign w:val="center"/>
            <w:hideMark/>
          </w:tcPr>
          <w:p w14:paraId="3BE23F1E" w14:textId="77777777" w:rsidR="006B1A1B" w:rsidRPr="00033989" w:rsidRDefault="006B1A1B"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0</w:t>
            </w:r>
          </w:p>
        </w:tc>
      </w:tr>
      <w:tr w:rsidR="006B1A1B" w:rsidRPr="00A31D08" w14:paraId="6477FB72" w14:textId="77777777" w:rsidTr="00A33A78">
        <w:trPr>
          <w:trHeight w:val="300"/>
        </w:trPr>
        <w:tc>
          <w:tcPr>
            <w:tcW w:w="1270" w:type="dxa"/>
            <w:vMerge/>
            <w:vAlign w:val="center"/>
            <w:hideMark/>
          </w:tcPr>
          <w:p w14:paraId="137B5E83" w14:textId="77777777" w:rsidR="006B1A1B" w:rsidRPr="00A31D08" w:rsidRDefault="006B1A1B"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7EE595BD" w14:textId="4ADD6071" w:rsidR="006B1A1B" w:rsidRPr="00A31D08" w:rsidRDefault="006B1A1B"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968" w:type="dxa"/>
            <w:vAlign w:val="center"/>
            <w:hideMark/>
          </w:tcPr>
          <w:p w14:paraId="48AE5ECF" w14:textId="77777777" w:rsidR="006B1A1B" w:rsidRPr="00A31D08" w:rsidRDefault="006B1A1B"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6B1A1B" w:rsidRPr="00A31D08" w14:paraId="362BC2A2" w14:textId="77777777" w:rsidTr="00A33A78">
        <w:trPr>
          <w:trHeight w:val="298"/>
        </w:trPr>
        <w:tc>
          <w:tcPr>
            <w:tcW w:w="1270" w:type="dxa"/>
            <w:vMerge/>
            <w:vAlign w:val="center"/>
            <w:hideMark/>
          </w:tcPr>
          <w:p w14:paraId="69F632DB" w14:textId="77777777" w:rsidR="006B1A1B" w:rsidRPr="00A31D08" w:rsidRDefault="006B1A1B"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2509F1B9" w14:textId="77777777" w:rsidR="006B1A1B" w:rsidRPr="00A31D08" w:rsidRDefault="006B1A1B"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Number of Parameters (Each Model)</w:t>
            </w:r>
          </w:p>
        </w:tc>
        <w:tc>
          <w:tcPr>
            <w:tcW w:w="3968" w:type="dxa"/>
            <w:vAlign w:val="center"/>
            <w:hideMark/>
          </w:tcPr>
          <w:p w14:paraId="098B0AD8" w14:textId="5F9CF888" w:rsidR="006B1A1B" w:rsidRPr="00033989" w:rsidRDefault="006B1A1B"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sz w:val="20"/>
              </w:rPr>
              <w:t>7797K (RA) 11512K (LDB)</w:t>
            </w:r>
          </w:p>
        </w:tc>
      </w:tr>
      <w:tr w:rsidR="006B1A1B" w:rsidRPr="00A31D08" w14:paraId="29CD7998" w14:textId="77777777" w:rsidTr="00A33A78">
        <w:trPr>
          <w:trHeight w:val="320"/>
        </w:trPr>
        <w:tc>
          <w:tcPr>
            <w:tcW w:w="1270" w:type="dxa"/>
            <w:vMerge/>
            <w:vAlign w:val="center"/>
            <w:hideMark/>
          </w:tcPr>
          <w:p w14:paraId="47D6833D" w14:textId="77777777" w:rsidR="006B1A1B" w:rsidRPr="00A31D08" w:rsidRDefault="006B1A1B"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0B759275" w14:textId="77777777" w:rsidR="006B1A1B" w:rsidRPr="00A31D08" w:rsidRDefault="006B1A1B"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Total Number of Parameters (All Models)</w:t>
            </w:r>
          </w:p>
        </w:tc>
        <w:tc>
          <w:tcPr>
            <w:tcW w:w="3968" w:type="dxa"/>
            <w:vAlign w:val="center"/>
            <w:hideMark/>
          </w:tcPr>
          <w:p w14:paraId="38803712" w14:textId="5E83D8BB" w:rsidR="006B1A1B" w:rsidRPr="00A31D08" w:rsidRDefault="006B1A1B"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sz w:val="20"/>
              </w:rPr>
              <w:t>19309K</w:t>
            </w:r>
          </w:p>
        </w:tc>
      </w:tr>
      <w:tr w:rsidR="006B1A1B" w:rsidRPr="00A31D08" w14:paraId="639D0FFE" w14:textId="77777777" w:rsidTr="00A33A78">
        <w:trPr>
          <w:trHeight w:val="300"/>
        </w:trPr>
        <w:tc>
          <w:tcPr>
            <w:tcW w:w="1270" w:type="dxa"/>
            <w:vMerge/>
            <w:vAlign w:val="center"/>
            <w:hideMark/>
          </w:tcPr>
          <w:p w14:paraId="4ABE7DB5" w14:textId="77777777" w:rsidR="006B1A1B" w:rsidRPr="00A31D08" w:rsidRDefault="006B1A1B"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08E95928" w14:textId="77777777" w:rsidR="006B1A1B" w:rsidRPr="00A31D08" w:rsidRDefault="006B1A1B"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Parameter Precision (Bits)</w:t>
            </w:r>
          </w:p>
        </w:tc>
        <w:tc>
          <w:tcPr>
            <w:tcW w:w="3968" w:type="dxa"/>
            <w:vAlign w:val="center"/>
            <w:hideMark/>
          </w:tcPr>
          <w:p w14:paraId="7B0E032F" w14:textId="77777777" w:rsidR="006B1A1B" w:rsidRPr="00DA30E0" w:rsidRDefault="006B1A1B"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3</w:t>
            </w:r>
            <w:r>
              <w:rPr>
                <w:rFonts w:eastAsiaTheme="minorEastAsia"/>
                <w:sz w:val="20"/>
              </w:rPr>
              <w:t>2</w:t>
            </w:r>
          </w:p>
        </w:tc>
      </w:tr>
      <w:tr w:rsidR="006B1A1B" w:rsidRPr="00A31D08" w14:paraId="72C6E5D4" w14:textId="77777777" w:rsidTr="00A33A78">
        <w:trPr>
          <w:trHeight w:val="300"/>
        </w:trPr>
        <w:tc>
          <w:tcPr>
            <w:tcW w:w="1270" w:type="dxa"/>
            <w:vMerge/>
            <w:vAlign w:val="center"/>
            <w:hideMark/>
          </w:tcPr>
          <w:p w14:paraId="1B7B6F19" w14:textId="77777777" w:rsidR="006B1A1B" w:rsidRPr="00A31D08" w:rsidRDefault="006B1A1B"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6961D42B" w14:textId="77777777" w:rsidR="006B1A1B" w:rsidRPr="00A31D08" w:rsidRDefault="006B1A1B"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Memory Parameter (MB)</w:t>
            </w:r>
          </w:p>
        </w:tc>
        <w:tc>
          <w:tcPr>
            <w:tcW w:w="3968" w:type="dxa"/>
            <w:vAlign w:val="center"/>
            <w:hideMark/>
          </w:tcPr>
          <w:p w14:paraId="69155766" w14:textId="418B1FBF" w:rsidR="006B1A1B" w:rsidRPr="001F0313" w:rsidRDefault="006B1A1B"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sz w:val="20"/>
              </w:rPr>
              <w:t>29.8 (RA) 44.0 (LDB)</w:t>
            </w:r>
          </w:p>
        </w:tc>
      </w:tr>
      <w:tr w:rsidR="006B1A1B" w:rsidRPr="00A31D08" w14:paraId="2D434B5F" w14:textId="77777777" w:rsidTr="00A33A78">
        <w:trPr>
          <w:trHeight w:val="308"/>
        </w:trPr>
        <w:tc>
          <w:tcPr>
            <w:tcW w:w="1270" w:type="dxa"/>
            <w:vMerge/>
            <w:vAlign w:val="center"/>
            <w:hideMark/>
          </w:tcPr>
          <w:p w14:paraId="536BE6EF" w14:textId="77777777" w:rsidR="006B1A1B" w:rsidRPr="00A31D08" w:rsidRDefault="006B1A1B"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6D872E78" w14:textId="77777777" w:rsidR="006B1A1B" w:rsidRPr="00A31D08" w:rsidRDefault="006B1A1B"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Multiply Accumulate (</w:t>
            </w:r>
            <w:proofErr w:type="spellStart"/>
            <w:r w:rsidRPr="00A31D08">
              <w:rPr>
                <w:rFonts w:eastAsia="Times New Roman"/>
                <w:sz w:val="20"/>
              </w:rPr>
              <w:t>kMAC</w:t>
            </w:r>
            <w:proofErr w:type="spellEnd"/>
            <w:r w:rsidRPr="00A31D08">
              <w:rPr>
                <w:rFonts w:eastAsia="Times New Roman"/>
                <w:sz w:val="20"/>
              </w:rPr>
              <w:t>/pixel)</w:t>
            </w:r>
          </w:p>
        </w:tc>
        <w:tc>
          <w:tcPr>
            <w:tcW w:w="3968" w:type="dxa"/>
            <w:vAlign w:val="center"/>
            <w:hideMark/>
          </w:tcPr>
          <w:p w14:paraId="760EB504" w14:textId="3A9A2D9B" w:rsidR="006B1A1B" w:rsidRPr="00DA30E0" w:rsidRDefault="006B1A1B"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sz w:val="20"/>
              </w:rPr>
              <w:t>329 (RA) 398(LDB)</w:t>
            </w:r>
          </w:p>
        </w:tc>
      </w:tr>
      <w:tr w:rsidR="006B1A1B" w:rsidRPr="00A31D08" w14:paraId="60150E95" w14:textId="77777777" w:rsidTr="00A33A78">
        <w:trPr>
          <w:trHeight w:val="308"/>
        </w:trPr>
        <w:tc>
          <w:tcPr>
            <w:tcW w:w="1270" w:type="dxa"/>
            <w:vMerge/>
            <w:vAlign w:val="center"/>
          </w:tcPr>
          <w:p w14:paraId="11DEF0C2" w14:textId="77777777" w:rsidR="006B1A1B" w:rsidRPr="00A31D08" w:rsidRDefault="006B1A1B"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tcPr>
          <w:p w14:paraId="30C70025" w14:textId="77777777" w:rsidR="006B1A1B" w:rsidRPr="00A31D08" w:rsidRDefault="006B1A1B"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968" w:type="dxa"/>
            <w:vAlign w:val="center"/>
          </w:tcPr>
          <w:p w14:paraId="5D5D51B9" w14:textId="77777777" w:rsidR="006B1A1B" w:rsidRDefault="006B1A1B"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B50FC" w:rsidRPr="00A31D08" w14:paraId="77551652" w14:textId="77777777" w:rsidTr="00A33A78">
        <w:trPr>
          <w:trHeight w:val="300"/>
        </w:trPr>
        <w:tc>
          <w:tcPr>
            <w:tcW w:w="1270" w:type="dxa"/>
            <w:vMerge w:val="restart"/>
            <w:vAlign w:val="center"/>
            <w:hideMark/>
          </w:tcPr>
          <w:p w14:paraId="569DC8FD" w14:textId="77777777" w:rsidR="009B50FC" w:rsidRPr="00A31D0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lastRenderedPageBreak/>
              <w:t xml:space="preserve"> </w:t>
            </w:r>
            <w:r w:rsidRPr="00A31D08">
              <w:rPr>
                <w:rFonts w:eastAsia="Times New Roman"/>
                <w:sz w:val="20"/>
              </w:rPr>
              <w:t>Optional</w:t>
            </w:r>
          </w:p>
        </w:tc>
        <w:tc>
          <w:tcPr>
            <w:tcW w:w="4107" w:type="dxa"/>
            <w:vAlign w:val="center"/>
            <w:hideMark/>
          </w:tcPr>
          <w:p w14:paraId="7E34860C" w14:textId="5B65D465" w:rsidR="009B50FC" w:rsidRPr="00A31D0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Total Conv. Layers</w:t>
            </w:r>
          </w:p>
        </w:tc>
        <w:tc>
          <w:tcPr>
            <w:tcW w:w="3968" w:type="dxa"/>
            <w:vAlign w:val="center"/>
            <w:hideMark/>
          </w:tcPr>
          <w:p w14:paraId="40076907" w14:textId="29C99DBA" w:rsidR="009B50FC" w:rsidRPr="00A31D0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9B50FC" w:rsidRPr="00A31D08" w14:paraId="777AFBBD" w14:textId="77777777" w:rsidTr="00A33A78">
        <w:trPr>
          <w:trHeight w:val="300"/>
        </w:trPr>
        <w:tc>
          <w:tcPr>
            <w:tcW w:w="1270" w:type="dxa"/>
            <w:vMerge/>
            <w:hideMark/>
          </w:tcPr>
          <w:p w14:paraId="34619F26" w14:textId="77777777" w:rsidR="009B50FC" w:rsidRPr="00A31D0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20233B3D" w14:textId="77777777" w:rsidR="009B50FC" w:rsidRPr="00A31D0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Total FC Layers</w:t>
            </w:r>
          </w:p>
        </w:tc>
        <w:tc>
          <w:tcPr>
            <w:tcW w:w="3968" w:type="dxa"/>
            <w:vAlign w:val="center"/>
            <w:hideMark/>
          </w:tcPr>
          <w:p w14:paraId="02A4631D" w14:textId="77777777" w:rsidR="009B50FC" w:rsidRPr="00A31D0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9B50FC" w:rsidRPr="00A31D08" w14:paraId="0F575AF1" w14:textId="77777777" w:rsidTr="00A33A78">
        <w:trPr>
          <w:trHeight w:val="300"/>
        </w:trPr>
        <w:tc>
          <w:tcPr>
            <w:tcW w:w="1270" w:type="dxa"/>
            <w:vMerge/>
            <w:hideMark/>
          </w:tcPr>
          <w:p w14:paraId="4418884F" w14:textId="77777777" w:rsidR="009B50FC" w:rsidRPr="00A31D0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7C3218D6" w14:textId="77777777" w:rsidR="009B50FC" w:rsidRPr="00A31D0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Total Memory (MB)</w:t>
            </w:r>
          </w:p>
        </w:tc>
        <w:tc>
          <w:tcPr>
            <w:tcW w:w="3968" w:type="dxa"/>
            <w:vAlign w:val="center"/>
            <w:hideMark/>
          </w:tcPr>
          <w:p w14:paraId="28EFB74A" w14:textId="77777777" w:rsidR="009B50FC" w:rsidRPr="00A31D0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9B50FC" w:rsidRPr="00A31D08" w14:paraId="31EE3D14" w14:textId="77777777" w:rsidTr="00A33A78">
        <w:trPr>
          <w:trHeight w:val="300"/>
        </w:trPr>
        <w:tc>
          <w:tcPr>
            <w:tcW w:w="1270" w:type="dxa"/>
            <w:vMerge/>
            <w:hideMark/>
          </w:tcPr>
          <w:p w14:paraId="254886DA" w14:textId="77777777" w:rsidR="009B50FC" w:rsidRPr="00A31D0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6A6A0E9E" w14:textId="28DC5257" w:rsidR="009B50FC" w:rsidRPr="00A31D0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Batch size</w:t>
            </w:r>
          </w:p>
        </w:tc>
        <w:tc>
          <w:tcPr>
            <w:tcW w:w="3968" w:type="dxa"/>
            <w:vAlign w:val="center"/>
            <w:hideMark/>
          </w:tcPr>
          <w:p w14:paraId="01BFB0CC" w14:textId="77777777" w:rsidR="009B50FC" w:rsidRPr="00A31D0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9B50FC" w:rsidRPr="00A31D08" w14:paraId="1E62857F" w14:textId="77777777" w:rsidTr="00A33A78">
        <w:trPr>
          <w:trHeight w:val="300"/>
        </w:trPr>
        <w:tc>
          <w:tcPr>
            <w:tcW w:w="1270" w:type="dxa"/>
            <w:vMerge/>
            <w:hideMark/>
          </w:tcPr>
          <w:p w14:paraId="1BAA003C" w14:textId="77777777" w:rsidR="009B50FC" w:rsidRPr="00A31D0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63D7D1B7" w14:textId="77777777" w:rsidR="009B50FC" w:rsidRPr="00A31D0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Patch size</w:t>
            </w:r>
          </w:p>
        </w:tc>
        <w:tc>
          <w:tcPr>
            <w:tcW w:w="3968" w:type="dxa"/>
            <w:vAlign w:val="center"/>
            <w:hideMark/>
          </w:tcPr>
          <w:p w14:paraId="6995441A" w14:textId="6BD96A28" w:rsidR="009B50FC" w:rsidRPr="00CD25F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2</w:t>
            </w:r>
            <w:r>
              <w:rPr>
                <w:rFonts w:eastAsiaTheme="minorEastAsia"/>
                <w:sz w:val="20"/>
              </w:rPr>
              <w:t>56x256</w:t>
            </w:r>
          </w:p>
        </w:tc>
      </w:tr>
      <w:tr w:rsidR="009B50FC" w:rsidRPr="00A31D08" w14:paraId="3B633B09" w14:textId="77777777" w:rsidTr="00A33A78">
        <w:trPr>
          <w:trHeight w:val="513"/>
        </w:trPr>
        <w:tc>
          <w:tcPr>
            <w:tcW w:w="1270" w:type="dxa"/>
            <w:vMerge/>
            <w:hideMark/>
          </w:tcPr>
          <w:p w14:paraId="44A809C4" w14:textId="77777777" w:rsidR="009B50FC" w:rsidRPr="00A31D0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7D8B799E" w14:textId="77777777" w:rsidR="009B50FC" w:rsidRPr="00A31D0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Changes to network configuration or weights required to generate rate points</w:t>
            </w:r>
          </w:p>
        </w:tc>
        <w:tc>
          <w:tcPr>
            <w:tcW w:w="3968" w:type="dxa"/>
            <w:vAlign w:val="center"/>
            <w:hideMark/>
          </w:tcPr>
          <w:p w14:paraId="6AC5A54C" w14:textId="77777777" w:rsidR="009B50FC" w:rsidRPr="00A31D0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9B50FC" w:rsidRPr="00A31D08" w14:paraId="30B725DB" w14:textId="77777777" w:rsidTr="00A33A78">
        <w:trPr>
          <w:trHeight w:val="300"/>
        </w:trPr>
        <w:tc>
          <w:tcPr>
            <w:tcW w:w="1270" w:type="dxa"/>
            <w:vMerge/>
            <w:hideMark/>
          </w:tcPr>
          <w:p w14:paraId="68DCADCC" w14:textId="77777777" w:rsidR="009B50FC" w:rsidRPr="00A31D0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750449AA" w14:textId="77777777" w:rsidR="009B50FC" w:rsidRPr="00A31D0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Peak Memory Usage (Total)</w:t>
            </w:r>
          </w:p>
        </w:tc>
        <w:tc>
          <w:tcPr>
            <w:tcW w:w="3968" w:type="dxa"/>
            <w:vAlign w:val="center"/>
            <w:hideMark/>
          </w:tcPr>
          <w:p w14:paraId="408B07CD" w14:textId="77777777" w:rsidR="009B50FC" w:rsidRPr="00A31D0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9B50FC" w:rsidRPr="00A31D08" w14:paraId="584134F2" w14:textId="77777777" w:rsidTr="00A33A78">
        <w:trPr>
          <w:trHeight w:val="300"/>
        </w:trPr>
        <w:tc>
          <w:tcPr>
            <w:tcW w:w="1270" w:type="dxa"/>
            <w:vMerge/>
            <w:hideMark/>
          </w:tcPr>
          <w:p w14:paraId="7D3408FD" w14:textId="77777777" w:rsidR="009B50FC" w:rsidRPr="00A31D0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5049C839" w14:textId="77777777" w:rsidR="009B50FC" w:rsidRPr="00A31D0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Peak Memory Usage (per Model)</w:t>
            </w:r>
          </w:p>
        </w:tc>
        <w:tc>
          <w:tcPr>
            <w:tcW w:w="3968" w:type="dxa"/>
            <w:vAlign w:val="center"/>
            <w:hideMark/>
          </w:tcPr>
          <w:p w14:paraId="3993055B" w14:textId="77777777" w:rsidR="009B50FC" w:rsidRPr="00A31D0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9B50FC" w:rsidRPr="00A31D08" w14:paraId="14844B9A" w14:textId="77777777" w:rsidTr="00A33A78">
        <w:trPr>
          <w:trHeight w:val="300"/>
        </w:trPr>
        <w:tc>
          <w:tcPr>
            <w:tcW w:w="1270" w:type="dxa"/>
            <w:vMerge/>
            <w:hideMark/>
          </w:tcPr>
          <w:p w14:paraId="58990D4A" w14:textId="77777777" w:rsidR="009B50FC" w:rsidRPr="00A31D0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029FC6DF" w14:textId="77777777" w:rsidR="009B50FC" w:rsidRPr="00A31D0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Border handling</w:t>
            </w:r>
          </w:p>
        </w:tc>
        <w:tc>
          <w:tcPr>
            <w:tcW w:w="3968" w:type="dxa"/>
            <w:vAlign w:val="center"/>
            <w:hideMark/>
          </w:tcPr>
          <w:p w14:paraId="469D1D92" w14:textId="77777777" w:rsidR="009B50FC" w:rsidRPr="00A31D0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9B50FC" w:rsidRPr="00A31D08" w14:paraId="3B7A15A5" w14:textId="77777777" w:rsidTr="00A33A78">
        <w:trPr>
          <w:trHeight w:val="300"/>
        </w:trPr>
        <w:tc>
          <w:tcPr>
            <w:tcW w:w="1270" w:type="dxa"/>
            <w:vMerge/>
            <w:hideMark/>
          </w:tcPr>
          <w:p w14:paraId="32550A18" w14:textId="77777777" w:rsidR="009B50FC" w:rsidRPr="00A31D0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03710893" w14:textId="356D6F38" w:rsidR="009B50FC" w:rsidRPr="00A31D0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Other information</w:t>
            </w:r>
          </w:p>
        </w:tc>
        <w:tc>
          <w:tcPr>
            <w:tcW w:w="3968" w:type="dxa"/>
            <w:vAlign w:val="center"/>
            <w:hideMark/>
          </w:tcPr>
          <w:p w14:paraId="22629851" w14:textId="77777777" w:rsidR="009B50FC" w:rsidRPr="00A31D0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9B50FC" w:rsidRPr="00A31D08" w14:paraId="4D0CB853" w14:textId="77777777" w:rsidTr="00A33A78">
        <w:trPr>
          <w:trHeight w:val="300"/>
        </w:trPr>
        <w:tc>
          <w:tcPr>
            <w:tcW w:w="1270" w:type="dxa"/>
            <w:vMerge/>
          </w:tcPr>
          <w:p w14:paraId="102D56B3" w14:textId="77777777" w:rsidR="009B50FC" w:rsidRPr="00A31D0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tcPr>
          <w:p w14:paraId="3663D9A2" w14:textId="77777777" w:rsidR="009B50FC" w:rsidRPr="00A31D0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968" w:type="dxa"/>
            <w:vAlign w:val="center"/>
          </w:tcPr>
          <w:p w14:paraId="2FA0F611" w14:textId="77777777" w:rsidR="009B50FC" w:rsidRPr="00A31D08" w:rsidRDefault="009B50FC" w:rsidP="00964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bl>
    <w:p w14:paraId="08EDC827" w14:textId="047E450D" w:rsidR="0014342D" w:rsidRDefault="00964F52" w:rsidP="00964F52">
      <w:pPr>
        <w:pStyle w:val="1"/>
        <w:rPr>
          <w:lang w:val="en-CA" w:eastAsia="zh-CN"/>
        </w:rPr>
      </w:pPr>
      <w:r>
        <w:rPr>
          <w:rFonts w:hint="eastAsia"/>
          <w:lang w:val="en-CA" w:eastAsia="zh-CN"/>
        </w:rPr>
        <w:t>R</w:t>
      </w:r>
      <w:r>
        <w:rPr>
          <w:lang w:val="en-CA" w:eastAsia="zh-CN"/>
        </w:rPr>
        <w:t>esults</w:t>
      </w:r>
    </w:p>
    <w:p w14:paraId="6CE8BEE9" w14:textId="2D627B97" w:rsidR="00957790" w:rsidRDefault="00BD4130" w:rsidP="008C3EB6">
      <w:pPr>
        <w:rPr>
          <w:szCs w:val="22"/>
          <w:lang w:val="en-CA" w:eastAsia="zh-CN"/>
        </w:rPr>
      </w:pPr>
      <w:r w:rsidRPr="00BD4130">
        <w:rPr>
          <w:szCs w:val="22"/>
          <w:lang w:val="en-CA" w:eastAsia="zh-CN"/>
        </w:rPr>
        <w:t>This method was implemented on the VTM-11.0_nnvc-2.0. Following the JVET NNVC CTC [</w:t>
      </w:r>
      <w:r w:rsidR="00B61702">
        <w:rPr>
          <w:szCs w:val="22"/>
          <w:lang w:val="en-CA" w:eastAsia="zh-CN"/>
        </w:rPr>
        <w:t>7</w:t>
      </w:r>
      <w:r w:rsidRPr="00BD4130">
        <w:rPr>
          <w:szCs w:val="22"/>
          <w:lang w:val="en-CA" w:eastAsia="zh-CN"/>
        </w:rPr>
        <w:t xml:space="preserve">], we conducted the compression experiments to evaluate the performance of the proposed DFR method. Table </w:t>
      </w:r>
      <w:r w:rsidR="009B3F3F">
        <w:rPr>
          <w:szCs w:val="22"/>
          <w:lang w:val="en-CA" w:eastAsia="zh-CN"/>
        </w:rPr>
        <w:t>4</w:t>
      </w:r>
      <w:r w:rsidRPr="00BD4130">
        <w:rPr>
          <w:szCs w:val="22"/>
          <w:lang w:val="en-CA" w:eastAsia="zh-CN"/>
        </w:rPr>
        <w:t xml:space="preserve"> and Table </w:t>
      </w:r>
      <w:r w:rsidR="009B3F3F">
        <w:rPr>
          <w:szCs w:val="22"/>
          <w:lang w:val="en-CA" w:eastAsia="zh-CN"/>
        </w:rPr>
        <w:t>5</w:t>
      </w:r>
      <w:r w:rsidRPr="00BD4130">
        <w:rPr>
          <w:szCs w:val="22"/>
          <w:lang w:val="en-CA" w:eastAsia="zh-CN"/>
        </w:rPr>
        <w:t xml:space="preserve"> show the experimental results of the proposed DRF method compared to the anchor results in LDB and RA configurations, respectively. According to the experimental results, the proposed DRF method can achieve {</w:t>
      </w:r>
      <w:r w:rsidR="00540669">
        <w:rPr>
          <w:szCs w:val="22"/>
          <w:lang w:val="en-CA" w:eastAsia="zh-CN"/>
        </w:rPr>
        <w:t>-</w:t>
      </w:r>
      <w:r w:rsidR="00540669">
        <w:rPr>
          <w:lang w:val="en-CA" w:eastAsia="zh-CN"/>
        </w:rPr>
        <w:t>3.18%/-11.89%/-9.21</w:t>
      </w:r>
      <w:r w:rsidR="00540669" w:rsidRPr="00A1798A">
        <w:rPr>
          <w:szCs w:val="22"/>
          <w:lang w:val="en-CA" w:eastAsia="zh-CN"/>
        </w:rPr>
        <w:t>%</w:t>
      </w:r>
      <w:r w:rsidR="00540669">
        <w:rPr>
          <w:szCs w:val="22"/>
          <w:lang w:val="en-CA" w:eastAsia="zh-CN"/>
        </w:rPr>
        <w:t>, -4.32</w:t>
      </w:r>
      <w:r w:rsidR="00540669" w:rsidRPr="00A1798A">
        <w:rPr>
          <w:szCs w:val="22"/>
          <w:lang w:val="en-CA" w:eastAsia="zh-CN"/>
        </w:rPr>
        <w:t>%/</w:t>
      </w:r>
      <w:r w:rsidR="00540669">
        <w:rPr>
          <w:szCs w:val="22"/>
          <w:lang w:val="en-CA" w:eastAsia="zh-CN"/>
        </w:rPr>
        <w:t>-10.71</w:t>
      </w:r>
      <w:r w:rsidR="00540669" w:rsidRPr="00A1798A">
        <w:rPr>
          <w:szCs w:val="22"/>
          <w:lang w:val="en-CA" w:eastAsia="zh-CN"/>
        </w:rPr>
        <w:t>%/</w:t>
      </w:r>
      <w:r w:rsidR="00540669">
        <w:rPr>
          <w:szCs w:val="22"/>
          <w:lang w:val="en-CA" w:eastAsia="zh-CN"/>
        </w:rPr>
        <w:t>-10.07</w:t>
      </w:r>
      <w:r w:rsidR="00540669" w:rsidRPr="00A1798A">
        <w:rPr>
          <w:szCs w:val="22"/>
          <w:lang w:val="en-CA" w:eastAsia="zh-CN"/>
        </w:rPr>
        <w:t>%</w:t>
      </w:r>
      <w:r w:rsidRPr="00BD4130">
        <w:rPr>
          <w:szCs w:val="22"/>
          <w:lang w:val="en-CA" w:eastAsia="zh-CN"/>
        </w:rPr>
        <w:t>} coding efficiency gains for YUV components on LDB and RA configuration respectively</w:t>
      </w:r>
      <w:r>
        <w:rPr>
          <w:szCs w:val="22"/>
          <w:lang w:val="en-CA" w:eastAsia="zh-CN"/>
        </w:rPr>
        <w:t>.</w:t>
      </w:r>
    </w:p>
    <w:p w14:paraId="58D4DD8A" w14:textId="134FB373" w:rsidR="00964F52" w:rsidRDefault="000D38BC" w:rsidP="000D38BC">
      <w:pPr>
        <w:jc w:val="center"/>
        <w:rPr>
          <w:szCs w:val="22"/>
          <w:lang w:val="en-CA" w:eastAsia="zh-CN"/>
        </w:rPr>
      </w:pPr>
      <w:r w:rsidRPr="000D38BC">
        <w:rPr>
          <w:szCs w:val="22"/>
          <w:lang w:val="en-CA" w:eastAsia="zh-CN"/>
        </w:rPr>
        <w:t xml:space="preserve">Table </w:t>
      </w:r>
      <w:r w:rsidR="009B3F3F">
        <w:rPr>
          <w:szCs w:val="22"/>
          <w:lang w:val="en-CA" w:eastAsia="zh-CN"/>
        </w:rPr>
        <w:t>4</w:t>
      </w:r>
      <w:r w:rsidR="00746085">
        <w:rPr>
          <w:szCs w:val="22"/>
          <w:lang w:val="en-CA" w:eastAsia="zh-CN"/>
        </w:rPr>
        <w:t>:</w:t>
      </w:r>
      <w:r w:rsidRPr="000D38BC">
        <w:rPr>
          <w:szCs w:val="22"/>
          <w:lang w:val="en-CA" w:eastAsia="zh-CN"/>
        </w:rPr>
        <w:t xml:space="preserve"> Performance of the proposed method (LDB, full length</w:t>
      </w:r>
      <w:r>
        <w:rPr>
          <w:szCs w:val="22"/>
          <w:lang w:val="en-CA" w:eastAsia="zh-CN"/>
        </w:rPr>
        <w:t>)</w:t>
      </w:r>
    </w:p>
    <w:tbl>
      <w:tblPr>
        <w:tblW w:w="9297" w:type="dxa"/>
        <w:jc w:val="center"/>
        <w:tblLook w:val="04A0" w:firstRow="1" w:lastRow="0" w:firstColumn="1" w:lastColumn="0" w:noHBand="0" w:noVBand="1"/>
      </w:tblPr>
      <w:tblGrid>
        <w:gridCol w:w="1417"/>
        <w:gridCol w:w="989"/>
        <w:gridCol w:w="988"/>
        <w:gridCol w:w="988"/>
        <w:gridCol w:w="988"/>
        <w:gridCol w:w="988"/>
        <w:gridCol w:w="988"/>
        <w:gridCol w:w="809"/>
        <w:gridCol w:w="1142"/>
      </w:tblGrid>
      <w:tr w:rsidR="002577CB" w:rsidRPr="002577CB" w14:paraId="5C12E4D0" w14:textId="77777777" w:rsidTr="004071A1">
        <w:trPr>
          <w:trHeight w:val="255"/>
          <w:jc w:val="center"/>
        </w:trPr>
        <w:tc>
          <w:tcPr>
            <w:tcW w:w="1417" w:type="dxa"/>
            <w:tcBorders>
              <w:top w:val="nil"/>
              <w:left w:val="nil"/>
              <w:bottom w:val="nil"/>
              <w:right w:val="nil"/>
            </w:tcBorders>
            <w:shd w:val="clear" w:color="auto" w:fill="auto"/>
            <w:noWrap/>
            <w:vAlign w:val="center"/>
            <w:hideMark/>
          </w:tcPr>
          <w:p w14:paraId="2AA0AAA1"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18"/>
                <w:szCs w:val="18"/>
                <w:lang w:eastAsia="zh-CN"/>
              </w:rPr>
            </w:pPr>
          </w:p>
        </w:tc>
        <w:tc>
          <w:tcPr>
            <w:tcW w:w="7880" w:type="dxa"/>
            <w:gridSpan w:val="8"/>
            <w:tcBorders>
              <w:top w:val="nil"/>
              <w:left w:val="nil"/>
              <w:bottom w:val="single" w:sz="8" w:space="0" w:color="auto"/>
              <w:right w:val="nil"/>
            </w:tcBorders>
            <w:shd w:val="clear" w:color="auto" w:fill="auto"/>
            <w:noWrap/>
            <w:vAlign w:val="center"/>
            <w:hideMark/>
          </w:tcPr>
          <w:p w14:paraId="70BEA027"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18"/>
                <w:szCs w:val="18"/>
                <w:lang w:eastAsia="zh-CN"/>
              </w:rPr>
            </w:pPr>
            <w:r w:rsidRPr="002577CB">
              <w:rPr>
                <w:rFonts w:eastAsia="宋体"/>
                <w:b/>
                <w:bCs/>
                <w:sz w:val="18"/>
                <w:szCs w:val="18"/>
                <w:lang w:eastAsia="zh-CN"/>
              </w:rPr>
              <w:t xml:space="preserve">Low delay B Main10 </w:t>
            </w:r>
          </w:p>
        </w:tc>
      </w:tr>
      <w:tr w:rsidR="002577CB" w:rsidRPr="002577CB" w14:paraId="1EA25C51" w14:textId="77777777" w:rsidTr="004071A1">
        <w:trPr>
          <w:trHeight w:val="255"/>
          <w:jc w:val="center"/>
        </w:trPr>
        <w:tc>
          <w:tcPr>
            <w:tcW w:w="1417" w:type="dxa"/>
            <w:tcBorders>
              <w:top w:val="nil"/>
              <w:left w:val="nil"/>
              <w:bottom w:val="nil"/>
              <w:right w:val="nil"/>
            </w:tcBorders>
            <w:shd w:val="clear" w:color="auto" w:fill="auto"/>
            <w:noWrap/>
            <w:vAlign w:val="center"/>
            <w:hideMark/>
          </w:tcPr>
          <w:p w14:paraId="5BE0E816"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18"/>
                <w:szCs w:val="18"/>
                <w:lang w:eastAsia="zh-CN"/>
              </w:rPr>
            </w:pPr>
          </w:p>
        </w:tc>
        <w:tc>
          <w:tcPr>
            <w:tcW w:w="7880"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347CBE"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18"/>
                <w:szCs w:val="18"/>
                <w:lang w:eastAsia="zh-CN"/>
              </w:rPr>
            </w:pPr>
            <w:r w:rsidRPr="002577CB">
              <w:rPr>
                <w:rFonts w:eastAsia="宋体"/>
                <w:b/>
                <w:bCs/>
                <w:sz w:val="18"/>
                <w:szCs w:val="18"/>
                <w:lang w:eastAsia="zh-CN"/>
              </w:rPr>
              <w:t>BD-rate Over VTM-11.0_nnvc-2.0</w:t>
            </w:r>
          </w:p>
        </w:tc>
      </w:tr>
      <w:tr w:rsidR="002577CB" w:rsidRPr="002577CB" w14:paraId="29FA787A" w14:textId="77777777" w:rsidTr="004071A1">
        <w:trPr>
          <w:trHeight w:val="255"/>
          <w:jc w:val="center"/>
        </w:trPr>
        <w:tc>
          <w:tcPr>
            <w:tcW w:w="1417" w:type="dxa"/>
            <w:tcBorders>
              <w:top w:val="nil"/>
              <w:left w:val="nil"/>
              <w:bottom w:val="nil"/>
              <w:right w:val="nil"/>
            </w:tcBorders>
            <w:shd w:val="clear" w:color="auto" w:fill="auto"/>
            <w:noWrap/>
            <w:vAlign w:val="center"/>
            <w:hideMark/>
          </w:tcPr>
          <w:p w14:paraId="55BC5A5A"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18"/>
                <w:szCs w:val="18"/>
                <w:lang w:eastAsia="zh-CN"/>
              </w:rPr>
            </w:pPr>
          </w:p>
        </w:tc>
        <w:tc>
          <w:tcPr>
            <w:tcW w:w="989" w:type="dxa"/>
            <w:tcBorders>
              <w:top w:val="nil"/>
              <w:left w:val="single" w:sz="8" w:space="0" w:color="auto"/>
              <w:bottom w:val="single" w:sz="8" w:space="0" w:color="auto"/>
              <w:right w:val="nil"/>
            </w:tcBorders>
            <w:shd w:val="clear" w:color="auto" w:fill="auto"/>
            <w:noWrap/>
            <w:vAlign w:val="center"/>
            <w:hideMark/>
          </w:tcPr>
          <w:p w14:paraId="35E3211D"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Y-PSNR</w:t>
            </w:r>
          </w:p>
        </w:tc>
        <w:tc>
          <w:tcPr>
            <w:tcW w:w="988" w:type="dxa"/>
            <w:tcBorders>
              <w:top w:val="nil"/>
              <w:left w:val="nil"/>
              <w:bottom w:val="single" w:sz="8" w:space="0" w:color="auto"/>
              <w:right w:val="nil"/>
            </w:tcBorders>
            <w:shd w:val="clear" w:color="auto" w:fill="auto"/>
            <w:noWrap/>
            <w:vAlign w:val="center"/>
            <w:hideMark/>
          </w:tcPr>
          <w:p w14:paraId="657A1705"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U-PSNR</w:t>
            </w:r>
          </w:p>
        </w:tc>
        <w:tc>
          <w:tcPr>
            <w:tcW w:w="988" w:type="dxa"/>
            <w:tcBorders>
              <w:top w:val="nil"/>
              <w:left w:val="nil"/>
              <w:bottom w:val="single" w:sz="8" w:space="0" w:color="auto"/>
              <w:right w:val="single" w:sz="4" w:space="0" w:color="auto"/>
            </w:tcBorders>
            <w:shd w:val="clear" w:color="auto" w:fill="auto"/>
            <w:noWrap/>
            <w:vAlign w:val="center"/>
            <w:hideMark/>
          </w:tcPr>
          <w:p w14:paraId="17D21195"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V-PSNR</w:t>
            </w:r>
          </w:p>
        </w:tc>
        <w:tc>
          <w:tcPr>
            <w:tcW w:w="988" w:type="dxa"/>
            <w:tcBorders>
              <w:top w:val="nil"/>
              <w:left w:val="single" w:sz="8" w:space="0" w:color="auto"/>
              <w:bottom w:val="single" w:sz="8" w:space="0" w:color="auto"/>
              <w:right w:val="nil"/>
            </w:tcBorders>
            <w:shd w:val="clear" w:color="auto" w:fill="auto"/>
            <w:noWrap/>
            <w:vAlign w:val="center"/>
            <w:hideMark/>
          </w:tcPr>
          <w:p w14:paraId="70F930C8"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Y-MSIM</w:t>
            </w:r>
          </w:p>
        </w:tc>
        <w:tc>
          <w:tcPr>
            <w:tcW w:w="988" w:type="dxa"/>
            <w:tcBorders>
              <w:top w:val="nil"/>
              <w:left w:val="nil"/>
              <w:bottom w:val="single" w:sz="8" w:space="0" w:color="auto"/>
              <w:right w:val="nil"/>
            </w:tcBorders>
            <w:shd w:val="clear" w:color="auto" w:fill="auto"/>
            <w:noWrap/>
            <w:vAlign w:val="center"/>
            <w:hideMark/>
          </w:tcPr>
          <w:p w14:paraId="22D15694"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U-MSIM</w:t>
            </w:r>
          </w:p>
        </w:tc>
        <w:tc>
          <w:tcPr>
            <w:tcW w:w="988" w:type="dxa"/>
            <w:tcBorders>
              <w:top w:val="nil"/>
              <w:left w:val="nil"/>
              <w:bottom w:val="single" w:sz="8" w:space="0" w:color="auto"/>
              <w:right w:val="single" w:sz="8" w:space="0" w:color="auto"/>
            </w:tcBorders>
            <w:shd w:val="clear" w:color="auto" w:fill="auto"/>
            <w:noWrap/>
            <w:vAlign w:val="center"/>
            <w:hideMark/>
          </w:tcPr>
          <w:p w14:paraId="53F33139"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V-MSIM</w:t>
            </w:r>
          </w:p>
        </w:tc>
        <w:tc>
          <w:tcPr>
            <w:tcW w:w="809" w:type="dxa"/>
            <w:tcBorders>
              <w:top w:val="nil"/>
              <w:left w:val="single" w:sz="8" w:space="0" w:color="auto"/>
              <w:bottom w:val="single" w:sz="8" w:space="0" w:color="auto"/>
              <w:right w:val="nil"/>
            </w:tcBorders>
            <w:shd w:val="clear" w:color="auto" w:fill="auto"/>
            <w:noWrap/>
            <w:vAlign w:val="center"/>
            <w:hideMark/>
          </w:tcPr>
          <w:p w14:paraId="33B44028"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roofErr w:type="spellStart"/>
            <w:r w:rsidRPr="002577CB">
              <w:rPr>
                <w:rFonts w:eastAsia="宋体"/>
                <w:sz w:val="18"/>
                <w:szCs w:val="18"/>
                <w:lang w:eastAsia="zh-CN"/>
              </w:rPr>
              <w:t>EncT</w:t>
            </w:r>
            <w:proofErr w:type="spellEnd"/>
          </w:p>
        </w:tc>
        <w:tc>
          <w:tcPr>
            <w:tcW w:w="1142" w:type="dxa"/>
            <w:tcBorders>
              <w:top w:val="nil"/>
              <w:left w:val="nil"/>
              <w:bottom w:val="single" w:sz="8" w:space="0" w:color="auto"/>
              <w:right w:val="single" w:sz="8" w:space="0" w:color="auto"/>
            </w:tcBorders>
            <w:shd w:val="clear" w:color="auto" w:fill="auto"/>
            <w:noWrap/>
            <w:vAlign w:val="center"/>
            <w:hideMark/>
          </w:tcPr>
          <w:p w14:paraId="250E2051"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roofErr w:type="spellStart"/>
            <w:r w:rsidRPr="002577CB">
              <w:rPr>
                <w:rFonts w:eastAsia="宋体"/>
                <w:sz w:val="18"/>
                <w:szCs w:val="18"/>
                <w:lang w:eastAsia="zh-CN"/>
              </w:rPr>
              <w:t>DecT</w:t>
            </w:r>
            <w:proofErr w:type="spellEnd"/>
            <w:r w:rsidRPr="002577CB">
              <w:rPr>
                <w:rFonts w:eastAsia="宋体"/>
                <w:sz w:val="18"/>
                <w:szCs w:val="18"/>
                <w:lang w:eastAsia="zh-CN"/>
              </w:rPr>
              <w:t xml:space="preserve"> CPU</w:t>
            </w:r>
          </w:p>
        </w:tc>
      </w:tr>
      <w:tr w:rsidR="002577CB" w:rsidRPr="002577CB" w14:paraId="0814A4C7" w14:textId="77777777" w:rsidTr="004071A1">
        <w:trPr>
          <w:trHeight w:val="255"/>
          <w:jc w:val="center"/>
        </w:trPr>
        <w:tc>
          <w:tcPr>
            <w:tcW w:w="1417" w:type="dxa"/>
            <w:tcBorders>
              <w:top w:val="single" w:sz="8" w:space="0" w:color="auto"/>
              <w:left w:val="single" w:sz="8" w:space="0" w:color="auto"/>
              <w:bottom w:val="nil"/>
              <w:right w:val="single" w:sz="8" w:space="0" w:color="auto"/>
            </w:tcBorders>
            <w:shd w:val="clear" w:color="auto" w:fill="auto"/>
            <w:noWrap/>
            <w:vAlign w:val="center"/>
            <w:hideMark/>
          </w:tcPr>
          <w:p w14:paraId="08ECAAE1"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Class A1</w:t>
            </w:r>
          </w:p>
        </w:tc>
        <w:tc>
          <w:tcPr>
            <w:tcW w:w="989" w:type="dxa"/>
            <w:tcBorders>
              <w:top w:val="nil"/>
              <w:left w:val="nil"/>
              <w:bottom w:val="nil"/>
              <w:right w:val="nil"/>
            </w:tcBorders>
            <w:shd w:val="clear" w:color="auto" w:fill="auto"/>
            <w:noWrap/>
            <w:vAlign w:val="center"/>
          </w:tcPr>
          <w:p w14:paraId="7A6422F2" w14:textId="138D63EE"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988" w:type="dxa"/>
            <w:tcBorders>
              <w:top w:val="nil"/>
              <w:left w:val="nil"/>
              <w:bottom w:val="nil"/>
              <w:right w:val="nil"/>
            </w:tcBorders>
            <w:shd w:val="clear" w:color="auto" w:fill="auto"/>
            <w:noWrap/>
            <w:vAlign w:val="center"/>
          </w:tcPr>
          <w:p w14:paraId="6E9D9A5E" w14:textId="41271640"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988" w:type="dxa"/>
            <w:tcBorders>
              <w:top w:val="nil"/>
              <w:left w:val="nil"/>
              <w:bottom w:val="nil"/>
              <w:right w:val="single" w:sz="4" w:space="0" w:color="auto"/>
            </w:tcBorders>
            <w:shd w:val="clear" w:color="auto" w:fill="auto"/>
            <w:noWrap/>
            <w:vAlign w:val="center"/>
          </w:tcPr>
          <w:p w14:paraId="2F37FD1D" w14:textId="41FDD026"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988" w:type="dxa"/>
            <w:tcBorders>
              <w:top w:val="nil"/>
              <w:left w:val="single" w:sz="8" w:space="0" w:color="auto"/>
              <w:bottom w:val="nil"/>
              <w:right w:val="nil"/>
            </w:tcBorders>
            <w:shd w:val="clear" w:color="auto" w:fill="auto"/>
            <w:noWrap/>
            <w:vAlign w:val="center"/>
          </w:tcPr>
          <w:p w14:paraId="11F609D8" w14:textId="76BCBF24"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988" w:type="dxa"/>
            <w:tcBorders>
              <w:top w:val="nil"/>
              <w:left w:val="nil"/>
              <w:bottom w:val="nil"/>
              <w:right w:val="nil"/>
            </w:tcBorders>
            <w:shd w:val="clear" w:color="auto" w:fill="auto"/>
            <w:noWrap/>
            <w:vAlign w:val="center"/>
          </w:tcPr>
          <w:p w14:paraId="26E461D0" w14:textId="50E8316B"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988" w:type="dxa"/>
            <w:tcBorders>
              <w:top w:val="nil"/>
              <w:left w:val="nil"/>
              <w:bottom w:val="nil"/>
              <w:right w:val="single" w:sz="8" w:space="0" w:color="auto"/>
            </w:tcBorders>
            <w:shd w:val="clear" w:color="auto" w:fill="auto"/>
            <w:noWrap/>
            <w:vAlign w:val="center"/>
          </w:tcPr>
          <w:p w14:paraId="228920D6" w14:textId="7C0B19C2"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809" w:type="dxa"/>
            <w:tcBorders>
              <w:top w:val="nil"/>
              <w:left w:val="single" w:sz="8" w:space="0" w:color="auto"/>
              <w:bottom w:val="nil"/>
              <w:right w:val="nil"/>
            </w:tcBorders>
            <w:shd w:val="clear" w:color="auto" w:fill="auto"/>
            <w:noWrap/>
            <w:vAlign w:val="center"/>
          </w:tcPr>
          <w:p w14:paraId="01BD7508" w14:textId="5715D7F8"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1142" w:type="dxa"/>
            <w:tcBorders>
              <w:top w:val="nil"/>
              <w:left w:val="nil"/>
              <w:bottom w:val="nil"/>
              <w:right w:val="single" w:sz="8" w:space="0" w:color="auto"/>
            </w:tcBorders>
            <w:shd w:val="clear" w:color="auto" w:fill="auto"/>
            <w:noWrap/>
            <w:vAlign w:val="center"/>
          </w:tcPr>
          <w:p w14:paraId="5C3F6BBA" w14:textId="448C57EC"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r>
      <w:tr w:rsidR="002577CB" w:rsidRPr="002577CB" w14:paraId="542E4FC6" w14:textId="77777777" w:rsidTr="004071A1">
        <w:trPr>
          <w:trHeight w:val="255"/>
          <w:jc w:val="center"/>
        </w:trPr>
        <w:tc>
          <w:tcPr>
            <w:tcW w:w="1417" w:type="dxa"/>
            <w:tcBorders>
              <w:top w:val="nil"/>
              <w:left w:val="single" w:sz="8" w:space="0" w:color="auto"/>
              <w:bottom w:val="nil"/>
              <w:right w:val="single" w:sz="8" w:space="0" w:color="auto"/>
            </w:tcBorders>
            <w:shd w:val="clear" w:color="auto" w:fill="auto"/>
            <w:noWrap/>
            <w:vAlign w:val="center"/>
            <w:hideMark/>
          </w:tcPr>
          <w:p w14:paraId="1B02277C"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Class A2</w:t>
            </w:r>
          </w:p>
        </w:tc>
        <w:tc>
          <w:tcPr>
            <w:tcW w:w="989" w:type="dxa"/>
            <w:tcBorders>
              <w:top w:val="nil"/>
              <w:left w:val="nil"/>
              <w:bottom w:val="nil"/>
              <w:right w:val="nil"/>
            </w:tcBorders>
            <w:shd w:val="clear" w:color="auto" w:fill="auto"/>
            <w:noWrap/>
            <w:vAlign w:val="center"/>
          </w:tcPr>
          <w:p w14:paraId="3CB17492" w14:textId="503EEA6B"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988" w:type="dxa"/>
            <w:tcBorders>
              <w:top w:val="nil"/>
              <w:left w:val="nil"/>
              <w:bottom w:val="nil"/>
              <w:right w:val="nil"/>
            </w:tcBorders>
            <w:shd w:val="clear" w:color="auto" w:fill="auto"/>
            <w:noWrap/>
            <w:vAlign w:val="center"/>
          </w:tcPr>
          <w:p w14:paraId="7ED1EB8A" w14:textId="00BF9189"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988" w:type="dxa"/>
            <w:tcBorders>
              <w:top w:val="nil"/>
              <w:left w:val="nil"/>
              <w:bottom w:val="nil"/>
              <w:right w:val="single" w:sz="4" w:space="0" w:color="auto"/>
            </w:tcBorders>
            <w:shd w:val="clear" w:color="auto" w:fill="auto"/>
            <w:noWrap/>
            <w:vAlign w:val="center"/>
          </w:tcPr>
          <w:p w14:paraId="5645F98E" w14:textId="66CA7A38"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988" w:type="dxa"/>
            <w:tcBorders>
              <w:top w:val="nil"/>
              <w:left w:val="single" w:sz="8" w:space="0" w:color="auto"/>
              <w:bottom w:val="nil"/>
              <w:right w:val="nil"/>
            </w:tcBorders>
            <w:shd w:val="clear" w:color="auto" w:fill="auto"/>
            <w:noWrap/>
            <w:vAlign w:val="center"/>
          </w:tcPr>
          <w:p w14:paraId="55839021" w14:textId="09FDC064"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988" w:type="dxa"/>
            <w:tcBorders>
              <w:top w:val="nil"/>
              <w:left w:val="nil"/>
              <w:bottom w:val="nil"/>
              <w:right w:val="nil"/>
            </w:tcBorders>
            <w:shd w:val="clear" w:color="auto" w:fill="auto"/>
            <w:noWrap/>
            <w:vAlign w:val="center"/>
          </w:tcPr>
          <w:p w14:paraId="333D3022" w14:textId="3940E77F"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988" w:type="dxa"/>
            <w:tcBorders>
              <w:top w:val="nil"/>
              <w:left w:val="nil"/>
              <w:bottom w:val="nil"/>
              <w:right w:val="single" w:sz="8" w:space="0" w:color="auto"/>
            </w:tcBorders>
            <w:shd w:val="clear" w:color="auto" w:fill="auto"/>
            <w:noWrap/>
            <w:vAlign w:val="center"/>
          </w:tcPr>
          <w:p w14:paraId="4D6C62A4" w14:textId="6F44B0D6"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809" w:type="dxa"/>
            <w:tcBorders>
              <w:top w:val="nil"/>
              <w:left w:val="single" w:sz="8" w:space="0" w:color="auto"/>
              <w:bottom w:val="nil"/>
              <w:right w:val="nil"/>
            </w:tcBorders>
            <w:shd w:val="clear" w:color="auto" w:fill="auto"/>
            <w:noWrap/>
            <w:vAlign w:val="center"/>
          </w:tcPr>
          <w:p w14:paraId="521102B2" w14:textId="41121F39"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1142" w:type="dxa"/>
            <w:tcBorders>
              <w:top w:val="nil"/>
              <w:left w:val="nil"/>
              <w:bottom w:val="nil"/>
              <w:right w:val="single" w:sz="8" w:space="0" w:color="auto"/>
            </w:tcBorders>
            <w:shd w:val="clear" w:color="auto" w:fill="auto"/>
            <w:noWrap/>
            <w:vAlign w:val="center"/>
          </w:tcPr>
          <w:p w14:paraId="71A14DB0" w14:textId="323F4A4C"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r>
      <w:tr w:rsidR="002577CB" w:rsidRPr="002577CB" w14:paraId="2F4829C9" w14:textId="77777777" w:rsidTr="004071A1">
        <w:trPr>
          <w:trHeight w:val="255"/>
          <w:jc w:val="center"/>
        </w:trPr>
        <w:tc>
          <w:tcPr>
            <w:tcW w:w="1417" w:type="dxa"/>
            <w:tcBorders>
              <w:top w:val="nil"/>
              <w:left w:val="single" w:sz="8" w:space="0" w:color="auto"/>
              <w:bottom w:val="nil"/>
              <w:right w:val="single" w:sz="8" w:space="0" w:color="auto"/>
            </w:tcBorders>
            <w:shd w:val="clear" w:color="auto" w:fill="auto"/>
            <w:noWrap/>
            <w:vAlign w:val="center"/>
            <w:hideMark/>
          </w:tcPr>
          <w:p w14:paraId="0FB73C12"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Class B</w:t>
            </w:r>
          </w:p>
        </w:tc>
        <w:tc>
          <w:tcPr>
            <w:tcW w:w="989" w:type="dxa"/>
            <w:tcBorders>
              <w:top w:val="nil"/>
              <w:left w:val="nil"/>
              <w:bottom w:val="nil"/>
              <w:right w:val="nil"/>
            </w:tcBorders>
            <w:shd w:val="clear" w:color="auto" w:fill="auto"/>
            <w:noWrap/>
            <w:vAlign w:val="center"/>
            <w:hideMark/>
          </w:tcPr>
          <w:p w14:paraId="0388298D"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-2.57%</w:t>
            </w:r>
          </w:p>
        </w:tc>
        <w:tc>
          <w:tcPr>
            <w:tcW w:w="988" w:type="dxa"/>
            <w:tcBorders>
              <w:top w:val="nil"/>
              <w:left w:val="nil"/>
              <w:bottom w:val="nil"/>
              <w:right w:val="nil"/>
            </w:tcBorders>
            <w:shd w:val="clear" w:color="000000" w:fill="CCFFCC"/>
            <w:noWrap/>
            <w:vAlign w:val="center"/>
            <w:hideMark/>
          </w:tcPr>
          <w:p w14:paraId="19AEC3BE"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-9.73%</w:t>
            </w:r>
          </w:p>
        </w:tc>
        <w:tc>
          <w:tcPr>
            <w:tcW w:w="988" w:type="dxa"/>
            <w:tcBorders>
              <w:top w:val="nil"/>
              <w:left w:val="nil"/>
              <w:bottom w:val="nil"/>
              <w:right w:val="single" w:sz="4" w:space="0" w:color="auto"/>
            </w:tcBorders>
            <w:shd w:val="clear" w:color="000000" w:fill="CCFFCC"/>
            <w:noWrap/>
            <w:vAlign w:val="center"/>
            <w:hideMark/>
          </w:tcPr>
          <w:p w14:paraId="6098085E"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-6.96%</w:t>
            </w:r>
          </w:p>
        </w:tc>
        <w:tc>
          <w:tcPr>
            <w:tcW w:w="988" w:type="dxa"/>
            <w:tcBorders>
              <w:top w:val="nil"/>
              <w:left w:val="single" w:sz="8" w:space="0" w:color="auto"/>
              <w:bottom w:val="nil"/>
              <w:right w:val="nil"/>
            </w:tcBorders>
            <w:shd w:val="clear" w:color="000000" w:fill="CCFFCC"/>
            <w:noWrap/>
            <w:vAlign w:val="center"/>
            <w:hideMark/>
          </w:tcPr>
          <w:p w14:paraId="4385EEC4"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-3.18%</w:t>
            </w:r>
          </w:p>
        </w:tc>
        <w:tc>
          <w:tcPr>
            <w:tcW w:w="988" w:type="dxa"/>
            <w:tcBorders>
              <w:top w:val="nil"/>
              <w:left w:val="nil"/>
              <w:bottom w:val="nil"/>
              <w:right w:val="nil"/>
            </w:tcBorders>
            <w:shd w:val="clear" w:color="000000" w:fill="CCFFCC"/>
            <w:noWrap/>
            <w:vAlign w:val="center"/>
            <w:hideMark/>
          </w:tcPr>
          <w:p w14:paraId="0425AF45"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-10.50%</w:t>
            </w:r>
          </w:p>
        </w:tc>
        <w:tc>
          <w:tcPr>
            <w:tcW w:w="988" w:type="dxa"/>
            <w:tcBorders>
              <w:top w:val="nil"/>
              <w:left w:val="nil"/>
              <w:bottom w:val="nil"/>
              <w:right w:val="single" w:sz="8" w:space="0" w:color="auto"/>
            </w:tcBorders>
            <w:shd w:val="clear" w:color="000000" w:fill="CCFFCC"/>
            <w:noWrap/>
            <w:vAlign w:val="center"/>
            <w:hideMark/>
          </w:tcPr>
          <w:p w14:paraId="34C1AA48"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-9.35%</w:t>
            </w:r>
          </w:p>
        </w:tc>
        <w:tc>
          <w:tcPr>
            <w:tcW w:w="809" w:type="dxa"/>
            <w:tcBorders>
              <w:top w:val="nil"/>
              <w:left w:val="single" w:sz="8" w:space="0" w:color="auto"/>
              <w:bottom w:val="nil"/>
              <w:right w:val="nil"/>
            </w:tcBorders>
            <w:shd w:val="clear" w:color="auto" w:fill="auto"/>
            <w:noWrap/>
            <w:vAlign w:val="center"/>
            <w:hideMark/>
          </w:tcPr>
          <w:p w14:paraId="04AE5930"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179%</w:t>
            </w:r>
          </w:p>
        </w:tc>
        <w:tc>
          <w:tcPr>
            <w:tcW w:w="1142" w:type="dxa"/>
            <w:tcBorders>
              <w:top w:val="nil"/>
              <w:left w:val="nil"/>
              <w:bottom w:val="nil"/>
              <w:right w:val="single" w:sz="8" w:space="0" w:color="auto"/>
            </w:tcBorders>
            <w:shd w:val="clear" w:color="auto" w:fill="auto"/>
            <w:noWrap/>
            <w:vAlign w:val="center"/>
            <w:hideMark/>
          </w:tcPr>
          <w:p w14:paraId="2FA02F6D"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132685%</w:t>
            </w:r>
          </w:p>
        </w:tc>
      </w:tr>
      <w:tr w:rsidR="002577CB" w:rsidRPr="002577CB" w14:paraId="0AA5FD92" w14:textId="77777777" w:rsidTr="004071A1">
        <w:trPr>
          <w:trHeight w:val="255"/>
          <w:jc w:val="center"/>
        </w:trPr>
        <w:tc>
          <w:tcPr>
            <w:tcW w:w="1417" w:type="dxa"/>
            <w:tcBorders>
              <w:top w:val="nil"/>
              <w:left w:val="single" w:sz="8" w:space="0" w:color="auto"/>
              <w:bottom w:val="nil"/>
              <w:right w:val="single" w:sz="8" w:space="0" w:color="auto"/>
            </w:tcBorders>
            <w:shd w:val="clear" w:color="auto" w:fill="auto"/>
            <w:noWrap/>
            <w:vAlign w:val="center"/>
            <w:hideMark/>
          </w:tcPr>
          <w:p w14:paraId="7E77DEE7"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Class C</w:t>
            </w:r>
          </w:p>
        </w:tc>
        <w:tc>
          <w:tcPr>
            <w:tcW w:w="989" w:type="dxa"/>
            <w:tcBorders>
              <w:top w:val="nil"/>
              <w:left w:val="single" w:sz="8" w:space="0" w:color="auto"/>
              <w:bottom w:val="nil"/>
              <w:right w:val="nil"/>
            </w:tcBorders>
            <w:shd w:val="clear" w:color="000000" w:fill="CCFFCC"/>
            <w:noWrap/>
            <w:vAlign w:val="center"/>
            <w:hideMark/>
          </w:tcPr>
          <w:p w14:paraId="57AF50C8"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-3.36%</w:t>
            </w:r>
          </w:p>
        </w:tc>
        <w:tc>
          <w:tcPr>
            <w:tcW w:w="988" w:type="dxa"/>
            <w:tcBorders>
              <w:top w:val="nil"/>
              <w:left w:val="nil"/>
              <w:bottom w:val="nil"/>
              <w:right w:val="nil"/>
            </w:tcBorders>
            <w:shd w:val="clear" w:color="000000" w:fill="CCFFCC"/>
            <w:noWrap/>
            <w:vAlign w:val="center"/>
            <w:hideMark/>
          </w:tcPr>
          <w:p w14:paraId="7BBAF513"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-14.58%</w:t>
            </w:r>
          </w:p>
        </w:tc>
        <w:tc>
          <w:tcPr>
            <w:tcW w:w="988" w:type="dxa"/>
            <w:tcBorders>
              <w:top w:val="nil"/>
              <w:left w:val="nil"/>
              <w:bottom w:val="nil"/>
              <w:right w:val="single" w:sz="4" w:space="0" w:color="auto"/>
            </w:tcBorders>
            <w:shd w:val="clear" w:color="000000" w:fill="CCFFCC"/>
            <w:noWrap/>
            <w:vAlign w:val="center"/>
            <w:hideMark/>
          </w:tcPr>
          <w:p w14:paraId="4E58D3BC"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-12.02%</w:t>
            </w:r>
          </w:p>
        </w:tc>
        <w:tc>
          <w:tcPr>
            <w:tcW w:w="988" w:type="dxa"/>
            <w:tcBorders>
              <w:top w:val="nil"/>
              <w:left w:val="single" w:sz="8" w:space="0" w:color="auto"/>
              <w:bottom w:val="nil"/>
              <w:right w:val="nil"/>
            </w:tcBorders>
            <w:shd w:val="clear" w:color="000000" w:fill="CCFFCC"/>
            <w:noWrap/>
            <w:vAlign w:val="center"/>
            <w:hideMark/>
          </w:tcPr>
          <w:p w14:paraId="40BFBAA0"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-4.76%</w:t>
            </w:r>
          </w:p>
        </w:tc>
        <w:tc>
          <w:tcPr>
            <w:tcW w:w="988" w:type="dxa"/>
            <w:tcBorders>
              <w:top w:val="nil"/>
              <w:left w:val="nil"/>
              <w:bottom w:val="nil"/>
              <w:right w:val="nil"/>
            </w:tcBorders>
            <w:shd w:val="clear" w:color="000000" w:fill="CCFFCC"/>
            <w:noWrap/>
            <w:vAlign w:val="center"/>
            <w:hideMark/>
          </w:tcPr>
          <w:p w14:paraId="1667521C"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-14.15%</w:t>
            </w:r>
          </w:p>
        </w:tc>
        <w:tc>
          <w:tcPr>
            <w:tcW w:w="988" w:type="dxa"/>
            <w:tcBorders>
              <w:top w:val="nil"/>
              <w:left w:val="nil"/>
              <w:bottom w:val="nil"/>
              <w:right w:val="single" w:sz="8" w:space="0" w:color="auto"/>
            </w:tcBorders>
            <w:shd w:val="clear" w:color="000000" w:fill="CCFFCC"/>
            <w:noWrap/>
            <w:vAlign w:val="center"/>
            <w:hideMark/>
          </w:tcPr>
          <w:p w14:paraId="14C5C8AD"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-9.24%</w:t>
            </w:r>
          </w:p>
        </w:tc>
        <w:tc>
          <w:tcPr>
            <w:tcW w:w="809" w:type="dxa"/>
            <w:tcBorders>
              <w:top w:val="nil"/>
              <w:left w:val="single" w:sz="8" w:space="0" w:color="auto"/>
              <w:bottom w:val="nil"/>
              <w:right w:val="nil"/>
            </w:tcBorders>
            <w:shd w:val="clear" w:color="auto" w:fill="auto"/>
            <w:noWrap/>
            <w:vAlign w:val="center"/>
            <w:hideMark/>
          </w:tcPr>
          <w:p w14:paraId="02B059C9"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140%</w:t>
            </w:r>
          </w:p>
        </w:tc>
        <w:tc>
          <w:tcPr>
            <w:tcW w:w="1142" w:type="dxa"/>
            <w:tcBorders>
              <w:top w:val="nil"/>
              <w:left w:val="nil"/>
              <w:bottom w:val="nil"/>
              <w:right w:val="single" w:sz="8" w:space="0" w:color="auto"/>
            </w:tcBorders>
            <w:shd w:val="clear" w:color="auto" w:fill="auto"/>
            <w:noWrap/>
            <w:vAlign w:val="center"/>
            <w:hideMark/>
          </w:tcPr>
          <w:p w14:paraId="42712BB1"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74601%</w:t>
            </w:r>
          </w:p>
        </w:tc>
      </w:tr>
      <w:tr w:rsidR="002577CB" w:rsidRPr="002577CB" w14:paraId="4EA8056C" w14:textId="77777777" w:rsidTr="004071A1">
        <w:trPr>
          <w:trHeight w:val="255"/>
          <w:jc w:val="center"/>
        </w:trPr>
        <w:tc>
          <w:tcPr>
            <w:tcW w:w="1417" w:type="dxa"/>
            <w:tcBorders>
              <w:top w:val="nil"/>
              <w:left w:val="single" w:sz="8" w:space="0" w:color="auto"/>
              <w:bottom w:val="nil"/>
              <w:right w:val="single" w:sz="8" w:space="0" w:color="auto"/>
            </w:tcBorders>
            <w:shd w:val="clear" w:color="auto" w:fill="auto"/>
            <w:noWrap/>
            <w:vAlign w:val="center"/>
            <w:hideMark/>
          </w:tcPr>
          <w:p w14:paraId="1CFD9379"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Class E</w:t>
            </w:r>
          </w:p>
        </w:tc>
        <w:tc>
          <w:tcPr>
            <w:tcW w:w="989" w:type="dxa"/>
            <w:tcBorders>
              <w:top w:val="nil"/>
              <w:left w:val="single" w:sz="8" w:space="0" w:color="auto"/>
              <w:bottom w:val="nil"/>
              <w:right w:val="nil"/>
            </w:tcBorders>
            <w:shd w:val="clear" w:color="000000" w:fill="CCFFCC"/>
            <w:noWrap/>
            <w:vAlign w:val="center"/>
            <w:hideMark/>
          </w:tcPr>
          <w:p w14:paraId="470F3CBB"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-3.94%</w:t>
            </w:r>
          </w:p>
        </w:tc>
        <w:tc>
          <w:tcPr>
            <w:tcW w:w="988" w:type="dxa"/>
            <w:tcBorders>
              <w:top w:val="nil"/>
              <w:left w:val="nil"/>
              <w:bottom w:val="nil"/>
              <w:right w:val="nil"/>
            </w:tcBorders>
            <w:shd w:val="clear" w:color="000000" w:fill="CCFFCC"/>
            <w:noWrap/>
            <w:vAlign w:val="center"/>
            <w:hideMark/>
          </w:tcPr>
          <w:p w14:paraId="2E99BF7B"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-6.88%</w:t>
            </w:r>
          </w:p>
        </w:tc>
        <w:tc>
          <w:tcPr>
            <w:tcW w:w="988" w:type="dxa"/>
            <w:tcBorders>
              <w:top w:val="nil"/>
              <w:left w:val="nil"/>
              <w:bottom w:val="nil"/>
              <w:right w:val="single" w:sz="4" w:space="0" w:color="auto"/>
            </w:tcBorders>
            <w:shd w:val="clear" w:color="auto" w:fill="auto"/>
            <w:noWrap/>
            <w:vAlign w:val="center"/>
            <w:hideMark/>
          </w:tcPr>
          <w:p w14:paraId="5B539A96"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-2.96%</w:t>
            </w:r>
          </w:p>
        </w:tc>
        <w:tc>
          <w:tcPr>
            <w:tcW w:w="988" w:type="dxa"/>
            <w:tcBorders>
              <w:top w:val="nil"/>
              <w:left w:val="single" w:sz="8" w:space="0" w:color="auto"/>
              <w:bottom w:val="nil"/>
              <w:right w:val="nil"/>
            </w:tcBorders>
            <w:shd w:val="clear" w:color="000000" w:fill="CCFFCC"/>
            <w:noWrap/>
            <w:vAlign w:val="center"/>
            <w:hideMark/>
          </w:tcPr>
          <w:p w14:paraId="315E6295"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-4.68%</w:t>
            </w:r>
          </w:p>
        </w:tc>
        <w:tc>
          <w:tcPr>
            <w:tcW w:w="988" w:type="dxa"/>
            <w:tcBorders>
              <w:top w:val="nil"/>
              <w:left w:val="nil"/>
              <w:bottom w:val="nil"/>
              <w:right w:val="nil"/>
            </w:tcBorders>
            <w:shd w:val="clear" w:color="000000" w:fill="CCFFCC"/>
            <w:noWrap/>
            <w:vAlign w:val="center"/>
            <w:hideMark/>
          </w:tcPr>
          <w:p w14:paraId="0CF8ABCC"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-4.86%</w:t>
            </w:r>
          </w:p>
        </w:tc>
        <w:tc>
          <w:tcPr>
            <w:tcW w:w="988" w:type="dxa"/>
            <w:tcBorders>
              <w:top w:val="nil"/>
              <w:left w:val="nil"/>
              <w:bottom w:val="nil"/>
              <w:right w:val="single" w:sz="8" w:space="0" w:color="auto"/>
            </w:tcBorders>
            <w:shd w:val="clear" w:color="auto" w:fill="auto"/>
            <w:noWrap/>
            <w:vAlign w:val="center"/>
            <w:hideMark/>
          </w:tcPr>
          <w:p w14:paraId="3AE37765"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-1.40%</w:t>
            </w:r>
          </w:p>
        </w:tc>
        <w:tc>
          <w:tcPr>
            <w:tcW w:w="809" w:type="dxa"/>
            <w:tcBorders>
              <w:top w:val="nil"/>
              <w:left w:val="single" w:sz="8" w:space="0" w:color="auto"/>
              <w:bottom w:val="nil"/>
              <w:right w:val="nil"/>
            </w:tcBorders>
            <w:shd w:val="clear" w:color="auto" w:fill="auto"/>
            <w:noWrap/>
            <w:vAlign w:val="center"/>
            <w:hideMark/>
          </w:tcPr>
          <w:p w14:paraId="43681FB4"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307%</w:t>
            </w:r>
          </w:p>
        </w:tc>
        <w:tc>
          <w:tcPr>
            <w:tcW w:w="1142" w:type="dxa"/>
            <w:tcBorders>
              <w:top w:val="nil"/>
              <w:left w:val="nil"/>
              <w:bottom w:val="nil"/>
              <w:right w:val="single" w:sz="8" w:space="0" w:color="auto"/>
            </w:tcBorders>
            <w:shd w:val="clear" w:color="auto" w:fill="auto"/>
            <w:noWrap/>
            <w:vAlign w:val="center"/>
            <w:hideMark/>
          </w:tcPr>
          <w:p w14:paraId="0C951735"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238090%</w:t>
            </w:r>
          </w:p>
        </w:tc>
      </w:tr>
      <w:tr w:rsidR="002577CB" w:rsidRPr="002577CB" w14:paraId="3E901C27" w14:textId="77777777" w:rsidTr="004071A1">
        <w:trPr>
          <w:trHeight w:val="255"/>
          <w:jc w:val="center"/>
        </w:trPr>
        <w:tc>
          <w:tcPr>
            <w:tcW w:w="1417" w:type="dxa"/>
            <w:tcBorders>
              <w:top w:val="single" w:sz="8" w:space="0" w:color="auto"/>
              <w:left w:val="single" w:sz="8" w:space="0" w:color="auto"/>
              <w:bottom w:val="nil"/>
              <w:right w:val="single" w:sz="8" w:space="0" w:color="auto"/>
            </w:tcBorders>
            <w:shd w:val="clear" w:color="auto" w:fill="auto"/>
            <w:noWrap/>
            <w:vAlign w:val="center"/>
            <w:hideMark/>
          </w:tcPr>
          <w:p w14:paraId="1EE4F0C7"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18"/>
                <w:szCs w:val="18"/>
                <w:lang w:eastAsia="zh-CN"/>
              </w:rPr>
            </w:pPr>
            <w:r w:rsidRPr="002577CB">
              <w:rPr>
                <w:rFonts w:eastAsia="宋体"/>
                <w:b/>
                <w:bCs/>
                <w:sz w:val="18"/>
                <w:szCs w:val="18"/>
                <w:lang w:eastAsia="zh-CN"/>
              </w:rPr>
              <w:t>Overall</w:t>
            </w:r>
          </w:p>
        </w:tc>
        <w:tc>
          <w:tcPr>
            <w:tcW w:w="989" w:type="dxa"/>
            <w:tcBorders>
              <w:top w:val="single" w:sz="8" w:space="0" w:color="auto"/>
              <w:left w:val="single" w:sz="8" w:space="0" w:color="auto"/>
              <w:bottom w:val="nil"/>
              <w:right w:val="nil"/>
            </w:tcBorders>
            <w:shd w:val="clear" w:color="000000" w:fill="CCFFCC"/>
            <w:noWrap/>
            <w:vAlign w:val="center"/>
            <w:hideMark/>
          </w:tcPr>
          <w:p w14:paraId="4FF5D563"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-3.18%</w:t>
            </w:r>
          </w:p>
        </w:tc>
        <w:tc>
          <w:tcPr>
            <w:tcW w:w="988" w:type="dxa"/>
            <w:tcBorders>
              <w:top w:val="single" w:sz="8" w:space="0" w:color="auto"/>
              <w:left w:val="nil"/>
              <w:bottom w:val="nil"/>
              <w:right w:val="nil"/>
            </w:tcBorders>
            <w:shd w:val="clear" w:color="000000" w:fill="CCFFCC"/>
            <w:noWrap/>
            <w:vAlign w:val="center"/>
            <w:hideMark/>
          </w:tcPr>
          <w:p w14:paraId="250821AA"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-11.89%</w:t>
            </w:r>
          </w:p>
        </w:tc>
        <w:tc>
          <w:tcPr>
            <w:tcW w:w="988" w:type="dxa"/>
            <w:tcBorders>
              <w:top w:val="single" w:sz="8" w:space="0" w:color="auto"/>
              <w:left w:val="nil"/>
              <w:bottom w:val="nil"/>
              <w:right w:val="single" w:sz="4" w:space="0" w:color="auto"/>
            </w:tcBorders>
            <w:shd w:val="clear" w:color="000000" w:fill="CCFFCC"/>
            <w:noWrap/>
            <w:vAlign w:val="center"/>
            <w:hideMark/>
          </w:tcPr>
          <w:p w14:paraId="44004369"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-9.21%</w:t>
            </w:r>
          </w:p>
        </w:tc>
        <w:tc>
          <w:tcPr>
            <w:tcW w:w="988" w:type="dxa"/>
            <w:tcBorders>
              <w:top w:val="single" w:sz="8" w:space="0" w:color="auto"/>
              <w:left w:val="single" w:sz="8" w:space="0" w:color="auto"/>
              <w:bottom w:val="nil"/>
              <w:right w:val="nil"/>
            </w:tcBorders>
            <w:shd w:val="clear" w:color="000000" w:fill="CCFFCC"/>
            <w:noWrap/>
            <w:vAlign w:val="center"/>
            <w:hideMark/>
          </w:tcPr>
          <w:p w14:paraId="5926E604"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-4.08%</w:t>
            </w:r>
          </w:p>
        </w:tc>
        <w:tc>
          <w:tcPr>
            <w:tcW w:w="988" w:type="dxa"/>
            <w:tcBorders>
              <w:top w:val="single" w:sz="8" w:space="0" w:color="auto"/>
              <w:left w:val="nil"/>
              <w:bottom w:val="nil"/>
              <w:right w:val="nil"/>
            </w:tcBorders>
            <w:shd w:val="clear" w:color="000000" w:fill="CCFFCC"/>
            <w:noWrap/>
            <w:vAlign w:val="center"/>
            <w:hideMark/>
          </w:tcPr>
          <w:p w14:paraId="4452FD3F"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-12.12%</w:t>
            </w:r>
          </w:p>
        </w:tc>
        <w:tc>
          <w:tcPr>
            <w:tcW w:w="988" w:type="dxa"/>
            <w:tcBorders>
              <w:top w:val="single" w:sz="8" w:space="0" w:color="auto"/>
              <w:left w:val="nil"/>
              <w:bottom w:val="nil"/>
              <w:right w:val="single" w:sz="8" w:space="0" w:color="auto"/>
            </w:tcBorders>
            <w:shd w:val="clear" w:color="000000" w:fill="CCFFCC"/>
            <w:noWrap/>
            <w:vAlign w:val="center"/>
            <w:hideMark/>
          </w:tcPr>
          <w:p w14:paraId="3ECA32E7"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-9.30%</w:t>
            </w:r>
          </w:p>
        </w:tc>
        <w:tc>
          <w:tcPr>
            <w:tcW w:w="809" w:type="dxa"/>
            <w:tcBorders>
              <w:top w:val="single" w:sz="8" w:space="0" w:color="auto"/>
              <w:left w:val="single" w:sz="8" w:space="0" w:color="auto"/>
              <w:bottom w:val="nil"/>
              <w:right w:val="nil"/>
            </w:tcBorders>
            <w:shd w:val="clear" w:color="auto" w:fill="auto"/>
            <w:noWrap/>
            <w:vAlign w:val="center"/>
            <w:hideMark/>
          </w:tcPr>
          <w:p w14:paraId="6E0F99AA"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189%</w:t>
            </w:r>
          </w:p>
        </w:tc>
        <w:tc>
          <w:tcPr>
            <w:tcW w:w="1142" w:type="dxa"/>
            <w:tcBorders>
              <w:top w:val="single" w:sz="8" w:space="0" w:color="auto"/>
              <w:left w:val="nil"/>
              <w:bottom w:val="nil"/>
              <w:right w:val="single" w:sz="8" w:space="0" w:color="auto"/>
            </w:tcBorders>
            <w:shd w:val="clear" w:color="auto" w:fill="auto"/>
            <w:noWrap/>
            <w:vAlign w:val="center"/>
            <w:hideMark/>
          </w:tcPr>
          <w:p w14:paraId="6786EF1D"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126749%</w:t>
            </w:r>
          </w:p>
        </w:tc>
      </w:tr>
      <w:tr w:rsidR="002577CB" w:rsidRPr="002577CB" w14:paraId="612F93FC" w14:textId="77777777" w:rsidTr="004071A1">
        <w:trPr>
          <w:trHeight w:val="255"/>
          <w:jc w:val="center"/>
        </w:trPr>
        <w:tc>
          <w:tcPr>
            <w:tcW w:w="1417" w:type="dxa"/>
            <w:tcBorders>
              <w:top w:val="single" w:sz="8" w:space="0" w:color="auto"/>
              <w:left w:val="single" w:sz="8" w:space="0" w:color="auto"/>
              <w:bottom w:val="single" w:sz="8" w:space="0" w:color="auto"/>
              <w:right w:val="nil"/>
            </w:tcBorders>
            <w:shd w:val="clear" w:color="auto" w:fill="auto"/>
            <w:noWrap/>
            <w:vAlign w:val="center"/>
            <w:hideMark/>
          </w:tcPr>
          <w:p w14:paraId="3994DE3C"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Class D</w:t>
            </w:r>
          </w:p>
        </w:tc>
        <w:tc>
          <w:tcPr>
            <w:tcW w:w="989" w:type="dxa"/>
            <w:tcBorders>
              <w:top w:val="single" w:sz="8" w:space="0" w:color="auto"/>
              <w:left w:val="single" w:sz="8" w:space="0" w:color="auto"/>
              <w:bottom w:val="single" w:sz="8" w:space="0" w:color="auto"/>
              <w:right w:val="nil"/>
            </w:tcBorders>
            <w:shd w:val="clear" w:color="000000" w:fill="CCFFCC"/>
            <w:noWrap/>
            <w:vAlign w:val="center"/>
            <w:hideMark/>
          </w:tcPr>
          <w:p w14:paraId="1F1E6403"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-3.59%</w:t>
            </w:r>
          </w:p>
        </w:tc>
        <w:tc>
          <w:tcPr>
            <w:tcW w:w="988" w:type="dxa"/>
            <w:tcBorders>
              <w:top w:val="single" w:sz="8" w:space="0" w:color="auto"/>
              <w:left w:val="nil"/>
              <w:bottom w:val="single" w:sz="8" w:space="0" w:color="auto"/>
              <w:right w:val="nil"/>
            </w:tcBorders>
            <w:shd w:val="clear" w:color="000000" w:fill="CCFFCC"/>
            <w:noWrap/>
            <w:vAlign w:val="center"/>
            <w:hideMark/>
          </w:tcPr>
          <w:p w14:paraId="6BEF941D"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-8.85%</w:t>
            </w:r>
          </w:p>
        </w:tc>
        <w:tc>
          <w:tcPr>
            <w:tcW w:w="988" w:type="dxa"/>
            <w:tcBorders>
              <w:top w:val="single" w:sz="8" w:space="0" w:color="auto"/>
              <w:left w:val="nil"/>
              <w:bottom w:val="single" w:sz="8" w:space="0" w:color="auto"/>
              <w:right w:val="single" w:sz="4" w:space="0" w:color="auto"/>
            </w:tcBorders>
            <w:shd w:val="clear" w:color="000000" w:fill="CCFFCC"/>
            <w:noWrap/>
            <w:vAlign w:val="center"/>
            <w:hideMark/>
          </w:tcPr>
          <w:p w14:paraId="6112123F"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-9.22%</w:t>
            </w:r>
          </w:p>
        </w:tc>
        <w:tc>
          <w:tcPr>
            <w:tcW w:w="988" w:type="dxa"/>
            <w:tcBorders>
              <w:top w:val="single" w:sz="8" w:space="0" w:color="auto"/>
              <w:left w:val="single" w:sz="8" w:space="0" w:color="auto"/>
              <w:bottom w:val="single" w:sz="8" w:space="0" w:color="auto"/>
              <w:right w:val="nil"/>
            </w:tcBorders>
            <w:shd w:val="clear" w:color="000000" w:fill="CCFFCC"/>
            <w:noWrap/>
            <w:vAlign w:val="center"/>
            <w:hideMark/>
          </w:tcPr>
          <w:p w14:paraId="0D52E284"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-4.42%</w:t>
            </w:r>
          </w:p>
        </w:tc>
        <w:tc>
          <w:tcPr>
            <w:tcW w:w="988" w:type="dxa"/>
            <w:tcBorders>
              <w:top w:val="single" w:sz="8" w:space="0" w:color="auto"/>
              <w:left w:val="nil"/>
              <w:bottom w:val="single" w:sz="8" w:space="0" w:color="auto"/>
              <w:right w:val="nil"/>
            </w:tcBorders>
            <w:shd w:val="clear" w:color="auto" w:fill="auto"/>
            <w:noWrap/>
            <w:vAlign w:val="center"/>
            <w:hideMark/>
          </w:tcPr>
          <w:p w14:paraId="3FC89D72"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-1.46%</w:t>
            </w:r>
          </w:p>
        </w:tc>
        <w:tc>
          <w:tcPr>
            <w:tcW w:w="988" w:type="dxa"/>
            <w:tcBorders>
              <w:top w:val="single" w:sz="8" w:space="0" w:color="auto"/>
              <w:left w:val="nil"/>
              <w:bottom w:val="single" w:sz="8" w:space="0" w:color="auto"/>
              <w:right w:val="single" w:sz="8" w:space="0" w:color="auto"/>
            </w:tcBorders>
            <w:shd w:val="clear" w:color="000000" w:fill="CCFFCC"/>
            <w:noWrap/>
            <w:vAlign w:val="center"/>
            <w:hideMark/>
          </w:tcPr>
          <w:p w14:paraId="0E4D00CC"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-3.97%</w:t>
            </w:r>
          </w:p>
        </w:tc>
        <w:tc>
          <w:tcPr>
            <w:tcW w:w="809" w:type="dxa"/>
            <w:tcBorders>
              <w:top w:val="single" w:sz="8" w:space="0" w:color="auto"/>
              <w:left w:val="single" w:sz="8" w:space="0" w:color="auto"/>
              <w:bottom w:val="single" w:sz="8" w:space="0" w:color="auto"/>
              <w:right w:val="nil"/>
            </w:tcBorders>
            <w:shd w:val="clear" w:color="auto" w:fill="auto"/>
            <w:noWrap/>
            <w:vAlign w:val="center"/>
            <w:hideMark/>
          </w:tcPr>
          <w:p w14:paraId="3B24588B"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129%</w:t>
            </w:r>
          </w:p>
        </w:tc>
        <w:tc>
          <w:tcPr>
            <w:tcW w:w="1142" w:type="dxa"/>
            <w:tcBorders>
              <w:top w:val="single" w:sz="8" w:space="0" w:color="auto"/>
              <w:left w:val="nil"/>
              <w:bottom w:val="single" w:sz="8" w:space="0" w:color="auto"/>
              <w:right w:val="single" w:sz="8" w:space="0" w:color="auto"/>
            </w:tcBorders>
            <w:shd w:val="clear" w:color="auto" w:fill="auto"/>
            <w:noWrap/>
            <w:vAlign w:val="center"/>
            <w:hideMark/>
          </w:tcPr>
          <w:p w14:paraId="7C659C71" w14:textId="77777777" w:rsidR="002577CB" w:rsidRPr="002577CB" w:rsidRDefault="002577CB" w:rsidP="0025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2577CB">
              <w:rPr>
                <w:rFonts w:eastAsia="宋体"/>
                <w:sz w:val="18"/>
                <w:szCs w:val="18"/>
                <w:lang w:eastAsia="zh-CN"/>
              </w:rPr>
              <w:t>49557%</w:t>
            </w:r>
          </w:p>
        </w:tc>
      </w:tr>
    </w:tbl>
    <w:p w14:paraId="439BDD7E" w14:textId="74DA4565" w:rsidR="00BC1CAB" w:rsidRPr="000D38BC" w:rsidRDefault="000D38BC" w:rsidP="000416BC">
      <w:pPr>
        <w:jc w:val="center"/>
        <w:rPr>
          <w:szCs w:val="22"/>
          <w:lang w:eastAsia="zh-CN"/>
        </w:rPr>
      </w:pPr>
      <w:r w:rsidRPr="000D38BC">
        <w:rPr>
          <w:szCs w:val="22"/>
          <w:lang w:eastAsia="zh-CN"/>
        </w:rPr>
        <w:t xml:space="preserve">Table </w:t>
      </w:r>
      <w:r w:rsidR="009B3F3F">
        <w:rPr>
          <w:szCs w:val="22"/>
          <w:lang w:eastAsia="zh-CN"/>
        </w:rPr>
        <w:t>5</w:t>
      </w:r>
      <w:r w:rsidR="00746085">
        <w:rPr>
          <w:szCs w:val="22"/>
          <w:lang w:eastAsia="zh-CN"/>
        </w:rPr>
        <w:t>:</w:t>
      </w:r>
      <w:r w:rsidRPr="000D38BC">
        <w:rPr>
          <w:szCs w:val="22"/>
          <w:lang w:eastAsia="zh-CN"/>
        </w:rPr>
        <w:t xml:space="preserve"> Performance of the proposed method (RA, full length)</w:t>
      </w:r>
    </w:p>
    <w:tbl>
      <w:tblPr>
        <w:tblW w:w="9297" w:type="dxa"/>
        <w:jc w:val="center"/>
        <w:tblLook w:val="04A0" w:firstRow="1" w:lastRow="0" w:firstColumn="1" w:lastColumn="0" w:noHBand="0" w:noVBand="1"/>
      </w:tblPr>
      <w:tblGrid>
        <w:gridCol w:w="1417"/>
        <w:gridCol w:w="1000"/>
        <w:gridCol w:w="1013"/>
        <w:gridCol w:w="999"/>
        <w:gridCol w:w="956"/>
        <w:gridCol w:w="985"/>
        <w:gridCol w:w="985"/>
        <w:gridCol w:w="690"/>
        <w:gridCol w:w="1252"/>
      </w:tblGrid>
      <w:tr w:rsidR="009B530D" w:rsidRPr="009B530D" w14:paraId="289FE585" w14:textId="77777777" w:rsidTr="006A4C2D">
        <w:trPr>
          <w:trHeight w:val="255"/>
          <w:jc w:val="center"/>
        </w:trPr>
        <w:tc>
          <w:tcPr>
            <w:tcW w:w="1417" w:type="dxa"/>
            <w:tcBorders>
              <w:top w:val="nil"/>
              <w:left w:val="nil"/>
              <w:bottom w:val="nil"/>
              <w:right w:val="nil"/>
            </w:tcBorders>
            <w:shd w:val="clear" w:color="auto" w:fill="auto"/>
            <w:noWrap/>
            <w:vAlign w:val="center"/>
            <w:hideMark/>
          </w:tcPr>
          <w:p w14:paraId="717B7EF6"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18"/>
                <w:szCs w:val="18"/>
                <w:lang w:eastAsia="zh-CN"/>
              </w:rPr>
            </w:pPr>
          </w:p>
        </w:tc>
        <w:tc>
          <w:tcPr>
            <w:tcW w:w="7880" w:type="dxa"/>
            <w:gridSpan w:val="8"/>
            <w:tcBorders>
              <w:top w:val="nil"/>
              <w:left w:val="nil"/>
              <w:bottom w:val="single" w:sz="8" w:space="0" w:color="auto"/>
              <w:right w:val="nil"/>
            </w:tcBorders>
            <w:shd w:val="clear" w:color="auto" w:fill="auto"/>
            <w:noWrap/>
            <w:vAlign w:val="center"/>
            <w:hideMark/>
          </w:tcPr>
          <w:p w14:paraId="29C29376"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18"/>
                <w:szCs w:val="18"/>
                <w:lang w:eastAsia="zh-CN"/>
              </w:rPr>
            </w:pPr>
            <w:r w:rsidRPr="009B530D">
              <w:rPr>
                <w:rFonts w:eastAsia="宋体"/>
                <w:b/>
                <w:bCs/>
                <w:sz w:val="18"/>
                <w:szCs w:val="18"/>
                <w:lang w:eastAsia="zh-CN"/>
              </w:rPr>
              <w:t xml:space="preserve">Random access Main10 </w:t>
            </w:r>
          </w:p>
        </w:tc>
      </w:tr>
      <w:tr w:rsidR="009B530D" w:rsidRPr="009B530D" w14:paraId="6236B68F" w14:textId="77777777" w:rsidTr="006A4C2D">
        <w:trPr>
          <w:trHeight w:val="255"/>
          <w:jc w:val="center"/>
        </w:trPr>
        <w:tc>
          <w:tcPr>
            <w:tcW w:w="1417" w:type="dxa"/>
            <w:tcBorders>
              <w:top w:val="nil"/>
              <w:left w:val="nil"/>
              <w:bottom w:val="nil"/>
              <w:right w:val="nil"/>
            </w:tcBorders>
            <w:shd w:val="clear" w:color="auto" w:fill="auto"/>
            <w:noWrap/>
            <w:vAlign w:val="center"/>
            <w:hideMark/>
          </w:tcPr>
          <w:p w14:paraId="1934D604"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18"/>
                <w:szCs w:val="18"/>
                <w:lang w:eastAsia="zh-CN"/>
              </w:rPr>
            </w:pPr>
          </w:p>
        </w:tc>
        <w:tc>
          <w:tcPr>
            <w:tcW w:w="7880"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0321DC"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18"/>
                <w:szCs w:val="18"/>
                <w:lang w:eastAsia="zh-CN"/>
              </w:rPr>
            </w:pPr>
            <w:r w:rsidRPr="009B530D">
              <w:rPr>
                <w:rFonts w:eastAsia="宋体"/>
                <w:b/>
                <w:bCs/>
                <w:sz w:val="18"/>
                <w:szCs w:val="18"/>
                <w:lang w:eastAsia="zh-CN"/>
              </w:rPr>
              <w:t>BD-rate Over VTM-11.0_nnvc-2.0</w:t>
            </w:r>
          </w:p>
        </w:tc>
      </w:tr>
      <w:tr w:rsidR="009B530D" w:rsidRPr="009B530D" w14:paraId="56FBD3DB" w14:textId="77777777" w:rsidTr="006A4C2D">
        <w:trPr>
          <w:trHeight w:val="255"/>
          <w:jc w:val="center"/>
        </w:trPr>
        <w:tc>
          <w:tcPr>
            <w:tcW w:w="1417" w:type="dxa"/>
            <w:tcBorders>
              <w:top w:val="nil"/>
              <w:left w:val="nil"/>
              <w:bottom w:val="nil"/>
              <w:right w:val="nil"/>
            </w:tcBorders>
            <w:shd w:val="clear" w:color="auto" w:fill="auto"/>
            <w:noWrap/>
            <w:vAlign w:val="center"/>
            <w:hideMark/>
          </w:tcPr>
          <w:p w14:paraId="68066A48"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18"/>
                <w:szCs w:val="18"/>
                <w:lang w:eastAsia="zh-CN"/>
              </w:rPr>
            </w:pPr>
          </w:p>
        </w:tc>
        <w:tc>
          <w:tcPr>
            <w:tcW w:w="1000" w:type="dxa"/>
            <w:tcBorders>
              <w:top w:val="nil"/>
              <w:left w:val="single" w:sz="8" w:space="0" w:color="auto"/>
              <w:bottom w:val="single" w:sz="8" w:space="0" w:color="auto"/>
              <w:right w:val="nil"/>
            </w:tcBorders>
            <w:shd w:val="clear" w:color="auto" w:fill="auto"/>
            <w:noWrap/>
            <w:vAlign w:val="center"/>
            <w:hideMark/>
          </w:tcPr>
          <w:p w14:paraId="5928404B"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Y-PSNR</w:t>
            </w:r>
          </w:p>
        </w:tc>
        <w:tc>
          <w:tcPr>
            <w:tcW w:w="1013" w:type="dxa"/>
            <w:tcBorders>
              <w:top w:val="nil"/>
              <w:left w:val="nil"/>
              <w:bottom w:val="single" w:sz="8" w:space="0" w:color="auto"/>
              <w:right w:val="nil"/>
            </w:tcBorders>
            <w:shd w:val="clear" w:color="auto" w:fill="auto"/>
            <w:noWrap/>
            <w:vAlign w:val="center"/>
            <w:hideMark/>
          </w:tcPr>
          <w:p w14:paraId="78376BE9"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U-PSNR</w:t>
            </w:r>
          </w:p>
        </w:tc>
        <w:tc>
          <w:tcPr>
            <w:tcW w:w="999" w:type="dxa"/>
            <w:tcBorders>
              <w:top w:val="nil"/>
              <w:left w:val="nil"/>
              <w:bottom w:val="single" w:sz="8" w:space="0" w:color="auto"/>
              <w:right w:val="single" w:sz="4" w:space="0" w:color="auto"/>
            </w:tcBorders>
            <w:shd w:val="clear" w:color="auto" w:fill="auto"/>
            <w:noWrap/>
            <w:vAlign w:val="center"/>
            <w:hideMark/>
          </w:tcPr>
          <w:p w14:paraId="0133D4B7"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V-PSNR</w:t>
            </w:r>
          </w:p>
        </w:tc>
        <w:tc>
          <w:tcPr>
            <w:tcW w:w="956" w:type="dxa"/>
            <w:tcBorders>
              <w:top w:val="nil"/>
              <w:left w:val="single" w:sz="8" w:space="0" w:color="auto"/>
              <w:bottom w:val="single" w:sz="8" w:space="0" w:color="auto"/>
              <w:right w:val="nil"/>
            </w:tcBorders>
            <w:shd w:val="clear" w:color="auto" w:fill="auto"/>
            <w:noWrap/>
            <w:vAlign w:val="center"/>
            <w:hideMark/>
          </w:tcPr>
          <w:p w14:paraId="3C7428C1"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Y-MSIM</w:t>
            </w:r>
          </w:p>
        </w:tc>
        <w:tc>
          <w:tcPr>
            <w:tcW w:w="985" w:type="dxa"/>
            <w:tcBorders>
              <w:top w:val="nil"/>
              <w:left w:val="nil"/>
              <w:bottom w:val="single" w:sz="8" w:space="0" w:color="auto"/>
              <w:right w:val="nil"/>
            </w:tcBorders>
            <w:shd w:val="clear" w:color="auto" w:fill="auto"/>
            <w:noWrap/>
            <w:vAlign w:val="center"/>
            <w:hideMark/>
          </w:tcPr>
          <w:p w14:paraId="4F4C3766"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U-MSIM</w:t>
            </w:r>
          </w:p>
        </w:tc>
        <w:tc>
          <w:tcPr>
            <w:tcW w:w="985" w:type="dxa"/>
            <w:tcBorders>
              <w:top w:val="nil"/>
              <w:left w:val="nil"/>
              <w:bottom w:val="single" w:sz="8" w:space="0" w:color="auto"/>
              <w:right w:val="single" w:sz="8" w:space="0" w:color="auto"/>
            </w:tcBorders>
            <w:shd w:val="clear" w:color="auto" w:fill="auto"/>
            <w:noWrap/>
            <w:vAlign w:val="center"/>
            <w:hideMark/>
          </w:tcPr>
          <w:p w14:paraId="39F62DB4"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V-MSIM</w:t>
            </w:r>
          </w:p>
        </w:tc>
        <w:tc>
          <w:tcPr>
            <w:tcW w:w="690" w:type="dxa"/>
            <w:tcBorders>
              <w:top w:val="nil"/>
              <w:left w:val="single" w:sz="8" w:space="0" w:color="auto"/>
              <w:bottom w:val="single" w:sz="8" w:space="0" w:color="auto"/>
              <w:right w:val="nil"/>
            </w:tcBorders>
            <w:shd w:val="clear" w:color="auto" w:fill="auto"/>
            <w:noWrap/>
            <w:vAlign w:val="center"/>
            <w:hideMark/>
          </w:tcPr>
          <w:p w14:paraId="34443094"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roofErr w:type="spellStart"/>
            <w:r w:rsidRPr="009B530D">
              <w:rPr>
                <w:rFonts w:eastAsia="宋体"/>
                <w:sz w:val="18"/>
                <w:szCs w:val="18"/>
                <w:lang w:eastAsia="zh-CN"/>
              </w:rPr>
              <w:t>EncT</w:t>
            </w:r>
            <w:proofErr w:type="spellEnd"/>
          </w:p>
        </w:tc>
        <w:tc>
          <w:tcPr>
            <w:tcW w:w="1252" w:type="dxa"/>
            <w:tcBorders>
              <w:top w:val="nil"/>
              <w:left w:val="nil"/>
              <w:bottom w:val="single" w:sz="8" w:space="0" w:color="auto"/>
              <w:right w:val="single" w:sz="8" w:space="0" w:color="auto"/>
            </w:tcBorders>
            <w:shd w:val="clear" w:color="auto" w:fill="auto"/>
            <w:noWrap/>
            <w:vAlign w:val="center"/>
            <w:hideMark/>
          </w:tcPr>
          <w:p w14:paraId="37085D9B"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roofErr w:type="spellStart"/>
            <w:r w:rsidRPr="009B530D">
              <w:rPr>
                <w:rFonts w:eastAsia="宋体"/>
                <w:sz w:val="18"/>
                <w:szCs w:val="18"/>
                <w:lang w:eastAsia="zh-CN"/>
              </w:rPr>
              <w:t>DecT</w:t>
            </w:r>
            <w:proofErr w:type="spellEnd"/>
            <w:r w:rsidRPr="009B530D">
              <w:rPr>
                <w:rFonts w:eastAsia="宋体"/>
                <w:sz w:val="18"/>
                <w:szCs w:val="18"/>
                <w:lang w:eastAsia="zh-CN"/>
              </w:rPr>
              <w:t xml:space="preserve"> CPU</w:t>
            </w:r>
          </w:p>
        </w:tc>
      </w:tr>
      <w:tr w:rsidR="009B530D" w:rsidRPr="009B530D" w14:paraId="188D0BAB" w14:textId="77777777" w:rsidTr="006A4C2D">
        <w:trPr>
          <w:trHeight w:val="255"/>
          <w:jc w:val="center"/>
        </w:trPr>
        <w:tc>
          <w:tcPr>
            <w:tcW w:w="1417" w:type="dxa"/>
            <w:tcBorders>
              <w:top w:val="single" w:sz="8" w:space="0" w:color="auto"/>
              <w:left w:val="single" w:sz="8" w:space="0" w:color="auto"/>
              <w:bottom w:val="nil"/>
              <w:right w:val="single" w:sz="8" w:space="0" w:color="auto"/>
            </w:tcBorders>
            <w:shd w:val="clear" w:color="auto" w:fill="auto"/>
            <w:noWrap/>
            <w:vAlign w:val="center"/>
            <w:hideMark/>
          </w:tcPr>
          <w:p w14:paraId="15FB5C84"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Class A1</w:t>
            </w:r>
          </w:p>
        </w:tc>
        <w:tc>
          <w:tcPr>
            <w:tcW w:w="1000" w:type="dxa"/>
            <w:tcBorders>
              <w:top w:val="single" w:sz="8" w:space="0" w:color="auto"/>
              <w:left w:val="single" w:sz="8" w:space="0" w:color="auto"/>
              <w:bottom w:val="nil"/>
              <w:right w:val="nil"/>
            </w:tcBorders>
            <w:shd w:val="clear" w:color="000000" w:fill="CCFFCC"/>
            <w:noWrap/>
            <w:vAlign w:val="center"/>
            <w:hideMark/>
          </w:tcPr>
          <w:p w14:paraId="6718F344"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-3.54%</w:t>
            </w:r>
          </w:p>
        </w:tc>
        <w:tc>
          <w:tcPr>
            <w:tcW w:w="1013" w:type="dxa"/>
            <w:tcBorders>
              <w:top w:val="single" w:sz="8" w:space="0" w:color="auto"/>
              <w:left w:val="nil"/>
              <w:bottom w:val="nil"/>
              <w:right w:val="nil"/>
            </w:tcBorders>
            <w:shd w:val="clear" w:color="000000" w:fill="CCFFCC"/>
            <w:noWrap/>
            <w:vAlign w:val="center"/>
            <w:hideMark/>
          </w:tcPr>
          <w:p w14:paraId="43396433"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-7.84%</w:t>
            </w:r>
          </w:p>
        </w:tc>
        <w:tc>
          <w:tcPr>
            <w:tcW w:w="999" w:type="dxa"/>
            <w:tcBorders>
              <w:top w:val="single" w:sz="8" w:space="0" w:color="auto"/>
              <w:left w:val="nil"/>
              <w:bottom w:val="nil"/>
              <w:right w:val="single" w:sz="4" w:space="0" w:color="auto"/>
            </w:tcBorders>
            <w:shd w:val="clear" w:color="000000" w:fill="CCFFCC"/>
            <w:noWrap/>
            <w:vAlign w:val="center"/>
            <w:hideMark/>
          </w:tcPr>
          <w:p w14:paraId="0BC5D2F8"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-8.49%</w:t>
            </w:r>
          </w:p>
        </w:tc>
        <w:tc>
          <w:tcPr>
            <w:tcW w:w="956" w:type="dxa"/>
            <w:tcBorders>
              <w:top w:val="single" w:sz="8" w:space="0" w:color="auto"/>
              <w:left w:val="single" w:sz="8" w:space="0" w:color="auto"/>
              <w:bottom w:val="nil"/>
              <w:right w:val="nil"/>
            </w:tcBorders>
            <w:shd w:val="clear" w:color="000000" w:fill="CCFFCC"/>
            <w:noWrap/>
            <w:vAlign w:val="center"/>
            <w:hideMark/>
          </w:tcPr>
          <w:p w14:paraId="3F3B30C9"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-4.15%</w:t>
            </w:r>
          </w:p>
        </w:tc>
        <w:tc>
          <w:tcPr>
            <w:tcW w:w="985" w:type="dxa"/>
            <w:tcBorders>
              <w:top w:val="single" w:sz="8" w:space="0" w:color="auto"/>
              <w:left w:val="nil"/>
              <w:bottom w:val="nil"/>
              <w:right w:val="nil"/>
            </w:tcBorders>
            <w:shd w:val="clear" w:color="000000" w:fill="CCFFCC"/>
            <w:noWrap/>
            <w:vAlign w:val="center"/>
            <w:hideMark/>
          </w:tcPr>
          <w:p w14:paraId="5CCB6DCD"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-9.36%</w:t>
            </w:r>
          </w:p>
        </w:tc>
        <w:tc>
          <w:tcPr>
            <w:tcW w:w="985" w:type="dxa"/>
            <w:tcBorders>
              <w:top w:val="single" w:sz="8" w:space="0" w:color="auto"/>
              <w:left w:val="nil"/>
              <w:bottom w:val="nil"/>
              <w:right w:val="single" w:sz="8" w:space="0" w:color="auto"/>
            </w:tcBorders>
            <w:shd w:val="clear" w:color="000000" w:fill="CCFFCC"/>
            <w:noWrap/>
            <w:vAlign w:val="center"/>
            <w:hideMark/>
          </w:tcPr>
          <w:p w14:paraId="03404910"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-9.82%</w:t>
            </w:r>
          </w:p>
        </w:tc>
        <w:tc>
          <w:tcPr>
            <w:tcW w:w="690" w:type="dxa"/>
            <w:tcBorders>
              <w:top w:val="nil"/>
              <w:left w:val="single" w:sz="8" w:space="0" w:color="auto"/>
              <w:bottom w:val="nil"/>
              <w:right w:val="nil"/>
            </w:tcBorders>
            <w:shd w:val="clear" w:color="auto" w:fill="auto"/>
            <w:noWrap/>
            <w:vAlign w:val="center"/>
            <w:hideMark/>
          </w:tcPr>
          <w:p w14:paraId="543F9A64"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156%</w:t>
            </w:r>
          </w:p>
        </w:tc>
        <w:tc>
          <w:tcPr>
            <w:tcW w:w="1252" w:type="dxa"/>
            <w:tcBorders>
              <w:top w:val="nil"/>
              <w:left w:val="nil"/>
              <w:bottom w:val="nil"/>
              <w:right w:val="single" w:sz="8" w:space="0" w:color="auto"/>
            </w:tcBorders>
            <w:shd w:val="clear" w:color="auto" w:fill="auto"/>
            <w:noWrap/>
            <w:vAlign w:val="center"/>
            <w:hideMark/>
          </w:tcPr>
          <w:p w14:paraId="2712D549"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87495%</w:t>
            </w:r>
          </w:p>
        </w:tc>
      </w:tr>
      <w:tr w:rsidR="009B530D" w:rsidRPr="009B530D" w14:paraId="4199AFD2" w14:textId="77777777" w:rsidTr="006A4C2D">
        <w:trPr>
          <w:trHeight w:val="255"/>
          <w:jc w:val="center"/>
        </w:trPr>
        <w:tc>
          <w:tcPr>
            <w:tcW w:w="1417" w:type="dxa"/>
            <w:tcBorders>
              <w:top w:val="nil"/>
              <w:left w:val="single" w:sz="8" w:space="0" w:color="auto"/>
              <w:bottom w:val="nil"/>
              <w:right w:val="single" w:sz="8" w:space="0" w:color="auto"/>
            </w:tcBorders>
            <w:shd w:val="clear" w:color="auto" w:fill="auto"/>
            <w:noWrap/>
            <w:vAlign w:val="center"/>
            <w:hideMark/>
          </w:tcPr>
          <w:p w14:paraId="760550CC"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Class A2</w:t>
            </w:r>
          </w:p>
        </w:tc>
        <w:tc>
          <w:tcPr>
            <w:tcW w:w="1000" w:type="dxa"/>
            <w:tcBorders>
              <w:top w:val="nil"/>
              <w:left w:val="single" w:sz="8" w:space="0" w:color="auto"/>
              <w:bottom w:val="nil"/>
              <w:right w:val="nil"/>
            </w:tcBorders>
            <w:shd w:val="clear" w:color="000000" w:fill="CCFFCC"/>
            <w:noWrap/>
            <w:vAlign w:val="center"/>
            <w:hideMark/>
          </w:tcPr>
          <w:p w14:paraId="44F98C5C"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-4.74%</w:t>
            </w:r>
          </w:p>
        </w:tc>
        <w:tc>
          <w:tcPr>
            <w:tcW w:w="1013" w:type="dxa"/>
            <w:tcBorders>
              <w:top w:val="nil"/>
              <w:left w:val="nil"/>
              <w:bottom w:val="nil"/>
              <w:right w:val="nil"/>
            </w:tcBorders>
            <w:shd w:val="clear" w:color="000000" w:fill="CCFFCC"/>
            <w:noWrap/>
            <w:vAlign w:val="center"/>
            <w:hideMark/>
          </w:tcPr>
          <w:p w14:paraId="348A6EC7"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-12.00%</w:t>
            </w:r>
          </w:p>
        </w:tc>
        <w:tc>
          <w:tcPr>
            <w:tcW w:w="999" w:type="dxa"/>
            <w:tcBorders>
              <w:top w:val="nil"/>
              <w:left w:val="nil"/>
              <w:bottom w:val="nil"/>
              <w:right w:val="single" w:sz="4" w:space="0" w:color="auto"/>
            </w:tcBorders>
            <w:shd w:val="clear" w:color="000000" w:fill="CCFFCC"/>
            <w:noWrap/>
            <w:vAlign w:val="center"/>
            <w:hideMark/>
          </w:tcPr>
          <w:p w14:paraId="3DC89B77"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-7.80%</w:t>
            </w:r>
          </w:p>
        </w:tc>
        <w:tc>
          <w:tcPr>
            <w:tcW w:w="956" w:type="dxa"/>
            <w:tcBorders>
              <w:top w:val="nil"/>
              <w:left w:val="single" w:sz="8" w:space="0" w:color="auto"/>
              <w:bottom w:val="nil"/>
              <w:right w:val="nil"/>
            </w:tcBorders>
            <w:shd w:val="clear" w:color="000000" w:fill="CCFFCC"/>
            <w:noWrap/>
            <w:vAlign w:val="center"/>
            <w:hideMark/>
          </w:tcPr>
          <w:p w14:paraId="5400EF88"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-5.49%</w:t>
            </w:r>
          </w:p>
        </w:tc>
        <w:tc>
          <w:tcPr>
            <w:tcW w:w="985" w:type="dxa"/>
            <w:tcBorders>
              <w:top w:val="nil"/>
              <w:left w:val="nil"/>
              <w:bottom w:val="nil"/>
              <w:right w:val="nil"/>
            </w:tcBorders>
            <w:shd w:val="clear" w:color="000000" w:fill="CCFFCC"/>
            <w:noWrap/>
            <w:vAlign w:val="center"/>
            <w:hideMark/>
          </w:tcPr>
          <w:p w14:paraId="42F2234D"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-12.90%</w:t>
            </w:r>
          </w:p>
        </w:tc>
        <w:tc>
          <w:tcPr>
            <w:tcW w:w="985" w:type="dxa"/>
            <w:tcBorders>
              <w:top w:val="nil"/>
              <w:left w:val="nil"/>
              <w:bottom w:val="nil"/>
              <w:right w:val="single" w:sz="8" w:space="0" w:color="auto"/>
            </w:tcBorders>
            <w:shd w:val="clear" w:color="000000" w:fill="CCFFCC"/>
            <w:noWrap/>
            <w:vAlign w:val="center"/>
            <w:hideMark/>
          </w:tcPr>
          <w:p w14:paraId="5E411437"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-8.08%</w:t>
            </w:r>
          </w:p>
        </w:tc>
        <w:tc>
          <w:tcPr>
            <w:tcW w:w="690" w:type="dxa"/>
            <w:tcBorders>
              <w:top w:val="nil"/>
              <w:left w:val="single" w:sz="8" w:space="0" w:color="auto"/>
              <w:bottom w:val="nil"/>
              <w:right w:val="nil"/>
            </w:tcBorders>
            <w:shd w:val="clear" w:color="auto" w:fill="auto"/>
            <w:noWrap/>
            <w:vAlign w:val="center"/>
            <w:hideMark/>
          </w:tcPr>
          <w:p w14:paraId="01B17A9F"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148%</w:t>
            </w:r>
          </w:p>
        </w:tc>
        <w:tc>
          <w:tcPr>
            <w:tcW w:w="1252" w:type="dxa"/>
            <w:tcBorders>
              <w:top w:val="nil"/>
              <w:left w:val="nil"/>
              <w:bottom w:val="nil"/>
              <w:right w:val="single" w:sz="8" w:space="0" w:color="auto"/>
            </w:tcBorders>
            <w:shd w:val="clear" w:color="auto" w:fill="auto"/>
            <w:noWrap/>
            <w:vAlign w:val="center"/>
            <w:hideMark/>
          </w:tcPr>
          <w:p w14:paraId="10B9C3D0"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80970%</w:t>
            </w:r>
          </w:p>
        </w:tc>
      </w:tr>
      <w:tr w:rsidR="009B530D" w:rsidRPr="009B530D" w14:paraId="335ACD88" w14:textId="77777777" w:rsidTr="006A4C2D">
        <w:trPr>
          <w:trHeight w:val="255"/>
          <w:jc w:val="center"/>
        </w:trPr>
        <w:tc>
          <w:tcPr>
            <w:tcW w:w="1417" w:type="dxa"/>
            <w:tcBorders>
              <w:top w:val="nil"/>
              <w:left w:val="single" w:sz="8" w:space="0" w:color="auto"/>
              <w:bottom w:val="nil"/>
              <w:right w:val="single" w:sz="8" w:space="0" w:color="auto"/>
            </w:tcBorders>
            <w:shd w:val="clear" w:color="auto" w:fill="auto"/>
            <w:noWrap/>
            <w:vAlign w:val="center"/>
            <w:hideMark/>
          </w:tcPr>
          <w:p w14:paraId="3FFAF10B"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Class B</w:t>
            </w:r>
          </w:p>
        </w:tc>
        <w:tc>
          <w:tcPr>
            <w:tcW w:w="1000" w:type="dxa"/>
            <w:tcBorders>
              <w:top w:val="nil"/>
              <w:left w:val="single" w:sz="8" w:space="0" w:color="auto"/>
              <w:bottom w:val="nil"/>
              <w:right w:val="nil"/>
            </w:tcBorders>
            <w:shd w:val="clear" w:color="000000" w:fill="CCFFCC"/>
            <w:noWrap/>
            <w:vAlign w:val="center"/>
            <w:hideMark/>
          </w:tcPr>
          <w:p w14:paraId="18FE001A"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-3.62%</w:t>
            </w:r>
          </w:p>
        </w:tc>
        <w:tc>
          <w:tcPr>
            <w:tcW w:w="1013" w:type="dxa"/>
            <w:tcBorders>
              <w:top w:val="nil"/>
              <w:left w:val="nil"/>
              <w:bottom w:val="nil"/>
              <w:right w:val="nil"/>
            </w:tcBorders>
            <w:shd w:val="clear" w:color="000000" w:fill="CCFFCC"/>
            <w:noWrap/>
            <w:vAlign w:val="center"/>
            <w:hideMark/>
          </w:tcPr>
          <w:p w14:paraId="63569566"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-10.19%</w:t>
            </w:r>
          </w:p>
        </w:tc>
        <w:tc>
          <w:tcPr>
            <w:tcW w:w="999" w:type="dxa"/>
            <w:tcBorders>
              <w:top w:val="nil"/>
              <w:left w:val="nil"/>
              <w:bottom w:val="nil"/>
              <w:right w:val="single" w:sz="4" w:space="0" w:color="auto"/>
            </w:tcBorders>
            <w:shd w:val="clear" w:color="000000" w:fill="CCFFCC"/>
            <w:noWrap/>
            <w:vAlign w:val="center"/>
            <w:hideMark/>
          </w:tcPr>
          <w:p w14:paraId="0BAE4D7D"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-10.20%</w:t>
            </w:r>
          </w:p>
        </w:tc>
        <w:tc>
          <w:tcPr>
            <w:tcW w:w="956" w:type="dxa"/>
            <w:tcBorders>
              <w:top w:val="nil"/>
              <w:left w:val="single" w:sz="8" w:space="0" w:color="auto"/>
              <w:bottom w:val="nil"/>
              <w:right w:val="nil"/>
            </w:tcBorders>
            <w:shd w:val="clear" w:color="000000" w:fill="CCFFCC"/>
            <w:noWrap/>
            <w:vAlign w:val="center"/>
            <w:hideMark/>
          </w:tcPr>
          <w:p w14:paraId="38DF694F"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-4.17%</w:t>
            </w:r>
          </w:p>
        </w:tc>
        <w:tc>
          <w:tcPr>
            <w:tcW w:w="985" w:type="dxa"/>
            <w:tcBorders>
              <w:top w:val="nil"/>
              <w:left w:val="nil"/>
              <w:bottom w:val="nil"/>
              <w:right w:val="nil"/>
            </w:tcBorders>
            <w:shd w:val="clear" w:color="000000" w:fill="CCFFCC"/>
            <w:noWrap/>
            <w:vAlign w:val="center"/>
            <w:hideMark/>
          </w:tcPr>
          <w:p w14:paraId="6DD7DEAD"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-11.75%</w:t>
            </w:r>
          </w:p>
        </w:tc>
        <w:tc>
          <w:tcPr>
            <w:tcW w:w="985" w:type="dxa"/>
            <w:tcBorders>
              <w:top w:val="nil"/>
              <w:left w:val="nil"/>
              <w:bottom w:val="nil"/>
              <w:right w:val="single" w:sz="8" w:space="0" w:color="auto"/>
            </w:tcBorders>
            <w:shd w:val="clear" w:color="000000" w:fill="CCFFCC"/>
            <w:noWrap/>
            <w:vAlign w:val="center"/>
            <w:hideMark/>
          </w:tcPr>
          <w:p w14:paraId="0D869108"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-12.00%</w:t>
            </w:r>
          </w:p>
        </w:tc>
        <w:tc>
          <w:tcPr>
            <w:tcW w:w="690" w:type="dxa"/>
            <w:tcBorders>
              <w:top w:val="nil"/>
              <w:left w:val="single" w:sz="8" w:space="0" w:color="auto"/>
              <w:bottom w:val="nil"/>
              <w:right w:val="nil"/>
            </w:tcBorders>
            <w:shd w:val="clear" w:color="auto" w:fill="auto"/>
            <w:noWrap/>
            <w:vAlign w:val="center"/>
            <w:hideMark/>
          </w:tcPr>
          <w:p w14:paraId="7E768EE2"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159%</w:t>
            </w:r>
          </w:p>
        </w:tc>
        <w:tc>
          <w:tcPr>
            <w:tcW w:w="1252" w:type="dxa"/>
            <w:tcBorders>
              <w:top w:val="nil"/>
              <w:left w:val="nil"/>
              <w:bottom w:val="nil"/>
              <w:right w:val="single" w:sz="8" w:space="0" w:color="auto"/>
            </w:tcBorders>
            <w:shd w:val="clear" w:color="auto" w:fill="auto"/>
            <w:noWrap/>
            <w:vAlign w:val="center"/>
            <w:hideMark/>
          </w:tcPr>
          <w:p w14:paraId="25547009"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101732%</w:t>
            </w:r>
          </w:p>
        </w:tc>
      </w:tr>
      <w:tr w:rsidR="009B530D" w:rsidRPr="009B530D" w14:paraId="7559E38D" w14:textId="77777777" w:rsidTr="006A4C2D">
        <w:trPr>
          <w:trHeight w:val="255"/>
          <w:jc w:val="center"/>
        </w:trPr>
        <w:tc>
          <w:tcPr>
            <w:tcW w:w="1417" w:type="dxa"/>
            <w:tcBorders>
              <w:top w:val="nil"/>
              <w:left w:val="single" w:sz="8" w:space="0" w:color="auto"/>
              <w:bottom w:val="nil"/>
              <w:right w:val="single" w:sz="8" w:space="0" w:color="auto"/>
            </w:tcBorders>
            <w:shd w:val="clear" w:color="auto" w:fill="auto"/>
            <w:noWrap/>
            <w:vAlign w:val="center"/>
            <w:hideMark/>
          </w:tcPr>
          <w:p w14:paraId="3D8BA017"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Class C</w:t>
            </w:r>
          </w:p>
        </w:tc>
        <w:tc>
          <w:tcPr>
            <w:tcW w:w="1000" w:type="dxa"/>
            <w:tcBorders>
              <w:top w:val="nil"/>
              <w:left w:val="single" w:sz="8" w:space="0" w:color="auto"/>
              <w:bottom w:val="nil"/>
              <w:right w:val="nil"/>
            </w:tcBorders>
            <w:shd w:val="clear" w:color="000000" w:fill="CCFFCC"/>
            <w:noWrap/>
            <w:vAlign w:val="center"/>
            <w:hideMark/>
          </w:tcPr>
          <w:p w14:paraId="30896959"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-5.46%</w:t>
            </w:r>
          </w:p>
        </w:tc>
        <w:tc>
          <w:tcPr>
            <w:tcW w:w="1013" w:type="dxa"/>
            <w:tcBorders>
              <w:top w:val="nil"/>
              <w:left w:val="nil"/>
              <w:bottom w:val="nil"/>
              <w:right w:val="nil"/>
            </w:tcBorders>
            <w:shd w:val="clear" w:color="000000" w:fill="CCFFCC"/>
            <w:noWrap/>
            <w:vAlign w:val="center"/>
            <w:hideMark/>
          </w:tcPr>
          <w:p w14:paraId="229B50C1"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-12.55%</w:t>
            </w:r>
          </w:p>
        </w:tc>
        <w:tc>
          <w:tcPr>
            <w:tcW w:w="999" w:type="dxa"/>
            <w:tcBorders>
              <w:top w:val="nil"/>
              <w:left w:val="nil"/>
              <w:bottom w:val="nil"/>
              <w:right w:val="single" w:sz="4" w:space="0" w:color="auto"/>
            </w:tcBorders>
            <w:shd w:val="clear" w:color="000000" w:fill="CCFFCC"/>
            <w:noWrap/>
            <w:vAlign w:val="center"/>
            <w:hideMark/>
          </w:tcPr>
          <w:p w14:paraId="3B75B249"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-12.79%</w:t>
            </w:r>
          </w:p>
        </w:tc>
        <w:tc>
          <w:tcPr>
            <w:tcW w:w="956" w:type="dxa"/>
            <w:tcBorders>
              <w:top w:val="nil"/>
              <w:left w:val="single" w:sz="8" w:space="0" w:color="auto"/>
              <w:bottom w:val="nil"/>
              <w:right w:val="nil"/>
            </w:tcBorders>
            <w:shd w:val="clear" w:color="000000" w:fill="CCFFCC"/>
            <w:noWrap/>
            <w:vAlign w:val="center"/>
            <w:hideMark/>
          </w:tcPr>
          <w:p w14:paraId="2D4580DF"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-6.87%</w:t>
            </w:r>
          </w:p>
        </w:tc>
        <w:tc>
          <w:tcPr>
            <w:tcW w:w="985" w:type="dxa"/>
            <w:tcBorders>
              <w:top w:val="nil"/>
              <w:left w:val="nil"/>
              <w:bottom w:val="nil"/>
              <w:right w:val="nil"/>
            </w:tcBorders>
            <w:shd w:val="clear" w:color="000000" w:fill="CCFFCC"/>
            <w:noWrap/>
            <w:vAlign w:val="center"/>
            <w:hideMark/>
          </w:tcPr>
          <w:p w14:paraId="5E6DC97F"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-12.70%</w:t>
            </w:r>
          </w:p>
        </w:tc>
        <w:tc>
          <w:tcPr>
            <w:tcW w:w="985" w:type="dxa"/>
            <w:tcBorders>
              <w:top w:val="nil"/>
              <w:left w:val="nil"/>
              <w:bottom w:val="nil"/>
              <w:right w:val="single" w:sz="8" w:space="0" w:color="auto"/>
            </w:tcBorders>
            <w:shd w:val="clear" w:color="000000" w:fill="CCFFCC"/>
            <w:noWrap/>
            <w:vAlign w:val="center"/>
            <w:hideMark/>
          </w:tcPr>
          <w:p w14:paraId="34D7E8DA"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-13.96%</w:t>
            </w:r>
          </w:p>
        </w:tc>
        <w:tc>
          <w:tcPr>
            <w:tcW w:w="690" w:type="dxa"/>
            <w:tcBorders>
              <w:top w:val="nil"/>
              <w:left w:val="single" w:sz="8" w:space="0" w:color="auto"/>
              <w:bottom w:val="nil"/>
              <w:right w:val="nil"/>
            </w:tcBorders>
            <w:shd w:val="clear" w:color="auto" w:fill="auto"/>
            <w:noWrap/>
            <w:vAlign w:val="center"/>
            <w:hideMark/>
          </w:tcPr>
          <w:p w14:paraId="5A0CB342"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124%</w:t>
            </w:r>
          </w:p>
        </w:tc>
        <w:tc>
          <w:tcPr>
            <w:tcW w:w="1252" w:type="dxa"/>
            <w:tcBorders>
              <w:top w:val="nil"/>
              <w:left w:val="nil"/>
              <w:bottom w:val="nil"/>
              <w:right w:val="single" w:sz="8" w:space="0" w:color="auto"/>
            </w:tcBorders>
            <w:shd w:val="clear" w:color="auto" w:fill="auto"/>
            <w:noWrap/>
            <w:vAlign w:val="center"/>
            <w:hideMark/>
          </w:tcPr>
          <w:p w14:paraId="3445D06E"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61673%</w:t>
            </w:r>
          </w:p>
        </w:tc>
      </w:tr>
      <w:tr w:rsidR="009B530D" w:rsidRPr="009B530D" w14:paraId="6F0461AE" w14:textId="77777777" w:rsidTr="008B27E7">
        <w:trPr>
          <w:trHeight w:val="255"/>
          <w:jc w:val="center"/>
        </w:trPr>
        <w:tc>
          <w:tcPr>
            <w:tcW w:w="1417" w:type="dxa"/>
            <w:tcBorders>
              <w:top w:val="nil"/>
              <w:left w:val="single" w:sz="8" w:space="0" w:color="auto"/>
              <w:bottom w:val="nil"/>
              <w:right w:val="single" w:sz="8" w:space="0" w:color="auto"/>
            </w:tcBorders>
            <w:shd w:val="clear" w:color="auto" w:fill="auto"/>
            <w:noWrap/>
            <w:vAlign w:val="center"/>
            <w:hideMark/>
          </w:tcPr>
          <w:p w14:paraId="147B7F07"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Class E</w:t>
            </w:r>
          </w:p>
        </w:tc>
        <w:tc>
          <w:tcPr>
            <w:tcW w:w="1000" w:type="dxa"/>
            <w:tcBorders>
              <w:top w:val="nil"/>
              <w:left w:val="nil"/>
              <w:bottom w:val="nil"/>
              <w:right w:val="nil"/>
            </w:tcBorders>
            <w:shd w:val="clear" w:color="auto" w:fill="auto"/>
            <w:noWrap/>
            <w:vAlign w:val="center"/>
          </w:tcPr>
          <w:p w14:paraId="60C4EB1C" w14:textId="5A9E96D3"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1013" w:type="dxa"/>
            <w:tcBorders>
              <w:top w:val="nil"/>
              <w:left w:val="nil"/>
              <w:bottom w:val="nil"/>
              <w:right w:val="nil"/>
            </w:tcBorders>
            <w:shd w:val="clear" w:color="auto" w:fill="auto"/>
            <w:noWrap/>
            <w:vAlign w:val="center"/>
          </w:tcPr>
          <w:p w14:paraId="7D7C7A85" w14:textId="7EDC0AFD"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999" w:type="dxa"/>
            <w:tcBorders>
              <w:top w:val="nil"/>
              <w:left w:val="nil"/>
              <w:bottom w:val="nil"/>
              <w:right w:val="single" w:sz="4" w:space="0" w:color="auto"/>
            </w:tcBorders>
            <w:shd w:val="clear" w:color="auto" w:fill="auto"/>
            <w:noWrap/>
            <w:vAlign w:val="center"/>
          </w:tcPr>
          <w:p w14:paraId="2B7528FE" w14:textId="5848E091"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956" w:type="dxa"/>
            <w:tcBorders>
              <w:top w:val="nil"/>
              <w:left w:val="single" w:sz="8" w:space="0" w:color="auto"/>
              <w:bottom w:val="nil"/>
              <w:right w:val="nil"/>
            </w:tcBorders>
            <w:shd w:val="clear" w:color="auto" w:fill="auto"/>
            <w:noWrap/>
            <w:vAlign w:val="center"/>
          </w:tcPr>
          <w:p w14:paraId="48B268AC" w14:textId="51BCEFD0"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985" w:type="dxa"/>
            <w:tcBorders>
              <w:top w:val="nil"/>
              <w:left w:val="nil"/>
              <w:bottom w:val="nil"/>
              <w:right w:val="nil"/>
            </w:tcBorders>
            <w:shd w:val="clear" w:color="auto" w:fill="auto"/>
            <w:noWrap/>
            <w:vAlign w:val="center"/>
          </w:tcPr>
          <w:p w14:paraId="7F666480" w14:textId="560D27CE"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985" w:type="dxa"/>
            <w:tcBorders>
              <w:top w:val="nil"/>
              <w:left w:val="nil"/>
              <w:bottom w:val="nil"/>
              <w:right w:val="single" w:sz="8" w:space="0" w:color="auto"/>
            </w:tcBorders>
            <w:shd w:val="clear" w:color="auto" w:fill="auto"/>
            <w:noWrap/>
            <w:vAlign w:val="center"/>
          </w:tcPr>
          <w:p w14:paraId="162A706C" w14:textId="6BEBF46F"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690" w:type="dxa"/>
            <w:tcBorders>
              <w:top w:val="nil"/>
              <w:left w:val="single" w:sz="8" w:space="0" w:color="auto"/>
              <w:bottom w:val="nil"/>
              <w:right w:val="nil"/>
            </w:tcBorders>
            <w:shd w:val="clear" w:color="auto" w:fill="auto"/>
            <w:noWrap/>
            <w:vAlign w:val="center"/>
          </w:tcPr>
          <w:p w14:paraId="7527A4B1" w14:textId="22A34071"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c>
          <w:tcPr>
            <w:tcW w:w="1252" w:type="dxa"/>
            <w:tcBorders>
              <w:top w:val="nil"/>
              <w:left w:val="nil"/>
              <w:bottom w:val="nil"/>
              <w:right w:val="single" w:sz="8" w:space="0" w:color="auto"/>
            </w:tcBorders>
            <w:shd w:val="clear" w:color="auto" w:fill="auto"/>
            <w:noWrap/>
            <w:vAlign w:val="center"/>
          </w:tcPr>
          <w:p w14:paraId="0CE602C1" w14:textId="2DFECA4A"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p>
        </w:tc>
      </w:tr>
      <w:tr w:rsidR="009B530D" w:rsidRPr="009B530D" w14:paraId="6381CE08" w14:textId="77777777" w:rsidTr="006A4C2D">
        <w:trPr>
          <w:trHeight w:val="255"/>
          <w:jc w:val="center"/>
        </w:trPr>
        <w:tc>
          <w:tcPr>
            <w:tcW w:w="1417" w:type="dxa"/>
            <w:tcBorders>
              <w:top w:val="single" w:sz="8" w:space="0" w:color="auto"/>
              <w:left w:val="single" w:sz="8" w:space="0" w:color="auto"/>
              <w:bottom w:val="nil"/>
              <w:right w:val="single" w:sz="8" w:space="0" w:color="auto"/>
            </w:tcBorders>
            <w:shd w:val="clear" w:color="auto" w:fill="auto"/>
            <w:noWrap/>
            <w:vAlign w:val="center"/>
            <w:hideMark/>
          </w:tcPr>
          <w:p w14:paraId="16243990"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18"/>
                <w:szCs w:val="18"/>
                <w:lang w:eastAsia="zh-CN"/>
              </w:rPr>
            </w:pPr>
            <w:r w:rsidRPr="009B530D">
              <w:rPr>
                <w:rFonts w:eastAsia="宋体"/>
                <w:b/>
                <w:bCs/>
                <w:sz w:val="18"/>
                <w:szCs w:val="18"/>
                <w:lang w:eastAsia="zh-CN"/>
              </w:rPr>
              <w:t>Overall</w:t>
            </w:r>
          </w:p>
        </w:tc>
        <w:tc>
          <w:tcPr>
            <w:tcW w:w="1000" w:type="dxa"/>
            <w:tcBorders>
              <w:top w:val="single" w:sz="8" w:space="0" w:color="auto"/>
              <w:left w:val="single" w:sz="8" w:space="0" w:color="auto"/>
              <w:bottom w:val="nil"/>
              <w:right w:val="nil"/>
            </w:tcBorders>
            <w:shd w:val="clear" w:color="000000" w:fill="CCFFCC"/>
            <w:noWrap/>
            <w:vAlign w:val="center"/>
            <w:hideMark/>
          </w:tcPr>
          <w:p w14:paraId="06C10BC7"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-4.32%</w:t>
            </w:r>
          </w:p>
        </w:tc>
        <w:tc>
          <w:tcPr>
            <w:tcW w:w="1013" w:type="dxa"/>
            <w:tcBorders>
              <w:top w:val="single" w:sz="8" w:space="0" w:color="auto"/>
              <w:left w:val="nil"/>
              <w:bottom w:val="nil"/>
              <w:right w:val="nil"/>
            </w:tcBorders>
            <w:shd w:val="clear" w:color="000000" w:fill="CCFFCC"/>
            <w:noWrap/>
            <w:vAlign w:val="center"/>
            <w:hideMark/>
          </w:tcPr>
          <w:p w14:paraId="36ED8931"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-10.71%</w:t>
            </w:r>
          </w:p>
        </w:tc>
        <w:tc>
          <w:tcPr>
            <w:tcW w:w="999" w:type="dxa"/>
            <w:tcBorders>
              <w:top w:val="single" w:sz="8" w:space="0" w:color="auto"/>
              <w:left w:val="nil"/>
              <w:bottom w:val="nil"/>
              <w:right w:val="single" w:sz="4" w:space="0" w:color="auto"/>
            </w:tcBorders>
            <w:shd w:val="clear" w:color="000000" w:fill="CCFFCC"/>
            <w:noWrap/>
            <w:vAlign w:val="center"/>
            <w:hideMark/>
          </w:tcPr>
          <w:p w14:paraId="51B4E39B"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-10.07%</w:t>
            </w:r>
          </w:p>
        </w:tc>
        <w:tc>
          <w:tcPr>
            <w:tcW w:w="956" w:type="dxa"/>
            <w:tcBorders>
              <w:top w:val="single" w:sz="8" w:space="0" w:color="auto"/>
              <w:left w:val="single" w:sz="8" w:space="0" w:color="auto"/>
              <w:bottom w:val="nil"/>
              <w:right w:val="nil"/>
            </w:tcBorders>
            <w:shd w:val="clear" w:color="000000" w:fill="CCFFCC"/>
            <w:noWrap/>
            <w:vAlign w:val="center"/>
            <w:hideMark/>
          </w:tcPr>
          <w:p w14:paraId="238CA41A"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-5.15%</w:t>
            </w:r>
          </w:p>
        </w:tc>
        <w:tc>
          <w:tcPr>
            <w:tcW w:w="985" w:type="dxa"/>
            <w:tcBorders>
              <w:top w:val="single" w:sz="8" w:space="0" w:color="auto"/>
              <w:left w:val="nil"/>
              <w:bottom w:val="nil"/>
              <w:right w:val="nil"/>
            </w:tcBorders>
            <w:shd w:val="clear" w:color="000000" w:fill="CCFFCC"/>
            <w:noWrap/>
            <w:vAlign w:val="center"/>
            <w:hideMark/>
          </w:tcPr>
          <w:p w14:paraId="65803769"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-11.75%</w:t>
            </w:r>
          </w:p>
        </w:tc>
        <w:tc>
          <w:tcPr>
            <w:tcW w:w="985" w:type="dxa"/>
            <w:tcBorders>
              <w:top w:val="single" w:sz="8" w:space="0" w:color="auto"/>
              <w:left w:val="nil"/>
              <w:bottom w:val="nil"/>
              <w:right w:val="single" w:sz="8" w:space="0" w:color="auto"/>
            </w:tcBorders>
            <w:shd w:val="clear" w:color="000000" w:fill="CCFFCC"/>
            <w:noWrap/>
            <w:vAlign w:val="center"/>
            <w:hideMark/>
          </w:tcPr>
          <w:p w14:paraId="02DA994E"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-11.31%</w:t>
            </w:r>
          </w:p>
        </w:tc>
        <w:tc>
          <w:tcPr>
            <w:tcW w:w="690" w:type="dxa"/>
            <w:tcBorders>
              <w:top w:val="single" w:sz="8" w:space="0" w:color="auto"/>
              <w:left w:val="single" w:sz="8" w:space="0" w:color="auto"/>
              <w:bottom w:val="nil"/>
              <w:right w:val="nil"/>
            </w:tcBorders>
            <w:shd w:val="clear" w:color="auto" w:fill="auto"/>
            <w:noWrap/>
            <w:vAlign w:val="center"/>
            <w:hideMark/>
          </w:tcPr>
          <w:p w14:paraId="1737F6DE"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146%</w:t>
            </w:r>
          </w:p>
        </w:tc>
        <w:tc>
          <w:tcPr>
            <w:tcW w:w="1252" w:type="dxa"/>
            <w:tcBorders>
              <w:top w:val="single" w:sz="8" w:space="0" w:color="auto"/>
              <w:left w:val="nil"/>
              <w:bottom w:val="nil"/>
              <w:right w:val="single" w:sz="8" w:space="0" w:color="auto"/>
            </w:tcBorders>
            <w:shd w:val="clear" w:color="auto" w:fill="auto"/>
            <w:noWrap/>
            <w:vAlign w:val="center"/>
            <w:hideMark/>
          </w:tcPr>
          <w:p w14:paraId="59065899"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82522%</w:t>
            </w:r>
          </w:p>
        </w:tc>
      </w:tr>
      <w:tr w:rsidR="009B530D" w:rsidRPr="009B530D" w14:paraId="2530448D" w14:textId="77777777" w:rsidTr="006A4C2D">
        <w:trPr>
          <w:trHeight w:val="255"/>
          <w:jc w:val="center"/>
        </w:trPr>
        <w:tc>
          <w:tcPr>
            <w:tcW w:w="1417" w:type="dxa"/>
            <w:tcBorders>
              <w:top w:val="single" w:sz="8" w:space="0" w:color="auto"/>
              <w:left w:val="single" w:sz="8" w:space="0" w:color="auto"/>
              <w:bottom w:val="single" w:sz="8" w:space="0" w:color="auto"/>
              <w:right w:val="nil"/>
            </w:tcBorders>
            <w:shd w:val="clear" w:color="auto" w:fill="auto"/>
            <w:noWrap/>
            <w:vAlign w:val="center"/>
            <w:hideMark/>
          </w:tcPr>
          <w:p w14:paraId="05C9EAB1"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Class D</w:t>
            </w:r>
          </w:p>
        </w:tc>
        <w:tc>
          <w:tcPr>
            <w:tcW w:w="1000" w:type="dxa"/>
            <w:tcBorders>
              <w:top w:val="single" w:sz="8" w:space="0" w:color="auto"/>
              <w:left w:val="single" w:sz="8" w:space="0" w:color="auto"/>
              <w:bottom w:val="single" w:sz="8" w:space="0" w:color="auto"/>
              <w:right w:val="nil"/>
            </w:tcBorders>
            <w:shd w:val="clear" w:color="000000" w:fill="CCFFCC"/>
            <w:noWrap/>
            <w:vAlign w:val="center"/>
            <w:hideMark/>
          </w:tcPr>
          <w:p w14:paraId="2E3D3D5A"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-7.15%</w:t>
            </w:r>
          </w:p>
        </w:tc>
        <w:tc>
          <w:tcPr>
            <w:tcW w:w="1013" w:type="dxa"/>
            <w:tcBorders>
              <w:top w:val="single" w:sz="8" w:space="0" w:color="auto"/>
              <w:left w:val="nil"/>
              <w:bottom w:val="single" w:sz="8" w:space="0" w:color="auto"/>
              <w:right w:val="nil"/>
            </w:tcBorders>
            <w:shd w:val="clear" w:color="000000" w:fill="CCFFCC"/>
            <w:noWrap/>
            <w:vAlign w:val="center"/>
            <w:hideMark/>
          </w:tcPr>
          <w:p w14:paraId="7E67703F"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-12.43%</w:t>
            </w:r>
          </w:p>
        </w:tc>
        <w:tc>
          <w:tcPr>
            <w:tcW w:w="999" w:type="dxa"/>
            <w:tcBorders>
              <w:top w:val="single" w:sz="8" w:space="0" w:color="auto"/>
              <w:left w:val="nil"/>
              <w:bottom w:val="single" w:sz="8" w:space="0" w:color="auto"/>
              <w:right w:val="single" w:sz="4" w:space="0" w:color="auto"/>
            </w:tcBorders>
            <w:shd w:val="clear" w:color="000000" w:fill="CCFFCC"/>
            <w:noWrap/>
            <w:vAlign w:val="center"/>
            <w:hideMark/>
          </w:tcPr>
          <w:p w14:paraId="614A16D2"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-13.85%</w:t>
            </w:r>
          </w:p>
        </w:tc>
        <w:tc>
          <w:tcPr>
            <w:tcW w:w="956" w:type="dxa"/>
            <w:tcBorders>
              <w:top w:val="single" w:sz="8" w:space="0" w:color="auto"/>
              <w:left w:val="single" w:sz="8" w:space="0" w:color="auto"/>
              <w:bottom w:val="single" w:sz="8" w:space="0" w:color="auto"/>
              <w:right w:val="nil"/>
            </w:tcBorders>
            <w:shd w:val="clear" w:color="000000" w:fill="CCFFCC"/>
            <w:noWrap/>
            <w:vAlign w:val="center"/>
            <w:hideMark/>
          </w:tcPr>
          <w:p w14:paraId="725A72E4"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-6.53%</w:t>
            </w:r>
          </w:p>
        </w:tc>
        <w:tc>
          <w:tcPr>
            <w:tcW w:w="985" w:type="dxa"/>
            <w:tcBorders>
              <w:top w:val="single" w:sz="8" w:space="0" w:color="auto"/>
              <w:left w:val="nil"/>
              <w:bottom w:val="single" w:sz="8" w:space="0" w:color="auto"/>
              <w:right w:val="nil"/>
            </w:tcBorders>
            <w:shd w:val="clear" w:color="000000" w:fill="CCFFCC"/>
            <w:noWrap/>
            <w:vAlign w:val="center"/>
            <w:hideMark/>
          </w:tcPr>
          <w:p w14:paraId="12F697A8"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-13.01%</w:t>
            </w:r>
          </w:p>
        </w:tc>
        <w:tc>
          <w:tcPr>
            <w:tcW w:w="985" w:type="dxa"/>
            <w:tcBorders>
              <w:top w:val="single" w:sz="8" w:space="0" w:color="auto"/>
              <w:left w:val="nil"/>
              <w:bottom w:val="single" w:sz="8" w:space="0" w:color="auto"/>
              <w:right w:val="single" w:sz="8" w:space="0" w:color="auto"/>
            </w:tcBorders>
            <w:shd w:val="clear" w:color="000000" w:fill="CCFFCC"/>
            <w:noWrap/>
            <w:vAlign w:val="center"/>
            <w:hideMark/>
          </w:tcPr>
          <w:p w14:paraId="1924C134"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-13.66%</w:t>
            </w:r>
          </w:p>
        </w:tc>
        <w:tc>
          <w:tcPr>
            <w:tcW w:w="690" w:type="dxa"/>
            <w:tcBorders>
              <w:top w:val="single" w:sz="8" w:space="0" w:color="auto"/>
              <w:left w:val="single" w:sz="8" w:space="0" w:color="auto"/>
              <w:bottom w:val="single" w:sz="8" w:space="0" w:color="auto"/>
              <w:right w:val="nil"/>
            </w:tcBorders>
            <w:shd w:val="clear" w:color="auto" w:fill="auto"/>
            <w:noWrap/>
            <w:vAlign w:val="center"/>
            <w:hideMark/>
          </w:tcPr>
          <w:p w14:paraId="3214B212"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113%</w:t>
            </w:r>
          </w:p>
        </w:tc>
        <w:tc>
          <w:tcPr>
            <w:tcW w:w="1252" w:type="dxa"/>
            <w:tcBorders>
              <w:top w:val="single" w:sz="8" w:space="0" w:color="auto"/>
              <w:left w:val="nil"/>
              <w:bottom w:val="single" w:sz="8" w:space="0" w:color="auto"/>
              <w:right w:val="single" w:sz="8" w:space="0" w:color="auto"/>
            </w:tcBorders>
            <w:shd w:val="clear" w:color="auto" w:fill="auto"/>
            <w:noWrap/>
            <w:vAlign w:val="center"/>
            <w:hideMark/>
          </w:tcPr>
          <w:p w14:paraId="5F002FA2" w14:textId="77777777" w:rsidR="009B530D" w:rsidRPr="009B530D" w:rsidRDefault="009B530D" w:rsidP="009B5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18"/>
                <w:szCs w:val="18"/>
                <w:lang w:eastAsia="zh-CN"/>
              </w:rPr>
            </w:pPr>
            <w:r w:rsidRPr="009B530D">
              <w:rPr>
                <w:rFonts w:eastAsia="宋体"/>
                <w:sz w:val="18"/>
                <w:szCs w:val="18"/>
                <w:lang w:eastAsia="zh-CN"/>
              </w:rPr>
              <w:t>41698%</w:t>
            </w:r>
          </w:p>
        </w:tc>
      </w:tr>
    </w:tbl>
    <w:p w14:paraId="56CE0229" w14:textId="19EB13CC" w:rsidR="00E54E76" w:rsidRPr="009B530D" w:rsidRDefault="00AA11CE" w:rsidP="009B530D">
      <w:pPr>
        <w:pStyle w:val="1"/>
      </w:pPr>
      <w:r w:rsidRPr="009B530D">
        <w:t>Conclusions</w:t>
      </w:r>
    </w:p>
    <w:p w14:paraId="3D860629" w14:textId="5DB7FA0D" w:rsidR="00964F52" w:rsidRDefault="00B25984" w:rsidP="008C3EB6">
      <w:pPr>
        <w:rPr>
          <w:szCs w:val="22"/>
          <w:lang w:val="en-CA" w:eastAsia="zh-CN"/>
        </w:rPr>
      </w:pPr>
      <w:r w:rsidRPr="00B25984">
        <w:rPr>
          <w:szCs w:val="22"/>
          <w:lang w:val="en-CA" w:eastAsia="zh-CN"/>
        </w:rPr>
        <w:t>This contribution presents a deep reference frame generation (DRF) method for VVC inter prediction enhancement. By applying the proposed method, additional BD</w:t>
      </w:r>
      <w:r w:rsidR="00A332EE">
        <w:rPr>
          <w:szCs w:val="22"/>
          <w:lang w:val="en-CA" w:eastAsia="zh-CN"/>
        </w:rPr>
        <w:t>-</w:t>
      </w:r>
      <w:r w:rsidRPr="00B25984">
        <w:rPr>
          <w:szCs w:val="22"/>
          <w:lang w:val="en-CA" w:eastAsia="zh-CN"/>
        </w:rPr>
        <w:t>rate saving can be achieved</w:t>
      </w:r>
      <w:r>
        <w:rPr>
          <w:szCs w:val="22"/>
          <w:lang w:val="en-CA" w:eastAsia="zh-CN"/>
        </w:rPr>
        <w:t>.</w:t>
      </w:r>
    </w:p>
    <w:p w14:paraId="06C19682" w14:textId="40EF1748" w:rsidR="00B25984" w:rsidRPr="008D04D4" w:rsidRDefault="00C9629E" w:rsidP="008C3EB6">
      <w:pPr>
        <w:pStyle w:val="1"/>
        <w:rPr>
          <w:lang w:val="en-CA" w:eastAsia="zh-CN"/>
        </w:rPr>
      </w:pPr>
      <w:r>
        <w:rPr>
          <w:rFonts w:hint="eastAsia"/>
          <w:lang w:val="en-CA" w:eastAsia="zh-CN"/>
        </w:rPr>
        <w:lastRenderedPageBreak/>
        <w:t>R</w:t>
      </w:r>
      <w:r>
        <w:rPr>
          <w:lang w:val="en-CA" w:eastAsia="zh-CN"/>
        </w:rPr>
        <w:t>eference</w:t>
      </w:r>
    </w:p>
    <w:p w14:paraId="09E1BE61" w14:textId="77777777" w:rsidR="008D04D4" w:rsidRPr="008D04D4" w:rsidRDefault="008D04D4" w:rsidP="008D04D4">
      <w:pPr>
        <w:rPr>
          <w:szCs w:val="22"/>
          <w:lang w:val="en-CA" w:eastAsia="zh-CN"/>
        </w:rPr>
      </w:pPr>
      <w:r w:rsidRPr="008D04D4">
        <w:rPr>
          <w:szCs w:val="22"/>
          <w:lang w:val="en-CA" w:eastAsia="zh-CN"/>
        </w:rPr>
        <w:t>[1] Z. Liu, X. Xu, S. Liu, Y. Guo, Z. Chen. AHG11: NN-based Reference Frame Interpolation for VVC Hierarchical Coding Structure. JVET-X0060, 24th Meeting, by teleconference, 6–15 Oct. 2021.</w:t>
      </w:r>
    </w:p>
    <w:p w14:paraId="34514A5C" w14:textId="77777777" w:rsidR="008D04D4" w:rsidRPr="008D04D4" w:rsidRDefault="008D04D4" w:rsidP="008D04D4">
      <w:pPr>
        <w:rPr>
          <w:szCs w:val="22"/>
          <w:lang w:val="en-CA" w:eastAsia="zh-CN"/>
        </w:rPr>
      </w:pPr>
      <w:r w:rsidRPr="008D04D4">
        <w:rPr>
          <w:szCs w:val="22"/>
          <w:lang w:val="en-CA" w:eastAsia="zh-CN"/>
        </w:rPr>
        <w:t>[2] Z. Liu, X. Xu, S. Liu, Y. Guo, Z. Chen. AHG11: NN-based Reference Frame Interpolation for VVC Hierarchical Coding Structure. JVET-Y0096, 25th Meeting, by teleconference, 9–18 Jan. 2022.</w:t>
      </w:r>
    </w:p>
    <w:p w14:paraId="2D9E6AF6" w14:textId="77777777" w:rsidR="008D04D4" w:rsidRPr="008D04D4" w:rsidRDefault="008D04D4" w:rsidP="008D04D4">
      <w:pPr>
        <w:rPr>
          <w:szCs w:val="22"/>
          <w:lang w:val="en-CA" w:eastAsia="zh-CN"/>
        </w:rPr>
      </w:pPr>
      <w:r w:rsidRPr="008D04D4">
        <w:rPr>
          <w:szCs w:val="22"/>
          <w:lang w:val="en-CA" w:eastAsia="zh-CN"/>
        </w:rPr>
        <w:t>[3] Z. Liu, X. Xu, S. Liu, J. Jia, Z. Chen. AHG11: Deep Reference Frame Generation for Inter Prediction Enhancement. JVET-AA0082, 27th Meeting, by teleconference, 13-22 July 2022.</w:t>
      </w:r>
    </w:p>
    <w:p w14:paraId="317A3A68" w14:textId="6F0B1E3B" w:rsidR="008D04D4" w:rsidRPr="008D04D4" w:rsidRDefault="008D04D4" w:rsidP="008D04D4">
      <w:pPr>
        <w:rPr>
          <w:szCs w:val="22"/>
          <w:lang w:val="en-CA" w:eastAsia="zh-CN"/>
        </w:rPr>
      </w:pPr>
      <w:r w:rsidRPr="008D04D4">
        <w:rPr>
          <w:szCs w:val="22"/>
          <w:lang w:val="en-CA" w:eastAsia="zh-CN"/>
        </w:rPr>
        <w:t>[4]</w:t>
      </w:r>
      <w:r w:rsidR="00B219BF">
        <w:rPr>
          <w:szCs w:val="22"/>
          <w:lang w:val="en-CA" w:eastAsia="zh-CN"/>
        </w:rPr>
        <w:t xml:space="preserve"> J. Jia, Y. Zhang, H. Zhu, Z. Chen, Z. Liu, L. Wang, X. Xu, S. Liu</w:t>
      </w:r>
      <w:r w:rsidRPr="008D04D4">
        <w:rPr>
          <w:szCs w:val="22"/>
          <w:lang w:val="en-CA" w:eastAsia="zh-CN"/>
        </w:rPr>
        <w:t>.</w:t>
      </w:r>
      <w:r w:rsidR="00B219BF">
        <w:rPr>
          <w:szCs w:val="22"/>
          <w:lang w:val="en-CA" w:eastAsia="zh-CN"/>
        </w:rPr>
        <w:t xml:space="preserve"> </w:t>
      </w:r>
      <w:r w:rsidR="00B219BF" w:rsidRPr="00B219BF">
        <w:rPr>
          <w:szCs w:val="22"/>
          <w:lang w:val="en-CA" w:eastAsia="zh-CN"/>
        </w:rPr>
        <w:t>AHG11: Deep Reference Frame Generation for Inter Prediction Enhancement</w:t>
      </w:r>
      <w:r w:rsidR="00B219BF">
        <w:rPr>
          <w:szCs w:val="22"/>
          <w:lang w:val="en-CA" w:eastAsia="zh-CN"/>
        </w:rPr>
        <w:t xml:space="preserve">. JVET-AB0114, </w:t>
      </w:r>
      <w:r w:rsidR="00B219BF" w:rsidRPr="000B0A6B">
        <w:t>28th Meeting, Mainz</w:t>
      </w:r>
      <w:r w:rsidR="00B219BF">
        <w:t xml:space="preserve">, </w:t>
      </w:r>
      <w:r w:rsidR="00B219BF" w:rsidRPr="000B0A6B">
        <w:t>DE, 20–28 October 2022</w:t>
      </w:r>
      <w:r w:rsidR="00B219BF">
        <w:t>.</w:t>
      </w:r>
    </w:p>
    <w:p w14:paraId="391F75DB" w14:textId="61E10ACC" w:rsidR="008D04D4" w:rsidRPr="008D04D4" w:rsidRDefault="008D04D4" w:rsidP="008D04D4">
      <w:pPr>
        <w:rPr>
          <w:szCs w:val="22"/>
          <w:lang w:val="en-CA" w:eastAsia="zh-CN"/>
        </w:rPr>
      </w:pPr>
      <w:r w:rsidRPr="008D04D4">
        <w:rPr>
          <w:szCs w:val="22"/>
          <w:lang w:val="en-CA" w:eastAsia="zh-CN"/>
        </w:rPr>
        <w:t xml:space="preserve">[5] </w:t>
      </w:r>
      <w:r w:rsidR="007642E8" w:rsidRPr="007642E8">
        <w:rPr>
          <w:szCs w:val="22"/>
          <w:lang w:val="en-CA" w:eastAsia="zh-CN"/>
        </w:rPr>
        <w:t>P. Yi, Z. Wang, K. Jiang, J. Jiang, and J. Ma</w:t>
      </w:r>
      <w:r w:rsidR="007642E8">
        <w:rPr>
          <w:szCs w:val="22"/>
          <w:lang w:val="en-CA" w:eastAsia="zh-CN"/>
        </w:rPr>
        <w:t>.</w:t>
      </w:r>
      <w:r w:rsidR="007642E8" w:rsidRPr="007642E8">
        <w:rPr>
          <w:szCs w:val="22"/>
          <w:lang w:val="en-CA" w:eastAsia="zh-CN"/>
        </w:rPr>
        <w:t xml:space="preserve"> Progressive fusion video super-resolution network via exploiting non-local </w:t>
      </w:r>
      <w:proofErr w:type="spellStart"/>
      <w:r w:rsidR="007642E8" w:rsidRPr="007642E8">
        <w:rPr>
          <w:szCs w:val="22"/>
          <w:lang w:val="en-CA" w:eastAsia="zh-CN"/>
        </w:rPr>
        <w:t>spatio</w:t>
      </w:r>
      <w:proofErr w:type="spellEnd"/>
      <w:r w:rsidR="007642E8" w:rsidRPr="007642E8">
        <w:rPr>
          <w:szCs w:val="22"/>
          <w:lang w:val="en-CA" w:eastAsia="zh-CN"/>
        </w:rPr>
        <w:t>-temporal correlations</w:t>
      </w:r>
      <w:r w:rsidR="007642E8">
        <w:rPr>
          <w:szCs w:val="22"/>
          <w:lang w:val="en-CA" w:eastAsia="zh-CN"/>
        </w:rPr>
        <w:t>.</w:t>
      </w:r>
      <w:r w:rsidR="007642E8" w:rsidRPr="007642E8">
        <w:rPr>
          <w:szCs w:val="22"/>
          <w:lang w:val="en-CA" w:eastAsia="zh-CN"/>
        </w:rPr>
        <w:t xml:space="preserve"> IEEE/CVF International Conference on Computer Vision, 2019, pp. 3106-3115</w:t>
      </w:r>
      <w:r w:rsidRPr="008D04D4">
        <w:rPr>
          <w:szCs w:val="22"/>
          <w:lang w:val="en-CA" w:eastAsia="zh-CN"/>
        </w:rPr>
        <w:t>.</w:t>
      </w:r>
    </w:p>
    <w:p w14:paraId="612039B6" w14:textId="6DD0F377" w:rsidR="008D04D4" w:rsidRDefault="008D04D4" w:rsidP="008D04D4">
      <w:pPr>
        <w:rPr>
          <w:szCs w:val="22"/>
          <w:lang w:val="en-CA" w:eastAsia="zh-CN"/>
        </w:rPr>
      </w:pPr>
      <w:r w:rsidRPr="008D04D4">
        <w:rPr>
          <w:szCs w:val="22"/>
          <w:lang w:val="en-CA" w:eastAsia="zh-CN"/>
        </w:rPr>
        <w:t xml:space="preserve">[6] </w:t>
      </w:r>
      <w:r w:rsidR="00C02E3F" w:rsidRPr="00C02E3F">
        <w:rPr>
          <w:szCs w:val="22"/>
          <w:lang w:val="en-CA" w:eastAsia="zh-CN"/>
        </w:rPr>
        <w:t>L. Kong, B. Jiang, D. Luo, W. Chu, X. Huang, Y. Tai, C. Wang, and J. Yang</w:t>
      </w:r>
      <w:r w:rsidR="00C02E3F">
        <w:rPr>
          <w:szCs w:val="22"/>
          <w:lang w:val="en-CA" w:eastAsia="zh-CN"/>
        </w:rPr>
        <w:t>.</w:t>
      </w:r>
      <w:r w:rsidR="00C02E3F" w:rsidRPr="00C02E3F">
        <w:rPr>
          <w:szCs w:val="22"/>
          <w:lang w:val="en-CA" w:eastAsia="zh-CN"/>
        </w:rPr>
        <w:t xml:space="preserve"> </w:t>
      </w:r>
      <w:proofErr w:type="spellStart"/>
      <w:r w:rsidR="00C02E3F" w:rsidRPr="00C02E3F">
        <w:rPr>
          <w:szCs w:val="22"/>
          <w:lang w:val="en-CA" w:eastAsia="zh-CN"/>
        </w:rPr>
        <w:t>IFRNet</w:t>
      </w:r>
      <w:proofErr w:type="spellEnd"/>
      <w:r w:rsidR="00C02E3F" w:rsidRPr="00C02E3F">
        <w:rPr>
          <w:szCs w:val="22"/>
          <w:lang w:val="en-CA" w:eastAsia="zh-CN"/>
        </w:rPr>
        <w:t>: Intermediate feature refine network for efficient frame interpolation</w:t>
      </w:r>
      <w:r w:rsidR="00C02E3F">
        <w:rPr>
          <w:szCs w:val="22"/>
          <w:lang w:val="en-CA" w:eastAsia="zh-CN"/>
        </w:rPr>
        <w:t>.</w:t>
      </w:r>
      <w:r w:rsidR="00C02E3F" w:rsidRPr="00C02E3F">
        <w:rPr>
          <w:szCs w:val="22"/>
          <w:lang w:val="en-CA" w:eastAsia="zh-CN"/>
        </w:rPr>
        <w:t xml:space="preserve"> IEEE/CVF Conference on Computer Vision and Pattern Recognition, 2022, pp. 1959-1968</w:t>
      </w:r>
      <w:r w:rsidRPr="008D04D4">
        <w:rPr>
          <w:szCs w:val="22"/>
          <w:lang w:val="en-CA" w:eastAsia="zh-CN"/>
        </w:rPr>
        <w:t>.</w:t>
      </w:r>
    </w:p>
    <w:p w14:paraId="21198776" w14:textId="5566676E" w:rsidR="00B25984" w:rsidRPr="005B217D" w:rsidRDefault="005B0644" w:rsidP="008C3EB6">
      <w:pPr>
        <w:rPr>
          <w:szCs w:val="22"/>
          <w:lang w:val="en-CA" w:eastAsia="zh-CN"/>
        </w:rPr>
      </w:pPr>
      <w:r w:rsidRPr="008D04D4">
        <w:rPr>
          <w:szCs w:val="22"/>
          <w:lang w:val="en-CA" w:eastAsia="zh-CN"/>
        </w:rPr>
        <w:t>[</w:t>
      </w:r>
      <w:r>
        <w:rPr>
          <w:szCs w:val="22"/>
          <w:lang w:val="en-CA" w:eastAsia="zh-CN"/>
        </w:rPr>
        <w:t>7</w:t>
      </w:r>
      <w:r w:rsidRPr="008D04D4">
        <w:rPr>
          <w:szCs w:val="22"/>
          <w:lang w:val="en-CA" w:eastAsia="zh-CN"/>
        </w:rPr>
        <w:t xml:space="preserve">] E. </w:t>
      </w:r>
      <w:proofErr w:type="spellStart"/>
      <w:r w:rsidRPr="008D04D4">
        <w:rPr>
          <w:szCs w:val="22"/>
          <w:lang w:val="en-CA" w:eastAsia="zh-CN"/>
        </w:rPr>
        <w:t>Alshina</w:t>
      </w:r>
      <w:proofErr w:type="spellEnd"/>
      <w:r w:rsidRPr="008D04D4">
        <w:rPr>
          <w:szCs w:val="22"/>
          <w:lang w:val="en-CA" w:eastAsia="zh-CN"/>
        </w:rPr>
        <w:t xml:space="preserve">, R.-L. Liao, S. Liu, A. </w:t>
      </w:r>
      <w:proofErr w:type="spellStart"/>
      <w:r w:rsidRPr="008D04D4">
        <w:rPr>
          <w:szCs w:val="22"/>
          <w:lang w:val="en-CA" w:eastAsia="zh-CN"/>
        </w:rPr>
        <w:t>Segall</w:t>
      </w:r>
      <w:proofErr w:type="spellEnd"/>
      <w:r w:rsidRPr="008D04D4">
        <w:rPr>
          <w:szCs w:val="22"/>
          <w:lang w:val="en-CA" w:eastAsia="zh-CN"/>
        </w:rPr>
        <w:t>. JVET common test conditions and evaluation procedures for neural network-based video coding technology. JVET-AA2016, 27th Meeting, by teleconference, 13-22 July 2022.</w:t>
      </w:r>
    </w:p>
    <w:p w14:paraId="5F0CF8E4" w14:textId="236FB73B"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5D7A2B79" w14:textId="77777777" w:rsidR="001C7920" w:rsidRPr="001C7920" w:rsidRDefault="001C7920" w:rsidP="001C7920">
      <w:pPr>
        <w:rPr>
          <w:b/>
          <w:szCs w:val="22"/>
          <w:lang w:val="en-CA"/>
        </w:rPr>
      </w:pPr>
      <w:r w:rsidRPr="001C7920">
        <w:rPr>
          <w:b/>
          <w:szCs w:val="22"/>
          <w:lang w:val="en-CA"/>
        </w:rPr>
        <w:t>Wuhan University does not have any current or pending patent rights relating to the technology described in this contribution.</w:t>
      </w:r>
    </w:p>
    <w:p w14:paraId="32EAF635" w14:textId="3F3854C1" w:rsidR="007F1F8B" w:rsidRPr="005B217D" w:rsidRDefault="001C7920" w:rsidP="009234A5">
      <w:pPr>
        <w:rPr>
          <w:szCs w:val="22"/>
          <w:lang w:val="en-CA"/>
        </w:rPr>
      </w:pPr>
      <w:r w:rsidRPr="001C7920">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4B1E7" w14:textId="77777777" w:rsidR="009F0128" w:rsidRDefault="009F0128">
      <w:r>
        <w:separator/>
      </w:r>
    </w:p>
  </w:endnote>
  <w:endnote w:type="continuationSeparator" w:id="0">
    <w:p w14:paraId="60238D2C" w14:textId="77777777" w:rsidR="009F0128" w:rsidRDefault="009F0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7B1FA5A"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91F6F">
      <w:rPr>
        <w:rStyle w:val="a5"/>
        <w:noProof/>
      </w:rPr>
      <w:t>2023-01-09</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83C18" w14:textId="77777777" w:rsidR="009F0128" w:rsidRDefault="009F0128">
      <w:r>
        <w:separator/>
      </w:r>
    </w:p>
  </w:footnote>
  <w:footnote w:type="continuationSeparator" w:id="0">
    <w:p w14:paraId="165C7E13" w14:textId="77777777" w:rsidR="009F0128" w:rsidRDefault="009F01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85680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740651">
    <w:abstractNumId w:val="9"/>
  </w:num>
  <w:num w:numId="3" w16cid:durableId="1464231955">
    <w:abstractNumId w:val="8"/>
  </w:num>
  <w:num w:numId="4" w16cid:durableId="1330258158">
    <w:abstractNumId w:val="6"/>
  </w:num>
  <w:num w:numId="5" w16cid:durableId="953753275">
    <w:abstractNumId w:val="7"/>
  </w:num>
  <w:num w:numId="6" w16cid:durableId="1580479350">
    <w:abstractNumId w:val="4"/>
  </w:num>
  <w:num w:numId="7" w16cid:durableId="1392773166">
    <w:abstractNumId w:val="5"/>
  </w:num>
  <w:num w:numId="8" w16cid:durableId="1440641799">
    <w:abstractNumId w:val="4"/>
  </w:num>
  <w:num w:numId="9" w16cid:durableId="2055159186">
    <w:abstractNumId w:val="1"/>
  </w:num>
  <w:num w:numId="10" w16cid:durableId="373887912">
    <w:abstractNumId w:val="3"/>
  </w:num>
  <w:num w:numId="11" w16cid:durableId="19615706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9B0"/>
    <w:rsid w:val="00020694"/>
    <w:rsid w:val="000245A3"/>
    <w:rsid w:val="000308A3"/>
    <w:rsid w:val="00030AE6"/>
    <w:rsid w:val="00030C3E"/>
    <w:rsid w:val="000350A1"/>
    <w:rsid w:val="000416BC"/>
    <w:rsid w:val="0004543A"/>
    <w:rsid w:val="000458BC"/>
    <w:rsid w:val="00045C41"/>
    <w:rsid w:val="00046C03"/>
    <w:rsid w:val="0005112C"/>
    <w:rsid w:val="00053907"/>
    <w:rsid w:val="00061A3C"/>
    <w:rsid w:val="00065039"/>
    <w:rsid w:val="000712F5"/>
    <w:rsid w:val="00072650"/>
    <w:rsid w:val="0007614F"/>
    <w:rsid w:val="00077DD4"/>
    <w:rsid w:val="00081398"/>
    <w:rsid w:val="00082410"/>
    <w:rsid w:val="00083371"/>
    <w:rsid w:val="00084393"/>
    <w:rsid w:val="000865E1"/>
    <w:rsid w:val="00092AF4"/>
    <w:rsid w:val="000932E8"/>
    <w:rsid w:val="00094479"/>
    <w:rsid w:val="000962AC"/>
    <w:rsid w:val="000A61D0"/>
    <w:rsid w:val="000B0C0F"/>
    <w:rsid w:val="000B1C6B"/>
    <w:rsid w:val="000B4142"/>
    <w:rsid w:val="000B4FF9"/>
    <w:rsid w:val="000C09AC"/>
    <w:rsid w:val="000C228D"/>
    <w:rsid w:val="000C2BAA"/>
    <w:rsid w:val="000C5F4C"/>
    <w:rsid w:val="000D2558"/>
    <w:rsid w:val="000D38BC"/>
    <w:rsid w:val="000E00F3"/>
    <w:rsid w:val="000E1733"/>
    <w:rsid w:val="000E3849"/>
    <w:rsid w:val="000F158C"/>
    <w:rsid w:val="000F59B8"/>
    <w:rsid w:val="00102F3D"/>
    <w:rsid w:val="00123F5C"/>
    <w:rsid w:val="00124E38"/>
    <w:rsid w:val="00125333"/>
    <w:rsid w:val="001254E7"/>
    <w:rsid w:val="0012580B"/>
    <w:rsid w:val="0013080D"/>
    <w:rsid w:val="00131F90"/>
    <w:rsid w:val="0013458C"/>
    <w:rsid w:val="0013526E"/>
    <w:rsid w:val="0014342D"/>
    <w:rsid w:val="00146152"/>
    <w:rsid w:val="00155526"/>
    <w:rsid w:val="00171371"/>
    <w:rsid w:val="00175A24"/>
    <w:rsid w:val="001763C0"/>
    <w:rsid w:val="00185346"/>
    <w:rsid w:val="00187E58"/>
    <w:rsid w:val="001917AA"/>
    <w:rsid w:val="00192F74"/>
    <w:rsid w:val="001A0314"/>
    <w:rsid w:val="001A297E"/>
    <w:rsid w:val="001A368E"/>
    <w:rsid w:val="001A7329"/>
    <w:rsid w:val="001A792F"/>
    <w:rsid w:val="001A7DA7"/>
    <w:rsid w:val="001B3895"/>
    <w:rsid w:val="001B433E"/>
    <w:rsid w:val="001B4E28"/>
    <w:rsid w:val="001B7323"/>
    <w:rsid w:val="001C3525"/>
    <w:rsid w:val="001C3AFB"/>
    <w:rsid w:val="001C4F26"/>
    <w:rsid w:val="001C7920"/>
    <w:rsid w:val="001D07F0"/>
    <w:rsid w:val="001D1BD2"/>
    <w:rsid w:val="001E0248"/>
    <w:rsid w:val="001E02BE"/>
    <w:rsid w:val="001E0834"/>
    <w:rsid w:val="001E19B8"/>
    <w:rsid w:val="001E3B37"/>
    <w:rsid w:val="001E5BCA"/>
    <w:rsid w:val="001F2594"/>
    <w:rsid w:val="001F36CF"/>
    <w:rsid w:val="001F53A5"/>
    <w:rsid w:val="001F6A5E"/>
    <w:rsid w:val="001F7622"/>
    <w:rsid w:val="00204D61"/>
    <w:rsid w:val="002055A6"/>
    <w:rsid w:val="00206460"/>
    <w:rsid w:val="002069B4"/>
    <w:rsid w:val="002142C2"/>
    <w:rsid w:val="00215258"/>
    <w:rsid w:val="00215DFC"/>
    <w:rsid w:val="002212DF"/>
    <w:rsid w:val="00222CD4"/>
    <w:rsid w:val="00222F3A"/>
    <w:rsid w:val="00223451"/>
    <w:rsid w:val="00223894"/>
    <w:rsid w:val="00225016"/>
    <w:rsid w:val="002253CA"/>
    <w:rsid w:val="00225E55"/>
    <w:rsid w:val="002264A6"/>
    <w:rsid w:val="00227BA7"/>
    <w:rsid w:val="0023011C"/>
    <w:rsid w:val="00235015"/>
    <w:rsid w:val="002375C1"/>
    <w:rsid w:val="00246A9B"/>
    <w:rsid w:val="00247E1E"/>
    <w:rsid w:val="00250C21"/>
    <w:rsid w:val="002577CB"/>
    <w:rsid w:val="00263398"/>
    <w:rsid w:val="00263B99"/>
    <w:rsid w:val="002647D8"/>
    <w:rsid w:val="00266F06"/>
    <w:rsid w:val="002731A4"/>
    <w:rsid w:val="00275BCF"/>
    <w:rsid w:val="00280613"/>
    <w:rsid w:val="00291E36"/>
    <w:rsid w:val="00292257"/>
    <w:rsid w:val="0029278C"/>
    <w:rsid w:val="002A54E0"/>
    <w:rsid w:val="002B1595"/>
    <w:rsid w:val="002B191D"/>
    <w:rsid w:val="002B2E83"/>
    <w:rsid w:val="002C3E4F"/>
    <w:rsid w:val="002C616D"/>
    <w:rsid w:val="002D0AF6"/>
    <w:rsid w:val="002E015C"/>
    <w:rsid w:val="002E203A"/>
    <w:rsid w:val="002E46E9"/>
    <w:rsid w:val="002F164D"/>
    <w:rsid w:val="002F70B4"/>
    <w:rsid w:val="003021BC"/>
    <w:rsid w:val="00306206"/>
    <w:rsid w:val="00306AE0"/>
    <w:rsid w:val="00306ECC"/>
    <w:rsid w:val="0031019E"/>
    <w:rsid w:val="00312766"/>
    <w:rsid w:val="00317D85"/>
    <w:rsid w:val="00327C56"/>
    <w:rsid w:val="003315A1"/>
    <w:rsid w:val="003373EC"/>
    <w:rsid w:val="00342FF4"/>
    <w:rsid w:val="00344E5A"/>
    <w:rsid w:val="00346148"/>
    <w:rsid w:val="003549AC"/>
    <w:rsid w:val="00364DF6"/>
    <w:rsid w:val="003669EA"/>
    <w:rsid w:val="003706CC"/>
    <w:rsid w:val="00377710"/>
    <w:rsid w:val="003879DC"/>
    <w:rsid w:val="003A25F5"/>
    <w:rsid w:val="003A2D8E"/>
    <w:rsid w:val="003A7CE6"/>
    <w:rsid w:val="003C0626"/>
    <w:rsid w:val="003C20E4"/>
    <w:rsid w:val="003D6342"/>
    <w:rsid w:val="003D7132"/>
    <w:rsid w:val="003E342B"/>
    <w:rsid w:val="003E6F90"/>
    <w:rsid w:val="003E73ED"/>
    <w:rsid w:val="003F5D0F"/>
    <w:rsid w:val="004004E4"/>
    <w:rsid w:val="004071A1"/>
    <w:rsid w:val="00414101"/>
    <w:rsid w:val="004219CF"/>
    <w:rsid w:val="004233F0"/>
    <w:rsid w:val="004234F0"/>
    <w:rsid w:val="00427EEC"/>
    <w:rsid w:val="00433DDB"/>
    <w:rsid w:val="00435A29"/>
    <w:rsid w:val="00437619"/>
    <w:rsid w:val="00451C0E"/>
    <w:rsid w:val="00465A1E"/>
    <w:rsid w:val="00491F6F"/>
    <w:rsid w:val="0049364E"/>
    <w:rsid w:val="0049445A"/>
    <w:rsid w:val="004957D9"/>
    <w:rsid w:val="004A2A63"/>
    <w:rsid w:val="004B210C"/>
    <w:rsid w:val="004B6170"/>
    <w:rsid w:val="004D2DD0"/>
    <w:rsid w:val="004D405F"/>
    <w:rsid w:val="004E4F4F"/>
    <w:rsid w:val="004E6789"/>
    <w:rsid w:val="004E69A4"/>
    <w:rsid w:val="004F61E3"/>
    <w:rsid w:val="004F7EAD"/>
    <w:rsid w:val="00500D71"/>
    <w:rsid w:val="00502E10"/>
    <w:rsid w:val="0050354E"/>
    <w:rsid w:val="00507E00"/>
    <w:rsid w:val="0051015C"/>
    <w:rsid w:val="00516271"/>
    <w:rsid w:val="00516CF1"/>
    <w:rsid w:val="00531AE9"/>
    <w:rsid w:val="00533AB8"/>
    <w:rsid w:val="00536188"/>
    <w:rsid w:val="00540669"/>
    <w:rsid w:val="00550A66"/>
    <w:rsid w:val="00557C80"/>
    <w:rsid w:val="00566D7F"/>
    <w:rsid w:val="00567EC7"/>
    <w:rsid w:val="00570013"/>
    <w:rsid w:val="00574D2E"/>
    <w:rsid w:val="005753EC"/>
    <w:rsid w:val="005801A2"/>
    <w:rsid w:val="005915BA"/>
    <w:rsid w:val="005952A5"/>
    <w:rsid w:val="005A154F"/>
    <w:rsid w:val="005A33A1"/>
    <w:rsid w:val="005A3B93"/>
    <w:rsid w:val="005A769A"/>
    <w:rsid w:val="005B0644"/>
    <w:rsid w:val="005B217D"/>
    <w:rsid w:val="005C385F"/>
    <w:rsid w:val="005C6200"/>
    <w:rsid w:val="005C7C26"/>
    <w:rsid w:val="005D32D3"/>
    <w:rsid w:val="005E1AC6"/>
    <w:rsid w:val="005E3F2B"/>
    <w:rsid w:val="005E7747"/>
    <w:rsid w:val="005F2672"/>
    <w:rsid w:val="005F287E"/>
    <w:rsid w:val="005F3CBC"/>
    <w:rsid w:val="005F3CCA"/>
    <w:rsid w:val="005F56FF"/>
    <w:rsid w:val="005F6F1B"/>
    <w:rsid w:val="00605520"/>
    <w:rsid w:val="00615995"/>
    <w:rsid w:val="00616155"/>
    <w:rsid w:val="00624B33"/>
    <w:rsid w:val="0063041A"/>
    <w:rsid w:val="00630AA2"/>
    <w:rsid w:val="0063136C"/>
    <w:rsid w:val="00631D8B"/>
    <w:rsid w:val="00641986"/>
    <w:rsid w:val="00642FD7"/>
    <w:rsid w:val="00646707"/>
    <w:rsid w:val="00647301"/>
    <w:rsid w:val="006536C7"/>
    <w:rsid w:val="00657F7E"/>
    <w:rsid w:val="00662E58"/>
    <w:rsid w:val="006637F2"/>
    <w:rsid w:val="006642A5"/>
    <w:rsid w:val="00664DCF"/>
    <w:rsid w:val="00666131"/>
    <w:rsid w:val="00671EAF"/>
    <w:rsid w:val="0067318C"/>
    <w:rsid w:val="00677A4E"/>
    <w:rsid w:val="0068466F"/>
    <w:rsid w:val="00692D0A"/>
    <w:rsid w:val="0069792A"/>
    <w:rsid w:val="006A0E5C"/>
    <w:rsid w:val="006A48E6"/>
    <w:rsid w:val="006A4C2D"/>
    <w:rsid w:val="006B1A1B"/>
    <w:rsid w:val="006C5D39"/>
    <w:rsid w:val="006D57B8"/>
    <w:rsid w:val="006D6D9B"/>
    <w:rsid w:val="006D7C65"/>
    <w:rsid w:val="006E0115"/>
    <w:rsid w:val="006E2810"/>
    <w:rsid w:val="006E5417"/>
    <w:rsid w:val="006F0794"/>
    <w:rsid w:val="006F1471"/>
    <w:rsid w:val="006F2D29"/>
    <w:rsid w:val="006F4173"/>
    <w:rsid w:val="006F7528"/>
    <w:rsid w:val="007003CD"/>
    <w:rsid w:val="007023DE"/>
    <w:rsid w:val="007045C6"/>
    <w:rsid w:val="0071084C"/>
    <w:rsid w:val="00711ABA"/>
    <w:rsid w:val="00712F60"/>
    <w:rsid w:val="007135D6"/>
    <w:rsid w:val="00720E3B"/>
    <w:rsid w:val="00726D11"/>
    <w:rsid w:val="00733AE5"/>
    <w:rsid w:val="00735961"/>
    <w:rsid w:val="0074393F"/>
    <w:rsid w:val="00745F6B"/>
    <w:rsid w:val="00746085"/>
    <w:rsid w:val="0075175B"/>
    <w:rsid w:val="00752305"/>
    <w:rsid w:val="007523E2"/>
    <w:rsid w:val="0075585E"/>
    <w:rsid w:val="007642E8"/>
    <w:rsid w:val="007647EF"/>
    <w:rsid w:val="00770571"/>
    <w:rsid w:val="00770F77"/>
    <w:rsid w:val="007768FF"/>
    <w:rsid w:val="007824D3"/>
    <w:rsid w:val="00796EE3"/>
    <w:rsid w:val="007A7D29"/>
    <w:rsid w:val="007B4AB8"/>
    <w:rsid w:val="007C081C"/>
    <w:rsid w:val="007C1FBB"/>
    <w:rsid w:val="007C2624"/>
    <w:rsid w:val="007C7EC5"/>
    <w:rsid w:val="007D1181"/>
    <w:rsid w:val="007D69BC"/>
    <w:rsid w:val="007E01A3"/>
    <w:rsid w:val="007F1F8B"/>
    <w:rsid w:val="007F6205"/>
    <w:rsid w:val="007F67A1"/>
    <w:rsid w:val="00801A7B"/>
    <w:rsid w:val="00811C05"/>
    <w:rsid w:val="008141B4"/>
    <w:rsid w:val="008206C8"/>
    <w:rsid w:val="00822812"/>
    <w:rsid w:val="00843966"/>
    <w:rsid w:val="00845E1E"/>
    <w:rsid w:val="00852C92"/>
    <w:rsid w:val="00855A7E"/>
    <w:rsid w:val="00856FEA"/>
    <w:rsid w:val="0086387C"/>
    <w:rsid w:val="008664C7"/>
    <w:rsid w:val="00874883"/>
    <w:rsid w:val="00874A6C"/>
    <w:rsid w:val="00876479"/>
    <w:rsid w:val="00876C65"/>
    <w:rsid w:val="00882F72"/>
    <w:rsid w:val="00891094"/>
    <w:rsid w:val="00893DC4"/>
    <w:rsid w:val="008A147E"/>
    <w:rsid w:val="008A4B4C"/>
    <w:rsid w:val="008B27E7"/>
    <w:rsid w:val="008B4242"/>
    <w:rsid w:val="008C239F"/>
    <w:rsid w:val="008C3EB6"/>
    <w:rsid w:val="008C6070"/>
    <w:rsid w:val="008D04D4"/>
    <w:rsid w:val="008D107B"/>
    <w:rsid w:val="008D1EE9"/>
    <w:rsid w:val="008D4524"/>
    <w:rsid w:val="008D6433"/>
    <w:rsid w:val="008E480C"/>
    <w:rsid w:val="008E50F2"/>
    <w:rsid w:val="008E6576"/>
    <w:rsid w:val="008F6481"/>
    <w:rsid w:val="00907757"/>
    <w:rsid w:val="00920D6B"/>
    <w:rsid w:val="009212B0"/>
    <w:rsid w:val="009217DF"/>
    <w:rsid w:val="00921FA1"/>
    <w:rsid w:val="009234A5"/>
    <w:rsid w:val="0093130C"/>
    <w:rsid w:val="00933453"/>
    <w:rsid w:val="009336F7"/>
    <w:rsid w:val="0093636C"/>
    <w:rsid w:val="009374A7"/>
    <w:rsid w:val="00937F03"/>
    <w:rsid w:val="00947F1D"/>
    <w:rsid w:val="00955F6D"/>
    <w:rsid w:val="00957790"/>
    <w:rsid w:val="00964F52"/>
    <w:rsid w:val="009663A1"/>
    <w:rsid w:val="009700CF"/>
    <w:rsid w:val="00977C16"/>
    <w:rsid w:val="0098551D"/>
    <w:rsid w:val="00985DCB"/>
    <w:rsid w:val="009861F0"/>
    <w:rsid w:val="00990991"/>
    <w:rsid w:val="00992BBF"/>
    <w:rsid w:val="0099518F"/>
    <w:rsid w:val="009A3E0C"/>
    <w:rsid w:val="009A523D"/>
    <w:rsid w:val="009B02A1"/>
    <w:rsid w:val="009B31A6"/>
    <w:rsid w:val="009B3361"/>
    <w:rsid w:val="009B3F3F"/>
    <w:rsid w:val="009B4CEC"/>
    <w:rsid w:val="009B50FC"/>
    <w:rsid w:val="009B530D"/>
    <w:rsid w:val="009B7F3F"/>
    <w:rsid w:val="009C10CD"/>
    <w:rsid w:val="009D7CE6"/>
    <w:rsid w:val="009E3161"/>
    <w:rsid w:val="009E448E"/>
    <w:rsid w:val="009F0128"/>
    <w:rsid w:val="009F2C89"/>
    <w:rsid w:val="009F496B"/>
    <w:rsid w:val="009F6043"/>
    <w:rsid w:val="009F672E"/>
    <w:rsid w:val="00A01439"/>
    <w:rsid w:val="00A02E61"/>
    <w:rsid w:val="00A05CFF"/>
    <w:rsid w:val="00A13048"/>
    <w:rsid w:val="00A17625"/>
    <w:rsid w:val="00A21A16"/>
    <w:rsid w:val="00A332EE"/>
    <w:rsid w:val="00A33A78"/>
    <w:rsid w:val="00A3460F"/>
    <w:rsid w:val="00A46843"/>
    <w:rsid w:val="00A56B97"/>
    <w:rsid w:val="00A6034E"/>
    <w:rsid w:val="00A6093D"/>
    <w:rsid w:val="00A703CE"/>
    <w:rsid w:val="00A72017"/>
    <w:rsid w:val="00A767DC"/>
    <w:rsid w:val="00A76A6D"/>
    <w:rsid w:val="00A83253"/>
    <w:rsid w:val="00A83F32"/>
    <w:rsid w:val="00A84493"/>
    <w:rsid w:val="00A92F83"/>
    <w:rsid w:val="00A9442D"/>
    <w:rsid w:val="00A9706B"/>
    <w:rsid w:val="00AA11CE"/>
    <w:rsid w:val="00AA6157"/>
    <w:rsid w:val="00AA6E84"/>
    <w:rsid w:val="00AB14F0"/>
    <w:rsid w:val="00AB1A1C"/>
    <w:rsid w:val="00AB4721"/>
    <w:rsid w:val="00AB7405"/>
    <w:rsid w:val="00AC1824"/>
    <w:rsid w:val="00AC602A"/>
    <w:rsid w:val="00AC6204"/>
    <w:rsid w:val="00AD05A8"/>
    <w:rsid w:val="00AD2110"/>
    <w:rsid w:val="00AD5CD2"/>
    <w:rsid w:val="00AE2CB9"/>
    <w:rsid w:val="00AE341B"/>
    <w:rsid w:val="00AE462F"/>
    <w:rsid w:val="00AF51C5"/>
    <w:rsid w:val="00AF6A0E"/>
    <w:rsid w:val="00B01905"/>
    <w:rsid w:val="00B05698"/>
    <w:rsid w:val="00B07CA7"/>
    <w:rsid w:val="00B1279A"/>
    <w:rsid w:val="00B219BF"/>
    <w:rsid w:val="00B219DA"/>
    <w:rsid w:val="00B25984"/>
    <w:rsid w:val="00B279FE"/>
    <w:rsid w:val="00B305BA"/>
    <w:rsid w:val="00B30BC6"/>
    <w:rsid w:val="00B34AE7"/>
    <w:rsid w:val="00B35786"/>
    <w:rsid w:val="00B3640F"/>
    <w:rsid w:val="00B4194A"/>
    <w:rsid w:val="00B437E8"/>
    <w:rsid w:val="00B51F2C"/>
    <w:rsid w:val="00B52056"/>
    <w:rsid w:val="00B5222E"/>
    <w:rsid w:val="00B53179"/>
    <w:rsid w:val="00B532EA"/>
    <w:rsid w:val="00B53A65"/>
    <w:rsid w:val="00B564F7"/>
    <w:rsid w:val="00B568CA"/>
    <w:rsid w:val="00B57A23"/>
    <w:rsid w:val="00B600CD"/>
    <w:rsid w:val="00B61702"/>
    <w:rsid w:val="00B61C96"/>
    <w:rsid w:val="00B73A2A"/>
    <w:rsid w:val="00B75A51"/>
    <w:rsid w:val="00B7718B"/>
    <w:rsid w:val="00B827C6"/>
    <w:rsid w:val="00B90E01"/>
    <w:rsid w:val="00B94B06"/>
    <w:rsid w:val="00B94C28"/>
    <w:rsid w:val="00B95238"/>
    <w:rsid w:val="00BB1D03"/>
    <w:rsid w:val="00BC10BA"/>
    <w:rsid w:val="00BC1CAB"/>
    <w:rsid w:val="00BC1E7A"/>
    <w:rsid w:val="00BC5AFD"/>
    <w:rsid w:val="00BD06A5"/>
    <w:rsid w:val="00BD339D"/>
    <w:rsid w:val="00BD4130"/>
    <w:rsid w:val="00BD4C06"/>
    <w:rsid w:val="00BF38EB"/>
    <w:rsid w:val="00C00DDE"/>
    <w:rsid w:val="00C02E3F"/>
    <w:rsid w:val="00C04F43"/>
    <w:rsid w:val="00C05271"/>
    <w:rsid w:val="00C0609D"/>
    <w:rsid w:val="00C07750"/>
    <w:rsid w:val="00C115AB"/>
    <w:rsid w:val="00C11EE5"/>
    <w:rsid w:val="00C230DF"/>
    <w:rsid w:val="00C26CCB"/>
    <w:rsid w:val="00C30249"/>
    <w:rsid w:val="00C35F74"/>
    <w:rsid w:val="00C3723B"/>
    <w:rsid w:val="00C40E9D"/>
    <w:rsid w:val="00C40EB3"/>
    <w:rsid w:val="00C4146D"/>
    <w:rsid w:val="00C42466"/>
    <w:rsid w:val="00C5178D"/>
    <w:rsid w:val="00C543F1"/>
    <w:rsid w:val="00C57D3D"/>
    <w:rsid w:val="00C606C9"/>
    <w:rsid w:val="00C74780"/>
    <w:rsid w:val="00C74A30"/>
    <w:rsid w:val="00C80288"/>
    <w:rsid w:val="00C836F0"/>
    <w:rsid w:val="00C84003"/>
    <w:rsid w:val="00C90650"/>
    <w:rsid w:val="00C9320E"/>
    <w:rsid w:val="00C94712"/>
    <w:rsid w:val="00C9629E"/>
    <w:rsid w:val="00C97D78"/>
    <w:rsid w:val="00CB682A"/>
    <w:rsid w:val="00CC2AAE"/>
    <w:rsid w:val="00CC3E34"/>
    <w:rsid w:val="00CC5A42"/>
    <w:rsid w:val="00CD0EAB"/>
    <w:rsid w:val="00CD681C"/>
    <w:rsid w:val="00CD7DB3"/>
    <w:rsid w:val="00CE47C5"/>
    <w:rsid w:val="00CE5E02"/>
    <w:rsid w:val="00CF0804"/>
    <w:rsid w:val="00CF34DB"/>
    <w:rsid w:val="00CF3917"/>
    <w:rsid w:val="00CF558F"/>
    <w:rsid w:val="00D010C0"/>
    <w:rsid w:val="00D06B8B"/>
    <w:rsid w:val="00D073E2"/>
    <w:rsid w:val="00D12DA3"/>
    <w:rsid w:val="00D1555A"/>
    <w:rsid w:val="00D16F7C"/>
    <w:rsid w:val="00D27297"/>
    <w:rsid w:val="00D366CB"/>
    <w:rsid w:val="00D446EC"/>
    <w:rsid w:val="00D51BF0"/>
    <w:rsid w:val="00D531DB"/>
    <w:rsid w:val="00D55942"/>
    <w:rsid w:val="00D674C3"/>
    <w:rsid w:val="00D74BAF"/>
    <w:rsid w:val="00D807BF"/>
    <w:rsid w:val="00D82FCC"/>
    <w:rsid w:val="00D9667F"/>
    <w:rsid w:val="00DA17FC"/>
    <w:rsid w:val="00DA7887"/>
    <w:rsid w:val="00DB0AF0"/>
    <w:rsid w:val="00DB2C26"/>
    <w:rsid w:val="00DB45C3"/>
    <w:rsid w:val="00DC0831"/>
    <w:rsid w:val="00DC0F96"/>
    <w:rsid w:val="00DC7FAC"/>
    <w:rsid w:val="00DD02F4"/>
    <w:rsid w:val="00DD2F91"/>
    <w:rsid w:val="00DD6622"/>
    <w:rsid w:val="00DD6ED9"/>
    <w:rsid w:val="00DE1C7C"/>
    <w:rsid w:val="00DE3B5F"/>
    <w:rsid w:val="00DE6B43"/>
    <w:rsid w:val="00DF1E2D"/>
    <w:rsid w:val="00DF60AE"/>
    <w:rsid w:val="00E041C6"/>
    <w:rsid w:val="00E11923"/>
    <w:rsid w:val="00E166F7"/>
    <w:rsid w:val="00E207D8"/>
    <w:rsid w:val="00E262D4"/>
    <w:rsid w:val="00E36250"/>
    <w:rsid w:val="00E41778"/>
    <w:rsid w:val="00E46C96"/>
    <w:rsid w:val="00E47F2D"/>
    <w:rsid w:val="00E54511"/>
    <w:rsid w:val="00E54E76"/>
    <w:rsid w:val="00E60EDC"/>
    <w:rsid w:val="00E61DAC"/>
    <w:rsid w:val="00E66413"/>
    <w:rsid w:val="00E67D17"/>
    <w:rsid w:val="00E72B80"/>
    <w:rsid w:val="00E74510"/>
    <w:rsid w:val="00E75FE3"/>
    <w:rsid w:val="00E82679"/>
    <w:rsid w:val="00E86C4C"/>
    <w:rsid w:val="00E907A3"/>
    <w:rsid w:val="00EA293A"/>
    <w:rsid w:val="00EA321B"/>
    <w:rsid w:val="00EA46BE"/>
    <w:rsid w:val="00EA5AE0"/>
    <w:rsid w:val="00EA5B60"/>
    <w:rsid w:val="00EB0963"/>
    <w:rsid w:val="00EB2851"/>
    <w:rsid w:val="00EB5674"/>
    <w:rsid w:val="00EB56E1"/>
    <w:rsid w:val="00EB7AB1"/>
    <w:rsid w:val="00EC0E42"/>
    <w:rsid w:val="00EC32BD"/>
    <w:rsid w:val="00EC38B5"/>
    <w:rsid w:val="00ED536F"/>
    <w:rsid w:val="00EE3E44"/>
    <w:rsid w:val="00EE5199"/>
    <w:rsid w:val="00EE597A"/>
    <w:rsid w:val="00EE7CD8"/>
    <w:rsid w:val="00EF09E6"/>
    <w:rsid w:val="00EF1048"/>
    <w:rsid w:val="00EF37F6"/>
    <w:rsid w:val="00EF48CC"/>
    <w:rsid w:val="00EF5536"/>
    <w:rsid w:val="00F00801"/>
    <w:rsid w:val="00F00F12"/>
    <w:rsid w:val="00F2281B"/>
    <w:rsid w:val="00F240D3"/>
    <w:rsid w:val="00F2488D"/>
    <w:rsid w:val="00F35B75"/>
    <w:rsid w:val="00F363B6"/>
    <w:rsid w:val="00F47337"/>
    <w:rsid w:val="00F52679"/>
    <w:rsid w:val="00F52D55"/>
    <w:rsid w:val="00F57206"/>
    <w:rsid w:val="00F6012A"/>
    <w:rsid w:val="00F601A0"/>
    <w:rsid w:val="00F67904"/>
    <w:rsid w:val="00F712E9"/>
    <w:rsid w:val="00F73032"/>
    <w:rsid w:val="00F83FBA"/>
    <w:rsid w:val="00F848FC"/>
    <w:rsid w:val="00F906F6"/>
    <w:rsid w:val="00F9282A"/>
    <w:rsid w:val="00F94EDC"/>
    <w:rsid w:val="00F96BAD"/>
    <w:rsid w:val="00FA139D"/>
    <w:rsid w:val="00FA13D2"/>
    <w:rsid w:val="00FA60F5"/>
    <w:rsid w:val="00FA7C1C"/>
    <w:rsid w:val="00FB0E84"/>
    <w:rsid w:val="00FB72E6"/>
    <w:rsid w:val="00FC1FE8"/>
    <w:rsid w:val="00FC2277"/>
    <w:rsid w:val="00FC2405"/>
    <w:rsid w:val="00FC634D"/>
    <w:rsid w:val="00FD01C2"/>
    <w:rsid w:val="00FD3EB9"/>
    <w:rsid w:val="00FD6319"/>
    <w:rsid w:val="00FD6E17"/>
    <w:rsid w:val="00FE0F05"/>
    <w:rsid w:val="00FE595C"/>
    <w:rsid w:val="00FE7D7D"/>
    <w:rsid w:val="00FF0CE3"/>
    <w:rsid w:val="00FF274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8D1EE9"/>
    <w:rPr>
      <w:color w:val="605E5C"/>
      <w:shd w:val="clear" w:color="auto" w:fill="E1DFDD"/>
    </w:rPr>
  </w:style>
  <w:style w:type="paragraph" w:styleId="ad">
    <w:name w:val="List Paragraph"/>
    <w:basedOn w:val="a"/>
    <w:uiPriority w:val="34"/>
    <w:qFormat/>
    <w:rsid w:val="00990991"/>
    <w:pPr>
      <w:ind w:firstLineChars="200" w:firstLine="420"/>
    </w:pPr>
  </w:style>
  <w:style w:type="table" w:styleId="ae">
    <w:name w:val="Table Grid"/>
    <w:basedOn w:val="a1"/>
    <w:rsid w:val="0014342D"/>
    <w:rPr>
      <w:rFonts w:eastAsia="宋体"/>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uiPriority w:val="1"/>
    <w:qFormat/>
    <w:rsid w:val="0014342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等线"/>
      <w:sz w:val="22"/>
    </w:rPr>
  </w:style>
  <w:style w:type="character" w:styleId="af0">
    <w:name w:val="Placeholder Text"/>
    <w:basedOn w:val="a0"/>
    <w:uiPriority w:val="99"/>
    <w:semiHidden/>
    <w:rsid w:val="00DC08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586955">
      <w:bodyDiv w:val="1"/>
      <w:marLeft w:val="0"/>
      <w:marRight w:val="0"/>
      <w:marTop w:val="0"/>
      <w:marBottom w:val="0"/>
      <w:divBdr>
        <w:top w:val="none" w:sz="0" w:space="0" w:color="auto"/>
        <w:left w:val="none" w:sz="0" w:space="0" w:color="auto"/>
        <w:bottom w:val="none" w:sz="0" w:space="0" w:color="auto"/>
        <w:right w:val="none" w:sz="0" w:space="0" w:color="auto"/>
      </w:divBdr>
    </w:div>
    <w:div w:id="467865517">
      <w:bodyDiv w:val="1"/>
      <w:marLeft w:val="0"/>
      <w:marRight w:val="0"/>
      <w:marTop w:val="0"/>
      <w:marBottom w:val="0"/>
      <w:divBdr>
        <w:top w:val="none" w:sz="0" w:space="0" w:color="auto"/>
        <w:left w:val="none" w:sz="0" w:space="0" w:color="auto"/>
        <w:bottom w:val="none" w:sz="0" w:space="0" w:color="auto"/>
        <w:right w:val="none" w:sz="0" w:space="0" w:color="auto"/>
      </w:divBdr>
      <w:divsChild>
        <w:div w:id="730232888">
          <w:marLeft w:val="0"/>
          <w:marRight w:val="0"/>
          <w:marTop w:val="0"/>
          <w:marBottom w:val="0"/>
          <w:divBdr>
            <w:top w:val="none" w:sz="0" w:space="0" w:color="auto"/>
            <w:left w:val="none" w:sz="0" w:space="0" w:color="auto"/>
            <w:bottom w:val="none" w:sz="0" w:space="0" w:color="auto"/>
            <w:right w:val="none" w:sz="0" w:space="0" w:color="auto"/>
          </w:divBdr>
        </w:div>
      </w:divsChild>
    </w:div>
    <w:div w:id="840120727">
      <w:bodyDiv w:val="1"/>
      <w:marLeft w:val="0"/>
      <w:marRight w:val="0"/>
      <w:marTop w:val="0"/>
      <w:marBottom w:val="0"/>
      <w:divBdr>
        <w:top w:val="none" w:sz="0" w:space="0" w:color="auto"/>
        <w:left w:val="none" w:sz="0" w:space="0" w:color="auto"/>
        <w:bottom w:val="none" w:sz="0" w:space="0" w:color="auto"/>
        <w:right w:val="none" w:sz="0" w:space="0" w:color="auto"/>
      </w:divBdr>
    </w:div>
    <w:div w:id="973752195">
      <w:bodyDiv w:val="1"/>
      <w:marLeft w:val="0"/>
      <w:marRight w:val="0"/>
      <w:marTop w:val="0"/>
      <w:marBottom w:val="0"/>
      <w:divBdr>
        <w:top w:val="none" w:sz="0" w:space="0" w:color="auto"/>
        <w:left w:val="none" w:sz="0" w:space="0" w:color="auto"/>
        <w:bottom w:val="none" w:sz="0" w:space="0" w:color="auto"/>
        <w:right w:val="none" w:sz="0" w:space="0" w:color="auto"/>
      </w:divBdr>
      <w:divsChild>
        <w:div w:id="16540197">
          <w:marLeft w:val="0"/>
          <w:marRight w:val="0"/>
          <w:marTop w:val="0"/>
          <w:marBottom w:val="0"/>
          <w:divBdr>
            <w:top w:val="none" w:sz="0" w:space="0" w:color="auto"/>
            <w:left w:val="none" w:sz="0" w:space="0" w:color="auto"/>
            <w:bottom w:val="none" w:sz="0" w:space="0" w:color="auto"/>
            <w:right w:val="none" w:sz="0" w:space="0" w:color="auto"/>
          </w:divBdr>
        </w:div>
      </w:divsChild>
    </w:div>
    <w:div w:id="1239048652">
      <w:bodyDiv w:val="1"/>
      <w:marLeft w:val="0"/>
      <w:marRight w:val="0"/>
      <w:marTop w:val="0"/>
      <w:marBottom w:val="0"/>
      <w:divBdr>
        <w:top w:val="none" w:sz="0" w:space="0" w:color="auto"/>
        <w:left w:val="none" w:sz="0" w:space="0" w:color="auto"/>
        <w:bottom w:val="none" w:sz="0" w:space="0" w:color="auto"/>
        <w:right w:val="none" w:sz="0" w:space="0" w:color="auto"/>
      </w:divBdr>
      <w:divsChild>
        <w:div w:id="1011297278">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77512471">
      <w:bodyDiv w:val="1"/>
      <w:marLeft w:val="0"/>
      <w:marRight w:val="0"/>
      <w:marTop w:val="0"/>
      <w:marBottom w:val="0"/>
      <w:divBdr>
        <w:top w:val="none" w:sz="0" w:space="0" w:color="auto"/>
        <w:left w:val="none" w:sz="0" w:space="0" w:color="auto"/>
        <w:bottom w:val="none" w:sz="0" w:space="0" w:color="auto"/>
        <w:right w:val="none" w:sz="0" w:space="0" w:color="auto"/>
      </w:divBdr>
      <w:divsChild>
        <w:div w:id="8550728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243</TotalTime>
  <Pages>6</Pages>
  <Words>1675</Words>
  <Characters>9548</Characters>
  <Application>Microsoft Office Word</Application>
  <DocSecurity>0</DocSecurity>
  <Lines>79</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贾 江浩</cp:lastModifiedBy>
  <cp:revision>923</cp:revision>
  <cp:lastPrinted>1900-01-01T08:00:00Z</cp:lastPrinted>
  <dcterms:created xsi:type="dcterms:W3CDTF">2022-05-18T09:53:00Z</dcterms:created>
  <dcterms:modified xsi:type="dcterms:W3CDTF">2023-01-09T02:37:00Z</dcterms:modified>
</cp:coreProperties>
</file>