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8E2F00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3F4571A2" w:rsidR="008A4B4C" w:rsidRPr="005B217D" w:rsidRDefault="00E61DAC" w:rsidP="00DD4CF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957A78">
              <w:rPr>
                <w:lang w:val="en-CA"/>
              </w:rPr>
              <w:t>0</w:t>
            </w:r>
            <w:r w:rsidR="00971B5F">
              <w:rPr>
                <w:lang w:val="en-CA"/>
              </w:rPr>
              <w:t>1</w:t>
            </w:r>
            <w:r w:rsidR="00DD4CF0">
              <w:rPr>
                <w:lang w:val="en-CA"/>
              </w:rPr>
              <w:t>04</w:t>
            </w:r>
            <w:r w:rsidR="006A0E5C" w:rsidRPr="006A0E5C">
              <w:rPr>
                <w:lang w:val="en-CA"/>
              </w:rPr>
              <w:t>-v</w:t>
            </w:r>
            <w:r w:rsidR="00957A7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F207991" w:rsidR="00E61DAC" w:rsidRPr="005B217D" w:rsidRDefault="009121B8" w:rsidP="00DD4CF0">
            <w:pPr>
              <w:spacing w:before="60" w:after="60"/>
              <w:rPr>
                <w:b/>
                <w:szCs w:val="22"/>
                <w:lang w:val="en-CA"/>
              </w:rPr>
            </w:pPr>
            <w:r>
              <w:rPr>
                <w:b/>
                <w:szCs w:val="22"/>
                <w:lang w:val="en-CA"/>
              </w:rPr>
              <w:t>EE2-</w:t>
            </w:r>
            <w:r w:rsidR="006713EE">
              <w:rPr>
                <w:b/>
                <w:szCs w:val="22"/>
                <w:lang w:val="en-CA"/>
              </w:rPr>
              <w:t>3</w:t>
            </w:r>
            <w:r>
              <w:rPr>
                <w:b/>
                <w:szCs w:val="22"/>
                <w:lang w:val="en-CA"/>
              </w:rPr>
              <w:t>.</w:t>
            </w:r>
            <w:r w:rsidR="00DD4CF0">
              <w:rPr>
                <w:b/>
                <w:szCs w:val="22"/>
                <w:lang w:val="en-CA"/>
              </w:rPr>
              <w:t>3</w:t>
            </w:r>
            <w:r>
              <w:rPr>
                <w:b/>
                <w:szCs w:val="22"/>
                <w:lang w:val="en-CA"/>
              </w:rPr>
              <w:t xml:space="preserve">: </w:t>
            </w:r>
            <w:r w:rsidR="00DD4CF0" w:rsidRPr="00DD4CF0">
              <w:rPr>
                <w:b/>
                <w:szCs w:val="22"/>
                <w:lang w:val="en-CA"/>
              </w:rPr>
              <w:t>Block Vector Difference Prediction for IBC blocks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ACF5CB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6068A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A560DB2" w14:textId="4B030065" w:rsidR="006713EE" w:rsidRPr="006713EE" w:rsidRDefault="009B7DF2">
            <w:pPr>
              <w:spacing w:before="60" w:after="60"/>
              <w:rPr>
                <w:szCs w:val="22"/>
              </w:rPr>
            </w:pPr>
            <w:r>
              <w:rPr>
                <w:szCs w:val="22"/>
              </w:rPr>
              <w:t>A.</w:t>
            </w:r>
            <w:r w:rsidR="006713EE" w:rsidRPr="006713EE">
              <w:rPr>
                <w:szCs w:val="22"/>
              </w:rPr>
              <w:t xml:space="preserve"> Filippov</w:t>
            </w:r>
            <w:r w:rsidR="006713EE">
              <w:rPr>
                <w:szCs w:val="22"/>
              </w:rPr>
              <w:t>,</w:t>
            </w:r>
          </w:p>
          <w:p w14:paraId="086CEAA3" w14:textId="3AE8DE3B" w:rsidR="008F7EBE" w:rsidRDefault="006713EE">
            <w:pPr>
              <w:spacing w:before="60" w:after="60"/>
              <w:rPr>
                <w:szCs w:val="22"/>
              </w:rPr>
            </w:pPr>
            <w:r w:rsidRPr="006713EE">
              <w:rPr>
                <w:szCs w:val="22"/>
              </w:rPr>
              <w:t>V</w:t>
            </w:r>
            <w:r w:rsidR="009B7DF2">
              <w:rPr>
                <w:szCs w:val="22"/>
              </w:rPr>
              <w:t>.</w:t>
            </w:r>
            <w:r>
              <w:rPr>
                <w:szCs w:val="22"/>
              </w:rPr>
              <w:t xml:space="preserve"> Rufitskiy,</w:t>
            </w:r>
          </w:p>
          <w:p w14:paraId="49D81240" w14:textId="5A4A8920" w:rsidR="008F7EBE" w:rsidRPr="00DD4CF0" w:rsidRDefault="008F7EBE" w:rsidP="00DD4CF0">
            <w:pPr>
              <w:spacing w:before="60" w:after="60"/>
              <w:rPr>
                <w:szCs w:val="22"/>
                <w:lang w:val="de-DE"/>
              </w:rPr>
            </w:pPr>
          </w:p>
        </w:tc>
        <w:tc>
          <w:tcPr>
            <w:tcW w:w="900" w:type="dxa"/>
          </w:tcPr>
          <w:p w14:paraId="0140ECA2" w14:textId="77777777" w:rsidR="00E61DAC" w:rsidRPr="009B7DF2" w:rsidRDefault="00E61DAC">
            <w:pPr>
              <w:spacing w:before="60" w:after="60"/>
              <w:rPr>
                <w:szCs w:val="22"/>
                <w:lang w:val="en-CA"/>
              </w:rPr>
            </w:pPr>
            <w:r w:rsidRPr="00DD4CF0">
              <w:rPr>
                <w:szCs w:val="22"/>
                <w:lang w:val="de-DE"/>
              </w:rPr>
              <w:br/>
            </w:r>
            <w:r w:rsidRPr="009B7DF2">
              <w:rPr>
                <w:szCs w:val="22"/>
                <w:lang w:val="en-CA"/>
              </w:rPr>
              <w:t>Tel:</w:t>
            </w:r>
            <w:r w:rsidRPr="009B7DF2">
              <w:rPr>
                <w:szCs w:val="22"/>
                <w:lang w:val="en-CA"/>
              </w:rPr>
              <w:br/>
              <w:t>Email:</w:t>
            </w:r>
          </w:p>
        </w:tc>
        <w:tc>
          <w:tcPr>
            <w:tcW w:w="3060" w:type="dxa"/>
          </w:tcPr>
          <w:p w14:paraId="4DC1CFB8" w14:textId="7E2B37FE" w:rsidR="00454509" w:rsidRPr="009B7DF2" w:rsidRDefault="00C67009" w:rsidP="00454509">
            <w:pPr>
              <w:spacing w:before="60" w:after="60"/>
              <w:rPr>
                <w:szCs w:val="22"/>
                <w:lang w:val="en-CA"/>
              </w:rPr>
            </w:pPr>
            <w:hyperlink r:id="rId9" w:history="1">
              <w:r w:rsidR="00454509" w:rsidRPr="009B7DF2">
                <w:rPr>
                  <w:rStyle w:val="Hyperlink"/>
                  <w:szCs w:val="22"/>
                  <w:lang w:val="en-CA"/>
                </w:rPr>
                <w:t>afilippov@ofinno.com</w:t>
              </w:r>
            </w:hyperlink>
          </w:p>
          <w:p w14:paraId="1397A1FF" w14:textId="50557861" w:rsidR="00454509" w:rsidRDefault="00C67009" w:rsidP="00454509">
            <w:pPr>
              <w:spacing w:before="60" w:after="60"/>
              <w:rPr>
                <w:szCs w:val="22"/>
                <w:lang w:val="en-CA"/>
              </w:rPr>
            </w:pPr>
            <w:hyperlink r:id="rId10" w:history="1">
              <w:r w:rsidR="00454509" w:rsidRPr="009B7DF2">
                <w:rPr>
                  <w:rStyle w:val="Hyperlink"/>
                  <w:szCs w:val="22"/>
                  <w:lang w:val="en-CA"/>
                </w:rPr>
                <w:t>vrufi</w:t>
              </w:r>
              <w:r w:rsidR="00454509" w:rsidRPr="0014267E">
                <w:rPr>
                  <w:rStyle w:val="Hyperlink"/>
                  <w:szCs w:val="22"/>
                  <w:lang w:val="en-CA"/>
                </w:rPr>
                <w:t>tskiy@ofinno.com</w:t>
              </w:r>
            </w:hyperlink>
          </w:p>
          <w:p w14:paraId="32C2ABFD" w14:textId="20B9642D" w:rsidR="009B7DF2" w:rsidRPr="005B217D" w:rsidRDefault="009B7DF2" w:rsidP="00DD4CF0">
            <w:pPr>
              <w:spacing w:before="60" w:after="60"/>
              <w:rPr>
                <w:szCs w:val="22"/>
                <w:lang w:val="en-CA"/>
              </w:rPr>
            </w:pPr>
          </w:p>
        </w:tc>
      </w:tr>
      <w:tr w:rsidR="00E61DAC" w:rsidRPr="005B217D" w14:paraId="49AFAA61" w14:textId="77777777" w:rsidTr="000962AC">
        <w:tc>
          <w:tcPr>
            <w:tcW w:w="1458" w:type="dxa"/>
          </w:tcPr>
          <w:p w14:paraId="2C08AF6B" w14:textId="509574D4"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DC0BB3" w:rsidR="00E61DAC" w:rsidRPr="005B217D" w:rsidRDefault="006713EE" w:rsidP="00DD4CF0">
            <w:pPr>
              <w:spacing w:before="60" w:after="60"/>
              <w:rPr>
                <w:szCs w:val="22"/>
                <w:lang w:val="en-CA"/>
              </w:rPr>
            </w:pPr>
            <w:r>
              <w:rPr>
                <w:szCs w:val="22"/>
                <w:lang w:val="en-CA"/>
              </w:rPr>
              <w:t>Ofinno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0D3A95E" w14:textId="0B086E0F" w:rsidR="00321BBC" w:rsidRDefault="00321BBC" w:rsidP="00321BBC">
      <w:pPr>
        <w:rPr>
          <w:szCs w:val="22"/>
          <w:lang w:val="en-CA"/>
        </w:rPr>
      </w:pPr>
      <w:r>
        <w:rPr>
          <w:rFonts w:eastAsia="PMingLiU" w:hint="eastAsia"/>
          <w:lang w:val="en-CA" w:eastAsia="zh-TW"/>
        </w:rPr>
        <w:t>T</w:t>
      </w:r>
      <w:r>
        <w:rPr>
          <w:rFonts w:eastAsia="PMingLiU"/>
          <w:lang w:val="en-CA" w:eastAsia="zh-TW"/>
        </w:rPr>
        <w:t>his contribution presents a technique to predict signs and magnitudes of x- and y-components of block vector differences (BVDs) for IBC blocks. In particular, BVD signs and suffix bins of exponential Golomb code used to represent BVD magnitudes are predicted by estimating template matching cost of candidate blocks to take advantage of regular CABAC mode rather than its by-pass mode at the entropy coding stage</w:t>
      </w:r>
      <w:r>
        <w:rPr>
          <w:szCs w:val="22"/>
          <w:lang w:val="en-CA"/>
        </w:rPr>
        <w:t xml:space="preserve">. On top of ECM-7.0, </w:t>
      </w:r>
      <w:r w:rsidRPr="002718DC">
        <w:rPr>
          <w:szCs w:val="22"/>
          <w:lang w:val="en-CA"/>
        </w:rPr>
        <w:t>the</w:t>
      </w:r>
      <w:r>
        <w:rPr>
          <w:szCs w:val="22"/>
          <w:lang w:val="en-CA"/>
        </w:rPr>
        <w:t xml:space="preserve"> following BD-rate gain results are reportedly obtained for the sub-tests of EE2-3.3:</w:t>
      </w:r>
    </w:p>
    <w:p w14:paraId="03156E2B" w14:textId="0ECEC80F" w:rsidR="00321BBC" w:rsidRPr="00321BBC" w:rsidRDefault="00321BBC" w:rsidP="00321BBC">
      <w:pPr>
        <w:pStyle w:val="ListParagraph"/>
        <w:numPr>
          <w:ilvl w:val="0"/>
          <w:numId w:val="13"/>
        </w:numPr>
        <w:ind w:left="0" w:firstLineChars="0" w:firstLine="0"/>
        <w:rPr>
          <w:rFonts w:eastAsia="PMingLiU"/>
          <w:lang w:val="en-CA" w:eastAsia="zh-TW"/>
        </w:rPr>
      </w:pPr>
      <w:r>
        <w:rPr>
          <w:szCs w:val="22"/>
          <w:lang w:val="en-CA"/>
        </w:rPr>
        <w:t xml:space="preserve">Test EE2-3.3a: AI configuration: </w:t>
      </w:r>
      <w:r w:rsidRPr="00D646C4">
        <w:rPr>
          <w:szCs w:val="22"/>
          <w:lang w:val="en-CA"/>
        </w:rPr>
        <w:t>{</w:t>
      </w:r>
      <w:r w:rsidRPr="00D646C4">
        <w:rPr>
          <w:rFonts w:hint="eastAsia"/>
          <w:szCs w:val="22"/>
          <w:lang w:val="en-CA" w:eastAsia="zh-CN"/>
        </w:rPr>
        <w:t>-</w:t>
      </w:r>
      <w:r>
        <w:rPr>
          <w:szCs w:val="22"/>
          <w:lang w:val="en-CA" w:eastAsia="zh-CN"/>
        </w:rPr>
        <w:t>0</w:t>
      </w:r>
      <w:r w:rsidRPr="00D646C4">
        <w:rPr>
          <w:rFonts w:hint="eastAsia"/>
          <w:szCs w:val="22"/>
          <w:lang w:val="en-CA" w:eastAsia="zh-CN"/>
        </w:rPr>
        <w:t>.</w:t>
      </w:r>
      <w:r w:rsidR="00575CDB">
        <w:rPr>
          <w:szCs w:val="22"/>
          <w:lang w:val="en-CA" w:eastAsia="zh-CN"/>
        </w:rPr>
        <w:t>42</w:t>
      </w:r>
      <w:r w:rsidRPr="00D646C4">
        <w:rPr>
          <w:rFonts w:hint="eastAsia"/>
          <w:szCs w:val="22"/>
          <w:lang w:val="en-CA" w:eastAsia="zh-CN"/>
        </w:rPr>
        <w:t>%</w:t>
      </w:r>
      <w:r w:rsidRPr="00D646C4">
        <w:rPr>
          <w:szCs w:val="22"/>
          <w:lang w:eastAsia="zh-CN"/>
        </w:rPr>
        <w:t>, -0.</w:t>
      </w:r>
      <w:r w:rsidR="00575CDB">
        <w:rPr>
          <w:szCs w:val="22"/>
          <w:lang w:eastAsia="zh-CN"/>
        </w:rPr>
        <w:t>29</w:t>
      </w:r>
      <w:r w:rsidRPr="00D646C4">
        <w:rPr>
          <w:szCs w:val="22"/>
          <w:lang w:eastAsia="zh-CN"/>
        </w:rPr>
        <w:t>%, -0.</w:t>
      </w:r>
      <w:r w:rsidR="00575CDB">
        <w:rPr>
          <w:szCs w:val="22"/>
          <w:lang w:eastAsia="zh-CN"/>
        </w:rPr>
        <w:t>46</w:t>
      </w:r>
      <w:r w:rsidRPr="00D646C4">
        <w:rPr>
          <w:szCs w:val="22"/>
          <w:lang w:eastAsia="zh-CN"/>
        </w:rPr>
        <w:t>%</w:t>
      </w:r>
      <w:r w:rsidRPr="00BC1E0E">
        <w:rPr>
          <w:szCs w:val="22"/>
          <w:lang w:val="en-CA"/>
        </w:rPr>
        <w:t xml:space="preserve">} </w:t>
      </w:r>
      <w:r w:rsidRPr="00D646C4">
        <w:rPr>
          <w:szCs w:val="22"/>
          <w:lang w:val="en-CA"/>
        </w:rPr>
        <w:t xml:space="preserve">for </w:t>
      </w:r>
      <w:r>
        <w:rPr>
          <w:szCs w:val="22"/>
          <w:lang w:val="en-CA"/>
        </w:rPr>
        <w:t>class F</w:t>
      </w:r>
      <w:r w:rsidRPr="00D646C4">
        <w:rPr>
          <w:szCs w:val="22"/>
          <w:lang w:val="en-CA"/>
        </w:rPr>
        <w:t xml:space="preserve"> </w:t>
      </w:r>
      <w:r w:rsidRPr="00F74F68">
        <w:rPr>
          <w:szCs w:val="22"/>
          <w:lang w:val="en-CA"/>
        </w:rPr>
        <w:t>and {</w:t>
      </w:r>
      <w:r w:rsidRPr="00CF01E8">
        <w:rPr>
          <w:szCs w:val="22"/>
          <w:lang w:val="en-CA" w:eastAsia="zh-CN"/>
        </w:rPr>
        <w:t>-</w:t>
      </w:r>
      <w:r w:rsidR="00575CDB">
        <w:rPr>
          <w:szCs w:val="22"/>
          <w:lang w:val="en-CA" w:eastAsia="zh-CN"/>
        </w:rPr>
        <w:t>1</w:t>
      </w:r>
      <w:r w:rsidRPr="00CF01E8">
        <w:rPr>
          <w:szCs w:val="22"/>
          <w:lang w:val="en-CA" w:eastAsia="zh-CN"/>
        </w:rPr>
        <w:t>.</w:t>
      </w:r>
      <w:r w:rsidR="00575CDB">
        <w:rPr>
          <w:szCs w:val="22"/>
          <w:lang w:val="en-CA" w:eastAsia="zh-CN"/>
        </w:rPr>
        <w:t>14</w:t>
      </w:r>
      <w:r w:rsidRPr="00F74F68">
        <w:rPr>
          <w:rFonts w:hint="eastAsia"/>
          <w:szCs w:val="22"/>
          <w:lang w:val="en-CA" w:eastAsia="zh-CN"/>
        </w:rPr>
        <w:t>%</w:t>
      </w:r>
      <w:r w:rsidRPr="00F74F68">
        <w:rPr>
          <w:szCs w:val="22"/>
          <w:lang w:eastAsia="zh-CN"/>
        </w:rPr>
        <w:t xml:space="preserve">, </w:t>
      </w:r>
      <w:r w:rsidRPr="00CF01E8">
        <w:rPr>
          <w:szCs w:val="22"/>
          <w:lang w:eastAsia="zh-CN"/>
        </w:rPr>
        <w:t>-</w:t>
      </w:r>
      <w:r w:rsidR="00575CDB">
        <w:rPr>
          <w:szCs w:val="22"/>
          <w:lang w:eastAsia="zh-CN"/>
        </w:rPr>
        <w:t>1</w:t>
      </w:r>
      <w:r w:rsidRPr="00CF01E8">
        <w:rPr>
          <w:szCs w:val="22"/>
          <w:lang w:eastAsia="zh-CN"/>
        </w:rPr>
        <w:t>.</w:t>
      </w:r>
      <w:r w:rsidR="00575CDB">
        <w:rPr>
          <w:szCs w:val="22"/>
          <w:lang w:eastAsia="zh-CN"/>
        </w:rPr>
        <w:t>11</w:t>
      </w:r>
      <w:r w:rsidRPr="00F74F68">
        <w:rPr>
          <w:szCs w:val="22"/>
          <w:lang w:eastAsia="zh-CN"/>
        </w:rPr>
        <w:t xml:space="preserve">%, </w:t>
      </w:r>
      <w:r w:rsidRPr="00CF01E8">
        <w:rPr>
          <w:szCs w:val="22"/>
          <w:lang w:eastAsia="zh-CN"/>
        </w:rPr>
        <w:t>-</w:t>
      </w:r>
      <w:r w:rsidR="00575CDB">
        <w:rPr>
          <w:szCs w:val="22"/>
          <w:lang w:eastAsia="zh-CN"/>
        </w:rPr>
        <w:t>1</w:t>
      </w:r>
      <w:r w:rsidRPr="00CF01E8">
        <w:rPr>
          <w:szCs w:val="22"/>
          <w:lang w:eastAsia="zh-CN"/>
        </w:rPr>
        <w:t>.</w:t>
      </w:r>
      <w:r w:rsidR="00575CDB">
        <w:rPr>
          <w:szCs w:val="22"/>
          <w:lang w:eastAsia="zh-CN"/>
        </w:rPr>
        <w:t>13</w:t>
      </w:r>
      <w:r w:rsidR="00634270">
        <w:rPr>
          <w:szCs w:val="22"/>
          <w:lang w:eastAsia="zh-CN"/>
        </w:rPr>
        <w:t>%</w:t>
      </w:r>
      <w:r w:rsidRPr="00BC1E0E">
        <w:rPr>
          <w:szCs w:val="22"/>
          <w:lang w:val="en-CA"/>
        </w:rPr>
        <w:t xml:space="preserve">} </w:t>
      </w:r>
      <w:r w:rsidRPr="00D646C4">
        <w:rPr>
          <w:szCs w:val="22"/>
          <w:lang w:val="en-CA"/>
        </w:rPr>
        <w:t xml:space="preserve">for </w:t>
      </w:r>
      <w:r>
        <w:rPr>
          <w:szCs w:val="22"/>
          <w:lang w:val="en-CA"/>
        </w:rPr>
        <w:t xml:space="preserve">class TGM; RA configuration: </w:t>
      </w:r>
      <w:r w:rsidRPr="00D646C4">
        <w:rPr>
          <w:szCs w:val="22"/>
          <w:lang w:val="en-CA"/>
        </w:rPr>
        <w:t>{</w:t>
      </w:r>
      <w:r w:rsidRPr="00D646C4">
        <w:rPr>
          <w:rFonts w:hint="eastAsia"/>
          <w:szCs w:val="22"/>
          <w:lang w:val="en-CA" w:eastAsia="zh-CN"/>
        </w:rPr>
        <w:t>-</w:t>
      </w:r>
      <w:r w:rsidR="00405681">
        <w:rPr>
          <w:szCs w:val="22"/>
          <w:lang w:val="en-CA" w:eastAsia="zh-CN"/>
        </w:rPr>
        <w:t>0</w:t>
      </w:r>
      <w:r w:rsidRPr="00D646C4">
        <w:rPr>
          <w:rFonts w:hint="eastAsia"/>
          <w:szCs w:val="22"/>
          <w:lang w:val="en-CA" w:eastAsia="zh-CN"/>
        </w:rPr>
        <w:t>.</w:t>
      </w:r>
      <w:r w:rsidR="00405681">
        <w:rPr>
          <w:szCs w:val="22"/>
          <w:lang w:val="en-CA" w:eastAsia="zh-CN"/>
        </w:rPr>
        <w:t>35</w:t>
      </w:r>
      <w:r w:rsidRPr="00D646C4">
        <w:rPr>
          <w:rFonts w:hint="eastAsia"/>
          <w:szCs w:val="22"/>
          <w:lang w:val="en-CA" w:eastAsia="zh-CN"/>
        </w:rPr>
        <w:t>%</w:t>
      </w:r>
      <w:r w:rsidRPr="00D646C4">
        <w:rPr>
          <w:szCs w:val="22"/>
          <w:lang w:eastAsia="zh-CN"/>
        </w:rPr>
        <w:t>, -0.</w:t>
      </w:r>
      <w:r w:rsidR="00405681">
        <w:rPr>
          <w:szCs w:val="22"/>
          <w:lang w:eastAsia="zh-CN"/>
        </w:rPr>
        <w:t>38</w:t>
      </w:r>
      <w:r w:rsidRPr="00D646C4">
        <w:rPr>
          <w:szCs w:val="22"/>
          <w:lang w:eastAsia="zh-CN"/>
        </w:rPr>
        <w:t>%, -0.</w:t>
      </w:r>
      <w:r w:rsidR="00405681">
        <w:rPr>
          <w:szCs w:val="22"/>
          <w:lang w:eastAsia="zh-CN"/>
        </w:rPr>
        <w:t>39</w:t>
      </w:r>
      <w:r w:rsidRPr="00D646C4">
        <w:rPr>
          <w:szCs w:val="22"/>
          <w:lang w:eastAsia="zh-CN"/>
        </w:rPr>
        <w:t>%</w:t>
      </w:r>
      <w:r w:rsidRPr="00BC1E0E">
        <w:rPr>
          <w:szCs w:val="22"/>
          <w:lang w:val="en-CA"/>
        </w:rPr>
        <w:t xml:space="preserve">} </w:t>
      </w:r>
      <w:r w:rsidRPr="00D646C4">
        <w:rPr>
          <w:szCs w:val="22"/>
          <w:lang w:val="en-CA"/>
        </w:rPr>
        <w:t xml:space="preserve">for </w:t>
      </w:r>
      <w:r>
        <w:rPr>
          <w:szCs w:val="22"/>
          <w:lang w:val="en-CA"/>
        </w:rPr>
        <w:t>class F</w:t>
      </w:r>
      <w:r w:rsidRPr="00D646C4">
        <w:rPr>
          <w:szCs w:val="22"/>
          <w:lang w:val="en-CA"/>
        </w:rPr>
        <w:t xml:space="preserve"> </w:t>
      </w:r>
      <w:r w:rsidRPr="00F74F68">
        <w:rPr>
          <w:szCs w:val="22"/>
          <w:lang w:val="en-CA"/>
        </w:rPr>
        <w:t>and {</w:t>
      </w:r>
      <w:r w:rsidRPr="00CF01E8">
        <w:rPr>
          <w:szCs w:val="22"/>
          <w:lang w:val="en-CA" w:eastAsia="zh-CN"/>
        </w:rPr>
        <w:t>-</w:t>
      </w:r>
      <w:r w:rsidR="00405681">
        <w:rPr>
          <w:szCs w:val="22"/>
          <w:lang w:val="en-CA" w:eastAsia="zh-CN"/>
        </w:rPr>
        <w:t>0</w:t>
      </w:r>
      <w:r w:rsidRPr="00CF01E8">
        <w:rPr>
          <w:szCs w:val="22"/>
          <w:lang w:val="en-CA" w:eastAsia="zh-CN"/>
        </w:rPr>
        <w:t>.</w:t>
      </w:r>
      <w:r w:rsidR="00405681">
        <w:rPr>
          <w:szCs w:val="22"/>
          <w:lang w:val="en-CA" w:eastAsia="zh-CN"/>
        </w:rPr>
        <w:t>71</w:t>
      </w:r>
      <w:r w:rsidRPr="00F74F68">
        <w:rPr>
          <w:rFonts w:hint="eastAsia"/>
          <w:szCs w:val="22"/>
          <w:lang w:val="en-CA" w:eastAsia="zh-CN"/>
        </w:rPr>
        <w:t>%</w:t>
      </w:r>
      <w:r w:rsidRPr="00F74F68">
        <w:rPr>
          <w:szCs w:val="22"/>
          <w:lang w:eastAsia="zh-CN"/>
        </w:rPr>
        <w:t xml:space="preserve">, </w:t>
      </w:r>
      <w:r w:rsidRPr="00CF01E8">
        <w:rPr>
          <w:szCs w:val="22"/>
          <w:lang w:eastAsia="zh-CN"/>
        </w:rPr>
        <w:t>-</w:t>
      </w:r>
      <w:r w:rsidR="00405681">
        <w:rPr>
          <w:szCs w:val="22"/>
          <w:lang w:eastAsia="zh-CN"/>
        </w:rPr>
        <w:t>0</w:t>
      </w:r>
      <w:r w:rsidRPr="00CF01E8">
        <w:rPr>
          <w:szCs w:val="22"/>
          <w:lang w:eastAsia="zh-CN"/>
        </w:rPr>
        <w:t>.</w:t>
      </w:r>
      <w:r w:rsidR="00405681">
        <w:rPr>
          <w:szCs w:val="22"/>
          <w:lang w:eastAsia="zh-CN"/>
        </w:rPr>
        <w:t>72</w:t>
      </w:r>
      <w:r w:rsidRPr="00F74F68">
        <w:rPr>
          <w:szCs w:val="22"/>
          <w:lang w:eastAsia="zh-CN"/>
        </w:rPr>
        <w:t xml:space="preserve">%, </w:t>
      </w:r>
      <w:r w:rsidRPr="00CF01E8">
        <w:rPr>
          <w:szCs w:val="22"/>
          <w:lang w:eastAsia="zh-CN"/>
        </w:rPr>
        <w:t>-</w:t>
      </w:r>
      <w:r w:rsidR="00405681">
        <w:rPr>
          <w:szCs w:val="22"/>
          <w:lang w:eastAsia="zh-CN"/>
        </w:rPr>
        <w:t>0</w:t>
      </w:r>
      <w:r w:rsidRPr="00CF01E8">
        <w:rPr>
          <w:szCs w:val="22"/>
          <w:lang w:eastAsia="zh-CN"/>
        </w:rPr>
        <w:t>.</w:t>
      </w:r>
      <w:r w:rsidR="00405681">
        <w:rPr>
          <w:szCs w:val="22"/>
          <w:lang w:eastAsia="zh-CN"/>
        </w:rPr>
        <w:t>64</w:t>
      </w:r>
      <w:r w:rsidR="00634270">
        <w:rPr>
          <w:szCs w:val="22"/>
          <w:lang w:eastAsia="zh-CN"/>
        </w:rPr>
        <w:t>%</w:t>
      </w:r>
      <w:r w:rsidRPr="00BC1E0E">
        <w:rPr>
          <w:szCs w:val="22"/>
          <w:lang w:val="en-CA"/>
        </w:rPr>
        <w:t xml:space="preserve">} </w:t>
      </w:r>
      <w:r w:rsidRPr="00D646C4">
        <w:rPr>
          <w:szCs w:val="22"/>
          <w:lang w:val="en-CA"/>
        </w:rPr>
        <w:t xml:space="preserve">for </w:t>
      </w:r>
      <w:r>
        <w:rPr>
          <w:szCs w:val="22"/>
          <w:lang w:val="en-CA"/>
        </w:rPr>
        <w:t>class TGM;</w:t>
      </w:r>
      <w:r w:rsidRPr="00321BBC">
        <w:rPr>
          <w:szCs w:val="22"/>
          <w:lang w:val="en-CA"/>
        </w:rPr>
        <w:t xml:space="preserve"> </w:t>
      </w:r>
      <w:r>
        <w:rPr>
          <w:szCs w:val="22"/>
          <w:lang w:val="en-CA"/>
        </w:rPr>
        <w:t xml:space="preserve">LDB configuration: </w:t>
      </w:r>
      <w:r w:rsidRPr="00D646C4">
        <w:rPr>
          <w:szCs w:val="22"/>
          <w:lang w:val="en-CA"/>
        </w:rPr>
        <w:t>{</w:t>
      </w:r>
      <w:r w:rsidRPr="00D646C4">
        <w:rPr>
          <w:rFonts w:hint="eastAsia"/>
          <w:szCs w:val="22"/>
          <w:lang w:val="en-CA" w:eastAsia="zh-CN"/>
        </w:rPr>
        <w:t>-</w:t>
      </w:r>
      <w:r>
        <w:rPr>
          <w:szCs w:val="22"/>
          <w:lang w:val="en-CA" w:eastAsia="zh-CN"/>
        </w:rPr>
        <w:t>0</w:t>
      </w:r>
      <w:r w:rsidRPr="00D646C4">
        <w:rPr>
          <w:rFonts w:hint="eastAsia"/>
          <w:szCs w:val="22"/>
          <w:lang w:val="en-CA" w:eastAsia="zh-CN"/>
        </w:rPr>
        <w:t>.</w:t>
      </w:r>
      <w:r w:rsidR="00275526">
        <w:rPr>
          <w:szCs w:val="22"/>
          <w:lang w:val="en-CA" w:eastAsia="zh-CN"/>
        </w:rPr>
        <w:t>11</w:t>
      </w:r>
      <w:r w:rsidRPr="00D646C4">
        <w:rPr>
          <w:rFonts w:hint="eastAsia"/>
          <w:szCs w:val="22"/>
          <w:lang w:val="en-CA" w:eastAsia="zh-CN"/>
        </w:rPr>
        <w:t>%</w:t>
      </w:r>
      <w:r w:rsidRPr="00D646C4">
        <w:rPr>
          <w:szCs w:val="22"/>
          <w:lang w:eastAsia="zh-CN"/>
        </w:rPr>
        <w:t>, -0.</w:t>
      </w:r>
      <w:r w:rsidR="001773E9">
        <w:rPr>
          <w:szCs w:val="22"/>
          <w:lang w:eastAsia="zh-CN"/>
        </w:rPr>
        <w:t>5</w:t>
      </w:r>
      <w:r w:rsidR="00BC3B53">
        <w:rPr>
          <w:szCs w:val="22"/>
          <w:lang w:eastAsia="zh-CN"/>
        </w:rPr>
        <w:t>6</w:t>
      </w:r>
      <w:r w:rsidRPr="00D646C4">
        <w:rPr>
          <w:szCs w:val="22"/>
          <w:lang w:eastAsia="zh-CN"/>
        </w:rPr>
        <w:t>%, -</w:t>
      </w:r>
      <w:r w:rsidR="00BC3B53">
        <w:rPr>
          <w:szCs w:val="22"/>
          <w:lang w:eastAsia="zh-CN"/>
        </w:rPr>
        <w:t>1</w:t>
      </w:r>
      <w:r w:rsidRPr="00D646C4">
        <w:rPr>
          <w:szCs w:val="22"/>
          <w:lang w:eastAsia="zh-CN"/>
        </w:rPr>
        <w:t>.</w:t>
      </w:r>
      <w:r w:rsidR="00BC3B53">
        <w:rPr>
          <w:szCs w:val="22"/>
          <w:lang w:eastAsia="zh-CN"/>
        </w:rPr>
        <w:t>32</w:t>
      </w:r>
      <w:r w:rsidRPr="00D646C4">
        <w:rPr>
          <w:szCs w:val="22"/>
          <w:lang w:eastAsia="zh-CN"/>
        </w:rPr>
        <w:t>%</w:t>
      </w:r>
      <w:r w:rsidRPr="00BC1E0E">
        <w:rPr>
          <w:szCs w:val="22"/>
          <w:lang w:val="en-CA"/>
        </w:rPr>
        <w:t xml:space="preserve">} </w:t>
      </w:r>
      <w:r w:rsidRPr="00D646C4">
        <w:rPr>
          <w:szCs w:val="22"/>
          <w:lang w:val="en-CA"/>
        </w:rPr>
        <w:t xml:space="preserve">for </w:t>
      </w:r>
      <w:r>
        <w:rPr>
          <w:szCs w:val="22"/>
          <w:lang w:val="en-CA"/>
        </w:rPr>
        <w:t>class F</w:t>
      </w:r>
      <w:r w:rsidRPr="00D646C4">
        <w:rPr>
          <w:szCs w:val="22"/>
          <w:lang w:val="en-CA"/>
        </w:rPr>
        <w:t xml:space="preserve"> </w:t>
      </w:r>
      <w:r w:rsidRPr="00F74F68">
        <w:rPr>
          <w:szCs w:val="22"/>
          <w:lang w:val="en-CA"/>
        </w:rPr>
        <w:t>and {</w:t>
      </w:r>
      <w:r w:rsidRPr="00CF01E8">
        <w:rPr>
          <w:szCs w:val="22"/>
          <w:lang w:val="en-CA" w:eastAsia="zh-CN"/>
        </w:rPr>
        <w:t>-</w:t>
      </w:r>
      <w:r w:rsidR="00BC3B53">
        <w:rPr>
          <w:szCs w:val="22"/>
          <w:lang w:val="en-CA" w:eastAsia="zh-CN"/>
        </w:rPr>
        <w:t>0</w:t>
      </w:r>
      <w:r w:rsidRPr="00CF01E8">
        <w:rPr>
          <w:szCs w:val="22"/>
          <w:lang w:val="en-CA" w:eastAsia="zh-CN"/>
        </w:rPr>
        <w:t>.</w:t>
      </w:r>
      <w:r w:rsidR="00BC3B53">
        <w:rPr>
          <w:szCs w:val="22"/>
          <w:lang w:val="en-CA" w:eastAsia="zh-CN"/>
        </w:rPr>
        <w:t>56</w:t>
      </w:r>
      <w:r w:rsidRPr="00F74F68">
        <w:rPr>
          <w:rFonts w:hint="eastAsia"/>
          <w:szCs w:val="22"/>
          <w:lang w:val="en-CA" w:eastAsia="zh-CN"/>
        </w:rPr>
        <w:t>%</w:t>
      </w:r>
      <w:r w:rsidRPr="00F74F68">
        <w:rPr>
          <w:szCs w:val="22"/>
          <w:lang w:eastAsia="zh-CN"/>
        </w:rPr>
        <w:t xml:space="preserve">, </w:t>
      </w:r>
      <w:r w:rsidRPr="00CF01E8">
        <w:rPr>
          <w:szCs w:val="22"/>
          <w:lang w:eastAsia="zh-CN"/>
        </w:rPr>
        <w:t>-</w:t>
      </w:r>
      <w:r w:rsidR="00BC3B53">
        <w:rPr>
          <w:szCs w:val="22"/>
          <w:lang w:eastAsia="zh-CN"/>
        </w:rPr>
        <w:t>0</w:t>
      </w:r>
      <w:r w:rsidRPr="00CF01E8">
        <w:rPr>
          <w:szCs w:val="22"/>
          <w:lang w:eastAsia="zh-CN"/>
        </w:rPr>
        <w:t>.</w:t>
      </w:r>
      <w:r w:rsidR="00BC3B53">
        <w:rPr>
          <w:szCs w:val="22"/>
          <w:lang w:eastAsia="zh-CN"/>
        </w:rPr>
        <w:t>44</w:t>
      </w:r>
      <w:r w:rsidRPr="00F74F68">
        <w:rPr>
          <w:szCs w:val="22"/>
          <w:lang w:eastAsia="zh-CN"/>
        </w:rPr>
        <w:t xml:space="preserve">%, </w:t>
      </w:r>
      <w:r w:rsidRPr="00CF01E8">
        <w:rPr>
          <w:szCs w:val="22"/>
          <w:lang w:eastAsia="zh-CN"/>
        </w:rPr>
        <w:t>-</w:t>
      </w:r>
      <w:r w:rsidR="00BC3B53">
        <w:rPr>
          <w:szCs w:val="22"/>
          <w:lang w:eastAsia="zh-CN"/>
        </w:rPr>
        <w:t>0</w:t>
      </w:r>
      <w:r w:rsidRPr="00CF01E8">
        <w:rPr>
          <w:szCs w:val="22"/>
          <w:lang w:eastAsia="zh-CN"/>
        </w:rPr>
        <w:t>.</w:t>
      </w:r>
      <w:r w:rsidR="00BC3B53">
        <w:rPr>
          <w:szCs w:val="22"/>
          <w:lang w:eastAsia="zh-CN"/>
        </w:rPr>
        <w:t>47</w:t>
      </w:r>
      <w:r w:rsidR="00634270">
        <w:rPr>
          <w:szCs w:val="22"/>
          <w:lang w:eastAsia="zh-CN"/>
        </w:rPr>
        <w:t>%</w:t>
      </w:r>
      <w:r w:rsidRPr="00BC1E0E">
        <w:rPr>
          <w:szCs w:val="22"/>
          <w:lang w:val="en-CA"/>
        </w:rPr>
        <w:t xml:space="preserve">} </w:t>
      </w:r>
      <w:r w:rsidRPr="00D646C4">
        <w:rPr>
          <w:szCs w:val="22"/>
          <w:lang w:val="en-CA"/>
        </w:rPr>
        <w:t xml:space="preserve">for </w:t>
      </w:r>
      <w:r>
        <w:rPr>
          <w:szCs w:val="22"/>
          <w:lang w:val="en-CA"/>
        </w:rPr>
        <w:t>class TGM;</w:t>
      </w:r>
    </w:p>
    <w:p w14:paraId="0A14CEFB" w14:textId="728D00AD" w:rsidR="00321BBC" w:rsidRPr="00321BBC" w:rsidRDefault="00321BBC" w:rsidP="00321BBC">
      <w:pPr>
        <w:pStyle w:val="ListParagraph"/>
        <w:numPr>
          <w:ilvl w:val="0"/>
          <w:numId w:val="13"/>
        </w:numPr>
        <w:ind w:left="0" w:firstLineChars="0" w:firstLine="0"/>
        <w:rPr>
          <w:rFonts w:eastAsia="PMingLiU"/>
          <w:lang w:val="en-CA" w:eastAsia="zh-TW"/>
        </w:rPr>
      </w:pPr>
      <w:r>
        <w:rPr>
          <w:szCs w:val="22"/>
          <w:lang w:val="en-CA"/>
        </w:rPr>
        <w:t xml:space="preserve">Test EE2-3.3b: AI configuration: </w:t>
      </w:r>
      <w:r w:rsidRPr="00D646C4">
        <w:rPr>
          <w:szCs w:val="22"/>
          <w:lang w:val="en-CA"/>
        </w:rPr>
        <w:t>{</w:t>
      </w:r>
      <w:r w:rsidRPr="00D646C4">
        <w:rPr>
          <w:rFonts w:hint="eastAsia"/>
          <w:szCs w:val="22"/>
          <w:lang w:val="en-CA" w:eastAsia="zh-CN"/>
        </w:rPr>
        <w:t>-</w:t>
      </w:r>
      <w:r>
        <w:rPr>
          <w:szCs w:val="22"/>
          <w:lang w:val="en-CA" w:eastAsia="zh-CN"/>
        </w:rPr>
        <w:t>0</w:t>
      </w:r>
      <w:r w:rsidRPr="00D646C4">
        <w:rPr>
          <w:rFonts w:hint="eastAsia"/>
          <w:szCs w:val="22"/>
          <w:lang w:val="en-CA" w:eastAsia="zh-CN"/>
        </w:rPr>
        <w:t>.</w:t>
      </w:r>
      <w:r w:rsidR="007C1D42">
        <w:rPr>
          <w:szCs w:val="22"/>
          <w:lang w:val="en-CA" w:eastAsia="zh-CN"/>
        </w:rPr>
        <w:t>46</w:t>
      </w:r>
      <w:r w:rsidRPr="00D646C4">
        <w:rPr>
          <w:rFonts w:hint="eastAsia"/>
          <w:szCs w:val="22"/>
          <w:lang w:val="en-CA" w:eastAsia="zh-CN"/>
        </w:rPr>
        <w:t>%</w:t>
      </w:r>
      <w:r w:rsidRPr="00D646C4">
        <w:rPr>
          <w:szCs w:val="22"/>
          <w:lang w:eastAsia="zh-CN"/>
        </w:rPr>
        <w:t>, -0.</w:t>
      </w:r>
      <w:r w:rsidR="007C1D42">
        <w:rPr>
          <w:szCs w:val="22"/>
          <w:lang w:eastAsia="zh-CN"/>
        </w:rPr>
        <w:t>32</w:t>
      </w:r>
      <w:r w:rsidRPr="00D646C4">
        <w:rPr>
          <w:szCs w:val="22"/>
          <w:lang w:eastAsia="zh-CN"/>
        </w:rPr>
        <w:t>%, -0.</w:t>
      </w:r>
      <w:r w:rsidR="007C1D42">
        <w:rPr>
          <w:szCs w:val="22"/>
          <w:lang w:eastAsia="zh-CN"/>
        </w:rPr>
        <w:t>45</w:t>
      </w:r>
      <w:r w:rsidRPr="00D646C4">
        <w:rPr>
          <w:szCs w:val="22"/>
          <w:lang w:eastAsia="zh-CN"/>
        </w:rPr>
        <w:t>%</w:t>
      </w:r>
      <w:r w:rsidRPr="00BC1E0E">
        <w:rPr>
          <w:szCs w:val="22"/>
          <w:lang w:val="en-CA"/>
        </w:rPr>
        <w:t xml:space="preserve">} </w:t>
      </w:r>
      <w:r w:rsidRPr="00D646C4">
        <w:rPr>
          <w:szCs w:val="22"/>
          <w:lang w:val="en-CA"/>
        </w:rPr>
        <w:t xml:space="preserve">for </w:t>
      </w:r>
      <w:r>
        <w:rPr>
          <w:szCs w:val="22"/>
          <w:lang w:val="en-CA"/>
        </w:rPr>
        <w:t>class F</w:t>
      </w:r>
      <w:r w:rsidRPr="00D646C4">
        <w:rPr>
          <w:szCs w:val="22"/>
          <w:lang w:val="en-CA"/>
        </w:rPr>
        <w:t xml:space="preserve"> </w:t>
      </w:r>
      <w:r w:rsidRPr="00F74F68">
        <w:rPr>
          <w:szCs w:val="22"/>
          <w:lang w:val="en-CA"/>
        </w:rPr>
        <w:t>and {</w:t>
      </w:r>
      <w:r w:rsidRPr="00CF01E8">
        <w:rPr>
          <w:szCs w:val="22"/>
          <w:lang w:val="en-CA" w:eastAsia="zh-CN"/>
        </w:rPr>
        <w:t>-</w:t>
      </w:r>
      <w:r w:rsidR="00634270">
        <w:rPr>
          <w:szCs w:val="22"/>
          <w:lang w:val="en-CA" w:eastAsia="zh-CN"/>
        </w:rPr>
        <w:t>1</w:t>
      </w:r>
      <w:r w:rsidRPr="00CF01E8">
        <w:rPr>
          <w:szCs w:val="22"/>
          <w:lang w:val="en-CA" w:eastAsia="zh-CN"/>
        </w:rPr>
        <w:t>.</w:t>
      </w:r>
      <w:r w:rsidR="00634270">
        <w:rPr>
          <w:szCs w:val="22"/>
          <w:lang w:val="en-CA" w:eastAsia="zh-CN"/>
        </w:rPr>
        <w:t>30</w:t>
      </w:r>
      <w:r w:rsidRPr="00F74F68">
        <w:rPr>
          <w:rFonts w:hint="eastAsia"/>
          <w:szCs w:val="22"/>
          <w:lang w:val="en-CA" w:eastAsia="zh-CN"/>
        </w:rPr>
        <w:t>%</w:t>
      </w:r>
      <w:r w:rsidRPr="00F74F68">
        <w:rPr>
          <w:szCs w:val="22"/>
          <w:lang w:eastAsia="zh-CN"/>
        </w:rPr>
        <w:t xml:space="preserve">, </w:t>
      </w:r>
      <w:r w:rsidRPr="00CF01E8">
        <w:rPr>
          <w:szCs w:val="22"/>
          <w:lang w:eastAsia="zh-CN"/>
        </w:rPr>
        <w:t>-</w:t>
      </w:r>
      <w:r w:rsidR="00634270">
        <w:rPr>
          <w:szCs w:val="22"/>
          <w:lang w:eastAsia="zh-CN"/>
        </w:rPr>
        <w:t>1</w:t>
      </w:r>
      <w:r w:rsidRPr="00CF01E8">
        <w:rPr>
          <w:szCs w:val="22"/>
          <w:lang w:eastAsia="zh-CN"/>
        </w:rPr>
        <w:t>.</w:t>
      </w:r>
      <w:r w:rsidR="00634270">
        <w:rPr>
          <w:szCs w:val="22"/>
          <w:lang w:eastAsia="zh-CN"/>
        </w:rPr>
        <w:t>28</w:t>
      </w:r>
      <w:r w:rsidRPr="00F74F68">
        <w:rPr>
          <w:szCs w:val="22"/>
          <w:lang w:eastAsia="zh-CN"/>
        </w:rPr>
        <w:t xml:space="preserve">%, </w:t>
      </w:r>
      <w:r w:rsidRPr="00CF01E8">
        <w:rPr>
          <w:szCs w:val="22"/>
          <w:lang w:eastAsia="zh-CN"/>
        </w:rPr>
        <w:t>-</w:t>
      </w:r>
      <w:r w:rsidR="00634270">
        <w:rPr>
          <w:szCs w:val="22"/>
          <w:lang w:eastAsia="zh-CN"/>
        </w:rPr>
        <w:t>1</w:t>
      </w:r>
      <w:r w:rsidRPr="00CF01E8">
        <w:rPr>
          <w:szCs w:val="22"/>
          <w:lang w:eastAsia="zh-CN"/>
        </w:rPr>
        <w:t>.</w:t>
      </w:r>
      <w:r w:rsidR="00634270">
        <w:rPr>
          <w:szCs w:val="22"/>
          <w:lang w:eastAsia="zh-CN"/>
        </w:rPr>
        <w:t>25%</w:t>
      </w:r>
      <w:r w:rsidRPr="00BC1E0E">
        <w:rPr>
          <w:szCs w:val="22"/>
          <w:lang w:val="en-CA"/>
        </w:rPr>
        <w:t xml:space="preserve">} </w:t>
      </w:r>
      <w:r w:rsidRPr="00D646C4">
        <w:rPr>
          <w:szCs w:val="22"/>
          <w:lang w:val="en-CA"/>
        </w:rPr>
        <w:t xml:space="preserve">for </w:t>
      </w:r>
      <w:r>
        <w:rPr>
          <w:szCs w:val="22"/>
          <w:lang w:val="en-CA"/>
        </w:rPr>
        <w:t xml:space="preserve">class TGM; RA configuration: </w:t>
      </w:r>
      <w:r w:rsidRPr="00D646C4">
        <w:rPr>
          <w:szCs w:val="22"/>
          <w:lang w:val="en-CA"/>
        </w:rPr>
        <w:t>{</w:t>
      </w:r>
      <w:r w:rsidRPr="00D646C4">
        <w:rPr>
          <w:rFonts w:hint="eastAsia"/>
          <w:szCs w:val="22"/>
          <w:lang w:val="en-CA" w:eastAsia="zh-CN"/>
        </w:rPr>
        <w:t>-</w:t>
      </w:r>
      <w:r>
        <w:rPr>
          <w:szCs w:val="22"/>
          <w:lang w:val="en-CA" w:eastAsia="zh-CN"/>
        </w:rPr>
        <w:t>0</w:t>
      </w:r>
      <w:r w:rsidRPr="00D646C4">
        <w:rPr>
          <w:rFonts w:hint="eastAsia"/>
          <w:szCs w:val="22"/>
          <w:lang w:val="en-CA" w:eastAsia="zh-CN"/>
        </w:rPr>
        <w:t>.</w:t>
      </w:r>
      <w:r w:rsidR="00634270">
        <w:rPr>
          <w:szCs w:val="22"/>
          <w:lang w:val="en-CA" w:eastAsia="zh-CN"/>
        </w:rPr>
        <w:t>38</w:t>
      </w:r>
      <w:r w:rsidRPr="00D646C4">
        <w:rPr>
          <w:rFonts w:hint="eastAsia"/>
          <w:szCs w:val="22"/>
          <w:lang w:val="en-CA" w:eastAsia="zh-CN"/>
        </w:rPr>
        <w:t>%</w:t>
      </w:r>
      <w:r w:rsidRPr="00D646C4">
        <w:rPr>
          <w:szCs w:val="22"/>
          <w:lang w:eastAsia="zh-CN"/>
        </w:rPr>
        <w:t>, -0.</w:t>
      </w:r>
      <w:r w:rsidR="00634270">
        <w:rPr>
          <w:szCs w:val="22"/>
          <w:lang w:eastAsia="zh-CN"/>
        </w:rPr>
        <w:t>39</w:t>
      </w:r>
      <w:r w:rsidRPr="00D646C4">
        <w:rPr>
          <w:szCs w:val="22"/>
          <w:lang w:eastAsia="zh-CN"/>
        </w:rPr>
        <w:t>%, -0.</w:t>
      </w:r>
      <w:r w:rsidR="00634270">
        <w:rPr>
          <w:szCs w:val="22"/>
          <w:lang w:eastAsia="zh-CN"/>
        </w:rPr>
        <w:t>34</w:t>
      </w:r>
      <w:r w:rsidRPr="00D646C4">
        <w:rPr>
          <w:szCs w:val="22"/>
          <w:lang w:eastAsia="zh-CN"/>
        </w:rPr>
        <w:t>%</w:t>
      </w:r>
      <w:r w:rsidRPr="00BC1E0E">
        <w:rPr>
          <w:szCs w:val="22"/>
          <w:lang w:val="en-CA"/>
        </w:rPr>
        <w:t xml:space="preserve">} </w:t>
      </w:r>
      <w:r w:rsidRPr="00D646C4">
        <w:rPr>
          <w:szCs w:val="22"/>
          <w:lang w:val="en-CA"/>
        </w:rPr>
        <w:t xml:space="preserve">for </w:t>
      </w:r>
      <w:r>
        <w:rPr>
          <w:szCs w:val="22"/>
          <w:lang w:val="en-CA"/>
        </w:rPr>
        <w:t>class F</w:t>
      </w:r>
      <w:r w:rsidRPr="00D646C4">
        <w:rPr>
          <w:szCs w:val="22"/>
          <w:lang w:val="en-CA"/>
        </w:rPr>
        <w:t xml:space="preserve"> </w:t>
      </w:r>
      <w:r w:rsidRPr="00F74F68">
        <w:rPr>
          <w:szCs w:val="22"/>
          <w:lang w:val="en-CA"/>
        </w:rPr>
        <w:t>and {</w:t>
      </w:r>
      <w:r w:rsidRPr="00CF01E8">
        <w:rPr>
          <w:szCs w:val="22"/>
          <w:lang w:val="en-CA" w:eastAsia="zh-CN"/>
        </w:rPr>
        <w:t>-</w:t>
      </w:r>
      <w:r w:rsidR="00634270">
        <w:rPr>
          <w:szCs w:val="22"/>
          <w:lang w:val="en-CA" w:eastAsia="zh-CN"/>
        </w:rPr>
        <w:t>0</w:t>
      </w:r>
      <w:r w:rsidRPr="00CF01E8">
        <w:rPr>
          <w:szCs w:val="22"/>
          <w:lang w:val="en-CA" w:eastAsia="zh-CN"/>
        </w:rPr>
        <w:t>.</w:t>
      </w:r>
      <w:r w:rsidR="00634270">
        <w:rPr>
          <w:szCs w:val="22"/>
          <w:lang w:val="en-CA" w:eastAsia="zh-CN"/>
        </w:rPr>
        <w:t>85</w:t>
      </w:r>
      <w:r w:rsidRPr="00F74F68">
        <w:rPr>
          <w:rFonts w:hint="eastAsia"/>
          <w:szCs w:val="22"/>
          <w:lang w:val="en-CA" w:eastAsia="zh-CN"/>
        </w:rPr>
        <w:t>%</w:t>
      </w:r>
      <w:r w:rsidRPr="00F74F68">
        <w:rPr>
          <w:szCs w:val="22"/>
          <w:lang w:eastAsia="zh-CN"/>
        </w:rPr>
        <w:t xml:space="preserve">, </w:t>
      </w:r>
      <w:r w:rsidRPr="00CF01E8">
        <w:rPr>
          <w:szCs w:val="22"/>
          <w:lang w:eastAsia="zh-CN"/>
        </w:rPr>
        <w:t>-</w:t>
      </w:r>
      <w:r w:rsidR="00634270">
        <w:rPr>
          <w:szCs w:val="22"/>
          <w:lang w:eastAsia="zh-CN"/>
        </w:rPr>
        <w:t>0</w:t>
      </w:r>
      <w:r w:rsidRPr="00CF01E8">
        <w:rPr>
          <w:szCs w:val="22"/>
          <w:lang w:eastAsia="zh-CN"/>
        </w:rPr>
        <w:t>.</w:t>
      </w:r>
      <w:r w:rsidR="00634270">
        <w:rPr>
          <w:szCs w:val="22"/>
          <w:lang w:eastAsia="zh-CN"/>
        </w:rPr>
        <w:t>89</w:t>
      </w:r>
      <w:r w:rsidRPr="00F74F68">
        <w:rPr>
          <w:szCs w:val="22"/>
          <w:lang w:eastAsia="zh-CN"/>
        </w:rPr>
        <w:t xml:space="preserve">%, </w:t>
      </w:r>
      <w:r w:rsidRPr="00CF01E8">
        <w:rPr>
          <w:szCs w:val="22"/>
          <w:lang w:eastAsia="zh-CN"/>
        </w:rPr>
        <w:t>-</w:t>
      </w:r>
      <w:r w:rsidR="00634270">
        <w:rPr>
          <w:szCs w:val="22"/>
          <w:lang w:eastAsia="zh-CN"/>
        </w:rPr>
        <w:t>0</w:t>
      </w:r>
      <w:r w:rsidRPr="00CF01E8">
        <w:rPr>
          <w:szCs w:val="22"/>
          <w:lang w:eastAsia="zh-CN"/>
        </w:rPr>
        <w:t>.</w:t>
      </w:r>
      <w:r w:rsidR="00634270">
        <w:rPr>
          <w:szCs w:val="22"/>
          <w:lang w:eastAsia="zh-CN"/>
        </w:rPr>
        <w:t>76</w:t>
      </w:r>
      <w:r w:rsidR="002E23B6">
        <w:rPr>
          <w:szCs w:val="22"/>
          <w:lang w:eastAsia="zh-CN"/>
        </w:rPr>
        <w:t>%</w:t>
      </w:r>
      <w:r w:rsidRPr="00BC1E0E">
        <w:rPr>
          <w:szCs w:val="22"/>
          <w:lang w:val="en-CA"/>
        </w:rPr>
        <w:t xml:space="preserve">} </w:t>
      </w:r>
      <w:r w:rsidRPr="00D646C4">
        <w:rPr>
          <w:szCs w:val="22"/>
          <w:lang w:val="en-CA"/>
        </w:rPr>
        <w:t xml:space="preserve">for </w:t>
      </w:r>
      <w:r>
        <w:rPr>
          <w:szCs w:val="22"/>
          <w:lang w:val="en-CA"/>
        </w:rPr>
        <w:t>class TGM;</w:t>
      </w:r>
      <w:r w:rsidRPr="00321BBC">
        <w:rPr>
          <w:szCs w:val="22"/>
          <w:lang w:val="en-CA"/>
        </w:rPr>
        <w:t xml:space="preserve"> </w:t>
      </w:r>
      <w:r>
        <w:rPr>
          <w:szCs w:val="22"/>
          <w:lang w:val="en-CA"/>
        </w:rPr>
        <w:t xml:space="preserve">LDB configuration: </w:t>
      </w:r>
      <w:r w:rsidRPr="00D646C4">
        <w:rPr>
          <w:szCs w:val="22"/>
          <w:lang w:val="en-CA"/>
        </w:rPr>
        <w:t>{</w:t>
      </w:r>
      <w:r w:rsidRPr="00D646C4">
        <w:rPr>
          <w:rFonts w:hint="eastAsia"/>
          <w:szCs w:val="22"/>
          <w:lang w:val="en-CA" w:eastAsia="zh-CN"/>
        </w:rPr>
        <w:t>-</w:t>
      </w:r>
      <w:r>
        <w:rPr>
          <w:szCs w:val="22"/>
          <w:lang w:val="en-CA" w:eastAsia="zh-CN"/>
        </w:rPr>
        <w:t>0</w:t>
      </w:r>
      <w:r w:rsidRPr="00D646C4">
        <w:rPr>
          <w:rFonts w:hint="eastAsia"/>
          <w:szCs w:val="22"/>
          <w:lang w:val="en-CA" w:eastAsia="zh-CN"/>
        </w:rPr>
        <w:t>.</w:t>
      </w:r>
      <w:r w:rsidR="002E23B6">
        <w:rPr>
          <w:szCs w:val="22"/>
          <w:lang w:val="en-CA" w:eastAsia="zh-CN"/>
        </w:rPr>
        <w:t>30</w:t>
      </w:r>
      <w:r w:rsidRPr="00D646C4">
        <w:rPr>
          <w:rFonts w:hint="eastAsia"/>
          <w:szCs w:val="22"/>
          <w:lang w:val="en-CA" w:eastAsia="zh-CN"/>
        </w:rPr>
        <w:t>%</w:t>
      </w:r>
      <w:r w:rsidRPr="00D646C4">
        <w:rPr>
          <w:szCs w:val="22"/>
          <w:lang w:eastAsia="zh-CN"/>
        </w:rPr>
        <w:t>, -0.</w:t>
      </w:r>
      <w:r w:rsidR="00837EEA">
        <w:rPr>
          <w:szCs w:val="22"/>
          <w:lang w:eastAsia="zh-CN"/>
        </w:rPr>
        <w:t>34</w:t>
      </w:r>
      <w:r w:rsidRPr="00D646C4">
        <w:rPr>
          <w:szCs w:val="22"/>
          <w:lang w:eastAsia="zh-CN"/>
        </w:rPr>
        <w:t>%, -0.</w:t>
      </w:r>
      <w:r w:rsidR="00837EEA">
        <w:rPr>
          <w:szCs w:val="22"/>
          <w:lang w:eastAsia="zh-CN"/>
        </w:rPr>
        <w:t>79</w:t>
      </w:r>
      <w:r w:rsidRPr="00D646C4">
        <w:rPr>
          <w:szCs w:val="22"/>
          <w:lang w:eastAsia="zh-CN"/>
        </w:rPr>
        <w:t>%</w:t>
      </w:r>
      <w:r w:rsidRPr="00BC1E0E">
        <w:rPr>
          <w:szCs w:val="22"/>
          <w:lang w:val="en-CA"/>
        </w:rPr>
        <w:t xml:space="preserve">} </w:t>
      </w:r>
      <w:r w:rsidRPr="00D646C4">
        <w:rPr>
          <w:szCs w:val="22"/>
          <w:lang w:val="en-CA"/>
        </w:rPr>
        <w:t xml:space="preserve">for </w:t>
      </w:r>
      <w:r>
        <w:rPr>
          <w:szCs w:val="22"/>
          <w:lang w:val="en-CA"/>
        </w:rPr>
        <w:t>class F</w:t>
      </w:r>
      <w:r w:rsidRPr="00D646C4">
        <w:rPr>
          <w:szCs w:val="22"/>
          <w:lang w:val="en-CA"/>
        </w:rPr>
        <w:t xml:space="preserve"> </w:t>
      </w:r>
      <w:r w:rsidRPr="00F74F68">
        <w:rPr>
          <w:szCs w:val="22"/>
          <w:lang w:val="en-CA"/>
        </w:rPr>
        <w:t>and {</w:t>
      </w:r>
      <w:r w:rsidRPr="00CF01E8">
        <w:rPr>
          <w:szCs w:val="22"/>
          <w:lang w:val="en-CA" w:eastAsia="zh-CN"/>
        </w:rPr>
        <w:t>-</w:t>
      </w:r>
      <w:r w:rsidR="00837EEA">
        <w:rPr>
          <w:szCs w:val="22"/>
          <w:lang w:val="en-CA" w:eastAsia="zh-CN"/>
        </w:rPr>
        <w:t>0</w:t>
      </w:r>
      <w:r w:rsidRPr="00CF01E8">
        <w:rPr>
          <w:szCs w:val="22"/>
          <w:lang w:val="en-CA" w:eastAsia="zh-CN"/>
        </w:rPr>
        <w:t>.</w:t>
      </w:r>
      <w:r w:rsidR="00837EEA">
        <w:rPr>
          <w:szCs w:val="22"/>
          <w:lang w:val="en-CA" w:eastAsia="zh-CN"/>
        </w:rPr>
        <w:t>83</w:t>
      </w:r>
      <w:r w:rsidRPr="00F74F68">
        <w:rPr>
          <w:rFonts w:hint="eastAsia"/>
          <w:szCs w:val="22"/>
          <w:lang w:val="en-CA" w:eastAsia="zh-CN"/>
        </w:rPr>
        <w:t>%</w:t>
      </w:r>
      <w:r w:rsidRPr="00F74F68">
        <w:rPr>
          <w:szCs w:val="22"/>
          <w:lang w:eastAsia="zh-CN"/>
        </w:rPr>
        <w:t xml:space="preserve">, </w:t>
      </w:r>
      <w:r w:rsidRPr="00CF01E8">
        <w:rPr>
          <w:szCs w:val="22"/>
          <w:lang w:eastAsia="zh-CN"/>
        </w:rPr>
        <w:t>-</w:t>
      </w:r>
      <w:r w:rsidR="00837EEA">
        <w:rPr>
          <w:szCs w:val="22"/>
          <w:lang w:eastAsia="zh-CN"/>
        </w:rPr>
        <w:t>0</w:t>
      </w:r>
      <w:r w:rsidRPr="00CF01E8">
        <w:rPr>
          <w:szCs w:val="22"/>
          <w:lang w:eastAsia="zh-CN"/>
        </w:rPr>
        <w:t>.</w:t>
      </w:r>
      <w:r w:rsidR="00837EEA">
        <w:rPr>
          <w:szCs w:val="22"/>
          <w:lang w:eastAsia="zh-CN"/>
        </w:rPr>
        <w:t>80</w:t>
      </w:r>
      <w:r w:rsidRPr="00F74F68">
        <w:rPr>
          <w:szCs w:val="22"/>
          <w:lang w:eastAsia="zh-CN"/>
        </w:rPr>
        <w:t xml:space="preserve">%, </w:t>
      </w:r>
      <w:r w:rsidRPr="00CF01E8">
        <w:rPr>
          <w:szCs w:val="22"/>
          <w:lang w:eastAsia="zh-CN"/>
        </w:rPr>
        <w:t>-</w:t>
      </w:r>
      <w:r w:rsidR="005C5DC5">
        <w:rPr>
          <w:szCs w:val="22"/>
          <w:lang w:eastAsia="zh-CN"/>
        </w:rPr>
        <w:t>0</w:t>
      </w:r>
      <w:r w:rsidRPr="00CF01E8">
        <w:rPr>
          <w:szCs w:val="22"/>
          <w:lang w:eastAsia="zh-CN"/>
        </w:rPr>
        <w:t>.</w:t>
      </w:r>
      <w:r w:rsidR="005C5DC5">
        <w:rPr>
          <w:szCs w:val="22"/>
          <w:lang w:eastAsia="zh-CN"/>
        </w:rPr>
        <w:t>73%</w:t>
      </w:r>
      <w:r w:rsidRPr="00BC1E0E">
        <w:rPr>
          <w:szCs w:val="22"/>
          <w:lang w:val="en-CA"/>
        </w:rPr>
        <w:t xml:space="preserve">} </w:t>
      </w:r>
      <w:r w:rsidRPr="00D646C4">
        <w:rPr>
          <w:szCs w:val="22"/>
          <w:lang w:val="en-CA"/>
        </w:rPr>
        <w:t xml:space="preserve">for </w:t>
      </w:r>
      <w:r>
        <w:rPr>
          <w:szCs w:val="22"/>
          <w:lang w:val="en-CA"/>
        </w:rPr>
        <w:t>class TGM;</w:t>
      </w:r>
    </w:p>
    <w:p w14:paraId="6E98FD77" w14:textId="7708A5DD" w:rsidR="00321BBC" w:rsidRPr="00321BBC" w:rsidRDefault="00321BBC" w:rsidP="00321BBC">
      <w:pPr>
        <w:pStyle w:val="ListParagraph"/>
        <w:numPr>
          <w:ilvl w:val="0"/>
          <w:numId w:val="13"/>
        </w:numPr>
        <w:ind w:left="0" w:firstLineChars="0" w:firstLine="0"/>
        <w:rPr>
          <w:rFonts w:eastAsia="PMingLiU"/>
          <w:lang w:val="en-CA" w:eastAsia="zh-TW"/>
        </w:rPr>
      </w:pPr>
      <w:r>
        <w:rPr>
          <w:szCs w:val="22"/>
          <w:lang w:val="en-CA"/>
        </w:rPr>
        <w:t xml:space="preserve">Test EE2-3.3c: AI configuration: </w:t>
      </w:r>
      <w:r w:rsidRPr="00D646C4">
        <w:rPr>
          <w:szCs w:val="22"/>
          <w:lang w:val="en-CA"/>
        </w:rPr>
        <w:t>{</w:t>
      </w:r>
      <w:r w:rsidRPr="00D646C4">
        <w:rPr>
          <w:rFonts w:hint="eastAsia"/>
          <w:szCs w:val="22"/>
          <w:lang w:val="en-CA" w:eastAsia="zh-CN"/>
        </w:rPr>
        <w:t>-</w:t>
      </w:r>
      <w:r>
        <w:rPr>
          <w:szCs w:val="22"/>
          <w:lang w:val="en-CA" w:eastAsia="zh-CN"/>
        </w:rPr>
        <w:t>0</w:t>
      </w:r>
      <w:r w:rsidRPr="00D646C4">
        <w:rPr>
          <w:rFonts w:hint="eastAsia"/>
          <w:szCs w:val="22"/>
          <w:lang w:val="en-CA" w:eastAsia="zh-CN"/>
        </w:rPr>
        <w:t>.</w:t>
      </w:r>
      <w:r w:rsidR="00E62053">
        <w:rPr>
          <w:szCs w:val="22"/>
          <w:lang w:val="en-CA" w:eastAsia="zh-CN"/>
        </w:rPr>
        <w:t>50</w:t>
      </w:r>
      <w:r w:rsidRPr="00D646C4">
        <w:rPr>
          <w:rFonts w:hint="eastAsia"/>
          <w:szCs w:val="22"/>
          <w:lang w:val="en-CA" w:eastAsia="zh-CN"/>
        </w:rPr>
        <w:t>%</w:t>
      </w:r>
      <w:r w:rsidRPr="00D646C4">
        <w:rPr>
          <w:szCs w:val="22"/>
          <w:lang w:eastAsia="zh-CN"/>
        </w:rPr>
        <w:t>, -0.</w:t>
      </w:r>
      <w:r w:rsidR="00E62053">
        <w:rPr>
          <w:szCs w:val="22"/>
          <w:lang w:eastAsia="zh-CN"/>
        </w:rPr>
        <w:t>40</w:t>
      </w:r>
      <w:r w:rsidRPr="00D646C4">
        <w:rPr>
          <w:szCs w:val="22"/>
          <w:lang w:eastAsia="zh-CN"/>
        </w:rPr>
        <w:t>%, -0.</w:t>
      </w:r>
      <w:r w:rsidR="003A0FDD">
        <w:rPr>
          <w:szCs w:val="22"/>
          <w:lang w:eastAsia="zh-CN"/>
        </w:rPr>
        <w:t>51</w:t>
      </w:r>
      <w:r w:rsidRPr="00D646C4">
        <w:rPr>
          <w:szCs w:val="22"/>
          <w:lang w:eastAsia="zh-CN"/>
        </w:rPr>
        <w:t>%</w:t>
      </w:r>
      <w:r w:rsidRPr="00BC1E0E">
        <w:rPr>
          <w:szCs w:val="22"/>
          <w:lang w:val="en-CA"/>
        </w:rPr>
        <w:t xml:space="preserve">} </w:t>
      </w:r>
      <w:r w:rsidRPr="00D646C4">
        <w:rPr>
          <w:szCs w:val="22"/>
          <w:lang w:val="en-CA"/>
        </w:rPr>
        <w:t xml:space="preserve">for </w:t>
      </w:r>
      <w:r>
        <w:rPr>
          <w:szCs w:val="22"/>
          <w:lang w:val="en-CA"/>
        </w:rPr>
        <w:t>class F</w:t>
      </w:r>
      <w:r w:rsidRPr="00D646C4">
        <w:rPr>
          <w:szCs w:val="22"/>
          <w:lang w:val="en-CA"/>
        </w:rPr>
        <w:t xml:space="preserve"> </w:t>
      </w:r>
      <w:r w:rsidRPr="00F74F68">
        <w:rPr>
          <w:szCs w:val="22"/>
          <w:lang w:val="en-CA"/>
        </w:rPr>
        <w:t>and {</w:t>
      </w:r>
      <w:r w:rsidRPr="00CF01E8">
        <w:rPr>
          <w:szCs w:val="22"/>
          <w:lang w:val="en-CA" w:eastAsia="zh-CN"/>
        </w:rPr>
        <w:t>-</w:t>
      </w:r>
      <w:r w:rsidR="003A0FDD">
        <w:rPr>
          <w:szCs w:val="22"/>
          <w:lang w:val="en-CA" w:eastAsia="zh-CN"/>
        </w:rPr>
        <w:t>1</w:t>
      </w:r>
      <w:r w:rsidRPr="00CF01E8">
        <w:rPr>
          <w:szCs w:val="22"/>
          <w:lang w:val="en-CA" w:eastAsia="zh-CN"/>
        </w:rPr>
        <w:t>.</w:t>
      </w:r>
      <w:r w:rsidR="003A0FDD">
        <w:rPr>
          <w:szCs w:val="22"/>
          <w:lang w:val="en-CA" w:eastAsia="zh-CN"/>
        </w:rPr>
        <w:t>38</w:t>
      </w:r>
      <w:r w:rsidRPr="00F74F68">
        <w:rPr>
          <w:rFonts w:hint="eastAsia"/>
          <w:szCs w:val="22"/>
          <w:lang w:val="en-CA" w:eastAsia="zh-CN"/>
        </w:rPr>
        <w:t>%</w:t>
      </w:r>
      <w:r w:rsidRPr="00F74F68">
        <w:rPr>
          <w:szCs w:val="22"/>
          <w:lang w:eastAsia="zh-CN"/>
        </w:rPr>
        <w:t xml:space="preserve">, </w:t>
      </w:r>
      <w:r w:rsidRPr="00CF01E8">
        <w:rPr>
          <w:szCs w:val="22"/>
          <w:lang w:eastAsia="zh-CN"/>
        </w:rPr>
        <w:t>-</w:t>
      </w:r>
      <w:r w:rsidR="003A0FDD">
        <w:rPr>
          <w:szCs w:val="22"/>
          <w:lang w:eastAsia="zh-CN"/>
        </w:rPr>
        <w:t>1</w:t>
      </w:r>
      <w:r w:rsidRPr="00CF01E8">
        <w:rPr>
          <w:szCs w:val="22"/>
          <w:lang w:eastAsia="zh-CN"/>
        </w:rPr>
        <w:t>.</w:t>
      </w:r>
      <w:r w:rsidR="003A0FDD">
        <w:rPr>
          <w:szCs w:val="22"/>
          <w:lang w:eastAsia="zh-CN"/>
        </w:rPr>
        <w:t>36</w:t>
      </w:r>
      <w:r w:rsidRPr="00F74F68">
        <w:rPr>
          <w:szCs w:val="22"/>
          <w:lang w:eastAsia="zh-CN"/>
        </w:rPr>
        <w:t xml:space="preserve">%, </w:t>
      </w:r>
      <w:r w:rsidRPr="00CF01E8">
        <w:rPr>
          <w:szCs w:val="22"/>
          <w:lang w:eastAsia="zh-CN"/>
        </w:rPr>
        <w:t>-</w:t>
      </w:r>
      <w:r w:rsidR="003A0FDD">
        <w:rPr>
          <w:szCs w:val="22"/>
          <w:lang w:eastAsia="zh-CN"/>
        </w:rPr>
        <w:t>1</w:t>
      </w:r>
      <w:r w:rsidRPr="00CF01E8">
        <w:rPr>
          <w:szCs w:val="22"/>
          <w:lang w:eastAsia="zh-CN"/>
        </w:rPr>
        <w:t>.</w:t>
      </w:r>
      <w:r w:rsidR="003A0FDD">
        <w:rPr>
          <w:szCs w:val="22"/>
          <w:lang w:eastAsia="zh-CN"/>
        </w:rPr>
        <w:t>34</w:t>
      </w:r>
      <w:r w:rsidR="00C75301">
        <w:rPr>
          <w:szCs w:val="22"/>
          <w:lang w:eastAsia="zh-CN"/>
        </w:rPr>
        <w:t>%</w:t>
      </w:r>
      <w:r w:rsidRPr="00BC1E0E">
        <w:rPr>
          <w:szCs w:val="22"/>
          <w:lang w:val="en-CA"/>
        </w:rPr>
        <w:t xml:space="preserve">} </w:t>
      </w:r>
      <w:r w:rsidRPr="00D646C4">
        <w:rPr>
          <w:szCs w:val="22"/>
          <w:lang w:val="en-CA"/>
        </w:rPr>
        <w:t xml:space="preserve">for </w:t>
      </w:r>
      <w:r>
        <w:rPr>
          <w:szCs w:val="22"/>
          <w:lang w:val="en-CA"/>
        </w:rPr>
        <w:t xml:space="preserve">class TGM; RA configuration: </w:t>
      </w:r>
      <w:r w:rsidRPr="00D646C4">
        <w:rPr>
          <w:szCs w:val="22"/>
          <w:lang w:val="en-CA"/>
        </w:rPr>
        <w:t>{</w:t>
      </w:r>
      <w:r w:rsidRPr="00D646C4">
        <w:rPr>
          <w:rFonts w:hint="eastAsia"/>
          <w:szCs w:val="22"/>
          <w:lang w:val="en-CA" w:eastAsia="zh-CN"/>
        </w:rPr>
        <w:t>-</w:t>
      </w:r>
      <w:r w:rsidR="00D67304">
        <w:rPr>
          <w:szCs w:val="22"/>
          <w:lang w:val="en-CA" w:eastAsia="zh-CN"/>
        </w:rPr>
        <w:t>0</w:t>
      </w:r>
      <w:r w:rsidRPr="00D646C4">
        <w:rPr>
          <w:rFonts w:hint="eastAsia"/>
          <w:szCs w:val="22"/>
          <w:lang w:val="en-CA" w:eastAsia="zh-CN"/>
        </w:rPr>
        <w:t>.</w:t>
      </w:r>
      <w:r w:rsidR="00D67304">
        <w:rPr>
          <w:szCs w:val="22"/>
          <w:lang w:val="en-CA" w:eastAsia="zh-CN"/>
        </w:rPr>
        <w:t>43</w:t>
      </w:r>
      <w:r w:rsidRPr="00D646C4">
        <w:rPr>
          <w:rFonts w:hint="eastAsia"/>
          <w:szCs w:val="22"/>
          <w:lang w:val="en-CA" w:eastAsia="zh-CN"/>
        </w:rPr>
        <w:t>%</w:t>
      </w:r>
      <w:r w:rsidRPr="00D646C4">
        <w:rPr>
          <w:szCs w:val="22"/>
          <w:lang w:eastAsia="zh-CN"/>
        </w:rPr>
        <w:t>, -</w:t>
      </w:r>
      <w:r w:rsidR="00D67304">
        <w:rPr>
          <w:szCs w:val="22"/>
          <w:lang w:eastAsia="zh-CN"/>
        </w:rPr>
        <w:t>0</w:t>
      </w:r>
      <w:r w:rsidRPr="00D646C4">
        <w:rPr>
          <w:szCs w:val="22"/>
          <w:lang w:eastAsia="zh-CN"/>
        </w:rPr>
        <w:t>.</w:t>
      </w:r>
      <w:r w:rsidR="00D67304">
        <w:rPr>
          <w:szCs w:val="22"/>
          <w:lang w:eastAsia="zh-CN"/>
        </w:rPr>
        <w:t>66</w:t>
      </w:r>
      <w:r w:rsidRPr="00D646C4">
        <w:rPr>
          <w:szCs w:val="22"/>
          <w:lang w:eastAsia="zh-CN"/>
        </w:rPr>
        <w:t xml:space="preserve">%, </w:t>
      </w:r>
      <w:r w:rsidR="00D67304">
        <w:rPr>
          <w:szCs w:val="22"/>
          <w:lang w:eastAsia="zh-CN"/>
        </w:rPr>
        <w:t>-0</w:t>
      </w:r>
      <w:r w:rsidRPr="00D646C4">
        <w:rPr>
          <w:szCs w:val="22"/>
          <w:lang w:eastAsia="zh-CN"/>
        </w:rPr>
        <w:t>.</w:t>
      </w:r>
      <w:r w:rsidR="00D67304">
        <w:rPr>
          <w:szCs w:val="22"/>
          <w:lang w:eastAsia="zh-CN"/>
        </w:rPr>
        <w:t>35</w:t>
      </w:r>
      <w:r w:rsidRPr="00D646C4">
        <w:rPr>
          <w:szCs w:val="22"/>
          <w:lang w:eastAsia="zh-CN"/>
        </w:rPr>
        <w:t>%</w:t>
      </w:r>
      <w:r w:rsidRPr="00BC1E0E">
        <w:rPr>
          <w:szCs w:val="22"/>
          <w:lang w:val="en-CA"/>
        </w:rPr>
        <w:t xml:space="preserve">} </w:t>
      </w:r>
      <w:r w:rsidRPr="00D646C4">
        <w:rPr>
          <w:szCs w:val="22"/>
          <w:lang w:val="en-CA"/>
        </w:rPr>
        <w:t xml:space="preserve">for </w:t>
      </w:r>
      <w:r>
        <w:rPr>
          <w:szCs w:val="22"/>
          <w:lang w:val="en-CA"/>
        </w:rPr>
        <w:t>class F</w:t>
      </w:r>
      <w:r w:rsidRPr="00D646C4">
        <w:rPr>
          <w:szCs w:val="22"/>
          <w:lang w:val="en-CA"/>
        </w:rPr>
        <w:t xml:space="preserve"> </w:t>
      </w:r>
      <w:r w:rsidRPr="00F74F68">
        <w:rPr>
          <w:szCs w:val="22"/>
          <w:lang w:val="en-CA"/>
        </w:rPr>
        <w:t>and {</w:t>
      </w:r>
      <w:r w:rsidRPr="00CF01E8">
        <w:rPr>
          <w:szCs w:val="22"/>
          <w:lang w:val="en-CA" w:eastAsia="zh-CN"/>
        </w:rPr>
        <w:t>-</w:t>
      </w:r>
      <w:r w:rsidR="005B1AB9">
        <w:rPr>
          <w:szCs w:val="22"/>
          <w:lang w:val="en-CA" w:eastAsia="zh-CN"/>
        </w:rPr>
        <w:t>0</w:t>
      </w:r>
      <w:r w:rsidRPr="00CF01E8">
        <w:rPr>
          <w:szCs w:val="22"/>
          <w:lang w:val="en-CA" w:eastAsia="zh-CN"/>
        </w:rPr>
        <w:t>.</w:t>
      </w:r>
      <w:r w:rsidR="005B1AB9">
        <w:rPr>
          <w:szCs w:val="22"/>
          <w:lang w:val="en-CA" w:eastAsia="zh-CN"/>
        </w:rPr>
        <w:t>96</w:t>
      </w:r>
      <w:r w:rsidRPr="00F74F68">
        <w:rPr>
          <w:rFonts w:hint="eastAsia"/>
          <w:szCs w:val="22"/>
          <w:lang w:val="en-CA" w:eastAsia="zh-CN"/>
        </w:rPr>
        <w:t>%</w:t>
      </w:r>
      <w:r w:rsidRPr="00F74F68">
        <w:rPr>
          <w:szCs w:val="22"/>
          <w:lang w:eastAsia="zh-CN"/>
        </w:rPr>
        <w:t xml:space="preserve">, </w:t>
      </w:r>
      <w:r w:rsidRPr="00CF01E8">
        <w:rPr>
          <w:szCs w:val="22"/>
          <w:lang w:eastAsia="zh-CN"/>
        </w:rPr>
        <w:t>-</w:t>
      </w:r>
      <w:r w:rsidR="005B1AB9">
        <w:rPr>
          <w:szCs w:val="22"/>
          <w:lang w:eastAsia="zh-CN"/>
        </w:rPr>
        <w:t>0</w:t>
      </w:r>
      <w:r w:rsidRPr="00CF01E8">
        <w:rPr>
          <w:szCs w:val="22"/>
          <w:lang w:eastAsia="zh-CN"/>
        </w:rPr>
        <w:t>.</w:t>
      </w:r>
      <w:r w:rsidR="005B1AB9">
        <w:rPr>
          <w:szCs w:val="22"/>
          <w:lang w:eastAsia="zh-CN"/>
        </w:rPr>
        <w:t>94</w:t>
      </w:r>
      <w:r w:rsidRPr="00F74F68">
        <w:rPr>
          <w:szCs w:val="22"/>
          <w:lang w:eastAsia="zh-CN"/>
        </w:rPr>
        <w:t xml:space="preserve">%, </w:t>
      </w:r>
      <w:r w:rsidRPr="00CF01E8">
        <w:rPr>
          <w:szCs w:val="22"/>
          <w:lang w:eastAsia="zh-CN"/>
        </w:rPr>
        <w:t>-</w:t>
      </w:r>
      <w:r w:rsidR="005B1AB9">
        <w:rPr>
          <w:szCs w:val="22"/>
          <w:lang w:eastAsia="zh-CN"/>
        </w:rPr>
        <w:t>0</w:t>
      </w:r>
      <w:r w:rsidRPr="00CF01E8">
        <w:rPr>
          <w:szCs w:val="22"/>
          <w:lang w:eastAsia="zh-CN"/>
        </w:rPr>
        <w:t>.</w:t>
      </w:r>
      <w:r w:rsidR="005B1AB9">
        <w:rPr>
          <w:szCs w:val="22"/>
          <w:lang w:eastAsia="zh-CN"/>
        </w:rPr>
        <w:t>87</w:t>
      </w:r>
      <w:r w:rsidR="00C75301">
        <w:rPr>
          <w:szCs w:val="22"/>
          <w:lang w:eastAsia="zh-CN"/>
        </w:rPr>
        <w:t>%</w:t>
      </w:r>
      <w:r w:rsidRPr="00BC1E0E">
        <w:rPr>
          <w:szCs w:val="22"/>
          <w:lang w:val="en-CA"/>
        </w:rPr>
        <w:t xml:space="preserve">} </w:t>
      </w:r>
      <w:r w:rsidRPr="00D646C4">
        <w:rPr>
          <w:szCs w:val="22"/>
          <w:lang w:val="en-CA"/>
        </w:rPr>
        <w:t xml:space="preserve">for </w:t>
      </w:r>
      <w:r>
        <w:rPr>
          <w:szCs w:val="22"/>
          <w:lang w:val="en-CA"/>
        </w:rPr>
        <w:t>class TGM;</w:t>
      </w:r>
      <w:r w:rsidRPr="00321BBC">
        <w:rPr>
          <w:szCs w:val="22"/>
          <w:lang w:val="en-CA"/>
        </w:rPr>
        <w:t xml:space="preserve"> </w:t>
      </w:r>
      <w:r>
        <w:rPr>
          <w:szCs w:val="22"/>
          <w:lang w:val="en-CA"/>
        </w:rPr>
        <w:t xml:space="preserve">LDB configuration: </w:t>
      </w:r>
      <w:r w:rsidRPr="00D646C4">
        <w:rPr>
          <w:szCs w:val="22"/>
          <w:lang w:val="en-CA"/>
        </w:rPr>
        <w:t>{</w:t>
      </w:r>
      <w:r w:rsidRPr="00D646C4">
        <w:rPr>
          <w:rFonts w:hint="eastAsia"/>
          <w:szCs w:val="22"/>
          <w:lang w:val="en-CA" w:eastAsia="zh-CN"/>
        </w:rPr>
        <w:t>-</w:t>
      </w:r>
      <w:r>
        <w:rPr>
          <w:szCs w:val="22"/>
          <w:lang w:val="en-CA" w:eastAsia="zh-CN"/>
        </w:rPr>
        <w:t>0</w:t>
      </w:r>
      <w:r w:rsidRPr="00D646C4">
        <w:rPr>
          <w:rFonts w:hint="eastAsia"/>
          <w:szCs w:val="22"/>
          <w:lang w:val="en-CA" w:eastAsia="zh-CN"/>
        </w:rPr>
        <w:t>.</w:t>
      </w:r>
      <w:r w:rsidR="00C75301">
        <w:rPr>
          <w:szCs w:val="22"/>
          <w:lang w:val="en-CA" w:eastAsia="zh-CN"/>
        </w:rPr>
        <w:t>23</w:t>
      </w:r>
      <w:r w:rsidRPr="00D646C4">
        <w:rPr>
          <w:rFonts w:hint="eastAsia"/>
          <w:szCs w:val="22"/>
          <w:lang w:val="en-CA" w:eastAsia="zh-CN"/>
        </w:rPr>
        <w:t>%</w:t>
      </w:r>
      <w:r w:rsidRPr="00D646C4">
        <w:rPr>
          <w:szCs w:val="22"/>
          <w:lang w:eastAsia="zh-CN"/>
        </w:rPr>
        <w:t>, 0.</w:t>
      </w:r>
      <w:r w:rsidR="00C75301">
        <w:rPr>
          <w:szCs w:val="22"/>
          <w:lang w:eastAsia="zh-CN"/>
        </w:rPr>
        <w:t>10</w:t>
      </w:r>
      <w:r w:rsidRPr="00D646C4">
        <w:rPr>
          <w:szCs w:val="22"/>
          <w:lang w:eastAsia="zh-CN"/>
        </w:rPr>
        <w:t>%, -0.</w:t>
      </w:r>
      <w:r w:rsidR="00C75301">
        <w:rPr>
          <w:szCs w:val="22"/>
          <w:lang w:eastAsia="zh-CN"/>
        </w:rPr>
        <w:t>66</w:t>
      </w:r>
      <w:r w:rsidRPr="00D646C4">
        <w:rPr>
          <w:szCs w:val="22"/>
          <w:lang w:eastAsia="zh-CN"/>
        </w:rPr>
        <w:t>%</w:t>
      </w:r>
      <w:r w:rsidRPr="00BC1E0E">
        <w:rPr>
          <w:szCs w:val="22"/>
          <w:lang w:val="en-CA"/>
        </w:rPr>
        <w:t xml:space="preserve">} </w:t>
      </w:r>
      <w:r w:rsidRPr="00D646C4">
        <w:rPr>
          <w:szCs w:val="22"/>
          <w:lang w:val="en-CA"/>
        </w:rPr>
        <w:t xml:space="preserve">for </w:t>
      </w:r>
      <w:r>
        <w:rPr>
          <w:szCs w:val="22"/>
          <w:lang w:val="en-CA"/>
        </w:rPr>
        <w:t>class F</w:t>
      </w:r>
      <w:r w:rsidRPr="00D646C4">
        <w:rPr>
          <w:szCs w:val="22"/>
          <w:lang w:val="en-CA"/>
        </w:rPr>
        <w:t xml:space="preserve"> </w:t>
      </w:r>
      <w:r w:rsidRPr="00F74F68">
        <w:rPr>
          <w:szCs w:val="22"/>
          <w:lang w:val="en-CA"/>
        </w:rPr>
        <w:t>and {</w:t>
      </w:r>
      <w:r w:rsidRPr="00CF01E8">
        <w:rPr>
          <w:szCs w:val="22"/>
          <w:lang w:val="en-CA" w:eastAsia="zh-CN"/>
        </w:rPr>
        <w:t>-</w:t>
      </w:r>
      <w:r w:rsidR="00C75301">
        <w:rPr>
          <w:szCs w:val="22"/>
          <w:lang w:val="en-CA" w:eastAsia="zh-CN"/>
        </w:rPr>
        <w:t>0</w:t>
      </w:r>
      <w:r w:rsidRPr="00CF01E8">
        <w:rPr>
          <w:szCs w:val="22"/>
          <w:lang w:val="en-CA" w:eastAsia="zh-CN"/>
        </w:rPr>
        <w:t>.</w:t>
      </w:r>
      <w:r w:rsidR="007B1B86">
        <w:rPr>
          <w:szCs w:val="22"/>
          <w:lang w:val="en-CA" w:eastAsia="zh-CN"/>
        </w:rPr>
        <w:t>95</w:t>
      </w:r>
      <w:r w:rsidRPr="00F74F68">
        <w:rPr>
          <w:rFonts w:hint="eastAsia"/>
          <w:szCs w:val="22"/>
          <w:lang w:val="en-CA" w:eastAsia="zh-CN"/>
        </w:rPr>
        <w:t>%</w:t>
      </w:r>
      <w:r w:rsidRPr="00F74F68">
        <w:rPr>
          <w:szCs w:val="22"/>
          <w:lang w:eastAsia="zh-CN"/>
        </w:rPr>
        <w:t xml:space="preserve">, </w:t>
      </w:r>
      <w:r w:rsidRPr="00CF01E8">
        <w:rPr>
          <w:szCs w:val="22"/>
          <w:lang w:eastAsia="zh-CN"/>
        </w:rPr>
        <w:t>-</w:t>
      </w:r>
      <w:r w:rsidR="007B1B86">
        <w:rPr>
          <w:szCs w:val="22"/>
          <w:lang w:eastAsia="zh-CN"/>
        </w:rPr>
        <w:t>0</w:t>
      </w:r>
      <w:r w:rsidRPr="00CF01E8">
        <w:rPr>
          <w:szCs w:val="22"/>
          <w:lang w:eastAsia="zh-CN"/>
        </w:rPr>
        <w:t>.</w:t>
      </w:r>
      <w:r w:rsidR="007B1B86">
        <w:rPr>
          <w:szCs w:val="22"/>
          <w:lang w:eastAsia="zh-CN"/>
        </w:rPr>
        <w:t>63</w:t>
      </w:r>
      <w:r w:rsidRPr="00F74F68">
        <w:rPr>
          <w:szCs w:val="22"/>
          <w:lang w:eastAsia="zh-CN"/>
        </w:rPr>
        <w:t xml:space="preserve">%, </w:t>
      </w:r>
      <w:r w:rsidRPr="00CF01E8">
        <w:rPr>
          <w:szCs w:val="22"/>
          <w:lang w:eastAsia="zh-CN"/>
        </w:rPr>
        <w:t>-</w:t>
      </w:r>
      <w:r w:rsidR="007B1B86">
        <w:rPr>
          <w:szCs w:val="22"/>
          <w:lang w:eastAsia="zh-CN"/>
        </w:rPr>
        <w:t>0</w:t>
      </w:r>
      <w:r w:rsidRPr="00CF01E8">
        <w:rPr>
          <w:szCs w:val="22"/>
          <w:lang w:eastAsia="zh-CN"/>
        </w:rPr>
        <w:t>.</w:t>
      </w:r>
      <w:r w:rsidR="007B1B86">
        <w:rPr>
          <w:szCs w:val="22"/>
          <w:lang w:eastAsia="zh-CN"/>
        </w:rPr>
        <w:t>76%</w:t>
      </w:r>
      <w:r w:rsidRPr="00BC1E0E">
        <w:rPr>
          <w:szCs w:val="22"/>
          <w:lang w:val="en-CA"/>
        </w:rPr>
        <w:t xml:space="preserve">} </w:t>
      </w:r>
      <w:r w:rsidRPr="00D646C4">
        <w:rPr>
          <w:szCs w:val="22"/>
          <w:lang w:val="en-CA"/>
        </w:rPr>
        <w:t xml:space="preserve">for </w:t>
      </w:r>
      <w:r>
        <w:rPr>
          <w:szCs w:val="22"/>
          <w:lang w:val="en-CA"/>
        </w:rPr>
        <w:t>class TGM;</w:t>
      </w:r>
    </w:p>
    <w:p w14:paraId="151E56C4" w14:textId="53DEA0E4" w:rsidR="00321BBC" w:rsidRPr="00A91C32" w:rsidRDefault="00321BBC" w:rsidP="00321BBC">
      <w:pPr>
        <w:pStyle w:val="ListParagraph"/>
        <w:numPr>
          <w:ilvl w:val="0"/>
          <w:numId w:val="13"/>
        </w:numPr>
        <w:ind w:left="0" w:firstLineChars="0" w:firstLine="0"/>
        <w:rPr>
          <w:rFonts w:eastAsia="PMingLiU"/>
          <w:lang w:val="en-CA" w:eastAsia="zh-TW"/>
        </w:rPr>
      </w:pPr>
      <w:r>
        <w:rPr>
          <w:szCs w:val="22"/>
          <w:lang w:val="en-CA"/>
        </w:rPr>
        <w:t xml:space="preserve">Test EE2-3.3d: AI configuration: </w:t>
      </w:r>
      <w:r w:rsidRPr="00D646C4">
        <w:rPr>
          <w:szCs w:val="22"/>
          <w:lang w:val="en-CA"/>
        </w:rPr>
        <w:t>{</w:t>
      </w:r>
      <w:r w:rsidRPr="00D646C4">
        <w:rPr>
          <w:rFonts w:hint="eastAsia"/>
          <w:szCs w:val="22"/>
          <w:lang w:val="en-CA" w:eastAsia="zh-CN"/>
        </w:rPr>
        <w:t>-</w:t>
      </w:r>
      <w:r>
        <w:rPr>
          <w:szCs w:val="22"/>
          <w:lang w:val="en-CA" w:eastAsia="zh-CN"/>
        </w:rPr>
        <w:t>0</w:t>
      </w:r>
      <w:r w:rsidRPr="00D646C4">
        <w:rPr>
          <w:rFonts w:hint="eastAsia"/>
          <w:szCs w:val="22"/>
          <w:lang w:val="en-CA" w:eastAsia="zh-CN"/>
        </w:rPr>
        <w:t>.</w:t>
      </w:r>
      <w:r w:rsidR="00FC3C02">
        <w:rPr>
          <w:szCs w:val="22"/>
          <w:lang w:val="en-CA" w:eastAsia="zh-CN"/>
        </w:rPr>
        <w:t>51</w:t>
      </w:r>
      <w:r w:rsidRPr="00D646C4">
        <w:rPr>
          <w:rFonts w:hint="eastAsia"/>
          <w:szCs w:val="22"/>
          <w:lang w:val="en-CA" w:eastAsia="zh-CN"/>
        </w:rPr>
        <w:t>%</w:t>
      </w:r>
      <w:r w:rsidRPr="00D646C4">
        <w:rPr>
          <w:szCs w:val="22"/>
          <w:lang w:eastAsia="zh-CN"/>
        </w:rPr>
        <w:t xml:space="preserve">, </w:t>
      </w:r>
      <w:r w:rsidR="00FC3C02">
        <w:rPr>
          <w:szCs w:val="22"/>
          <w:lang w:eastAsia="zh-CN"/>
        </w:rPr>
        <w:t>-</w:t>
      </w:r>
      <w:r w:rsidRPr="00D646C4">
        <w:rPr>
          <w:szCs w:val="22"/>
          <w:lang w:eastAsia="zh-CN"/>
        </w:rPr>
        <w:t>0.</w:t>
      </w:r>
      <w:r w:rsidR="00FC3C02">
        <w:rPr>
          <w:szCs w:val="22"/>
          <w:lang w:eastAsia="zh-CN"/>
        </w:rPr>
        <w:t>48</w:t>
      </w:r>
      <w:r w:rsidRPr="00D646C4">
        <w:rPr>
          <w:szCs w:val="22"/>
          <w:lang w:eastAsia="zh-CN"/>
        </w:rPr>
        <w:t>%, -0.</w:t>
      </w:r>
      <w:r w:rsidR="007B1B86">
        <w:rPr>
          <w:szCs w:val="22"/>
          <w:lang w:eastAsia="zh-CN"/>
        </w:rPr>
        <w:t>6</w:t>
      </w:r>
      <w:r w:rsidR="00FC3C02">
        <w:rPr>
          <w:szCs w:val="22"/>
          <w:lang w:eastAsia="zh-CN"/>
        </w:rPr>
        <w:t>7</w:t>
      </w:r>
      <w:r w:rsidRPr="00D646C4">
        <w:rPr>
          <w:szCs w:val="22"/>
          <w:lang w:eastAsia="zh-CN"/>
        </w:rPr>
        <w:t>%</w:t>
      </w:r>
      <w:r w:rsidRPr="00BC1E0E">
        <w:rPr>
          <w:szCs w:val="22"/>
          <w:lang w:val="en-CA"/>
        </w:rPr>
        <w:t xml:space="preserve">} </w:t>
      </w:r>
      <w:r w:rsidRPr="00D646C4">
        <w:rPr>
          <w:szCs w:val="22"/>
          <w:lang w:val="en-CA"/>
        </w:rPr>
        <w:t xml:space="preserve">for </w:t>
      </w:r>
      <w:r>
        <w:rPr>
          <w:szCs w:val="22"/>
          <w:lang w:val="en-CA"/>
        </w:rPr>
        <w:t>class F</w:t>
      </w:r>
      <w:r w:rsidRPr="00D646C4">
        <w:rPr>
          <w:szCs w:val="22"/>
          <w:lang w:val="en-CA"/>
        </w:rPr>
        <w:t xml:space="preserve"> </w:t>
      </w:r>
      <w:r w:rsidRPr="00F74F68">
        <w:rPr>
          <w:szCs w:val="22"/>
          <w:lang w:val="en-CA"/>
        </w:rPr>
        <w:t>and {</w:t>
      </w:r>
      <w:r w:rsidRPr="00CF01E8">
        <w:rPr>
          <w:szCs w:val="22"/>
          <w:lang w:val="en-CA" w:eastAsia="zh-CN"/>
        </w:rPr>
        <w:t>-</w:t>
      </w:r>
      <w:r w:rsidR="00FC3C02">
        <w:rPr>
          <w:szCs w:val="22"/>
          <w:lang w:val="en-CA" w:eastAsia="zh-CN"/>
        </w:rPr>
        <w:t>1</w:t>
      </w:r>
      <w:r w:rsidRPr="00CF01E8">
        <w:rPr>
          <w:szCs w:val="22"/>
          <w:lang w:val="en-CA" w:eastAsia="zh-CN"/>
        </w:rPr>
        <w:t>.</w:t>
      </w:r>
      <w:r w:rsidR="00FC3C02">
        <w:rPr>
          <w:szCs w:val="22"/>
          <w:lang w:val="en-CA" w:eastAsia="zh-CN"/>
        </w:rPr>
        <w:t>42</w:t>
      </w:r>
      <w:r w:rsidRPr="00F74F68">
        <w:rPr>
          <w:rFonts w:hint="eastAsia"/>
          <w:szCs w:val="22"/>
          <w:lang w:val="en-CA" w:eastAsia="zh-CN"/>
        </w:rPr>
        <w:t>%</w:t>
      </w:r>
      <w:r w:rsidRPr="00F74F68">
        <w:rPr>
          <w:szCs w:val="22"/>
          <w:lang w:eastAsia="zh-CN"/>
        </w:rPr>
        <w:t xml:space="preserve">, </w:t>
      </w:r>
      <w:r w:rsidRPr="00CF01E8">
        <w:rPr>
          <w:szCs w:val="22"/>
          <w:lang w:eastAsia="zh-CN"/>
        </w:rPr>
        <w:t>-</w:t>
      </w:r>
      <w:r w:rsidR="00FC3C02">
        <w:rPr>
          <w:szCs w:val="22"/>
          <w:lang w:eastAsia="zh-CN"/>
        </w:rPr>
        <w:t>1</w:t>
      </w:r>
      <w:r w:rsidRPr="00CF01E8">
        <w:rPr>
          <w:szCs w:val="22"/>
          <w:lang w:eastAsia="zh-CN"/>
        </w:rPr>
        <w:t>.</w:t>
      </w:r>
      <w:r w:rsidR="00FC3C02">
        <w:rPr>
          <w:szCs w:val="22"/>
          <w:lang w:eastAsia="zh-CN"/>
        </w:rPr>
        <w:t>39</w:t>
      </w:r>
      <w:r w:rsidRPr="00F74F68">
        <w:rPr>
          <w:szCs w:val="22"/>
          <w:lang w:eastAsia="zh-CN"/>
        </w:rPr>
        <w:t xml:space="preserve">%, </w:t>
      </w:r>
      <w:r w:rsidRPr="00CF01E8">
        <w:rPr>
          <w:szCs w:val="22"/>
          <w:lang w:eastAsia="zh-CN"/>
        </w:rPr>
        <w:t>-</w:t>
      </w:r>
      <w:r w:rsidR="00FC3C02">
        <w:rPr>
          <w:szCs w:val="22"/>
          <w:lang w:eastAsia="zh-CN"/>
        </w:rPr>
        <w:t>1</w:t>
      </w:r>
      <w:r w:rsidRPr="00CF01E8">
        <w:rPr>
          <w:szCs w:val="22"/>
          <w:lang w:eastAsia="zh-CN"/>
        </w:rPr>
        <w:t>.</w:t>
      </w:r>
      <w:r w:rsidR="00FC3C02">
        <w:rPr>
          <w:szCs w:val="22"/>
          <w:lang w:eastAsia="zh-CN"/>
        </w:rPr>
        <w:t>42</w:t>
      </w:r>
      <w:r w:rsidR="00177156">
        <w:rPr>
          <w:szCs w:val="22"/>
          <w:lang w:eastAsia="zh-CN"/>
        </w:rPr>
        <w:t>%</w:t>
      </w:r>
      <w:r w:rsidRPr="00BC1E0E">
        <w:rPr>
          <w:szCs w:val="22"/>
          <w:lang w:val="en-CA"/>
        </w:rPr>
        <w:t xml:space="preserve">} </w:t>
      </w:r>
      <w:r w:rsidRPr="00D646C4">
        <w:rPr>
          <w:szCs w:val="22"/>
          <w:lang w:val="en-CA"/>
        </w:rPr>
        <w:t xml:space="preserve">for </w:t>
      </w:r>
      <w:r>
        <w:rPr>
          <w:szCs w:val="22"/>
          <w:lang w:val="en-CA"/>
        </w:rPr>
        <w:t xml:space="preserve">class TGM; RA configuration: </w:t>
      </w:r>
      <w:r w:rsidRPr="00D646C4">
        <w:rPr>
          <w:szCs w:val="22"/>
          <w:lang w:val="en-CA"/>
        </w:rPr>
        <w:t>{</w:t>
      </w:r>
      <w:r w:rsidRPr="00D646C4">
        <w:rPr>
          <w:rFonts w:hint="eastAsia"/>
          <w:szCs w:val="22"/>
          <w:lang w:val="en-CA" w:eastAsia="zh-CN"/>
        </w:rPr>
        <w:t>-</w:t>
      </w:r>
      <w:r>
        <w:rPr>
          <w:szCs w:val="22"/>
          <w:lang w:val="en-CA" w:eastAsia="zh-CN"/>
        </w:rPr>
        <w:t>0</w:t>
      </w:r>
      <w:r w:rsidRPr="00D646C4">
        <w:rPr>
          <w:rFonts w:hint="eastAsia"/>
          <w:szCs w:val="22"/>
          <w:lang w:val="en-CA" w:eastAsia="zh-CN"/>
        </w:rPr>
        <w:t>.</w:t>
      </w:r>
      <w:r w:rsidR="00FC3C02">
        <w:rPr>
          <w:szCs w:val="22"/>
          <w:lang w:val="en-CA" w:eastAsia="zh-CN"/>
        </w:rPr>
        <w:t>41</w:t>
      </w:r>
      <w:r w:rsidRPr="00D646C4">
        <w:rPr>
          <w:rFonts w:hint="eastAsia"/>
          <w:szCs w:val="22"/>
          <w:lang w:val="en-CA" w:eastAsia="zh-CN"/>
        </w:rPr>
        <w:t>%</w:t>
      </w:r>
      <w:r w:rsidRPr="00D646C4">
        <w:rPr>
          <w:szCs w:val="22"/>
          <w:lang w:eastAsia="zh-CN"/>
        </w:rPr>
        <w:t>, -0.</w:t>
      </w:r>
      <w:r w:rsidR="00FC3C02">
        <w:rPr>
          <w:szCs w:val="22"/>
          <w:lang w:eastAsia="zh-CN"/>
        </w:rPr>
        <w:t>43</w:t>
      </w:r>
      <w:r w:rsidRPr="00D646C4">
        <w:rPr>
          <w:szCs w:val="22"/>
          <w:lang w:eastAsia="zh-CN"/>
        </w:rPr>
        <w:t>%, -0.</w:t>
      </w:r>
      <w:r w:rsidR="00FC3C02">
        <w:rPr>
          <w:szCs w:val="22"/>
          <w:lang w:eastAsia="zh-CN"/>
        </w:rPr>
        <w:t>28</w:t>
      </w:r>
      <w:r w:rsidRPr="00D646C4">
        <w:rPr>
          <w:szCs w:val="22"/>
          <w:lang w:eastAsia="zh-CN"/>
        </w:rPr>
        <w:t>%</w:t>
      </w:r>
      <w:r w:rsidRPr="00BC1E0E">
        <w:rPr>
          <w:szCs w:val="22"/>
          <w:lang w:val="en-CA"/>
        </w:rPr>
        <w:t xml:space="preserve">} </w:t>
      </w:r>
      <w:r w:rsidRPr="00D646C4">
        <w:rPr>
          <w:szCs w:val="22"/>
          <w:lang w:val="en-CA"/>
        </w:rPr>
        <w:t xml:space="preserve">for </w:t>
      </w:r>
      <w:r>
        <w:rPr>
          <w:szCs w:val="22"/>
          <w:lang w:val="en-CA"/>
        </w:rPr>
        <w:t>class F</w:t>
      </w:r>
      <w:r w:rsidRPr="00D646C4">
        <w:rPr>
          <w:szCs w:val="22"/>
          <w:lang w:val="en-CA"/>
        </w:rPr>
        <w:t xml:space="preserve"> </w:t>
      </w:r>
      <w:r w:rsidRPr="00F74F68">
        <w:rPr>
          <w:szCs w:val="22"/>
          <w:lang w:val="en-CA"/>
        </w:rPr>
        <w:t>and {</w:t>
      </w:r>
      <w:r w:rsidRPr="00CF01E8">
        <w:rPr>
          <w:szCs w:val="22"/>
          <w:lang w:val="en-CA" w:eastAsia="zh-CN"/>
        </w:rPr>
        <w:t>-</w:t>
      </w:r>
      <w:r w:rsidR="00C63F14">
        <w:rPr>
          <w:szCs w:val="22"/>
          <w:lang w:val="en-CA" w:eastAsia="zh-CN"/>
        </w:rPr>
        <w:t>0</w:t>
      </w:r>
      <w:r w:rsidRPr="00CF01E8">
        <w:rPr>
          <w:szCs w:val="22"/>
          <w:lang w:val="en-CA" w:eastAsia="zh-CN"/>
        </w:rPr>
        <w:t>.</w:t>
      </w:r>
      <w:r w:rsidR="00C63F14">
        <w:rPr>
          <w:szCs w:val="22"/>
          <w:lang w:val="en-CA" w:eastAsia="zh-CN"/>
        </w:rPr>
        <w:t>94</w:t>
      </w:r>
      <w:r w:rsidRPr="00F74F68">
        <w:rPr>
          <w:rFonts w:hint="eastAsia"/>
          <w:szCs w:val="22"/>
          <w:lang w:val="en-CA" w:eastAsia="zh-CN"/>
        </w:rPr>
        <w:t>%</w:t>
      </w:r>
      <w:r w:rsidRPr="00F74F68">
        <w:rPr>
          <w:szCs w:val="22"/>
          <w:lang w:eastAsia="zh-CN"/>
        </w:rPr>
        <w:t xml:space="preserve">, </w:t>
      </w:r>
      <w:r w:rsidRPr="00CF01E8">
        <w:rPr>
          <w:szCs w:val="22"/>
          <w:lang w:eastAsia="zh-CN"/>
        </w:rPr>
        <w:t>-</w:t>
      </w:r>
      <w:r w:rsidR="00C63F14">
        <w:rPr>
          <w:szCs w:val="22"/>
          <w:lang w:eastAsia="zh-CN"/>
        </w:rPr>
        <w:t>0</w:t>
      </w:r>
      <w:r w:rsidRPr="00CF01E8">
        <w:rPr>
          <w:szCs w:val="22"/>
          <w:lang w:eastAsia="zh-CN"/>
        </w:rPr>
        <w:t>.</w:t>
      </w:r>
      <w:r w:rsidR="00C63F14">
        <w:rPr>
          <w:szCs w:val="22"/>
          <w:lang w:eastAsia="zh-CN"/>
        </w:rPr>
        <w:t>95</w:t>
      </w:r>
      <w:r w:rsidRPr="00F74F68">
        <w:rPr>
          <w:szCs w:val="22"/>
          <w:lang w:eastAsia="zh-CN"/>
        </w:rPr>
        <w:t xml:space="preserve">%, </w:t>
      </w:r>
      <w:r w:rsidRPr="00CF01E8">
        <w:rPr>
          <w:szCs w:val="22"/>
          <w:lang w:eastAsia="zh-CN"/>
        </w:rPr>
        <w:t>-</w:t>
      </w:r>
      <w:r w:rsidR="00C63F14">
        <w:rPr>
          <w:szCs w:val="22"/>
          <w:lang w:eastAsia="zh-CN"/>
        </w:rPr>
        <w:t>0</w:t>
      </w:r>
      <w:r w:rsidRPr="00CF01E8">
        <w:rPr>
          <w:szCs w:val="22"/>
          <w:lang w:eastAsia="zh-CN"/>
        </w:rPr>
        <w:t>.</w:t>
      </w:r>
      <w:r w:rsidR="00C63F14">
        <w:rPr>
          <w:szCs w:val="22"/>
          <w:lang w:eastAsia="zh-CN"/>
        </w:rPr>
        <w:t>82%</w:t>
      </w:r>
      <w:r w:rsidRPr="00BC1E0E">
        <w:rPr>
          <w:szCs w:val="22"/>
          <w:lang w:val="en-CA"/>
        </w:rPr>
        <w:t xml:space="preserve">} </w:t>
      </w:r>
      <w:r w:rsidRPr="00D646C4">
        <w:rPr>
          <w:szCs w:val="22"/>
          <w:lang w:val="en-CA"/>
        </w:rPr>
        <w:t xml:space="preserve">for </w:t>
      </w:r>
      <w:r>
        <w:rPr>
          <w:szCs w:val="22"/>
          <w:lang w:val="en-CA"/>
        </w:rPr>
        <w:t>class TGM;</w:t>
      </w:r>
      <w:r w:rsidRPr="00321BBC">
        <w:rPr>
          <w:szCs w:val="22"/>
          <w:lang w:val="en-CA"/>
        </w:rPr>
        <w:t xml:space="preserve"> </w:t>
      </w:r>
      <w:r>
        <w:rPr>
          <w:szCs w:val="22"/>
          <w:lang w:val="en-CA"/>
        </w:rPr>
        <w:t xml:space="preserve">LDB configuration: </w:t>
      </w:r>
      <w:r w:rsidRPr="00D646C4">
        <w:rPr>
          <w:szCs w:val="22"/>
          <w:lang w:val="en-CA"/>
        </w:rPr>
        <w:t>{</w:t>
      </w:r>
      <w:r w:rsidRPr="00D646C4">
        <w:rPr>
          <w:rFonts w:hint="eastAsia"/>
          <w:szCs w:val="22"/>
          <w:lang w:val="en-CA" w:eastAsia="zh-CN"/>
        </w:rPr>
        <w:t>-</w:t>
      </w:r>
      <w:r>
        <w:rPr>
          <w:szCs w:val="22"/>
          <w:lang w:val="en-CA" w:eastAsia="zh-CN"/>
        </w:rPr>
        <w:t>0</w:t>
      </w:r>
      <w:r w:rsidRPr="00D646C4">
        <w:rPr>
          <w:rFonts w:hint="eastAsia"/>
          <w:szCs w:val="22"/>
          <w:lang w:val="en-CA" w:eastAsia="zh-CN"/>
        </w:rPr>
        <w:t>.</w:t>
      </w:r>
      <w:r w:rsidR="00C63F14">
        <w:rPr>
          <w:szCs w:val="22"/>
          <w:lang w:val="en-CA" w:eastAsia="zh-CN"/>
        </w:rPr>
        <w:t>50</w:t>
      </w:r>
      <w:r w:rsidRPr="00D646C4">
        <w:rPr>
          <w:rFonts w:hint="eastAsia"/>
          <w:szCs w:val="22"/>
          <w:lang w:val="en-CA" w:eastAsia="zh-CN"/>
        </w:rPr>
        <w:t>%</w:t>
      </w:r>
      <w:r w:rsidRPr="00D646C4">
        <w:rPr>
          <w:szCs w:val="22"/>
          <w:lang w:eastAsia="zh-CN"/>
        </w:rPr>
        <w:t>, -0.</w:t>
      </w:r>
      <w:r w:rsidR="00C63F14">
        <w:rPr>
          <w:szCs w:val="22"/>
          <w:lang w:eastAsia="zh-CN"/>
        </w:rPr>
        <w:t>53</w:t>
      </w:r>
      <w:r w:rsidRPr="00D646C4">
        <w:rPr>
          <w:szCs w:val="22"/>
          <w:lang w:eastAsia="zh-CN"/>
        </w:rPr>
        <w:t>%, -</w:t>
      </w:r>
      <w:r w:rsidR="00C63F14">
        <w:rPr>
          <w:szCs w:val="22"/>
          <w:lang w:eastAsia="zh-CN"/>
        </w:rPr>
        <w:t>1</w:t>
      </w:r>
      <w:r w:rsidRPr="00D646C4">
        <w:rPr>
          <w:szCs w:val="22"/>
          <w:lang w:eastAsia="zh-CN"/>
        </w:rPr>
        <w:t>.</w:t>
      </w:r>
      <w:r w:rsidR="00C63F14">
        <w:rPr>
          <w:szCs w:val="22"/>
          <w:lang w:eastAsia="zh-CN"/>
        </w:rPr>
        <w:t>15</w:t>
      </w:r>
      <w:r w:rsidRPr="00D646C4">
        <w:rPr>
          <w:szCs w:val="22"/>
          <w:lang w:eastAsia="zh-CN"/>
        </w:rPr>
        <w:t>%</w:t>
      </w:r>
      <w:r w:rsidRPr="00BC1E0E">
        <w:rPr>
          <w:szCs w:val="22"/>
          <w:lang w:val="en-CA"/>
        </w:rPr>
        <w:t xml:space="preserve">} </w:t>
      </w:r>
      <w:r w:rsidRPr="00D646C4">
        <w:rPr>
          <w:szCs w:val="22"/>
          <w:lang w:val="en-CA"/>
        </w:rPr>
        <w:t xml:space="preserve">for </w:t>
      </w:r>
      <w:r>
        <w:rPr>
          <w:szCs w:val="22"/>
          <w:lang w:val="en-CA"/>
        </w:rPr>
        <w:t>class F</w:t>
      </w:r>
      <w:r w:rsidRPr="00D646C4">
        <w:rPr>
          <w:szCs w:val="22"/>
          <w:lang w:val="en-CA"/>
        </w:rPr>
        <w:t xml:space="preserve"> </w:t>
      </w:r>
      <w:r w:rsidRPr="00F74F68">
        <w:rPr>
          <w:szCs w:val="22"/>
          <w:lang w:val="en-CA"/>
        </w:rPr>
        <w:t>and {</w:t>
      </w:r>
      <w:r w:rsidRPr="00CF01E8">
        <w:rPr>
          <w:szCs w:val="22"/>
          <w:lang w:val="en-CA" w:eastAsia="zh-CN"/>
        </w:rPr>
        <w:t>-</w:t>
      </w:r>
      <w:r w:rsidR="00C63F14">
        <w:rPr>
          <w:szCs w:val="22"/>
          <w:lang w:val="en-CA" w:eastAsia="zh-CN"/>
        </w:rPr>
        <w:t>1</w:t>
      </w:r>
      <w:r w:rsidRPr="00CF01E8">
        <w:rPr>
          <w:szCs w:val="22"/>
          <w:lang w:val="en-CA" w:eastAsia="zh-CN"/>
        </w:rPr>
        <w:t>.</w:t>
      </w:r>
      <w:r w:rsidR="00C63F14">
        <w:rPr>
          <w:szCs w:val="22"/>
          <w:lang w:val="en-CA" w:eastAsia="zh-CN"/>
        </w:rPr>
        <w:t>16</w:t>
      </w:r>
      <w:r w:rsidRPr="00F74F68">
        <w:rPr>
          <w:rFonts w:hint="eastAsia"/>
          <w:szCs w:val="22"/>
          <w:lang w:val="en-CA" w:eastAsia="zh-CN"/>
        </w:rPr>
        <w:t>%</w:t>
      </w:r>
      <w:r w:rsidRPr="00F74F68">
        <w:rPr>
          <w:szCs w:val="22"/>
          <w:lang w:eastAsia="zh-CN"/>
        </w:rPr>
        <w:t xml:space="preserve">, </w:t>
      </w:r>
      <w:r w:rsidRPr="00CF01E8">
        <w:rPr>
          <w:szCs w:val="22"/>
          <w:lang w:eastAsia="zh-CN"/>
        </w:rPr>
        <w:t>-</w:t>
      </w:r>
      <w:r w:rsidR="00C63F14">
        <w:rPr>
          <w:szCs w:val="22"/>
          <w:lang w:eastAsia="zh-CN"/>
        </w:rPr>
        <w:t>0</w:t>
      </w:r>
      <w:r w:rsidRPr="00CF01E8">
        <w:rPr>
          <w:szCs w:val="22"/>
          <w:lang w:eastAsia="zh-CN"/>
        </w:rPr>
        <w:t>.</w:t>
      </w:r>
      <w:r w:rsidR="00C63F14">
        <w:rPr>
          <w:szCs w:val="22"/>
          <w:lang w:eastAsia="zh-CN"/>
        </w:rPr>
        <w:t>88</w:t>
      </w:r>
      <w:r w:rsidRPr="00F74F68">
        <w:rPr>
          <w:szCs w:val="22"/>
          <w:lang w:eastAsia="zh-CN"/>
        </w:rPr>
        <w:t xml:space="preserve">%, </w:t>
      </w:r>
      <w:r w:rsidRPr="00CF01E8">
        <w:rPr>
          <w:szCs w:val="22"/>
          <w:lang w:eastAsia="zh-CN"/>
        </w:rPr>
        <w:t>-</w:t>
      </w:r>
      <w:r w:rsidR="00C63F14">
        <w:rPr>
          <w:szCs w:val="22"/>
          <w:lang w:eastAsia="zh-CN"/>
        </w:rPr>
        <w:t>1</w:t>
      </w:r>
      <w:r w:rsidRPr="00CF01E8">
        <w:rPr>
          <w:szCs w:val="22"/>
          <w:lang w:eastAsia="zh-CN"/>
        </w:rPr>
        <w:t>.</w:t>
      </w:r>
      <w:r w:rsidR="00C63F14">
        <w:rPr>
          <w:szCs w:val="22"/>
          <w:lang w:eastAsia="zh-CN"/>
        </w:rPr>
        <w:t>05%</w:t>
      </w:r>
      <w:r w:rsidRPr="00BC1E0E">
        <w:rPr>
          <w:szCs w:val="22"/>
          <w:lang w:val="en-CA"/>
        </w:rPr>
        <w:t xml:space="preserve">} </w:t>
      </w:r>
      <w:r w:rsidRPr="00D646C4">
        <w:rPr>
          <w:szCs w:val="22"/>
          <w:lang w:val="en-CA"/>
        </w:rPr>
        <w:t xml:space="preserve">for </w:t>
      </w:r>
      <w:r>
        <w:rPr>
          <w:szCs w:val="22"/>
          <w:lang w:val="en-CA"/>
        </w:rPr>
        <w:t>class TGM.</w:t>
      </w:r>
    </w:p>
    <w:p w14:paraId="348FFAD8" w14:textId="72A83275" w:rsidR="009121B8" w:rsidRPr="00635E82" w:rsidRDefault="009121B8" w:rsidP="009121B8">
      <w:pPr>
        <w:rPr>
          <w:szCs w:val="22"/>
          <w:lang w:val="en-CA"/>
        </w:rPr>
      </w:pPr>
    </w:p>
    <w:p w14:paraId="7D2AC1F0" w14:textId="4194C7D5" w:rsidR="00745F6B" w:rsidRPr="005B217D" w:rsidRDefault="00745F6B" w:rsidP="00E11923">
      <w:pPr>
        <w:pStyle w:val="Heading1"/>
        <w:rPr>
          <w:lang w:val="en-CA"/>
        </w:rPr>
      </w:pPr>
      <w:r w:rsidRPr="005B217D">
        <w:rPr>
          <w:lang w:val="en-CA"/>
        </w:rPr>
        <w:t>Introduction</w:t>
      </w:r>
    </w:p>
    <w:p w14:paraId="4B4A0EF7" w14:textId="68CBF478" w:rsidR="00934ABB" w:rsidRDefault="00934ABB" w:rsidP="00934ABB">
      <w:pPr>
        <w:rPr>
          <w:lang w:val="en-CA"/>
        </w:rPr>
      </w:pPr>
      <w:r>
        <w:rPr>
          <w:lang w:val="en-CA"/>
        </w:rPr>
        <w:t>This contribution presents results of test EE2-3.3 [</w:t>
      </w:r>
      <w:r w:rsidR="001B7CDC">
        <w:rPr>
          <w:lang w:val="en-CA"/>
        </w:rPr>
        <w:t>1</w:t>
      </w:r>
      <w:r>
        <w:rPr>
          <w:lang w:val="en-CA"/>
        </w:rPr>
        <w:t xml:space="preserve">] </w:t>
      </w:r>
      <w:r w:rsidR="001B7CDC">
        <w:rPr>
          <w:lang w:val="en-CA"/>
        </w:rPr>
        <w:t>that aims at predicting BVD sign and magnitude suffix bins that</w:t>
      </w:r>
      <w:r>
        <w:rPr>
          <w:rFonts w:eastAsia="PMingLiU"/>
          <w:lang w:val="en-CA" w:eastAsia="zh-TW"/>
        </w:rPr>
        <w:t xml:space="preserve"> </w:t>
      </w:r>
      <w:r>
        <w:rPr>
          <w:lang w:val="en-CA"/>
        </w:rPr>
        <w:t>are coded using by-pass mode in ECM-</w:t>
      </w:r>
      <w:r w:rsidR="001B7CDC">
        <w:rPr>
          <w:lang w:val="en-CA"/>
        </w:rPr>
        <w:t>7</w:t>
      </w:r>
      <w:r>
        <w:rPr>
          <w:lang w:val="en-CA"/>
        </w:rPr>
        <w:t>.0</w:t>
      </w:r>
      <w:r w:rsidR="001B7CDC">
        <w:rPr>
          <w:lang w:val="en-CA"/>
        </w:rPr>
        <w:t>. The technique investigated in this EE2 test was originally proposed in [2] and includes 4 sub-tests that differ from each other by the maximum number of BVD bins available for prediction</w:t>
      </w:r>
      <w:r>
        <w:rPr>
          <w:lang w:val="en-CA"/>
        </w:rPr>
        <w:t>.</w:t>
      </w:r>
    </w:p>
    <w:p w14:paraId="663F6810" w14:textId="77777777" w:rsidR="009121B8" w:rsidRDefault="009121B8" w:rsidP="009121B8">
      <w:pPr>
        <w:pStyle w:val="Heading1"/>
        <w:rPr>
          <w:rFonts w:eastAsia="PMingLiU"/>
          <w:lang w:eastAsia="zh-TW"/>
        </w:rPr>
      </w:pPr>
      <w:r>
        <w:rPr>
          <w:rFonts w:eastAsia="PMingLiU"/>
          <w:lang w:eastAsia="zh-TW"/>
        </w:rPr>
        <w:lastRenderedPageBreak/>
        <w:t>Proposed methods</w:t>
      </w:r>
    </w:p>
    <w:p w14:paraId="0B8273B1" w14:textId="2D5C7197" w:rsidR="00A65E87" w:rsidRDefault="00DF2EFB" w:rsidP="00DF2EFB">
      <w:pPr>
        <w:rPr>
          <w:lang w:val="en-CA"/>
        </w:rPr>
      </w:pPr>
      <w:r>
        <w:rPr>
          <w:lang w:val="en-CA"/>
        </w:rPr>
        <w:t>We</w:t>
      </w:r>
      <w:r w:rsidRPr="00DF2EFB">
        <w:rPr>
          <w:lang w:val="en-CA"/>
        </w:rPr>
        <w:t xml:space="preserve"> proposed to apply sign prediction to BVD and further extend this approach </w:t>
      </w:r>
      <w:r>
        <w:rPr>
          <w:lang w:val="en-CA"/>
        </w:rPr>
        <w:t xml:space="preserve">for </w:t>
      </w:r>
      <w:r w:rsidRPr="00DF2EFB">
        <w:rPr>
          <w:lang w:val="en-CA"/>
        </w:rPr>
        <w:t>predict</w:t>
      </w:r>
      <w:r>
        <w:rPr>
          <w:lang w:val="en-CA"/>
        </w:rPr>
        <w:t>ing</w:t>
      </w:r>
      <w:r w:rsidRPr="00DF2EFB">
        <w:rPr>
          <w:lang w:val="en-CA"/>
        </w:rPr>
        <w:t xml:space="preserve"> suffix bins of BVD magnitudes.</w:t>
      </w:r>
      <w:r>
        <w:rPr>
          <w:lang w:val="en-CA"/>
        </w:rPr>
        <w:t xml:space="preserve"> Suffix bins are also derived at the decoder side by comparing </w:t>
      </w:r>
      <w:r w:rsidR="001E3761">
        <w:rPr>
          <w:lang w:val="en-CA"/>
        </w:rPr>
        <w:t xml:space="preserve">values of </w:t>
      </w:r>
      <w:r>
        <w:rPr>
          <w:lang w:val="en-CA"/>
        </w:rPr>
        <w:t>signalled bi</w:t>
      </w:r>
      <w:r w:rsidR="001E3761">
        <w:rPr>
          <w:lang w:val="en-CA"/>
        </w:rPr>
        <w:t>n</w:t>
      </w:r>
      <w:r>
        <w:rPr>
          <w:lang w:val="en-CA"/>
        </w:rPr>
        <w:t>s with the bi</w:t>
      </w:r>
      <w:r w:rsidR="001E3761">
        <w:rPr>
          <w:lang w:val="en-CA"/>
        </w:rPr>
        <w:t>n</w:t>
      </w:r>
      <w:r>
        <w:rPr>
          <w:lang w:val="en-CA"/>
        </w:rPr>
        <w:t>s of the best candidates obtained with template matching. The maximum number of bins to be predicted for a PU is controlled by a macro.</w:t>
      </w:r>
      <w:r w:rsidR="00A65E87">
        <w:rPr>
          <w:lang w:val="en-CA"/>
        </w:rPr>
        <w:t xml:space="preserve"> By setting this macro, we investigate 4 configurations that corresponds the 4 sub-tests where the following number of BVD bins are predicted:</w:t>
      </w:r>
      <w:r>
        <w:rPr>
          <w:lang w:val="en-CA"/>
        </w:rPr>
        <w:t xml:space="preserve"> </w:t>
      </w:r>
    </w:p>
    <w:p w14:paraId="6E92D6B7" w14:textId="356EAE8E" w:rsidR="00A65E87" w:rsidRDefault="00A65E87" w:rsidP="00A65E87">
      <w:pPr>
        <w:pStyle w:val="ListParagraph"/>
        <w:numPr>
          <w:ilvl w:val="0"/>
          <w:numId w:val="15"/>
        </w:numPr>
        <w:ind w:firstLineChars="0"/>
        <w:rPr>
          <w:lang w:val="en-CA"/>
        </w:rPr>
      </w:pPr>
      <w:r>
        <w:rPr>
          <w:lang w:val="en-CA"/>
        </w:rPr>
        <w:t>Test EE2-3.3a: up to 2 BVD signs and 4 BVD suffix bins;</w:t>
      </w:r>
    </w:p>
    <w:p w14:paraId="21BDFABF" w14:textId="65FCA267" w:rsidR="00A65E87" w:rsidRDefault="00A65E87" w:rsidP="00A65E87">
      <w:pPr>
        <w:pStyle w:val="ListParagraph"/>
        <w:numPr>
          <w:ilvl w:val="0"/>
          <w:numId w:val="15"/>
        </w:numPr>
        <w:ind w:firstLineChars="0"/>
        <w:rPr>
          <w:lang w:val="en-CA"/>
        </w:rPr>
      </w:pPr>
      <w:r>
        <w:rPr>
          <w:lang w:val="en-CA"/>
        </w:rPr>
        <w:t>Test EE2-3.3b: up to 2 BVD signs and 6 BVD suffix bins;</w:t>
      </w:r>
    </w:p>
    <w:p w14:paraId="659F0E68" w14:textId="3BFEF1AF" w:rsidR="00A65E87" w:rsidRDefault="00A65E87" w:rsidP="00A65E87">
      <w:pPr>
        <w:pStyle w:val="ListParagraph"/>
        <w:numPr>
          <w:ilvl w:val="0"/>
          <w:numId w:val="15"/>
        </w:numPr>
        <w:ind w:firstLineChars="0"/>
        <w:rPr>
          <w:lang w:val="en-CA"/>
        </w:rPr>
      </w:pPr>
      <w:r>
        <w:rPr>
          <w:lang w:val="en-CA"/>
        </w:rPr>
        <w:t>Test EE2-3.3c: up to 2 BVD signs and 8 BVD suffix bins;</w:t>
      </w:r>
    </w:p>
    <w:p w14:paraId="5631AE64" w14:textId="20C8B75E" w:rsidR="00A65E87" w:rsidRPr="00A65E87" w:rsidRDefault="00A65E87" w:rsidP="00A65E87">
      <w:pPr>
        <w:pStyle w:val="ListParagraph"/>
        <w:numPr>
          <w:ilvl w:val="0"/>
          <w:numId w:val="15"/>
        </w:numPr>
        <w:ind w:firstLineChars="0"/>
        <w:rPr>
          <w:lang w:val="en-CA"/>
        </w:rPr>
      </w:pPr>
      <w:r>
        <w:rPr>
          <w:lang w:val="en-CA"/>
        </w:rPr>
        <w:t>Test EE2-3.3d: up to 2 BVD signs and 10 BVD suffix bins.</w:t>
      </w:r>
    </w:p>
    <w:p w14:paraId="382D958D" w14:textId="269CF5EA" w:rsidR="00DF2EFB" w:rsidRDefault="00DF2EFB" w:rsidP="00DF2EFB">
      <w:pPr>
        <w:rPr>
          <w:lang w:val="en-CA"/>
        </w:rPr>
      </w:pPr>
      <w:r>
        <w:rPr>
          <w:lang w:val="en-CA"/>
        </w:rPr>
        <w:t xml:space="preserve">The most significant bins of </w:t>
      </w:r>
      <w:r w:rsidR="001E3761">
        <w:rPr>
          <w:lang w:val="en-CA"/>
        </w:rPr>
        <w:t xml:space="preserve">magnitude </w:t>
      </w:r>
      <w:r>
        <w:rPr>
          <w:lang w:val="en-CA"/>
        </w:rPr>
        <w:t>suffixes of BVD horizontal and vertical components are predicted, and the prediction match</w:t>
      </w:r>
      <w:r w:rsidR="001E3761">
        <w:rPr>
          <w:lang w:val="en-CA"/>
        </w:rPr>
        <w:t xml:space="preserve"> result</w:t>
      </w:r>
      <w:r>
        <w:rPr>
          <w:lang w:val="en-CA"/>
        </w:rPr>
        <w:t xml:space="preserve"> is coded in the bitstream using CABAC context mode. The less significant bins of </w:t>
      </w:r>
      <w:r w:rsidR="001E3761">
        <w:rPr>
          <w:lang w:val="en-CA"/>
        </w:rPr>
        <w:t xml:space="preserve">magnitude </w:t>
      </w:r>
      <w:r>
        <w:rPr>
          <w:lang w:val="en-CA"/>
        </w:rPr>
        <w:t xml:space="preserve">suffixes of horizontal and vertical </w:t>
      </w:r>
      <w:r w:rsidR="001E3761">
        <w:rPr>
          <w:lang w:val="en-CA"/>
        </w:rPr>
        <w:t xml:space="preserve">BVD </w:t>
      </w:r>
      <w:r>
        <w:rPr>
          <w:lang w:val="en-CA"/>
        </w:rPr>
        <w:t>components are coded in by-pass mode.</w:t>
      </w:r>
    </w:p>
    <w:p w14:paraId="47AC93A3" w14:textId="77777777" w:rsidR="00B25D6F" w:rsidRPr="00BE36E6" w:rsidRDefault="00B25D6F" w:rsidP="00B25D6F">
      <w:pPr>
        <w:pStyle w:val="Heading1"/>
        <w:rPr>
          <w:rFonts w:eastAsia="PMingLiU"/>
          <w:lang w:eastAsia="zh-TW"/>
        </w:rPr>
      </w:pPr>
      <w:r w:rsidRPr="00BE36E6">
        <w:rPr>
          <w:rFonts w:eastAsia="PMingLiU" w:hint="eastAsia"/>
          <w:lang w:eastAsia="zh-TW"/>
        </w:rPr>
        <w:t>S</w:t>
      </w:r>
      <w:r w:rsidRPr="00BE36E6">
        <w:rPr>
          <w:rFonts w:eastAsia="PMingLiU"/>
          <w:lang w:eastAsia="zh-TW"/>
        </w:rPr>
        <w:t>imulation results</w:t>
      </w:r>
    </w:p>
    <w:p w14:paraId="42A8B34D" w14:textId="0005A412" w:rsidR="00B25D6F" w:rsidRPr="00111BFD" w:rsidRDefault="00A65E87" w:rsidP="00B25D6F">
      <w:pPr>
        <w:pStyle w:val="Caption"/>
        <w:rPr>
          <w:rFonts w:ascii="Times New Roman" w:eastAsiaTheme="minorEastAsia" w:hAnsi="Times New Roman" w:cs="Times New Roman"/>
          <w:sz w:val="22"/>
          <w:lang w:val="en-CA" w:eastAsia="zh-CN"/>
        </w:rPr>
      </w:pPr>
      <w:r>
        <w:rPr>
          <w:rFonts w:ascii="Times New Roman" w:eastAsiaTheme="minorEastAsia" w:hAnsi="Times New Roman" w:cs="Times New Roman"/>
          <w:sz w:val="22"/>
          <w:lang w:val="en-CA" w:eastAsia="zh-CN"/>
        </w:rPr>
        <w:t>The proposed method</w:t>
      </w:r>
      <w:r w:rsidR="00B25D6F" w:rsidRPr="00111BFD">
        <w:rPr>
          <w:rFonts w:ascii="Times New Roman" w:eastAsiaTheme="minorEastAsia" w:hAnsi="Times New Roman" w:cs="Times New Roman"/>
          <w:sz w:val="22"/>
          <w:lang w:val="en-CA" w:eastAsia="zh-CN"/>
        </w:rPr>
        <w:t xml:space="preserve"> </w:t>
      </w:r>
      <w:r>
        <w:rPr>
          <w:rFonts w:ascii="Times New Roman" w:eastAsiaTheme="minorEastAsia" w:hAnsi="Times New Roman" w:cs="Times New Roman"/>
          <w:sz w:val="22"/>
          <w:lang w:val="en-CA" w:eastAsia="zh-CN"/>
        </w:rPr>
        <w:t>was</w:t>
      </w:r>
      <w:r w:rsidR="00B25D6F" w:rsidRPr="00111BFD">
        <w:rPr>
          <w:rFonts w:ascii="Times New Roman" w:eastAsiaTheme="minorEastAsia" w:hAnsi="Times New Roman" w:cs="Times New Roman"/>
          <w:sz w:val="22"/>
          <w:lang w:val="en-CA" w:eastAsia="zh-CN"/>
        </w:rPr>
        <w:t xml:space="preserve"> implemented on top of ECM-</w:t>
      </w:r>
      <w:r w:rsidR="00B25D6F">
        <w:rPr>
          <w:rFonts w:ascii="Times New Roman" w:eastAsiaTheme="minorEastAsia" w:hAnsi="Times New Roman" w:cs="Times New Roman"/>
          <w:sz w:val="22"/>
          <w:lang w:val="en-CA" w:eastAsia="zh-CN"/>
        </w:rPr>
        <w:t>7</w:t>
      </w:r>
      <w:r w:rsidR="00B25D6F" w:rsidRPr="00111BFD">
        <w:rPr>
          <w:rFonts w:ascii="Times New Roman" w:eastAsiaTheme="minorEastAsia" w:hAnsi="Times New Roman" w:cs="Times New Roman"/>
          <w:sz w:val="22"/>
          <w:lang w:val="en-CA" w:eastAsia="zh-CN"/>
        </w:rPr>
        <w:t xml:space="preserve">.0 and are tested under CTC for enhanced compression tool testing </w:t>
      </w:r>
      <w:r>
        <w:rPr>
          <w:rFonts w:ascii="Times New Roman" w:eastAsiaTheme="minorEastAsia" w:hAnsi="Times New Roman" w:cs="Times New Roman"/>
          <w:sz w:val="22"/>
          <w:lang w:val="en-CA" w:eastAsia="zh-CN"/>
        </w:rPr>
        <w:t>[3]</w:t>
      </w:r>
      <w:r w:rsidR="00B25D6F" w:rsidRPr="00111BFD">
        <w:rPr>
          <w:rFonts w:ascii="Times New Roman" w:eastAsiaTheme="minorEastAsia" w:hAnsi="Times New Roman" w:cs="Times New Roman"/>
          <w:sz w:val="22"/>
          <w:lang w:val="en-CA" w:eastAsia="zh-CN"/>
        </w:rPr>
        <w:t xml:space="preserve"> with </w:t>
      </w:r>
      <w:r>
        <w:rPr>
          <w:rFonts w:ascii="Times New Roman" w:eastAsiaTheme="minorEastAsia" w:hAnsi="Times New Roman" w:cs="Times New Roman"/>
          <w:sz w:val="22"/>
          <w:lang w:val="en-CA" w:eastAsia="zh-CN"/>
        </w:rPr>
        <w:t>A</w:t>
      </w:r>
      <w:r w:rsidR="00B25D6F" w:rsidRPr="00111BFD">
        <w:rPr>
          <w:rFonts w:ascii="Times New Roman" w:eastAsiaTheme="minorEastAsia" w:hAnsi="Times New Roman" w:cs="Times New Roman"/>
          <w:sz w:val="22"/>
          <w:lang w:val="en-CA" w:eastAsia="zh-CN"/>
        </w:rPr>
        <w:t>ll</w:t>
      </w:r>
      <w:r>
        <w:rPr>
          <w:rFonts w:ascii="Times New Roman" w:eastAsiaTheme="minorEastAsia" w:hAnsi="Times New Roman" w:cs="Times New Roman"/>
          <w:sz w:val="22"/>
          <w:lang w:val="en-CA" w:eastAsia="zh-CN"/>
        </w:rPr>
        <w:t>-I</w:t>
      </w:r>
      <w:r w:rsidR="00B25D6F" w:rsidRPr="00111BFD">
        <w:rPr>
          <w:rFonts w:ascii="Times New Roman" w:eastAsiaTheme="minorEastAsia" w:hAnsi="Times New Roman" w:cs="Times New Roman"/>
          <w:sz w:val="22"/>
          <w:lang w:val="en-CA" w:eastAsia="zh-CN"/>
        </w:rPr>
        <w:t>ntra</w:t>
      </w:r>
      <w:r>
        <w:rPr>
          <w:rFonts w:ascii="Times New Roman" w:eastAsiaTheme="minorEastAsia" w:hAnsi="Times New Roman" w:cs="Times New Roman"/>
          <w:sz w:val="22"/>
          <w:lang w:val="en-CA" w:eastAsia="zh-CN"/>
        </w:rPr>
        <w:t>,</w:t>
      </w:r>
      <w:r w:rsidR="00B25D6F" w:rsidRPr="00111BFD">
        <w:rPr>
          <w:rFonts w:ascii="Times New Roman" w:eastAsiaTheme="minorEastAsia" w:hAnsi="Times New Roman" w:cs="Times New Roman"/>
          <w:sz w:val="22"/>
          <w:lang w:val="en-CA" w:eastAsia="zh-CN"/>
        </w:rPr>
        <w:t xml:space="preserve"> </w:t>
      </w:r>
      <w:r>
        <w:rPr>
          <w:rFonts w:ascii="Times New Roman" w:eastAsiaTheme="minorEastAsia" w:hAnsi="Times New Roman" w:cs="Times New Roman"/>
          <w:sz w:val="22"/>
          <w:lang w:val="en-CA" w:eastAsia="zh-CN"/>
        </w:rPr>
        <w:t>R</w:t>
      </w:r>
      <w:r w:rsidR="00B25D6F" w:rsidRPr="00111BFD">
        <w:rPr>
          <w:rFonts w:ascii="Times New Roman" w:eastAsiaTheme="minorEastAsia" w:hAnsi="Times New Roman" w:cs="Times New Roman"/>
          <w:sz w:val="22"/>
          <w:lang w:val="en-CA" w:eastAsia="zh-CN"/>
        </w:rPr>
        <w:t>andom</w:t>
      </w:r>
      <w:r>
        <w:rPr>
          <w:rFonts w:ascii="Times New Roman" w:eastAsiaTheme="minorEastAsia" w:hAnsi="Times New Roman" w:cs="Times New Roman"/>
          <w:sz w:val="22"/>
          <w:lang w:val="en-CA" w:eastAsia="zh-CN"/>
        </w:rPr>
        <w:t>-A</w:t>
      </w:r>
      <w:r w:rsidR="00B25D6F" w:rsidRPr="00111BFD">
        <w:rPr>
          <w:rFonts w:ascii="Times New Roman" w:eastAsiaTheme="minorEastAsia" w:hAnsi="Times New Roman" w:cs="Times New Roman"/>
          <w:sz w:val="22"/>
          <w:lang w:val="en-CA" w:eastAsia="zh-CN"/>
        </w:rPr>
        <w:t>ccess</w:t>
      </w:r>
      <w:r>
        <w:rPr>
          <w:rFonts w:ascii="Times New Roman" w:eastAsiaTheme="minorEastAsia" w:hAnsi="Times New Roman" w:cs="Times New Roman"/>
          <w:sz w:val="22"/>
          <w:lang w:val="en-CA" w:eastAsia="zh-CN"/>
        </w:rPr>
        <w:t>, and Low-Delay B</w:t>
      </w:r>
      <w:r w:rsidR="00B25D6F" w:rsidRPr="00111BFD">
        <w:rPr>
          <w:rFonts w:ascii="Times New Roman" w:eastAsiaTheme="minorEastAsia" w:hAnsi="Times New Roman" w:cs="Times New Roman"/>
          <w:sz w:val="22"/>
          <w:lang w:val="en-CA" w:eastAsia="zh-CN"/>
        </w:rPr>
        <w:t xml:space="preserve"> configurations. The simulation result</w:t>
      </w:r>
      <w:r>
        <w:rPr>
          <w:rFonts w:ascii="Times New Roman" w:eastAsiaTheme="minorEastAsia" w:hAnsi="Times New Roman" w:cs="Times New Roman"/>
          <w:sz w:val="22"/>
          <w:lang w:val="en-CA" w:eastAsia="zh-CN"/>
        </w:rPr>
        <w:t>s</w:t>
      </w:r>
      <w:r w:rsidR="00B25D6F" w:rsidRPr="00111BFD">
        <w:rPr>
          <w:rFonts w:ascii="Times New Roman" w:eastAsiaTheme="minorEastAsia" w:hAnsi="Times New Roman" w:cs="Times New Roman"/>
          <w:sz w:val="22"/>
          <w:lang w:val="en-CA" w:eastAsia="zh-CN"/>
        </w:rPr>
        <w:t xml:space="preserve"> of </w:t>
      </w:r>
      <w:r>
        <w:rPr>
          <w:rFonts w:ascii="Times New Roman" w:eastAsiaTheme="minorEastAsia" w:hAnsi="Times New Roman" w:cs="Times New Roman"/>
          <w:sz w:val="22"/>
          <w:lang w:val="en-CA" w:eastAsia="zh-CN"/>
        </w:rPr>
        <w:t>t</w:t>
      </w:r>
      <w:r w:rsidR="00B25D6F" w:rsidRPr="00111BFD">
        <w:rPr>
          <w:rFonts w:ascii="Times New Roman" w:eastAsiaTheme="minorEastAsia" w:hAnsi="Times New Roman" w:cs="Times New Roman"/>
          <w:sz w:val="22"/>
          <w:lang w:val="en-CA" w:eastAsia="zh-CN"/>
        </w:rPr>
        <w:t>est</w:t>
      </w:r>
      <w:r>
        <w:rPr>
          <w:rFonts w:ascii="Times New Roman" w:eastAsiaTheme="minorEastAsia" w:hAnsi="Times New Roman" w:cs="Times New Roman"/>
          <w:sz w:val="22"/>
          <w:lang w:val="en-CA" w:eastAsia="zh-CN"/>
        </w:rPr>
        <w:t>s</w:t>
      </w:r>
      <w:r w:rsidR="00B25D6F" w:rsidRPr="00111BFD">
        <w:rPr>
          <w:rFonts w:ascii="Times New Roman" w:eastAsiaTheme="minorEastAsia" w:hAnsi="Times New Roman" w:cs="Times New Roman"/>
          <w:sz w:val="22"/>
          <w:lang w:val="en-CA" w:eastAsia="zh-CN"/>
        </w:rPr>
        <w:t xml:space="preserve"> </w:t>
      </w:r>
      <w:r>
        <w:rPr>
          <w:rFonts w:ascii="Times New Roman" w:eastAsiaTheme="minorEastAsia" w:hAnsi="Times New Roman" w:cs="Times New Roman"/>
          <w:sz w:val="22"/>
          <w:lang w:val="en-CA" w:eastAsia="zh-CN"/>
        </w:rPr>
        <w:t>EE2-3.3a-d are</w:t>
      </w:r>
      <w:r w:rsidR="00B25D6F" w:rsidRPr="00111BFD">
        <w:rPr>
          <w:rFonts w:ascii="Times New Roman" w:eastAsiaTheme="minorEastAsia" w:hAnsi="Times New Roman" w:cs="Times New Roman"/>
          <w:sz w:val="22"/>
          <w:lang w:val="en-CA" w:eastAsia="zh-CN"/>
        </w:rPr>
        <w:t xml:space="preserve"> shown in</w:t>
      </w:r>
      <w:r>
        <w:rPr>
          <w:rFonts w:ascii="Times New Roman" w:eastAsiaTheme="minorEastAsia" w:hAnsi="Times New Roman" w:cs="Times New Roman"/>
          <w:sz w:val="22"/>
          <w:lang w:val="en-CA" w:eastAsia="zh-CN"/>
        </w:rPr>
        <w:t xml:space="preserve"> Tables 1-4, respectively</w:t>
      </w:r>
      <w:r w:rsidR="00B25D6F" w:rsidRPr="00111BFD">
        <w:rPr>
          <w:rFonts w:ascii="Times New Roman" w:eastAsiaTheme="minorEastAsia" w:hAnsi="Times New Roman" w:cs="Times New Roman"/>
          <w:sz w:val="22"/>
          <w:lang w:val="en-CA" w:eastAsia="zh-CN"/>
        </w:rPr>
        <w:t>.</w:t>
      </w:r>
    </w:p>
    <w:p w14:paraId="5CF357B4" w14:textId="635F5156" w:rsidR="00B25D6F" w:rsidRDefault="00B25D6F" w:rsidP="00B25D6F">
      <w:pPr>
        <w:pStyle w:val="Caption"/>
        <w:jc w:val="center"/>
        <w:rPr>
          <w:rFonts w:ascii="Times New Roman" w:eastAsiaTheme="minorEastAsia" w:hAnsi="Times New Roman" w:cs="Times New Roman"/>
          <w:sz w:val="22"/>
          <w:lang w:val="en-CA"/>
        </w:rPr>
      </w:pPr>
      <w:bookmarkStart w:id="0" w:name="_Ref116401140"/>
      <w:r w:rsidRPr="00A033A5">
        <w:rPr>
          <w:rFonts w:ascii="Times New Roman" w:eastAsiaTheme="minorEastAsia" w:hAnsi="Times New Roman" w:cs="Times New Roman"/>
          <w:sz w:val="22"/>
          <w:lang w:val="en-CA"/>
        </w:rPr>
        <w:t>Table</w:t>
      </w:r>
      <w:bookmarkEnd w:id="0"/>
      <w:r w:rsidR="00A65E87">
        <w:rPr>
          <w:rFonts w:ascii="Times New Roman" w:eastAsiaTheme="minorEastAsia" w:hAnsi="Times New Roman" w:cs="Times New Roman"/>
          <w:sz w:val="22"/>
          <w:lang w:val="en-CA"/>
        </w:rPr>
        <w:t xml:space="preserve"> 1</w:t>
      </w:r>
      <w:r w:rsidRPr="00A033A5">
        <w:rPr>
          <w:rFonts w:ascii="Times New Roman" w:eastAsiaTheme="minorEastAsia" w:hAnsi="Times New Roman" w:cs="Times New Roman"/>
          <w:sz w:val="22"/>
          <w:lang w:val="en-CA"/>
        </w:rPr>
        <w:t xml:space="preserve">. </w:t>
      </w:r>
      <w:r w:rsidRPr="00923A31">
        <w:rPr>
          <w:rFonts w:ascii="Times New Roman" w:eastAsiaTheme="minorEastAsia" w:hAnsi="Times New Roman" w:cs="Times New Roman"/>
          <w:sz w:val="22"/>
          <w:lang w:val="en-CA"/>
        </w:rPr>
        <w:t xml:space="preserve">The simulation results of Test </w:t>
      </w:r>
      <w:r w:rsidR="00A65E87">
        <w:rPr>
          <w:rFonts w:ascii="Times New Roman" w:eastAsiaTheme="minorEastAsia" w:hAnsi="Times New Roman" w:cs="Times New Roman"/>
          <w:sz w:val="22"/>
          <w:lang w:val="en-CA"/>
        </w:rPr>
        <w:t>EE2-3</w:t>
      </w:r>
      <w:r w:rsidRPr="00923A31">
        <w:rPr>
          <w:rFonts w:ascii="Times New Roman" w:eastAsiaTheme="minorEastAsia" w:hAnsi="Times New Roman" w:cs="Times New Roman"/>
          <w:sz w:val="22"/>
          <w:lang w:val="en-CA"/>
        </w:rPr>
        <w:t>.</w:t>
      </w:r>
      <w:r>
        <w:rPr>
          <w:rFonts w:ascii="Times New Roman" w:eastAsiaTheme="minorEastAsia" w:hAnsi="Times New Roman" w:cs="Times New Roman"/>
          <w:sz w:val="22"/>
          <w:lang w:val="en-CA"/>
        </w:rPr>
        <w:t>3</w:t>
      </w:r>
      <w:r w:rsidR="00A65E87">
        <w:rPr>
          <w:rFonts w:ascii="Times New Roman" w:eastAsiaTheme="minorEastAsia" w:hAnsi="Times New Roman" w:cs="Times New Roman"/>
          <w:sz w:val="22"/>
          <w:lang w:val="en-CA"/>
        </w:rPr>
        <w:t>a</w:t>
      </w:r>
    </w:p>
    <w:tbl>
      <w:tblPr>
        <w:tblW w:w="0" w:type="auto"/>
        <w:jc w:val="center"/>
        <w:tblLook w:val="04A0" w:firstRow="1" w:lastRow="0" w:firstColumn="1" w:lastColumn="0" w:noHBand="0" w:noVBand="1"/>
      </w:tblPr>
      <w:tblGrid>
        <w:gridCol w:w="1116"/>
        <w:gridCol w:w="787"/>
        <w:gridCol w:w="787"/>
        <w:gridCol w:w="787"/>
        <w:gridCol w:w="677"/>
        <w:gridCol w:w="677"/>
      </w:tblGrid>
      <w:tr w:rsidR="00AF6369" w:rsidRPr="00AF6369" w14:paraId="19FDB657" w14:textId="77777777" w:rsidTr="00AF6369">
        <w:trPr>
          <w:trHeight w:val="255"/>
          <w:jc w:val="center"/>
        </w:trPr>
        <w:tc>
          <w:tcPr>
            <w:tcW w:w="0" w:type="auto"/>
            <w:tcBorders>
              <w:top w:val="nil"/>
              <w:left w:val="nil"/>
              <w:bottom w:val="nil"/>
              <w:right w:val="nil"/>
            </w:tcBorders>
            <w:shd w:val="clear" w:color="auto" w:fill="auto"/>
            <w:noWrap/>
            <w:vAlign w:val="center"/>
            <w:hideMark/>
          </w:tcPr>
          <w:p w14:paraId="0145D351"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C86CAA"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F6369">
              <w:rPr>
                <w:rFonts w:ascii="Arial" w:eastAsia="Times New Roman" w:hAnsi="Arial" w:cs="Arial"/>
                <w:b/>
                <w:bCs/>
                <w:color w:val="000000"/>
                <w:sz w:val="18"/>
                <w:szCs w:val="18"/>
              </w:rPr>
              <w:t>All Intra Main 10</w:t>
            </w:r>
          </w:p>
        </w:tc>
      </w:tr>
      <w:tr w:rsidR="00AF6369" w:rsidRPr="00AF6369" w14:paraId="76E53D94" w14:textId="77777777" w:rsidTr="00AF6369">
        <w:trPr>
          <w:trHeight w:val="255"/>
          <w:jc w:val="center"/>
        </w:trPr>
        <w:tc>
          <w:tcPr>
            <w:tcW w:w="0" w:type="auto"/>
            <w:tcBorders>
              <w:top w:val="nil"/>
              <w:left w:val="nil"/>
              <w:bottom w:val="nil"/>
              <w:right w:val="nil"/>
            </w:tcBorders>
            <w:shd w:val="clear" w:color="auto" w:fill="auto"/>
            <w:noWrap/>
            <w:vAlign w:val="center"/>
            <w:hideMark/>
          </w:tcPr>
          <w:p w14:paraId="3548DAEF"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703C68F"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F6369">
              <w:rPr>
                <w:rFonts w:ascii="Arial" w:eastAsia="Times New Roman" w:hAnsi="Arial" w:cs="Arial"/>
                <w:b/>
                <w:bCs/>
                <w:color w:val="000000"/>
                <w:sz w:val="18"/>
                <w:szCs w:val="18"/>
              </w:rPr>
              <w:t>Over ECM-7.0</w:t>
            </w:r>
          </w:p>
        </w:tc>
      </w:tr>
      <w:tr w:rsidR="00AF6369" w:rsidRPr="00AF6369" w14:paraId="2481B2CB" w14:textId="77777777" w:rsidTr="00AF6369">
        <w:trPr>
          <w:trHeight w:val="255"/>
          <w:jc w:val="center"/>
        </w:trPr>
        <w:tc>
          <w:tcPr>
            <w:tcW w:w="0" w:type="auto"/>
            <w:tcBorders>
              <w:top w:val="nil"/>
              <w:left w:val="nil"/>
              <w:bottom w:val="nil"/>
              <w:right w:val="nil"/>
            </w:tcBorders>
            <w:shd w:val="clear" w:color="auto" w:fill="auto"/>
            <w:noWrap/>
            <w:vAlign w:val="center"/>
            <w:hideMark/>
          </w:tcPr>
          <w:p w14:paraId="53784A9B"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8D2EF41"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F316D5F"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63DD0C6"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C7EE7B1"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7B8B27C5"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DecT</w:t>
            </w:r>
          </w:p>
        </w:tc>
      </w:tr>
      <w:tr w:rsidR="00AF6369" w:rsidRPr="00AF6369" w14:paraId="31E3AE19" w14:textId="77777777" w:rsidTr="00AF636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EB4E3E6"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Class F</w:t>
            </w:r>
          </w:p>
        </w:tc>
        <w:tc>
          <w:tcPr>
            <w:tcW w:w="0" w:type="auto"/>
            <w:tcBorders>
              <w:top w:val="nil"/>
              <w:left w:val="nil"/>
              <w:bottom w:val="nil"/>
              <w:right w:val="nil"/>
            </w:tcBorders>
            <w:shd w:val="clear" w:color="auto" w:fill="auto"/>
            <w:noWrap/>
            <w:vAlign w:val="bottom"/>
            <w:hideMark/>
          </w:tcPr>
          <w:p w14:paraId="1C97B357"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-0.42%</w:t>
            </w:r>
          </w:p>
        </w:tc>
        <w:tc>
          <w:tcPr>
            <w:tcW w:w="0" w:type="auto"/>
            <w:tcBorders>
              <w:top w:val="nil"/>
              <w:left w:val="nil"/>
              <w:bottom w:val="nil"/>
              <w:right w:val="nil"/>
            </w:tcBorders>
            <w:shd w:val="clear" w:color="auto" w:fill="auto"/>
            <w:noWrap/>
            <w:vAlign w:val="bottom"/>
            <w:hideMark/>
          </w:tcPr>
          <w:p w14:paraId="02C7E0B5"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-0.29%</w:t>
            </w:r>
          </w:p>
        </w:tc>
        <w:tc>
          <w:tcPr>
            <w:tcW w:w="0" w:type="auto"/>
            <w:tcBorders>
              <w:top w:val="nil"/>
              <w:left w:val="nil"/>
              <w:bottom w:val="nil"/>
              <w:right w:val="single" w:sz="4" w:space="0" w:color="auto"/>
            </w:tcBorders>
            <w:shd w:val="clear" w:color="auto" w:fill="auto"/>
            <w:noWrap/>
            <w:vAlign w:val="bottom"/>
            <w:hideMark/>
          </w:tcPr>
          <w:p w14:paraId="490439E6"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-0.46%</w:t>
            </w:r>
          </w:p>
        </w:tc>
        <w:tc>
          <w:tcPr>
            <w:tcW w:w="0" w:type="auto"/>
            <w:tcBorders>
              <w:top w:val="nil"/>
              <w:left w:val="nil"/>
              <w:bottom w:val="nil"/>
              <w:right w:val="nil"/>
            </w:tcBorders>
            <w:shd w:val="clear" w:color="auto" w:fill="auto"/>
            <w:noWrap/>
            <w:vAlign w:val="center"/>
            <w:hideMark/>
          </w:tcPr>
          <w:p w14:paraId="422E0499"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7A733C78"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101%</w:t>
            </w:r>
          </w:p>
        </w:tc>
      </w:tr>
      <w:tr w:rsidR="00AF6369" w:rsidRPr="00AF6369" w14:paraId="3F9324CB" w14:textId="77777777" w:rsidTr="00AF636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69ABB25"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Class TGM</w:t>
            </w:r>
          </w:p>
        </w:tc>
        <w:tc>
          <w:tcPr>
            <w:tcW w:w="0" w:type="auto"/>
            <w:tcBorders>
              <w:top w:val="nil"/>
              <w:left w:val="nil"/>
              <w:bottom w:val="nil"/>
              <w:right w:val="nil"/>
            </w:tcBorders>
            <w:shd w:val="clear" w:color="auto" w:fill="auto"/>
            <w:noWrap/>
            <w:vAlign w:val="bottom"/>
            <w:hideMark/>
          </w:tcPr>
          <w:p w14:paraId="790A278C"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-1.14%</w:t>
            </w:r>
          </w:p>
        </w:tc>
        <w:tc>
          <w:tcPr>
            <w:tcW w:w="0" w:type="auto"/>
            <w:tcBorders>
              <w:top w:val="nil"/>
              <w:left w:val="nil"/>
              <w:bottom w:val="nil"/>
              <w:right w:val="nil"/>
            </w:tcBorders>
            <w:shd w:val="clear" w:color="auto" w:fill="auto"/>
            <w:noWrap/>
            <w:vAlign w:val="bottom"/>
            <w:hideMark/>
          </w:tcPr>
          <w:p w14:paraId="159C0D0A"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-1.11%</w:t>
            </w:r>
          </w:p>
        </w:tc>
        <w:tc>
          <w:tcPr>
            <w:tcW w:w="0" w:type="auto"/>
            <w:tcBorders>
              <w:top w:val="nil"/>
              <w:left w:val="nil"/>
              <w:bottom w:val="nil"/>
              <w:right w:val="nil"/>
            </w:tcBorders>
            <w:shd w:val="clear" w:color="auto" w:fill="auto"/>
            <w:noWrap/>
            <w:vAlign w:val="bottom"/>
            <w:hideMark/>
          </w:tcPr>
          <w:p w14:paraId="1EACF0C2"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-1.13%</w:t>
            </w:r>
          </w:p>
        </w:tc>
        <w:tc>
          <w:tcPr>
            <w:tcW w:w="0" w:type="auto"/>
            <w:tcBorders>
              <w:top w:val="nil"/>
              <w:left w:val="single" w:sz="4" w:space="0" w:color="auto"/>
              <w:bottom w:val="single" w:sz="8" w:space="0" w:color="auto"/>
              <w:right w:val="nil"/>
            </w:tcBorders>
            <w:shd w:val="clear" w:color="auto" w:fill="auto"/>
            <w:noWrap/>
            <w:vAlign w:val="center"/>
            <w:hideMark/>
          </w:tcPr>
          <w:p w14:paraId="6B9CF7D3"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7FDC4013"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102%</w:t>
            </w:r>
          </w:p>
        </w:tc>
      </w:tr>
      <w:tr w:rsidR="00AF6369" w:rsidRPr="00AF6369" w14:paraId="0EE591A7" w14:textId="77777777" w:rsidTr="00AF6369">
        <w:trPr>
          <w:trHeight w:val="25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F75E62"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F6369">
              <w:rPr>
                <w:rFonts w:ascii="Arial" w:eastAsia="Times New Roman" w:hAnsi="Arial" w:cs="Arial"/>
                <w:b/>
                <w:bCs/>
                <w:color w:val="000000"/>
                <w:sz w:val="18"/>
                <w:szCs w:val="18"/>
              </w:rPr>
              <w:t>Overall</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4EEC98E3"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-0.78%</w:t>
            </w:r>
          </w:p>
        </w:tc>
        <w:tc>
          <w:tcPr>
            <w:tcW w:w="0" w:type="auto"/>
            <w:tcBorders>
              <w:top w:val="single" w:sz="8" w:space="0" w:color="auto"/>
              <w:left w:val="nil"/>
              <w:bottom w:val="single" w:sz="8" w:space="0" w:color="auto"/>
              <w:right w:val="nil"/>
            </w:tcBorders>
            <w:shd w:val="clear" w:color="auto" w:fill="auto"/>
            <w:noWrap/>
            <w:vAlign w:val="bottom"/>
            <w:hideMark/>
          </w:tcPr>
          <w:p w14:paraId="65B21AA6"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-0.70%</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7CB53881"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-0.79%</w:t>
            </w:r>
          </w:p>
        </w:tc>
        <w:tc>
          <w:tcPr>
            <w:tcW w:w="0" w:type="auto"/>
            <w:tcBorders>
              <w:top w:val="single" w:sz="8" w:space="0" w:color="auto"/>
              <w:left w:val="nil"/>
              <w:bottom w:val="single" w:sz="8" w:space="0" w:color="auto"/>
              <w:right w:val="nil"/>
            </w:tcBorders>
            <w:shd w:val="clear" w:color="auto" w:fill="auto"/>
            <w:noWrap/>
            <w:vAlign w:val="center"/>
            <w:hideMark/>
          </w:tcPr>
          <w:p w14:paraId="4F45A3C6"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3DA8C6F6"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102%</w:t>
            </w:r>
          </w:p>
        </w:tc>
      </w:tr>
      <w:tr w:rsidR="00AF6369" w:rsidRPr="00AF6369" w14:paraId="04931908" w14:textId="77777777" w:rsidTr="00AF6369">
        <w:trPr>
          <w:trHeight w:val="255"/>
          <w:jc w:val="center"/>
        </w:trPr>
        <w:tc>
          <w:tcPr>
            <w:tcW w:w="0" w:type="auto"/>
            <w:tcBorders>
              <w:top w:val="nil"/>
              <w:left w:val="nil"/>
              <w:bottom w:val="nil"/>
              <w:right w:val="nil"/>
            </w:tcBorders>
            <w:shd w:val="clear" w:color="auto" w:fill="auto"/>
            <w:noWrap/>
            <w:vAlign w:val="bottom"/>
            <w:hideMark/>
          </w:tcPr>
          <w:p w14:paraId="181175AF"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70DC6F05"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539C18B6"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266CEEBC"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3C0F7C5C"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3922BC00"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AF6369" w:rsidRPr="00AF6369" w14:paraId="72D85E20" w14:textId="77777777" w:rsidTr="00AF6369">
        <w:trPr>
          <w:trHeight w:val="255"/>
          <w:jc w:val="center"/>
        </w:trPr>
        <w:tc>
          <w:tcPr>
            <w:tcW w:w="0" w:type="auto"/>
            <w:tcBorders>
              <w:top w:val="nil"/>
              <w:left w:val="nil"/>
              <w:bottom w:val="nil"/>
              <w:right w:val="nil"/>
            </w:tcBorders>
            <w:shd w:val="clear" w:color="auto" w:fill="auto"/>
            <w:noWrap/>
            <w:vAlign w:val="center"/>
            <w:hideMark/>
          </w:tcPr>
          <w:p w14:paraId="1A33F0E5"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AD4261"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F6369">
              <w:rPr>
                <w:rFonts w:ascii="Arial" w:eastAsia="Times New Roman" w:hAnsi="Arial" w:cs="Arial"/>
                <w:b/>
                <w:bCs/>
                <w:color w:val="000000"/>
                <w:sz w:val="18"/>
                <w:szCs w:val="18"/>
              </w:rPr>
              <w:t>Random Access Main 10</w:t>
            </w:r>
          </w:p>
        </w:tc>
      </w:tr>
      <w:tr w:rsidR="00AF6369" w:rsidRPr="00AF6369" w14:paraId="72C70FE7" w14:textId="77777777" w:rsidTr="00AF6369">
        <w:trPr>
          <w:trHeight w:val="255"/>
          <w:jc w:val="center"/>
        </w:trPr>
        <w:tc>
          <w:tcPr>
            <w:tcW w:w="0" w:type="auto"/>
            <w:tcBorders>
              <w:top w:val="nil"/>
              <w:left w:val="nil"/>
              <w:bottom w:val="nil"/>
              <w:right w:val="nil"/>
            </w:tcBorders>
            <w:shd w:val="clear" w:color="auto" w:fill="auto"/>
            <w:noWrap/>
            <w:vAlign w:val="center"/>
            <w:hideMark/>
          </w:tcPr>
          <w:p w14:paraId="719FD820"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C33300C"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F6369">
              <w:rPr>
                <w:rFonts w:ascii="Arial" w:eastAsia="Times New Roman" w:hAnsi="Arial" w:cs="Arial"/>
                <w:b/>
                <w:bCs/>
                <w:color w:val="000000"/>
                <w:sz w:val="18"/>
                <w:szCs w:val="18"/>
              </w:rPr>
              <w:t>Over ECM-7.0</w:t>
            </w:r>
          </w:p>
        </w:tc>
      </w:tr>
      <w:tr w:rsidR="00AF6369" w:rsidRPr="00AF6369" w14:paraId="684684DC" w14:textId="77777777" w:rsidTr="00AF6369">
        <w:trPr>
          <w:trHeight w:val="255"/>
          <w:jc w:val="center"/>
        </w:trPr>
        <w:tc>
          <w:tcPr>
            <w:tcW w:w="0" w:type="auto"/>
            <w:tcBorders>
              <w:top w:val="nil"/>
              <w:left w:val="nil"/>
              <w:bottom w:val="nil"/>
              <w:right w:val="nil"/>
            </w:tcBorders>
            <w:shd w:val="clear" w:color="auto" w:fill="auto"/>
            <w:noWrap/>
            <w:vAlign w:val="center"/>
            <w:hideMark/>
          </w:tcPr>
          <w:p w14:paraId="59B9FF10"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F7AE340"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86CF14E"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6721C1F"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2ADA27C"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7A3F44FD"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DecT</w:t>
            </w:r>
          </w:p>
        </w:tc>
      </w:tr>
      <w:tr w:rsidR="00AF6369" w:rsidRPr="00AF6369" w14:paraId="19CEBBC0" w14:textId="77777777" w:rsidTr="00AF636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463DBF0"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Class F</w:t>
            </w:r>
          </w:p>
        </w:tc>
        <w:tc>
          <w:tcPr>
            <w:tcW w:w="0" w:type="auto"/>
            <w:tcBorders>
              <w:top w:val="nil"/>
              <w:left w:val="nil"/>
              <w:bottom w:val="nil"/>
              <w:right w:val="nil"/>
            </w:tcBorders>
            <w:shd w:val="clear" w:color="auto" w:fill="auto"/>
            <w:noWrap/>
            <w:vAlign w:val="bottom"/>
            <w:hideMark/>
          </w:tcPr>
          <w:p w14:paraId="35F9753B"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-0.35%</w:t>
            </w:r>
          </w:p>
        </w:tc>
        <w:tc>
          <w:tcPr>
            <w:tcW w:w="0" w:type="auto"/>
            <w:tcBorders>
              <w:top w:val="nil"/>
              <w:left w:val="nil"/>
              <w:bottom w:val="nil"/>
              <w:right w:val="nil"/>
            </w:tcBorders>
            <w:shd w:val="clear" w:color="auto" w:fill="auto"/>
            <w:noWrap/>
            <w:vAlign w:val="bottom"/>
            <w:hideMark/>
          </w:tcPr>
          <w:p w14:paraId="3E1339C4"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-0.38%</w:t>
            </w:r>
          </w:p>
        </w:tc>
        <w:tc>
          <w:tcPr>
            <w:tcW w:w="0" w:type="auto"/>
            <w:tcBorders>
              <w:top w:val="nil"/>
              <w:left w:val="nil"/>
              <w:bottom w:val="nil"/>
              <w:right w:val="nil"/>
            </w:tcBorders>
            <w:shd w:val="clear" w:color="auto" w:fill="auto"/>
            <w:noWrap/>
            <w:vAlign w:val="bottom"/>
            <w:hideMark/>
          </w:tcPr>
          <w:p w14:paraId="029BEC2C"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-0.39%</w:t>
            </w:r>
          </w:p>
        </w:tc>
        <w:tc>
          <w:tcPr>
            <w:tcW w:w="0" w:type="auto"/>
            <w:tcBorders>
              <w:top w:val="nil"/>
              <w:left w:val="single" w:sz="4" w:space="0" w:color="auto"/>
              <w:bottom w:val="nil"/>
              <w:right w:val="nil"/>
            </w:tcBorders>
            <w:shd w:val="clear" w:color="auto" w:fill="auto"/>
            <w:noWrap/>
            <w:vAlign w:val="center"/>
            <w:hideMark/>
          </w:tcPr>
          <w:p w14:paraId="32C010E7"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0D553B40"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100%</w:t>
            </w:r>
          </w:p>
        </w:tc>
      </w:tr>
      <w:tr w:rsidR="00AF6369" w:rsidRPr="00AF6369" w14:paraId="3169E05F" w14:textId="77777777" w:rsidTr="00AF636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B0582C1"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Class TGM</w:t>
            </w:r>
          </w:p>
        </w:tc>
        <w:tc>
          <w:tcPr>
            <w:tcW w:w="0" w:type="auto"/>
            <w:tcBorders>
              <w:top w:val="nil"/>
              <w:left w:val="nil"/>
              <w:bottom w:val="nil"/>
              <w:right w:val="nil"/>
            </w:tcBorders>
            <w:shd w:val="clear" w:color="auto" w:fill="auto"/>
            <w:noWrap/>
            <w:vAlign w:val="bottom"/>
            <w:hideMark/>
          </w:tcPr>
          <w:p w14:paraId="0D75DCF7"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-0.71%</w:t>
            </w:r>
          </w:p>
        </w:tc>
        <w:tc>
          <w:tcPr>
            <w:tcW w:w="0" w:type="auto"/>
            <w:tcBorders>
              <w:top w:val="nil"/>
              <w:left w:val="nil"/>
              <w:bottom w:val="nil"/>
              <w:right w:val="nil"/>
            </w:tcBorders>
            <w:shd w:val="clear" w:color="auto" w:fill="auto"/>
            <w:noWrap/>
            <w:vAlign w:val="bottom"/>
            <w:hideMark/>
          </w:tcPr>
          <w:p w14:paraId="7DAAA1B4"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-0.72%</w:t>
            </w:r>
          </w:p>
        </w:tc>
        <w:tc>
          <w:tcPr>
            <w:tcW w:w="0" w:type="auto"/>
            <w:tcBorders>
              <w:top w:val="nil"/>
              <w:left w:val="nil"/>
              <w:bottom w:val="nil"/>
              <w:right w:val="nil"/>
            </w:tcBorders>
            <w:shd w:val="clear" w:color="auto" w:fill="auto"/>
            <w:noWrap/>
            <w:vAlign w:val="bottom"/>
            <w:hideMark/>
          </w:tcPr>
          <w:p w14:paraId="160A7C84"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-0.64%</w:t>
            </w:r>
          </w:p>
        </w:tc>
        <w:tc>
          <w:tcPr>
            <w:tcW w:w="0" w:type="auto"/>
            <w:tcBorders>
              <w:top w:val="nil"/>
              <w:left w:val="single" w:sz="4" w:space="0" w:color="auto"/>
              <w:bottom w:val="nil"/>
              <w:right w:val="nil"/>
            </w:tcBorders>
            <w:shd w:val="clear" w:color="auto" w:fill="auto"/>
            <w:noWrap/>
            <w:vAlign w:val="center"/>
            <w:hideMark/>
          </w:tcPr>
          <w:p w14:paraId="2B578CD3"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58C24F52"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101%</w:t>
            </w:r>
          </w:p>
        </w:tc>
      </w:tr>
      <w:tr w:rsidR="00AF6369" w:rsidRPr="00AF6369" w14:paraId="4850479E" w14:textId="77777777" w:rsidTr="00AF6369">
        <w:trPr>
          <w:trHeight w:val="25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D15F59"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F6369">
              <w:rPr>
                <w:rFonts w:ascii="Arial" w:eastAsia="Times New Roman" w:hAnsi="Arial" w:cs="Arial"/>
                <w:b/>
                <w:bCs/>
                <w:color w:val="000000"/>
                <w:sz w:val="18"/>
                <w:szCs w:val="18"/>
              </w:rPr>
              <w:t>Overall</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0C43B413"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-0.53%</w:t>
            </w:r>
          </w:p>
        </w:tc>
        <w:tc>
          <w:tcPr>
            <w:tcW w:w="0" w:type="auto"/>
            <w:tcBorders>
              <w:top w:val="single" w:sz="8" w:space="0" w:color="auto"/>
              <w:left w:val="nil"/>
              <w:bottom w:val="single" w:sz="8" w:space="0" w:color="auto"/>
              <w:right w:val="nil"/>
            </w:tcBorders>
            <w:shd w:val="clear" w:color="auto" w:fill="auto"/>
            <w:noWrap/>
            <w:vAlign w:val="bottom"/>
            <w:hideMark/>
          </w:tcPr>
          <w:p w14:paraId="1C5FEF1B"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-0.55%</w:t>
            </w:r>
          </w:p>
        </w:tc>
        <w:tc>
          <w:tcPr>
            <w:tcW w:w="0" w:type="auto"/>
            <w:tcBorders>
              <w:top w:val="single" w:sz="8" w:space="0" w:color="auto"/>
              <w:left w:val="nil"/>
              <w:bottom w:val="single" w:sz="8" w:space="0" w:color="auto"/>
              <w:right w:val="nil"/>
            </w:tcBorders>
            <w:shd w:val="clear" w:color="auto" w:fill="auto"/>
            <w:noWrap/>
            <w:vAlign w:val="bottom"/>
            <w:hideMark/>
          </w:tcPr>
          <w:p w14:paraId="2764AD1C"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-0.52%</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5C51DDE4"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100%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BBA620C"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100%</w:t>
            </w:r>
          </w:p>
        </w:tc>
      </w:tr>
      <w:tr w:rsidR="00AF6369" w:rsidRPr="00AF6369" w14:paraId="57E7EDD9" w14:textId="77777777" w:rsidTr="00AF6369">
        <w:trPr>
          <w:trHeight w:val="255"/>
          <w:jc w:val="center"/>
        </w:trPr>
        <w:tc>
          <w:tcPr>
            <w:tcW w:w="0" w:type="auto"/>
            <w:tcBorders>
              <w:top w:val="nil"/>
              <w:left w:val="nil"/>
              <w:bottom w:val="nil"/>
              <w:right w:val="nil"/>
            </w:tcBorders>
            <w:shd w:val="clear" w:color="auto" w:fill="auto"/>
            <w:noWrap/>
            <w:vAlign w:val="center"/>
            <w:hideMark/>
          </w:tcPr>
          <w:p w14:paraId="4AD84965"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66848F17"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067258AD"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6BC086DD"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5402B7F5"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07580C99"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AF6369" w:rsidRPr="00AF6369" w14:paraId="75424BE1" w14:textId="77777777" w:rsidTr="00AF6369">
        <w:trPr>
          <w:trHeight w:val="255"/>
          <w:jc w:val="center"/>
        </w:trPr>
        <w:tc>
          <w:tcPr>
            <w:tcW w:w="0" w:type="auto"/>
            <w:tcBorders>
              <w:top w:val="nil"/>
              <w:left w:val="nil"/>
              <w:bottom w:val="nil"/>
              <w:right w:val="nil"/>
            </w:tcBorders>
            <w:shd w:val="clear" w:color="auto" w:fill="auto"/>
            <w:noWrap/>
            <w:vAlign w:val="center"/>
            <w:hideMark/>
          </w:tcPr>
          <w:p w14:paraId="779C745F"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2958D9"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F6369">
              <w:rPr>
                <w:rFonts w:ascii="Arial" w:eastAsia="Times New Roman" w:hAnsi="Arial" w:cs="Arial"/>
                <w:b/>
                <w:bCs/>
                <w:color w:val="000000"/>
                <w:sz w:val="18"/>
                <w:szCs w:val="18"/>
              </w:rPr>
              <w:t>Low delay B Main 10</w:t>
            </w:r>
          </w:p>
        </w:tc>
      </w:tr>
      <w:tr w:rsidR="00AF6369" w:rsidRPr="00AF6369" w14:paraId="190BEF81" w14:textId="77777777" w:rsidTr="00AF6369">
        <w:trPr>
          <w:trHeight w:val="255"/>
          <w:jc w:val="center"/>
        </w:trPr>
        <w:tc>
          <w:tcPr>
            <w:tcW w:w="0" w:type="auto"/>
            <w:tcBorders>
              <w:top w:val="nil"/>
              <w:left w:val="nil"/>
              <w:bottom w:val="nil"/>
              <w:right w:val="nil"/>
            </w:tcBorders>
            <w:shd w:val="clear" w:color="auto" w:fill="auto"/>
            <w:noWrap/>
            <w:vAlign w:val="center"/>
            <w:hideMark/>
          </w:tcPr>
          <w:p w14:paraId="0B65E8C8"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5FA005D0"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F6369">
              <w:rPr>
                <w:rFonts w:ascii="Arial" w:eastAsia="Times New Roman" w:hAnsi="Arial" w:cs="Arial"/>
                <w:b/>
                <w:bCs/>
                <w:color w:val="000000"/>
                <w:sz w:val="18"/>
                <w:szCs w:val="18"/>
              </w:rPr>
              <w:t>Over ECM-7.0</w:t>
            </w:r>
          </w:p>
        </w:tc>
      </w:tr>
      <w:tr w:rsidR="00AF6369" w:rsidRPr="00AF6369" w14:paraId="57A2A9E0" w14:textId="77777777" w:rsidTr="00AF6369">
        <w:trPr>
          <w:trHeight w:val="255"/>
          <w:jc w:val="center"/>
        </w:trPr>
        <w:tc>
          <w:tcPr>
            <w:tcW w:w="0" w:type="auto"/>
            <w:tcBorders>
              <w:top w:val="nil"/>
              <w:left w:val="nil"/>
              <w:bottom w:val="nil"/>
              <w:right w:val="nil"/>
            </w:tcBorders>
            <w:shd w:val="clear" w:color="auto" w:fill="auto"/>
            <w:noWrap/>
            <w:vAlign w:val="center"/>
            <w:hideMark/>
          </w:tcPr>
          <w:p w14:paraId="79EFF3C3"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567801F"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EAAD789"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B1B9E67"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D98A42B"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43DEDBCA"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DecT</w:t>
            </w:r>
          </w:p>
        </w:tc>
      </w:tr>
      <w:tr w:rsidR="00AF6369" w:rsidRPr="00AF6369" w14:paraId="79FEE19D" w14:textId="77777777" w:rsidTr="00AF636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65BD9E2"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Class F</w:t>
            </w:r>
          </w:p>
        </w:tc>
        <w:tc>
          <w:tcPr>
            <w:tcW w:w="0" w:type="auto"/>
            <w:tcBorders>
              <w:top w:val="nil"/>
              <w:left w:val="nil"/>
              <w:bottom w:val="nil"/>
              <w:right w:val="nil"/>
            </w:tcBorders>
            <w:shd w:val="clear" w:color="auto" w:fill="auto"/>
            <w:noWrap/>
            <w:vAlign w:val="bottom"/>
            <w:hideMark/>
          </w:tcPr>
          <w:p w14:paraId="5CC26EF8"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-0.11%</w:t>
            </w:r>
          </w:p>
        </w:tc>
        <w:tc>
          <w:tcPr>
            <w:tcW w:w="0" w:type="auto"/>
            <w:tcBorders>
              <w:top w:val="nil"/>
              <w:left w:val="nil"/>
              <w:bottom w:val="nil"/>
              <w:right w:val="nil"/>
            </w:tcBorders>
            <w:shd w:val="clear" w:color="auto" w:fill="auto"/>
            <w:noWrap/>
            <w:vAlign w:val="bottom"/>
            <w:hideMark/>
          </w:tcPr>
          <w:p w14:paraId="2A27FEF4"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-0.56%</w:t>
            </w:r>
          </w:p>
        </w:tc>
        <w:tc>
          <w:tcPr>
            <w:tcW w:w="0" w:type="auto"/>
            <w:tcBorders>
              <w:top w:val="nil"/>
              <w:left w:val="nil"/>
              <w:bottom w:val="nil"/>
              <w:right w:val="nil"/>
            </w:tcBorders>
            <w:shd w:val="clear" w:color="auto" w:fill="auto"/>
            <w:noWrap/>
            <w:vAlign w:val="bottom"/>
            <w:hideMark/>
          </w:tcPr>
          <w:p w14:paraId="5B6CAED4"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-1.32%</w:t>
            </w:r>
          </w:p>
        </w:tc>
        <w:tc>
          <w:tcPr>
            <w:tcW w:w="0" w:type="auto"/>
            <w:tcBorders>
              <w:top w:val="nil"/>
              <w:left w:val="single" w:sz="4" w:space="0" w:color="auto"/>
              <w:bottom w:val="nil"/>
              <w:right w:val="nil"/>
            </w:tcBorders>
            <w:shd w:val="clear" w:color="auto" w:fill="auto"/>
            <w:noWrap/>
            <w:vAlign w:val="center"/>
            <w:hideMark/>
          </w:tcPr>
          <w:p w14:paraId="737BF333"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752DD2DA"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100%</w:t>
            </w:r>
          </w:p>
        </w:tc>
      </w:tr>
      <w:tr w:rsidR="00AF6369" w:rsidRPr="00AF6369" w14:paraId="5C2BE206" w14:textId="77777777" w:rsidTr="00AF636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2223DF2"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Class TGM</w:t>
            </w:r>
          </w:p>
        </w:tc>
        <w:tc>
          <w:tcPr>
            <w:tcW w:w="0" w:type="auto"/>
            <w:tcBorders>
              <w:top w:val="nil"/>
              <w:left w:val="nil"/>
              <w:bottom w:val="nil"/>
              <w:right w:val="nil"/>
            </w:tcBorders>
            <w:shd w:val="clear" w:color="auto" w:fill="auto"/>
            <w:noWrap/>
            <w:vAlign w:val="bottom"/>
            <w:hideMark/>
          </w:tcPr>
          <w:p w14:paraId="36AF34C5"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-0.56%</w:t>
            </w:r>
          </w:p>
        </w:tc>
        <w:tc>
          <w:tcPr>
            <w:tcW w:w="0" w:type="auto"/>
            <w:tcBorders>
              <w:top w:val="nil"/>
              <w:left w:val="nil"/>
              <w:bottom w:val="nil"/>
              <w:right w:val="nil"/>
            </w:tcBorders>
            <w:shd w:val="clear" w:color="auto" w:fill="auto"/>
            <w:noWrap/>
            <w:vAlign w:val="bottom"/>
            <w:hideMark/>
          </w:tcPr>
          <w:p w14:paraId="7A884AD2"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-0.44%</w:t>
            </w:r>
          </w:p>
        </w:tc>
        <w:tc>
          <w:tcPr>
            <w:tcW w:w="0" w:type="auto"/>
            <w:tcBorders>
              <w:top w:val="nil"/>
              <w:left w:val="nil"/>
              <w:bottom w:val="nil"/>
              <w:right w:val="nil"/>
            </w:tcBorders>
            <w:shd w:val="clear" w:color="auto" w:fill="auto"/>
            <w:noWrap/>
            <w:vAlign w:val="bottom"/>
            <w:hideMark/>
          </w:tcPr>
          <w:p w14:paraId="59AB51A6"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-0.47%</w:t>
            </w:r>
          </w:p>
        </w:tc>
        <w:tc>
          <w:tcPr>
            <w:tcW w:w="0" w:type="auto"/>
            <w:tcBorders>
              <w:top w:val="nil"/>
              <w:left w:val="single" w:sz="4" w:space="0" w:color="auto"/>
              <w:bottom w:val="nil"/>
              <w:right w:val="nil"/>
            </w:tcBorders>
            <w:shd w:val="clear" w:color="auto" w:fill="auto"/>
            <w:noWrap/>
            <w:vAlign w:val="center"/>
            <w:hideMark/>
          </w:tcPr>
          <w:p w14:paraId="1C6834C8"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64BDB093"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101%</w:t>
            </w:r>
          </w:p>
        </w:tc>
      </w:tr>
      <w:tr w:rsidR="00AF6369" w:rsidRPr="00AF6369" w14:paraId="29D1C845" w14:textId="77777777" w:rsidTr="00AF6369">
        <w:trPr>
          <w:trHeight w:val="25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8AEC3B"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F6369">
              <w:rPr>
                <w:rFonts w:ascii="Arial" w:eastAsia="Times New Roman" w:hAnsi="Arial" w:cs="Arial"/>
                <w:b/>
                <w:bCs/>
                <w:color w:val="000000"/>
                <w:sz w:val="18"/>
                <w:szCs w:val="18"/>
              </w:rPr>
              <w:t>Overall</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5E95440F"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-0.33%</w:t>
            </w:r>
          </w:p>
        </w:tc>
        <w:tc>
          <w:tcPr>
            <w:tcW w:w="0" w:type="auto"/>
            <w:tcBorders>
              <w:top w:val="single" w:sz="8" w:space="0" w:color="auto"/>
              <w:left w:val="nil"/>
              <w:bottom w:val="single" w:sz="8" w:space="0" w:color="auto"/>
              <w:right w:val="nil"/>
            </w:tcBorders>
            <w:shd w:val="clear" w:color="auto" w:fill="auto"/>
            <w:noWrap/>
            <w:vAlign w:val="bottom"/>
            <w:hideMark/>
          </w:tcPr>
          <w:p w14:paraId="1F60EF3C"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-0.50%</w:t>
            </w:r>
          </w:p>
        </w:tc>
        <w:tc>
          <w:tcPr>
            <w:tcW w:w="0" w:type="auto"/>
            <w:tcBorders>
              <w:top w:val="single" w:sz="8" w:space="0" w:color="auto"/>
              <w:left w:val="nil"/>
              <w:bottom w:val="single" w:sz="8" w:space="0" w:color="auto"/>
              <w:right w:val="nil"/>
            </w:tcBorders>
            <w:shd w:val="clear" w:color="auto" w:fill="auto"/>
            <w:noWrap/>
            <w:vAlign w:val="bottom"/>
            <w:hideMark/>
          </w:tcPr>
          <w:p w14:paraId="64C686F8"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-0.89%</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2F34BE72"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101%</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57AF9E7" w14:textId="77777777" w:rsidR="00AF6369" w:rsidRPr="00AF6369" w:rsidRDefault="00AF6369" w:rsidP="00AF6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369">
              <w:rPr>
                <w:rFonts w:ascii="Arial" w:eastAsia="Times New Roman" w:hAnsi="Arial" w:cs="Arial"/>
                <w:color w:val="000000"/>
                <w:sz w:val="18"/>
                <w:szCs w:val="18"/>
              </w:rPr>
              <w:t>101%</w:t>
            </w:r>
          </w:p>
        </w:tc>
      </w:tr>
    </w:tbl>
    <w:p w14:paraId="09C31657" w14:textId="77777777" w:rsidR="001A1596" w:rsidRDefault="001A1596" w:rsidP="00A65E87">
      <w:pPr>
        <w:pStyle w:val="Caption"/>
        <w:jc w:val="center"/>
        <w:rPr>
          <w:rFonts w:ascii="Times New Roman" w:eastAsiaTheme="minorEastAsia" w:hAnsi="Times New Roman" w:cs="Times New Roman"/>
          <w:sz w:val="22"/>
          <w:lang w:val="en-CA"/>
        </w:rPr>
      </w:pPr>
    </w:p>
    <w:p w14:paraId="614961A5" w14:textId="77777777" w:rsidR="001A1596" w:rsidRDefault="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483A0BCF" w14:textId="1C3CBDC8" w:rsidR="00A65E87" w:rsidRDefault="00A65E87" w:rsidP="00A65E87">
      <w:pPr>
        <w:pStyle w:val="Caption"/>
        <w:jc w:val="center"/>
        <w:rPr>
          <w:rFonts w:ascii="Times New Roman" w:eastAsiaTheme="minorEastAsia" w:hAnsi="Times New Roman" w:cs="Times New Roman"/>
          <w:sz w:val="22"/>
          <w:lang w:val="en-CA"/>
        </w:rPr>
      </w:pPr>
      <w:r w:rsidRPr="00A033A5">
        <w:rPr>
          <w:rFonts w:ascii="Times New Roman" w:eastAsiaTheme="minorEastAsia" w:hAnsi="Times New Roman" w:cs="Times New Roman"/>
          <w:sz w:val="22"/>
          <w:lang w:val="en-CA"/>
        </w:rPr>
        <w:lastRenderedPageBreak/>
        <w:t>Table</w:t>
      </w:r>
      <w:r>
        <w:rPr>
          <w:rFonts w:ascii="Times New Roman" w:eastAsiaTheme="minorEastAsia" w:hAnsi="Times New Roman" w:cs="Times New Roman"/>
          <w:sz w:val="22"/>
          <w:lang w:val="en-CA"/>
        </w:rPr>
        <w:t xml:space="preserve"> 2</w:t>
      </w:r>
      <w:r w:rsidRPr="00A033A5">
        <w:rPr>
          <w:rFonts w:ascii="Times New Roman" w:eastAsiaTheme="minorEastAsia" w:hAnsi="Times New Roman" w:cs="Times New Roman"/>
          <w:sz w:val="22"/>
          <w:lang w:val="en-CA"/>
        </w:rPr>
        <w:t xml:space="preserve">. </w:t>
      </w:r>
      <w:r w:rsidRPr="00923A31">
        <w:rPr>
          <w:rFonts w:ascii="Times New Roman" w:eastAsiaTheme="minorEastAsia" w:hAnsi="Times New Roman" w:cs="Times New Roman"/>
          <w:sz w:val="22"/>
          <w:lang w:val="en-CA"/>
        </w:rPr>
        <w:t xml:space="preserve">The simulation results of Test </w:t>
      </w:r>
      <w:r>
        <w:rPr>
          <w:rFonts w:ascii="Times New Roman" w:eastAsiaTheme="minorEastAsia" w:hAnsi="Times New Roman" w:cs="Times New Roman"/>
          <w:sz w:val="22"/>
          <w:lang w:val="en-CA"/>
        </w:rPr>
        <w:t>EE2-3</w:t>
      </w:r>
      <w:r w:rsidRPr="00923A31">
        <w:rPr>
          <w:rFonts w:ascii="Times New Roman" w:eastAsiaTheme="minorEastAsia" w:hAnsi="Times New Roman" w:cs="Times New Roman"/>
          <w:sz w:val="22"/>
          <w:lang w:val="en-CA"/>
        </w:rPr>
        <w:t>.</w:t>
      </w:r>
      <w:r>
        <w:rPr>
          <w:rFonts w:ascii="Times New Roman" w:eastAsiaTheme="minorEastAsia" w:hAnsi="Times New Roman" w:cs="Times New Roman"/>
          <w:sz w:val="22"/>
          <w:lang w:val="en-CA"/>
        </w:rPr>
        <w:t>3b</w:t>
      </w:r>
    </w:p>
    <w:tbl>
      <w:tblPr>
        <w:tblW w:w="0" w:type="auto"/>
        <w:jc w:val="center"/>
        <w:tblLook w:val="04A0" w:firstRow="1" w:lastRow="0" w:firstColumn="1" w:lastColumn="0" w:noHBand="0" w:noVBand="1"/>
      </w:tblPr>
      <w:tblGrid>
        <w:gridCol w:w="1116"/>
        <w:gridCol w:w="787"/>
        <w:gridCol w:w="787"/>
        <w:gridCol w:w="787"/>
        <w:gridCol w:w="677"/>
        <w:gridCol w:w="677"/>
      </w:tblGrid>
      <w:tr w:rsidR="001A1596" w:rsidRPr="001A1596" w14:paraId="730C7196" w14:textId="77777777" w:rsidTr="001A1596">
        <w:trPr>
          <w:trHeight w:val="255"/>
          <w:jc w:val="center"/>
        </w:trPr>
        <w:tc>
          <w:tcPr>
            <w:tcW w:w="0" w:type="auto"/>
            <w:tcBorders>
              <w:top w:val="nil"/>
              <w:left w:val="nil"/>
              <w:bottom w:val="nil"/>
              <w:right w:val="nil"/>
            </w:tcBorders>
            <w:shd w:val="clear" w:color="auto" w:fill="auto"/>
            <w:noWrap/>
            <w:vAlign w:val="center"/>
            <w:hideMark/>
          </w:tcPr>
          <w:p w14:paraId="2DD997C0"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9F7306"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A1596">
              <w:rPr>
                <w:rFonts w:ascii="Arial" w:eastAsia="Times New Roman" w:hAnsi="Arial" w:cs="Arial"/>
                <w:b/>
                <w:bCs/>
                <w:color w:val="000000"/>
                <w:sz w:val="18"/>
                <w:szCs w:val="18"/>
              </w:rPr>
              <w:t>All Intra Main 10</w:t>
            </w:r>
          </w:p>
        </w:tc>
      </w:tr>
      <w:tr w:rsidR="001A1596" w:rsidRPr="001A1596" w14:paraId="34C52CB5" w14:textId="77777777" w:rsidTr="001A1596">
        <w:trPr>
          <w:trHeight w:val="255"/>
          <w:jc w:val="center"/>
        </w:trPr>
        <w:tc>
          <w:tcPr>
            <w:tcW w:w="0" w:type="auto"/>
            <w:tcBorders>
              <w:top w:val="nil"/>
              <w:left w:val="nil"/>
              <w:bottom w:val="nil"/>
              <w:right w:val="nil"/>
            </w:tcBorders>
            <w:shd w:val="clear" w:color="auto" w:fill="auto"/>
            <w:noWrap/>
            <w:vAlign w:val="center"/>
            <w:hideMark/>
          </w:tcPr>
          <w:p w14:paraId="3F6E817A"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0D69F413"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A1596">
              <w:rPr>
                <w:rFonts w:ascii="Arial" w:eastAsia="Times New Roman" w:hAnsi="Arial" w:cs="Arial"/>
                <w:b/>
                <w:bCs/>
                <w:color w:val="000000"/>
                <w:sz w:val="18"/>
                <w:szCs w:val="18"/>
              </w:rPr>
              <w:t>Over ECM-7.0</w:t>
            </w:r>
          </w:p>
        </w:tc>
      </w:tr>
      <w:tr w:rsidR="001A1596" w:rsidRPr="001A1596" w14:paraId="638AFB21" w14:textId="77777777" w:rsidTr="001A1596">
        <w:trPr>
          <w:trHeight w:val="255"/>
          <w:jc w:val="center"/>
        </w:trPr>
        <w:tc>
          <w:tcPr>
            <w:tcW w:w="0" w:type="auto"/>
            <w:tcBorders>
              <w:top w:val="nil"/>
              <w:left w:val="nil"/>
              <w:bottom w:val="nil"/>
              <w:right w:val="nil"/>
            </w:tcBorders>
            <w:shd w:val="clear" w:color="auto" w:fill="auto"/>
            <w:noWrap/>
            <w:vAlign w:val="center"/>
            <w:hideMark/>
          </w:tcPr>
          <w:p w14:paraId="0B50F140"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B43E164"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62A9B8F"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B9E9BD0"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ECC2C64"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69CFCA26"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DecT</w:t>
            </w:r>
          </w:p>
        </w:tc>
      </w:tr>
      <w:tr w:rsidR="001A1596" w:rsidRPr="001A1596" w14:paraId="6A36ECD7" w14:textId="77777777" w:rsidTr="001A159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5D10D55"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Class F</w:t>
            </w:r>
          </w:p>
        </w:tc>
        <w:tc>
          <w:tcPr>
            <w:tcW w:w="0" w:type="auto"/>
            <w:tcBorders>
              <w:top w:val="nil"/>
              <w:left w:val="nil"/>
              <w:bottom w:val="nil"/>
              <w:right w:val="nil"/>
            </w:tcBorders>
            <w:shd w:val="clear" w:color="auto" w:fill="auto"/>
            <w:noWrap/>
            <w:vAlign w:val="bottom"/>
            <w:hideMark/>
          </w:tcPr>
          <w:p w14:paraId="1FF968BF"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-0.46%</w:t>
            </w:r>
          </w:p>
        </w:tc>
        <w:tc>
          <w:tcPr>
            <w:tcW w:w="0" w:type="auto"/>
            <w:tcBorders>
              <w:top w:val="nil"/>
              <w:left w:val="nil"/>
              <w:bottom w:val="nil"/>
              <w:right w:val="nil"/>
            </w:tcBorders>
            <w:shd w:val="clear" w:color="auto" w:fill="auto"/>
            <w:noWrap/>
            <w:vAlign w:val="bottom"/>
            <w:hideMark/>
          </w:tcPr>
          <w:p w14:paraId="3E342C52"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-0.32%</w:t>
            </w:r>
          </w:p>
        </w:tc>
        <w:tc>
          <w:tcPr>
            <w:tcW w:w="0" w:type="auto"/>
            <w:tcBorders>
              <w:top w:val="nil"/>
              <w:left w:val="nil"/>
              <w:bottom w:val="nil"/>
              <w:right w:val="single" w:sz="4" w:space="0" w:color="auto"/>
            </w:tcBorders>
            <w:shd w:val="clear" w:color="auto" w:fill="auto"/>
            <w:noWrap/>
            <w:vAlign w:val="bottom"/>
            <w:hideMark/>
          </w:tcPr>
          <w:p w14:paraId="729523D2"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-0.45%</w:t>
            </w:r>
          </w:p>
        </w:tc>
        <w:tc>
          <w:tcPr>
            <w:tcW w:w="0" w:type="auto"/>
            <w:tcBorders>
              <w:top w:val="nil"/>
              <w:left w:val="nil"/>
              <w:bottom w:val="nil"/>
              <w:right w:val="nil"/>
            </w:tcBorders>
            <w:shd w:val="clear" w:color="auto" w:fill="auto"/>
            <w:noWrap/>
            <w:vAlign w:val="center"/>
            <w:hideMark/>
          </w:tcPr>
          <w:p w14:paraId="5E8C2DEB"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42CA6950"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105%</w:t>
            </w:r>
          </w:p>
        </w:tc>
      </w:tr>
      <w:tr w:rsidR="001A1596" w:rsidRPr="001A1596" w14:paraId="0B605AD1" w14:textId="77777777" w:rsidTr="001A159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828D895"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Class TGM</w:t>
            </w:r>
          </w:p>
        </w:tc>
        <w:tc>
          <w:tcPr>
            <w:tcW w:w="0" w:type="auto"/>
            <w:tcBorders>
              <w:top w:val="nil"/>
              <w:left w:val="nil"/>
              <w:bottom w:val="nil"/>
              <w:right w:val="nil"/>
            </w:tcBorders>
            <w:shd w:val="clear" w:color="auto" w:fill="auto"/>
            <w:noWrap/>
            <w:vAlign w:val="bottom"/>
            <w:hideMark/>
          </w:tcPr>
          <w:p w14:paraId="3209BC39"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-1.30%</w:t>
            </w:r>
          </w:p>
        </w:tc>
        <w:tc>
          <w:tcPr>
            <w:tcW w:w="0" w:type="auto"/>
            <w:tcBorders>
              <w:top w:val="nil"/>
              <w:left w:val="nil"/>
              <w:bottom w:val="nil"/>
              <w:right w:val="nil"/>
            </w:tcBorders>
            <w:shd w:val="clear" w:color="auto" w:fill="auto"/>
            <w:noWrap/>
            <w:vAlign w:val="bottom"/>
            <w:hideMark/>
          </w:tcPr>
          <w:p w14:paraId="3A86A65B"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-1.28%</w:t>
            </w:r>
          </w:p>
        </w:tc>
        <w:tc>
          <w:tcPr>
            <w:tcW w:w="0" w:type="auto"/>
            <w:tcBorders>
              <w:top w:val="nil"/>
              <w:left w:val="nil"/>
              <w:bottom w:val="nil"/>
              <w:right w:val="nil"/>
            </w:tcBorders>
            <w:shd w:val="clear" w:color="auto" w:fill="auto"/>
            <w:noWrap/>
            <w:vAlign w:val="bottom"/>
            <w:hideMark/>
          </w:tcPr>
          <w:p w14:paraId="5AA8CE1E"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-1.25%</w:t>
            </w:r>
          </w:p>
        </w:tc>
        <w:tc>
          <w:tcPr>
            <w:tcW w:w="0" w:type="auto"/>
            <w:tcBorders>
              <w:top w:val="nil"/>
              <w:left w:val="single" w:sz="4" w:space="0" w:color="auto"/>
              <w:bottom w:val="single" w:sz="8" w:space="0" w:color="auto"/>
              <w:right w:val="nil"/>
            </w:tcBorders>
            <w:shd w:val="clear" w:color="auto" w:fill="auto"/>
            <w:noWrap/>
            <w:vAlign w:val="center"/>
            <w:hideMark/>
          </w:tcPr>
          <w:p w14:paraId="18F845AB"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hideMark/>
          </w:tcPr>
          <w:p w14:paraId="079572C3"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114%</w:t>
            </w:r>
          </w:p>
        </w:tc>
      </w:tr>
      <w:tr w:rsidR="001A1596" w:rsidRPr="001A1596" w14:paraId="3CA6C870" w14:textId="77777777" w:rsidTr="001A1596">
        <w:trPr>
          <w:trHeight w:val="25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88AB57"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A1596">
              <w:rPr>
                <w:rFonts w:ascii="Arial" w:eastAsia="Times New Roman" w:hAnsi="Arial" w:cs="Arial"/>
                <w:b/>
                <w:bCs/>
                <w:color w:val="000000"/>
                <w:sz w:val="18"/>
                <w:szCs w:val="18"/>
              </w:rPr>
              <w:t>Overall</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3821F0E9"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-0.88%</w:t>
            </w:r>
          </w:p>
        </w:tc>
        <w:tc>
          <w:tcPr>
            <w:tcW w:w="0" w:type="auto"/>
            <w:tcBorders>
              <w:top w:val="single" w:sz="8" w:space="0" w:color="auto"/>
              <w:left w:val="nil"/>
              <w:bottom w:val="single" w:sz="8" w:space="0" w:color="auto"/>
              <w:right w:val="nil"/>
            </w:tcBorders>
            <w:shd w:val="clear" w:color="auto" w:fill="auto"/>
            <w:noWrap/>
            <w:vAlign w:val="bottom"/>
            <w:hideMark/>
          </w:tcPr>
          <w:p w14:paraId="0923FF5A"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-0.80%</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4507D7F7"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-0.85%</w:t>
            </w:r>
          </w:p>
        </w:tc>
        <w:tc>
          <w:tcPr>
            <w:tcW w:w="0" w:type="auto"/>
            <w:tcBorders>
              <w:top w:val="single" w:sz="8" w:space="0" w:color="auto"/>
              <w:left w:val="nil"/>
              <w:bottom w:val="single" w:sz="8" w:space="0" w:color="auto"/>
              <w:right w:val="nil"/>
            </w:tcBorders>
            <w:shd w:val="clear" w:color="auto" w:fill="auto"/>
            <w:noWrap/>
            <w:vAlign w:val="center"/>
            <w:hideMark/>
          </w:tcPr>
          <w:p w14:paraId="58F50861"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hideMark/>
          </w:tcPr>
          <w:p w14:paraId="4B4F4F6C"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109%</w:t>
            </w:r>
          </w:p>
        </w:tc>
      </w:tr>
      <w:tr w:rsidR="001A1596" w:rsidRPr="001A1596" w14:paraId="3D41EC47" w14:textId="77777777" w:rsidTr="001A1596">
        <w:trPr>
          <w:trHeight w:val="255"/>
          <w:jc w:val="center"/>
        </w:trPr>
        <w:tc>
          <w:tcPr>
            <w:tcW w:w="0" w:type="auto"/>
            <w:tcBorders>
              <w:top w:val="nil"/>
              <w:left w:val="nil"/>
              <w:bottom w:val="nil"/>
              <w:right w:val="nil"/>
            </w:tcBorders>
            <w:shd w:val="clear" w:color="auto" w:fill="auto"/>
            <w:noWrap/>
            <w:vAlign w:val="bottom"/>
            <w:hideMark/>
          </w:tcPr>
          <w:p w14:paraId="6564413C"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52277EC0"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5036716D"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53AA4F18"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47A92628"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3F29AF96"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A1596" w:rsidRPr="001A1596" w14:paraId="05ECD5A6" w14:textId="77777777" w:rsidTr="001A1596">
        <w:trPr>
          <w:trHeight w:val="255"/>
          <w:jc w:val="center"/>
        </w:trPr>
        <w:tc>
          <w:tcPr>
            <w:tcW w:w="0" w:type="auto"/>
            <w:tcBorders>
              <w:top w:val="nil"/>
              <w:left w:val="nil"/>
              <w:bottom w:val="nil"/>
              <w:right w:val="nil"/>
            </w:tcBorders>
            <w:shd w:val="clear" w:color="auto" w:fill="auto"/>
            <w:noWrap/>
            <w:vAlign w:val="center"/>
            <w:hideMark/>
          </w:tcPr>
          <w:p w14:paraId="25123104"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EF3C65"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A1596">
              <w:rPr>
                <w:rFonts w:ascii="Arial" w:eastAsia="Times New Roman" w:hAnsi="Arial" w:cs="Arial"/>
                <w:b/>
                <w:bCs/>
                <w:color w:val="000000"/>
                <w:sz w:val="18"/>
                <w:szCs w:val="18"/>
              </w:rPr>
              <w:t>Random Access Main 10</w:t>
            </w:r>
          </w:p>
        </w:tc>
      </w:tr>
      <w:tr w:rsidR="001A1596" w:rsidRPr="001A1596" w14:paraId="59BA39BD" w14:textId="77777777" w:rsidTr="001A1596">
        <w:trPr>
          <w:trHeight w:val="255"/>
          <w:jc w:val="center"/>
        </w:trPr>
        <w:tc>
          <w:tcPr>
            <w:tcW w:w="0" w:type="auto"/>
            <w:tcBorders>
              <w:top w:val="nil"/>
              <w:left w:val="nil"/>
              <w:bottom w:val="nil"/>
              <w:right w:val="nil"/>
            </w:tcBorders>
            <w:shd w:val="clear" w:color="auto" w:fill="auto"/>
            <w:noWrap/>
            <w:vAlign w:val="center"/>
            <w:hideMark/>
          </w:tcPr>
          <w:p w14:paraId="69CCE472"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7464CA85"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A1596">
              <w:rPr>
                <w:rFonts w:ascii="Arial" w:eastAsia="Times New Roman" w:hAnsi="Arial" w:cs="Arial"/>
                <w:b/>
                <w:bCs/>
                <w:color w:val="000000"/>
                <w:sz w:val="18"/>
                <w:szCs w:val="18"/>
              </w:rPr>
              <w:t>Over ECM-7.0</w:t>
            </w:r>
          </w:p>
        </w:tc>
      </w:tr>
      <w:tr w:rsidR="001A1596" w:rsidRPr="001A1596" w14:paraId="1D093AD9" w14:textId="77777777" w:rsidTr="001A1596">
        <w:trPr>
          <w:trHeight w:val="255"/>
          <w:jc w:val="center"/>
        </w:trPr>
        <w:tc>
          <w:tcPr>
            <w:tcW w:w="0" w:type="auto"/>
            <w:tcBorders>
              <w:top w:val="nil"/>
              <w:left w:val="nil"/>
              <w:bottom w:val="nil"/>
              <w:right w:val="nil"/>
            </w:tcBorders>
            <w:shd w:val="clear" w:color="auto" w:fill="auto"/>
            <w:noWrap/>
            <w:vAlign w:val="center"/>
            <w:hideMark/>
          </w:tcPr>
          <w:p w14:paraId="5845F761"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F301769"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2FEE273"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7421E4F"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E918FF2"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414C0930"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DecT</w:t>
            </w:r>
          </w:p>
        </w:tc>
      </w:tr>
      <w:tr w:rsidR="001A1596" w:rsidRPr="001A1596" w14:paraId="30BCF194" w14:textId="77777777" w:rsidTr="001A159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6236A75"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Class F</w:t>
            </w:r>
          </w:p>
        </w:tc>
        <w:tc>
          <w:tcPr>
            <w:tcW w:w="0" w:type="auto"/>
            <w:tcBorders>
              <w:top w:val="nil"/>
              <w:left w:val="nil"/>
              <w:bottom w:val="nil"/>
              <w:right w:val="nil"/>
            </w:tcBorders>
            <w:shd w:val="clear" w:color="auto" w:fill="auto"/>
            <w:noWrap/>
            <w:vAlign w:val="bottom"/>
            <w:hideMark/>
          </w:tcPr>
          <w:p w14:paraId="17B7B2E5"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-0.38%</w:t>
            </w:r>
          </w:p>
        </w:tc>
        <w:tc>
          <w:tcPr>
            <w:tcW w:w="0" w:type="auto"/>
            <w:tcBorders>
              <w:top w:val="nil"/>
              <w:left w:val="nil"/>
              <w:bottom w:val="nil"/>
              <w:right w:val="nil"/>
            </w:tcBorders>
            <w:shd w:val="clear" w:color="auto" w:fill="auto"/>
            <w:noWrap/>
            <w:vAlign w:val="bottom"/>
            <w:hideMark/>
          </w:tcPr>
          <w:p w14:paraId="7D56AAFE"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-0.39%</w:t>
            </w:r>
          </w:p>
        </w:tc>
        <w:tc>
          <w:tcPr>
            <w:tcW w:w="0" w:type="auto"/>
            <w:tcBorders>
              <w:top w:val="nil"/>
              <w:left w:val="nil"/>
              <w:bottom w:val="nil"/>
              <w:right w:val="nil"/>
            </w:tcBorders>
            <w:shd w:val="clear" w:color="auto" w:fill="auto"/>
            <w:noWrap/>
            <w:vAlign w:val="bottom"/>
            <w:hideMark/>
          </w:tcPr>
          <w:p w14:paraId="00EACE22"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-0.34%</w:t>
            </w:r>
          </w:p>
        </w:tc>
        <w:tc>
          <w:tcPr>
            <w:tcW w:w="0" w:type="auto"/>
            <w:tcBorders>
              <w:top w:val="nil"/>
              <w:left w:val="single" w:sz="4" w:space="0" w:color="auto"/>
              <w:bottom w:val="nil"/>
              <w:right w:val="nil"/>
            </w:tcBorders>
            <w:shd w:val="clear" w:color="auto" w:fill="auto"/>
            <w:noWrap/>
            <w:vAlign w:val="center"/>
            <w:hideMark/>
          </w:tcPr>
          <w:p w14:paraId="4AF2AB91"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5AACC2E0"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101%</w:t>
            </w:r>
          </w:p>
        </w:tc>
      </w:tr>
      <w:tr w:rsidR="001A1596" w:rsidRPr="001A1596" w14:paraId="6FC5683A" w14:textId="77777777" w:rsidTr="001A159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B8C8B50"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Class TGM</w:t>
            </w:r>
          </w:p>
        </w:tc>
        <w:tc>
          <w:tcPr>
            <w:tcW w:w="0" w:type="auto"/>
            <w:tcBorders>
              <w:top w:val="nil"/>
              <w:left w:val="nil"/>
              <w:bottom w:val="nil"/>
              <w:right w:val="nil"/>
            </w:tcBorders>
            <w:shd w:val="clear" w:color="auto" w:fill="auto"/>
            <w:noWrap/>
            <w:vAlign w:val="bottom"/>
            <w:hideMark/>
          </w:tcPr>
          <w:p w14:paraId="39C96004"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-0.85%</w:t>
            </w:r>
          </w:p>
        </w:tc>
        <w:tc>
          <w:tcPr>
            <w:tcW w:w="0" w:type="auto"/>
            <w:tcBorders>
              <w:top w:val="nil"/>
              <w:left w:val="nil"/>
              <w:bottom w:val="nil"/>
              <w:right w:val="nil"/>
            </w:tcBorders>
            <w:shd w:val="clear" w:color="auto" w:fill="auto"/>
            <w:noWrap/>
            <w:vAlign w:val="bottom"/>
            <w:hideMark/>
          </w:tcPr>
          <w:p w14:paraId="7D755F21"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-0.89%</w:t>
            </w:r>
          </w:p>
        </w:tc>
        <w:tc>
          <w:tcPr>
            <w:tcW w:w="0" w:type="auto"/>
            <w:tcBorders>
              <w:top w:val="nil"/>
              <w:left w:val="nil"/>
              <w:bottom w:val="nil"/>
              <w:right w:val="nil"/>
            </w:tcBorders>
            <w:shd w:val="clear" w:color="auto" w:fill="auto"/>
            <w:noWrap/>
            <w:vAlign w:val="bottom"/>
            <w:hideMark/>
          </w:tcPr>
          <w:p w14:paraId="1ACF617D"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-0.76%</w:t>
            </w:r>
          </w:p>
        </w:tc>
        <w:tc>
          <w:tcPr>
            <w:tcW w:w="0" w:type="auto"/>
            <w:tcBorders>
              <w:top w:val="nil"/>
              <w:left w:val="single" w:sz="4" w:space="0" w:color="auto"/>
              <w:bottom w:val="nil"/>
              <w:right w:val="nil"/>
            </w:tcBorders>
            <w:shd w:val="clear" w:color="auto" w:fill="auto"/>
            <w:noWrap/>
            <w:vAlign w:val="center"/>
            <w:hideMark/>
          </w:tcPr>
          <w:p w14:paraId="20DBAC7D"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2674F41B"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105%</w:t>
            </w:r>
          </w:p>
        </w:tc>
      </w:tr>
      <w:tr w:rsidR="001A1596" w:rsidRPr="001A1596" w14:paraId="12D39CB9" w14:textId="77777777" w:rsidTr="001A1596">
        <w:trPr>
          <w:trHeight w:val="25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3C70A9"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A1596">
              <w:rPr>
                <w:rFonts w:ascii="Arial" w:eastAsia="Times New Roman" w:hAnsi="Arial" w:cs="Arial"/>
                <w:b/>
                <w:bCs/>
                <w:color w:val="000000"/>
                <w:sz w:val="18"/>
                <w:szCs w:val="18"/>
              </w:rPr>
              <w:t>Overall</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40BAB2F9"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-0.61%</w:t>
            </w:r>
          </w:p>
        </w:tc>
        <w:tc>
          <w:tcPr>
            <w:tcW w:w="0" w:type="auto"/>
            <w:tcBorders>
              <w:top w:val="single" w:sz="8" w:space="0" w:color="auto"/>
              <w:left w:val="nil"/>
              <w:bottom w:val="single" w:sz="8" w:space="0" w:color="auto"/>
              <w:right w:val="nil"/>
            </w:tcBorders>
            <w:shd w:val="clear" w:color="auto" w:fill="auto"/>
            <w:noWrap/>
            <w:vAlign w:val="bottom"/>
            <w:hideMark/>
          </w:tcPr>
          <w:p w14:paraId="5570E169"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-0.64%</w:t>
            </w:r>
          </w:p>
        </w:tc>
        <w:tc>
          <w:tcPr>
            <w:tcW w:w="0" w:type="auto"/>
            <w:tcBorders>
              <w:top w:val="single" w:sz="8" w:space="0" w:color="auto"/>
              <w:left w:val="nil"/>
              <w:bottom w:val="single" w:sz="8" w:space="0" w:color="auto"/>
              <w:right w:val="nil"/>
            </w:tcBorders>
            <w:shd w:val="clear" w:color="auto" w:fill="auto"/>
            <w:noWrap/>
            <w:vAlign w:val="bottom"/>
            <w:hideMark/>
          </w:tcPr>
          <w:p w14:paraId="668459A6"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-0.55%</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7E7033B5"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101%</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17C9101"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103%</w:t>
            </w:r>
          </w:p>
        </w:tc>
      </w:tr>
      <w:tr w:rsidR="001A1596" w:rsidRPr="001A1596" w14:paraId="128E3DA2" w14:textId="77777777" w:rsidTr="001A1596">
        <w:trPr>
          <w:trHeight w:val="255"/>
          <w:jc w:val="center"/>
        </w:trPr>
        <w:tc>
          <w:tcPr>
            <w:tcW w:w="0" w:type="auto"/>
            <w:tcBorders>
              <w:top w:val="nil"/>
              <w:left w:val="nil"/>
              <w:bottom w:val="nil"/>
              <w:right w:val="nil"/>
            </w:tcBorders>
            <w:shd w:val="clear" w:color="auto" w:fill="auto"/>
            <w:noWrap/>
            <w:vAlign w:val="center"/>
            <w:hideMark/>
          </w:tcPr>
          <w:p w14:paraId="5B301203"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5E2FEEC1"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6FE75101"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181B8CFA"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73FBFECD"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256AF037"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A1596" w:rsidRPr="001A1596" w14:paraId="249C1734" w14:textId="77777777" w:rsidTr="001A1596">
        <w:trPr>
          <w:trHeight w:val="255"/>
          <w:jc w:val="center"/>
        </w:trPr>
        <w:tc>
          <w:tcPr>
            <w:tcW w:w="0" w:type="auto"/>
            <w:tcBorders>
              <w:top w:val="nil"/>
              <w:left w:val="nil"/>
              <w:bottom w:val="nil"/>
              <w:right w:val="nil"/>
            </w:tcBorders>
            <w:shd w:val="clear" w:color="auto" w:fill="auto"/>
            <w:noWrap/>
            <w:vAlign w:val="center"/>
            <w:hideMark/>
          </w:tcPr>
          <w:p w14:paraId="75DF268C"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D6B9A1"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A1596">
              <w:rPr>
                <w:rFonts w:ascii="Arial" w:eastAsia="Times New Roman" w:hAnsi="Arial" w:cs="Arial"/>
                <w:b/>
                <w:bCs/>
                <w:color w:val="000000"/>
                <w:sz w:val="18"/>
                <w:szCs w:val="18"/>
              </w:rPr>
              <w:t>Low delay B Main 10</w:t>
            </w:r>
          </w:p>
        </w:tc>
      </w:tr>
      <w:tr w:rsidR="001A1596" w:rsidRPr="001A1596" w14:paraId="5E72E6F3" w14:textId="77777777" w:rsidTr="001A1596">
        <w:trPr>
          <w:trHeight w:val="255"/>
          <w:jc w:val="center"/>
        </w:trPr>
        <w:tc>
          <w:tcPr>
            <w:tcW w:w="0" w:type="auto"/>
            <w:tcBorders>
              <w:top w:val="nil"/>
              <w:left w:val="nil"/>
              <w:bottom w:val="nil"/>
              <w:right w:val="nil"/>
            </w:tcBorders>
            <w:shd w:val="clear" w:color="auto" w:fill="auto"/>
            <w:noWrap/>
            <w:vAlign w:val="center"/>
            <w:hideMark/>
          </w:tcPr>
          <w:p w14:paraId="1332E4D5"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2818909"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A1596">
              <w:rPr>
                <w:rFonts w:ascii="Arial" w:eastAsia="Times New Roman" w:hAnsi="Arial" w:cs="Arial"/>
                <w:b/>
                <w:bCs/>
                <w:color w:val="000000"/>
                <w:sz w:val="18"/>
                <w:szCs w:val="18"/>
              </w:rPr>
              <w:t>Over ECM-7.0</w:t>
            </w:r>
          </w:p>
        </w:tc>
      </w:tr>
      <w:tr w:rsidR="001A1596" w:rsidRPr="001A1596" w14:paraId="78E97C4F" w14:textId="77777777" w:rsidTr="001A1596">
        <w:trPr>
          <w:trHeight w:val="255"/>
          <w:jc w:val="center"/>
        </w:trPr>
        <w:tc>
          <w:tcPr>
            <w:tcW w:w="0" w:type="auto"/>
            <w:tcBorders>
              <w:top w:val="nil"/>
              <w:left w:val="nil"/>
              <w:bottom w:val="nil"/>
              <w:right w:val="nil"/>
            </w:tcBorders>
            <w:shd w:val="clear" w:color="auto" w:fill="auto"/>
            <w:noWrap/>
            <w:vAlign w:val="center"/>
            <w:hideMark/>
          </w:tcPr>
          <w:p w14:paraId="7912D975"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32D4DE5"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C1235B6"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1A37A0F"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78E5D5A"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6BA01F9B"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DecT</w:t>
            </w:r>
          </w:p>
        </w:tc>
      </w:tr>
      <w:tr w:rsidR="001A1596" w:rsidRPr="001A1596" w14:paraId="16B224BE" w14:textId="77777777" w:rsidTr="001A159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052DE68"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Class F</w:t>
            </w:r>
          </w:p>
        </w:tc>
        <w:tc>
          <w:tcPr>
            <w:tcW w:w="0" w:type="auto"/>
            <w:tcBorders>
              <w:top w:val="nil"/>
              <w:left w:val="nil"/>
              <w:bottom w:val="nil"/>
              <w:right w:val="nil"/>
            </w:tcBorders>
            <w:shd w:val="clear" w:color="auto" w:fill="auto"/>
            <w:noWrap/>
            <w:vAlign w:val="bottom"/>
            <w:hideMark/>
          </w:tcPr>
          <w:p w14:paraId="762B116C"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-0.30%</w:t>
            </w:r>
          </w:p>
        </w:tc>
        <w:tc>
          <w:tcPr>
            <w:tcW w:w="0" w:type="auto"/>
            <w:tcBorders>
              <w:top w:val="nil"/>
              <w:left w:val="nil"/>
              <w:bottom w:val="nil"/>
              <w:right w:val="nil"/>
            </w:tcBorders>
            <w:shd w:val="clear" w:color="auto" w:fill="auto"/>
            <w:noWrap/>
            <w:vAlign w:val="bottom"/>
            <w:hideMark/>
          </w:tcPr>
          <w:p w14:paraId="6D484DAC"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-0.34%</w:t>
            </w:r>
          </w:p>
        </w:tc>
        <w:tc>
          <w:tcPr>
            <w:tcW w:w="0" w:type="auto"/>
            <w:tcBorders>
              <w:top w:val="nil"/>
              <w:left w:val="nil"/>
              <w:bottom w:val="nil"/>
              <w:right w:val="nil"/>
            </w:tcBorders>
            <w:shd w:val="clear" w:color="auto" w:fill="auto"/>
            <w:noWrap/>
            <w:vAlign w:val="bottom"/>
            <w:hideMark/>
          </w:tcPr>
          <w:p w14:paraId="09D8BFFD"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-0.79%</w:t>
            </w:r>
          </w:p>
        </w:tc>
        <w:tc>
          <w:tcPr>
            <w:tcW w:w="0" w:type="auto"/>
            <w:tcBorders>
              <w:top w:val="nil"/>
              <w:left w:val="single" w:sz="4" w:space="0" w:color="auto"/>
              <w:bottom w:val="nil"/>
              <w:right w:val="nil"/>
            </w:tcBorders>
            <w:shd w:val="clear" w:color="auto" w:fill="auto"/>
            <w:noWrap/>
            <w:vAlign w:val="center"/>
            <w:hideMark/>
          </w:tcPr>
          <w:p w14:paraId="5B4A142A"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3F4857F"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101%</w:t>
            </w:r>
          </w:p>
        </w:tc>
      </w:tr>
      <w:tr w:rsidR="001A1596" w:rsidRPr="001A1596" w14:paraId="05A72A87" w14:textId="77777777" w:rsidTr="001A159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B384B10"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Class TGM</w:t>
            </w:r>
          </w:p>
        </w:tc>
        <w:tc>
          <w:tcPr>
            <w:tcW w:w="0" w:type="auto"/>
            <w:tcBorders>
              <w:top w:val="nil"/>
              <w:left w:val="nil"/>
              <w:bottom w:val="nil"/>
              <w:right w:val="nil"/>
            </w:tcBorders>
            <w:shd w:val="clear" w:color="auto" w:fill="auto"/>
            <w:noWrap/>
            <w:vAlign w:val="bottom"/>
            <w:hideMark/>
          </w:tcPr>
          <w:p w14:paraId="49A48DF0"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-0.83%</w:t>
            </w:r>
          </w:p>
        </w:tc>
        <w:tc>
          <w:tcPr>
            <w:tcW w:w="0" w:type="auto"/>
            <w:tcBorders>
              <w:top w:val="nil"/>
              <w:left w:val="nil"/>
              <w:bottom w:val="nil"/>
              <w:right w:val="nil"/>
            </w:tcBorders>
            <w:shd w:val="clear" w:color="auto" w:fill="auto"/>
            <w:noWrap/>
            <w:vAlign w:val="bottom"/>
            <w:hideMark/>
          </w:tcPr>
          <w:p w14:paraId="48E603F5"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-0.80%</w:t>
            </w:r>
          </w:p>
        </w:tc>
        <w:tc>
          <w:tcPr>
            <w:tcW w:w="0" w:type="auto"/>
            <w:tcBorders>
              <w:top w:val="nil"/>
              <w:left w:val="nil"/>
              <w:bottom w:val="nil"/>
              <w:right w:val="nil"/>
            </w:tcBorders>
            <w:shd w:val="clear" w:color="auto" w:fill="auto"/>
            <w:noWrap/>
            <w:vAlign w:val="bottom"/>
            <w:hideMark/>
          </w:tcPr>
          <w:p w14:paraId="3B32AAB1"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-0.73%</w:t>
            </w:r>
          </w:p>
        </w:tc>
        <w:tc>
          <w:tcPr>
            <w:tcW w:w="0" w:type="auto"/>
            <w:tcBorders>
              <w:top w:val="nil"/>
              <w:left w:val="single" w:sz="4" w:space="0" w:color="auto"/>
              <w:bottom w:val="nil"/>
              <w:right w:val="nil"/>
            </w:tcBorders>
            <w:shd w:val="clear" w:color="auto" w:fill="auto"/>
            <w:noWrap/>
            <w:vAlign w:val="center"/>
            <w:hideMark/>
          </w:tcPr>
          <w:p w14:paraId="21CB163A"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hideMark/>
          </w:tcPr>
          <w:p w14:paraId="07208551"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102%</w:t>
            </w:r>
          </w:p>
        </w:tc>
      </w:tr>
      <w:tr w:rsidR="001A1596" w:rsidRPr="001A1596" w14:paraId="1B9E4089" w14:textId="77777777" w:rsidTr="001A1596">
        <w:trPr>
          <w:trHeight w:val="25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17360F"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A1596">
              <w:rPr>
                <w:rFonts w:ascii="Arial" w:eastAsia="Times New Roman" w:hAnsi="Arial" w:cs="Arial"/>
                <w:b/>
                <w:bCs/>
                <w:color w:val="000000"/>
                <w:sz w:val="18"/>
                <w:szCs w:val="18"/>
              </w:rPr>
              <w:t>Overall</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0A81E66C"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-0.56%</w:t>
            </w:r>
          </w:p>
        </w:tc>
        <w:tc>
          <w:tcPr>
            <w:tcW w:w="0" w:type="auto"/>
            <w:tcBorders>
              <w:top w:val="single" w:sz="8" w:space="0" w:color="auto"/>
              <w:left w:val="nil"/>
              <w:bottom w:val="single" w:sz="8" w:space="0" w:color="auto"/>
              <w:right w:val="nil"/>
            </w:tcBorders>
            <w:shd w:val="clear" w:color="auto" w:fill="auto"/>
            <w:noWrap/>
            <w:vAlign w:val="bottom"/>
            <w:hideMark/>
          </w:tcPr>
          <w:p w14:paraId="34717236"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-0.57%</w:t>
            </w:r>
          </w:p>
        </w:tc>
        <w:tc>
          <w:tcPr>
            <w:tcW w:w="0" w:type="auto"/>
            <w:tcBorders>
              <w:top w:val="single" w:sz="8" w:space="0" w:color="auto"/>
              <w:left w:val="nil"/>
              <w:bottom w:val="single" w:sz="8" w:space="0" w:color="auto"/>
              <w:right w:val="nil"/>
            </w:tcBorders>
            <w:shd w:val="clear" w:color="auto" w:fill="auto"/>
            <w:noWrap/>
            <w:vAlign w:val="bottom"/>
            <w:hideMark/>
          </w:tcPr>
          <w:p w14:paraId="7F374533"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-0.76%</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0666AF97"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101%</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C6AE349" w14:textId="77777777" w:rsidR="001A1596" w:rsidRPr="001A1596" w:rsidRDefault="001A1596" w:rsidP="001A1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A1596">
              <w:rPr>
                <w:rFonts w:ascii="Arial" w:eastAsia="Times New Roman" w:hAnsi="Arial" w:cs="Arial"/>
                <w:color w:val="000000"/>
                <w:sz w:val="18"/>
                <w:szCs w:val="18"/>
              </w:rPr>
              <w:t>101%</w:t>
            </w:r>
          </w:p>
        </w:tc>
      </w:tr>
    </w:tbl>
    <w:p w14:paraId="75E3EF1E" w14:textId="02869078" w:rsidR="00A65E87" w:rsidRDefault="00A65E87" w:rsidP="00A65E87">
      <w:pPr>
        <w:pStyle w:val="Caption"/>
        <w:jc w:val="center"/>
        <w:rPr>
          <w:rFonts w:ascii="Times New Roman" w:eastAsiaTheme="minorEastAsia" w:hAnsi="Times New Roman" w:cs="Times New Roman"/>
          <w:sz w:val="22"/>
          <w:lang w:val="en-CA"/>
        </w:rPr>
      </w:pPr>
      <w:r w:rsidRPr="00A033A5">
        <w:rPr>
          <w:rFonts w:ascii="Times New Roman" w:eastAsiaTheme="minorEastAsia" w:hAnsi="Times New Roman" w:cs="Times New Roman"/>
          <w:sz w:val="22"/>
          <w:lang w:val="en-CA"/>
        </w:rPr>
        <w:t>Table</w:t>
      </w:r>
      <w:r>
        <w:rPr>
          <w:rFonts w:ascii="Times New Roman" w:eastAsiaTheme="minorEastAsia" w:hAnsi="Times New Roman" w:cs="Times New Roman"/>
          <w:sz w:val="22"/>
          <w:lang w:val="en-CA"/>
        </w:rPr>
        <w:t xml:space="preserve"> 3</w:t>
      </w:r>
      <w:r w:rsidRPr="00A033A5">
        <w:rPr>
          <w:rFonts w:ascii="Times New Roman" w:eastAsiaTheme="minorEastAsia" w:hAnsi="Times New Roman" w:cs="Times New Roman"/>
          <w:sz w:val="22"/>
          <w:lang w:val="en-CA"/>
        </w:rPr>
        <w:t xml:space="preserve">. </w:t>
      </w:r>
      <w:r w:rsidRPr="00923A31">
        <w:rPr>
          <w:rFonts w:ascii="Times New Roman" w:eastAsiaTheme="minorEastAsia" w:hAnsi="Times New Roman" w:cs="Times New Roman"/>
          <w:sz w:val="22"/>
          <w:lang w:val="en-CA"/>
        </w:rPr>
        <w:t xml:space="preserve">The simulation results of Test </w:t>
      </w:r>
      <w:r>
        <w:rPr>
          <w:rFonts w:ascii="Times New Roman" w:eastAsiaTheme="minorEastAsia" w:hAnsi="Times New Roman" w:cs="Times New Roman"/>
          <w:sz w:val="22"/>
          <w:lang w:val="en-CA"/>
        </w:rPr>
        <w:t>EE2-3</w:t>
      </w:r>
      <w:r w:rsidRPr="00923A31">
        <w:rPr>
          <w:rFonts w:ascii="Times New Roman" w:eastAsiaTheme="minorEastAsia" w:hAnsi="Times New Roman" w:cs="Times New Roman"/>
          <w:sz w:val="22"/>
          <w:lang w:val="en-CA"/>
        </w:rPr>
        <w:t>.</w:t>
      </w:r>
      <w:r>
        <w:rPr>
          <w:rFonts w:ascii="Times New Roman" w:eastAsiaTheme="minorEastAsia" w:hAnsi="Times New Roman" w:cs="Times New Roman"/>
          <w:sz w:val="22"/>
          <w:lang w:val="en-CA"/>
        </w:rPr>
        <w:t>3c</w:t>
      </w:r>
    </w:p>
    <w:tbl>
      <w:tblPr>
        <w:tblW w:w="0" w:type="auto"/>
        <w:jc w:val="center"/>
        <w:tblLook w:val="04A0" w:firstRow="1" w:lastRow="0" w:firstColumn="1" w:lastColumn="0" w:noHBand="0" w:noVBand="1"/>
      </w:tblPr>
      <w:tblGrid>
        <w:gridCol w:w="1116"/>
        <w:gridCol w:w="787"/>
        <w:gridCol w:w="787"/>
        <w:gridCol w:w="787"/>
        <w:gridCol w:w="677"/>
        <w:gridCol w:w="677"/>
      </w:tblGrid>
      <w:tr w:rsidR="006324D6" w:rsidRPr="006324D6" w14:paraId="1B838949" w14:textId="77777777" w:rsidTr="006324D6">
        <w:trPr>
          <w:trHeight w:val="255"/>
          <w:jc w:val="center"/>
        </w:trPr>
        <w:tc>
          <w:tcPr>
            <w:tcW w:w="0" w:type="auto"/>
            <w:tcBorders>
              <w:top w:val="nil"/>
              <w:left w:val="nil"/>
              <w:bottom w:val="nil"/>
              <w:right w:val="nil"/>
            </w:tcBorders>
            <w:shd w:val="clear" w:color="auto" w:fill="auto"/>
            <w:noWrap/>
            <w:vAlign w:val="center"/>
            <w:hideMark/>
          </w:tcPr>
          <w:p w14:paraId="70E64411"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CE258E"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324D6">
              <w:rPr>
                <w:rFonts w:ascii="Arial" w:eastAsia="Times New Roman" w:hAnsi="Arial" w:cs="Arial"/>
                <w:b/>
                <w:bCs/>
                <w:color w:val="000000"/>
                <w:sz w:val="18"/>
                <w:szCs w:val="18"/>
              </w:rPr>
              <w:t>All Intra Main 10</w:t>
            </w:r>
          </w:p>
        </w:tc>
      </w:tr>
      <w:tr w:rsidR="006324D6" w:rsidRPr="006324D6" w14:paraId="639D06FD" w14:textId="77777777" w:rsidTr="006324D6">
        <w:trPr>
          <w:trHeight w:val="255"/>
          <w:jc w:val="center"/>
        </w:trPr>
        <w:tc>
          <w:tcPr>
            <w:tcW w:w="0" w:type="auto"/>
            <w:tcBorders>
              <w:top w:val="nil"/>
              <w:left w:val="nil"/>
              <w:bottom w:val="nil"/>
              <w:right w:val="nil"/>
            </w:tcBorders>
            <w:shd w:val="clear" w:color="auto" w:fill="auto"/>
            <w:noWrap/>
            <w:vAlign w:val="center"/>
            <w:hideMark/>
          </w:tcPr>
          <w:p w14:paraId="2036810D"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60186CB"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324D6">
              <w:rPr>
                <w:rFonts w:ascii="Arial" w:eastAsia="Times New Roman" w:hAnsi="Arial" w:cs="Arial"/>
                <w:b/>
                <w:bCs/>
                <w:color w:val="000000"/>
                <w:sz w:val="18"/>
                <w:szCs w:val="18"/>
              </w:rPr>
              <w:t>Over ECM-7.0</w:t>
            </w:r>
          </w:p>
        </w:tc>
      </w:tr>
      <w:tr w:rsidR="006324D6" w:rsidRPr="006324D6" w14:paraId="36D765CC" w14:textId="77777777" w:rsidTr="006324D6">
        <w:trPr>
          <w:trHeight w:val="255"/>
          <w:jc w:val="center"/>
        </w:trPr>
        <w:tc>
          <w:tcPr>
            <w:tcW w:w="0" w:type="auto"/>
            <w:tcBorders>
              <w:top w:val="nil"/>
              <w:left w:val="nil"/>
              <w:bottom w:val="nil"/>
              <w:right w:val="nil"/>
            </w:tcBorders>
            <w:shd w:val="clear" w:color="auto" w:fill="auto"/>
            <w:noWrap/>
            <w:vAlign w:val="center"/>
            <w:hideMark/>
          </w:tcPr>
          <w:p w14:paraId="1A2211AC"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80CAD55"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962520D"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BF26ABB"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DF54FA4"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06FD19E7"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DecT</w:t>
            </w:r>
          </w:p>
        </w:tc>
      </w:tr>
      <w:tr w:rsidR="006324D6" w:rsidRPr="006324D6" w14:paraId="52737E3D" w14:textId="77777777" w:rsidTr="006324D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0690367"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Class F</w:t>
            </w:r>
          </w:p>
        </w:tc>
        <w:tc>
          <w:tcPr>
            <w:tcW w:w="0" w:type="auto"/>
            <w:tcBorders>
              <w:top w:val="nil"/>
              <w:left w:val="nil"/>
              <w:bottom w:val="nil"/>
              <w:right w:val="nil"/>
            </w:tcBorders>
            <w:shd w:val="clear" w:color="auto" w:fill="auto"/>
            <w:noWrap/>
            <w:vAlign w:val="bottom"/>
            <w:hideMark/>
          </w:tcPr>
          <w:p w14:paraId="57B4340C"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-0.50%</w:t>
            </w:r>
          </w:p>
        </w:tc>
        <w:tc>
          <w:tcPr>
            <w:tcW w:w="0" w:type="auto"/>
            <w:tcBorders>
              <w:top w:val="nil"/>
              <w:left w:val="nil"/>
              <w:bottom w:val="nil"/>
              <w:right w:val="nil"/>
            </w:tcBorders>
            <w:shd w:val="clear" w:color="auto" w:fill="auto"/>
            <w:noWrap/>
            <w:vAlign w:val="bottom"/>
            <w:hideMark/>
          </w:tcPr>
          <w:p w14:paraId="373DA1F4"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-0.40%</w:t>
            </w:r>
          </w:p>
        </w:tc>
        <w:tc>
          <w:tcPr>
            <w:tcW w:w="0" w:type="auto"/>
            <w:tcBorders>
              <w:top w:val="nil"/>
              <w:left w:val="nil"/>
              <w:bottom w:val="nil"/>
              <w:right w:val="single" w:sz="4" w:space="0" w:color="auto"/>
            </w:tcBorders>
            <w:shd w:val="clear" w:color="auto" w:fill="auto"/>
            <w:noWrap/>
            <w:vAlign w:val="bottom"/>
            <w:hideMark/>
          </w:tcPr>
          <w:p w14:paraId="527ADD97"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-0.51%</w:t>
            </w:r>
          </w:p>
        </w:tc>
        <w:tc>
          <w:tcPr>
            <w:tcW w:w="0" w:type="auto"/>
            <w:tcBorders>
              <w:top w:val="nil"/>
              <w:left w:val="nil"/>
              <w:bottom w:val="nil"/>
              <w:right w:val="nil"/>
            </w:tcBorders>
            <w:shd w:val="clear" w:color="auto" w:fill="auto"/>
            <w:noWrap/>
            <w:vAlign w:val="center"/>
            <w:hideMark/>
          </w:tcPr>
          <w:p w14:paraId="4E93BC6D"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14B081E2"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108%</w:t>
            </w:r>
          </w:p>
        </w:tc>
      </w:tr>
      <w:tr w:rsidR="006324D6" w:rsidRPr="006324D6" w14:paraId="0254187B" w14:textId="77777777" w:rsidTr="006324D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3BEBA69"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Class TGM</w:t>
            </w:r>
          </w:p>
        </w:tc>
        <w:tc>
          <w:tcPr>
            <w:tcW w:w="0" w:type="auto"/>
            <w:tcBorders>
              <w:top w:val="nil"/>
              <w:left w:val="nil"/>
              <w:bottom w:val="nil"/>
              <w:right w:val="nil"/>
            </w:tcBorders>
            <w:shd w:val="clear" w:color="auto" w:fill="auto"/>
            <w:noWrap/>
            <w:vAlign w:val="bottom"/>
            <w:hideMark/>
          </w:tcPr>
          <w:p w14:paraId="3702163A"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-1.38%</w:t>
            </w:r>
          </w:p>
        </w:tc>
        <w:tc>
          <w:tcPr>
            <w:tcW w:w="0" w:type="auto"/>
            <w:tcBorders>
              <w:top w:val="nil"/>
              <w:left w:val="nil"/>
              <w:bottom w:val="nil"/>
              <w:right w:val="nil"/>
            </w:tcBorders>
            <w:shd w:val="clear" w:color="auto" w:fill="auto"/>
            <w:noWrap/>
            <w:vAlign w:val="bottom"/>
            <w:hideMark/>
          </w:tcPr>
          <w:p w14:paraId="661B7EDE"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-1.36%</w:t>
            </w:r>
          </w:p>
        </w:tc>
        <w:tc>
          <w:tcPr>
            <w:tcW w:w="0" w:type="auto"/>
            <w:tcBorders>
              <w:top w:val="nil"/>
              <w:left w:val="nil"/>
              <w:bottom w:val="nil"/>
              <w:right w:val="nil"/>
            </w:tcBorders>
            <w:shd w:val="clear" w:color="auto" w:fill="auto"/>
            <w:noWrap/>
            <w:vAlign w:val="bottom"/>
            <w:hideMark/>
          </w:tcPr>
          <w:p w14:paraId="47DEF5A5"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-1.34%</w:t>
            </w:r>
          </w:p>
        </w:tc>
        <w:tc>
          <w:tcPr>
            <w:tcW w:w="0" w:type="auto"/>
            <w:tcBorders>
              <w:top w:val="nil"/>
              <w:left w:val="single" w:sz="4" w:space="0" w:color="auto"/>
              <w:bottom w:val="single" w:sz="8" w:space="0" w:color="auto"/>
              <w:right w:val="nil"/>
            </w:tcBorders>
            <w:shd w:val="clear" w:color="auto" w:fill="auto"/>
            <w:noWrap/>
            <w:vAlign w:val="center"/>
            <w:hideMark/>
          </w:tcPr>
          <w:p w14:paraId="4F82A377"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102%</w:t>
            </w:r>
          </w:p>
        </w:tc>
        <w:tc>
          <w:tcPr>
            <w:tcW w:w="0" w:type="auto"/>
            <w:tcBorders>
              <w:top w:val="nil"/>
              <w:left w:val="nil"/>
              <w:bottom w:val="single" w:sz="8" w:space="0" w:color="auto"/>
              <w:right w:val="single" w:sz="8" w:space="0" w:color="auto"/>
            </w:tcBorders>
            <w:shd w:val="clear" w:color="auto" w:fill="auto"/>
            <w:noWrap/>
            <w:vAlign w:val="center"/>
            <w:hideMark/>
          </w:tcPr>
          <w:p w14:paraId="61C5F4FA"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134%</w:t>
            </w:r>
          </w:p>
        </w:tc>
      </w:tr>
      <w:tr w:rsidR="006324D6" w:rsidRPr="006324D6" w14:paraId="72FD6DA9" w14:textId="77777777" w:rsidTr="006324D6">
        <w:trPr>
          <w:trHeight w:val="25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3BCB3F"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324D6">
              <w:rPr>
                <w:rFonts w:ascii="Arial" w:eastAsia="Times New Roman" w:hAnsi="Arial" w:cs="Arial"/>
                <w:b/>
                <w:bCs/>
                <w:color w:val="000000"/>
                <w:sz w:val="18"/>
                <w:szCs w:val="18"/>
              </w:rPr>
              <w:t>Overall</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63F1224D"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-0.94%</w:t>
            </w:r>
          </w:p>
        </w:tc>
        <w:tc>
          <w:tcPr>
            <w:tcW w:w="0" w:type="auto"/>
            <w:tcBorders>
              <w:top w:val="single" w:sz="8" w:space="0" w:color="auto"/>
              <w:left w:val="nil"/>
              <w:bottom w:val="single" w:sz="8" w:space="0" w:color="auto"/>
              <w:right w:val="nil"/>
            </w:tcBorders>
            <w:shd w:val="clear" w:color="auto" w:fill="auto"/>
            <w:noWrap/>
            <w:vAlign w:val="bottom"/>
            <w:hideMark/>
          </w:tcPr>
          <w:p w14:paraId="34BDE2D4"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-0.88%</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73B3A658"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-0.92%</w:t>
            </w:r>
          </w:p>
        </w:tc>
        <w:tc>
          <w:tcPr>
            <w:tcW w:w="0" w:type="auto"/>
            <w:tcBorders>
              <w:top w:val="single" w:sz="8" w:space="0" w:color="auto"/>
              <w:left w:val="nil"/>
              <w:bottom w:val="single" w:sz="8" w:space="0" w:color="auto"/>
              <w:right w:val="nil"/>
            </w:tcBorders>
            <w:shd w:val="clear" w:color="auto" w:fill="auto"/>
            <w:noWrap/>
            <w:vAlign w:val="center"/>
            <w:hideMark/>
          </w:tcPr>
          <w:p w14:paraId="4E017B2C"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hideMark/>
          </w:tcPr>
          <w:p w14:paraId="29DF34E8"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120%</w:t>
            </w:r>
          </w:p>
        </w:tc>
      </w:tr>
      <w:tr w:rsidR="006324D6" w:rsidRPr="006324D6" w14:paraId="4DB31D37" w14:textId="77777777" w:rsidTr="006324D6">
        <w:trPr>
          <w:trHeight w:val="255"/>
          <w:jc w:val="center"/>
        </w:trPr>
        <w:tc>
          <w:tcPr>
            <w:tcW w:w="0" w:type="auto"/>
            <w:tcBorders>
              <w:top w:val="nil"/>
              <w:left w:val="nil"/>
              <w:bottom w:val="nil"/>
              <w:right w:val="nil"/>
            </w:tcBorders>
            <w:shd w:val="clear" w:color="auto" w:fill="auto"/>
            <w:noWrap/>
            <w:vAlign w:val="bottom"/>
            <w:hideMark/>
          </w:tcPr>
          <w:p w14:paraId="7F64F43C"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5EFAAE23"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51F756CC"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18C9A109"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0A339058"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77352AAD"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6324D6" w:rsidRPr="006324D6" w14:paraId="187A287D" w14:textId="77777777" w:rsidTr="006324D6">
        <w:trPr>
          <w:trHeight w:val="255"/>
          <w:jc w:val="center"/>
        </w:trPr>
        <w:tc>
          <w:tcPr>
            <w:tcW w:w="0" w:type="auto"/>
            <w:tcBorders>
              <w:top w:val="nil"/>
              <w:left w:val="nil"/>
              <w:bottom w:val="nil"/>
              <w:right w:val="nil"/>
            </w:tcBorders>
            <w:shd w:val="clear" w:color="auto" w:fill="auto"/>
            <w:noWrap/>
            <w:vAlign w:val="center"/>
            <w:hideMark/>
          </w:tcPr>
          <w:p w14:paraId="6B74B63F"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8084F8"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324D6">
              <w:rPr>
                <w:rFonts w:ascii="Arial" w:eastAsia="Times New Roman" w:hAnsi="Arial" w:cs="Arial"/>
                <w:b/>
                <w:bCs/>
                <w:color w:val="000000"/>
                <w:sz w:val="18"/>
                <w:szCs w:val="18"/>
              </w:rPr>
              <w:t>Random Access Main 10</w:t>
            </w:r>
          </w:p>
        </w:tc>
      </w:tr>
      <w:tr w:rsidR="006324D6" w:rsidRPr="006324D6" w14:paraId="6FB0388C" w14:textId="77777777" w:rsidTr="006324D6">
        <w:trPr>
          <w:trHeight w:val="255"/>
          <w:jc w:val="center"/>
        </w:trPr>
        <w:tc>
          <w:tcPr>
            <w:tcW w:w="0" w:type="auto"/>
            <w:tcBorders>
              <w:top w:val="nil"/>
              <w:left w:val="nil"/>
              <w:bottom w:val="nil"/>
              <w:right w:val="nil"/>
            </w:tcBorders>
            <w:shd w:val="clear" w:color="auto" w:fill="auto"/>
            <w:noWrap/>
            <w:vAlign w:val="center"/>
            <w:hideMark/>
          </w:tcPr>
          <w:p w14:paraId="217009C5"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233938B"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324D6">
              <w:rPr>
                <w:rFonts w:ascii="Arial" w:eastAsia="Times New Roman" w:hAnsi="Arial" w:cs="Arial"/>
                <w:b/>
                <w:bCs/>
                <w:color w:val="000000"/>
                <w:sz w:val="18"/>
                <w:szCs w:val="18"/>
              </w:rPr>
              <w:t>Over ECM-7.0</w:t>
            </w:r>
          </w:p>
        </w:tc>
      </w:tr>
      <w:tr w:rsidR="006324D6" w:rsidRPr="006324D6" w14:paraId="19BEF152" w14:textId="77777777" w:rsidTr="006324D6">
        <w:trPr>
          <w:trHeight w:val="255"/>
          <w:jc w:val="center"/>
        </w:trPr>
        <w:tc>
          <w:tcPr>
            <w:tcW w:w="0" w:type="auto"/>
            <w:tcBorders>
              <w:top w:val="nil"/>
              <w:left w:val="nil"/>
              <w:bottom w:val="nil"/>
              <w:right w:val="nil"/>
            </w:tcBorders>
            <w:shd w:val="clear" w:color="auto" w:fill="auto"/>
            <w:noWrap/>
            <w:vAlign w:val="center"/>
            <w:hideMark/>
          </w:tcPr>
          <w:p w14:paraId="56765921"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5463403"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1461595"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8B6BB56"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53DB3A6"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3B21C63D"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DecT</w:t>
            </w:r>
          </w:p>
        </w:tc>
      </w:tr>
      <w:tr w:rsidR="006324D6" w:rsidRPr="006324D6" w14:paraId="0F5352BB" w14:textId="77777777" w:rsidTr="006324D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D3CA47D"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Class F</w:t>
            </w:r>
          </w:p>
        </w:tc>
        <w:tc>
          <w:tcPr>
            <w:tcW w:w="0" w:type="auto"/>
            <w:tcBorders>
              <w:top w:val="nil"/>
              <w:left w:val="nil"/>
              <w:bottom w:val="nil"/>
              <w:right w:val="nil"/>
            </w:tcBorders>
            <w:shd w:val="clear" w:color="auto" w:fill="auto"/>
            <w:noWrap/>
            <w:vAlign w:val="bottom"/>
            <w:hideMark/>
          </w:tcPr>
          <w:p w14:paraId="2A7F371D"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-0.43%</w:t>
            </w:r>
          </w:p>
        </w:tc>
        <w:tc>
          <w:tcPr>
            <w:tcW w:w="0" w:type="auto"/>
            <w:tcBorders>
              <w:top w:val="nil"/>
              <w:left w:val="nil"/>
              <w:bottom w:val="nil"/>
              <w:right w:val="nil"/>
            </w:tcBorders>
            <w:shd w:val="clear" w:color="auto" w:fill="auto"/>
            <w:noWrap/>
            <w:vAlign w:val="bottom"/>
            <w:hideMark/>
          </w:tcPr>
          <w:p w14:paraId="6D7215FE"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-0.66%</w:t>
            </w:r>
          </w:p>
        </w:tc>
        <w:tc>
          <w:tcPr>
            <w:tcW w:w="0" w:type="auto"/>
            <w:tcBorders>
              <w:top w:val="nil"/>
              <w:left w:val="nil"/>
              <w:bottom w:val="nil"/>
              <w:right w:val="nil"/>
            </w:tcBorders>
            <w:shd w:val="clear" w:color="auto" w:fill="auto"/>
            <w:noWrap/>
            <w:vAlign w:val="bottom"/>
            <w:hideMark/>
          </w:tcPr>
          <w:p w14:paraId="4CC2B5E5"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-0.35%</w:t>
            </w:r>
          </w:p>
        </w:tc>
        <w:tc>
          <w:tcPr>
            <w:tcW w:w="0" w:type="auto"/>
            <w:tcBorders>
              <w:top w:val="nil"/>
              <w:left w:val="single" w:sz="4" w:space="0" w:color="auto"/>
              <w:bottom w:val="nil"/>
              <w:right w:val="nil"/>
            </w:tcBorders>
            <w:shd w:val="clear" w:color="auto" w:fill="auto"/>
            <w:noWrap/>
            <w:vAlign w:val="center"/>
            <w:hideMark/>
          </w:tcPr>
          <w:p w14:paraId="64C8FF83"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0DFF1EF5"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102%</w:t>
            </w:r>
          </w:p>
        </w:tc>
      </w:tr>
      <w:tr w:rsidR="006324D6" w:rsidRPr="006324D6" w14:paraId="0DF20031" w14:textId="77777777" w:rsidTr="006324D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A998C7B"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Class TGM</w:t>
            </w:r>
          </w:p>
        </w:tc>
        <w:tc>
          <w:tcPr>
            <w:tcW w:w="0" w:type="auto"/>
            <w:tcBorders>
              <w:top w:val="nil"/>
              <w:left w:val="nil"/>
              <w:bottom w:val="nil"/>
              <w:right w:val="nil"/>
            </w:tcBorders>
            <w:shd w:val="clear" w:color="auto" w:fill="auto"/>
            <w:noWrap/>
            <w:vAlign w:val="bottom"/>
            <w:hideMark/>
          </w:tcPr>
          <w:p w14:paraId="3FAEF52B"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-0.96%</w:t>
            </w:r>
          </w:p>
        </w:tc>
        <w:tc>
          <w:tcPr>
            <w:tcW w:w="0" w:type="auto"/>
            <w:tcBorders>
              <w:top w:val="nil"/>
              <w:left w:val="nil"/>
              <w:bottom w:val="nil"/>
              <w:right w:val="nil"/>
            </w:tcBorders>
            <w:shd w:val="clear" w:color="auto" w:fill="auto"/>
            <w:noWrap/>
            <w:vAlign w:val="bottom"/>
            <w:hideMark/>
          </w:tcPr>
          <w:p w14:paraId="36004C16"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-0.94%</w:t>
            </w:r>
          </w:p>
        </w:tc>
        <w:tc>
          <w:tcPr>
            <w:tcW w:w="0" w:type="auto"/>
            <w:tcBorders>
              <w:top w:val="nil"/>
              <w:left w:val="nil"/>
              <w:bottom w:val="nil"/>
              <w:right w:val="nil"/>
            </w:tcBorders>
            <w:shd w:val="clear" w:color="auto" w:fill="auto"/>
            <w:noWrap/>
            <w:vAlign w:val="bottom"/>
            <w:hideMark/>
          </w:tcPr>
          <w:p w14:paraId="4473BD30"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-0.87%</w:t>
            </w:r>
          </w:p>
        </w:tc>
        <w:tc>
          <w:tcPr>
            <w:tcW w:w="0" w:type="auto"/>
            <w:tcBorders>
              <w:top w:val="nil"/>
              <w:left w:val="single" w:sz="4" w:space="0" w:color="auto"/>
              <w:bottom w:val="nil"/>
              <w:right w:val="nil"/>
            </w:tcBorders>
            <w:shd w:val="clear" w:color="auto" w:fill="auto"/>
            <w:noWrap/>
            <w:vAlign w:val="center"/>
            <w:hideMark/>
          </w:tcPr>
          <w:p w14:paraId="272DA212"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hideMark/>
          </w:tcPr>
          <w:p w14:paraId="1CAF58E5"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107%</w:t>
            </w:r>
          </w:p>
        </w:tc>
      </w:tr>
      <w:tr w:rsidR="006324D6" w:rsidRPr="006324D6" w14:paraId="2C236BD2" w14:textId="77777777" w:rsidTr="006324D6">
        <w:trPr>
          <w:trHeight w:val="25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FE17B8"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324D6">
              <w:rPr>
                <w:rFonts w:ascii="Arial" w:eastAsia="Times New Roman" w:hAnsi="Arial" w:cs="Arial"/>
                <w:b/>
                <w:bCs/>
                <w:color w:val="000000"/>
                <w:sz w:val="18"/>
                <w:szCs w:val="18"/>
              </w:rPr>
              <w:t>Overall</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09E09F00"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-0.70%</w:t>
            </w:r>
          </w:p>
        </w:tc>
        <w:tc>
          <w:tcPr>
            <w:tcW w:w="0" w:type="auto"/>
            <w:tcBorders>
              <w:top w:val="single" w:sz="8" w:space="0" w:color="auto"/>
              <w:left w:val="nil"/>
              <w:bottom w:val="single" w:sz="8" w:space="0" w:color="auto"/>
              <w:right w:val="nil"/>
            </w:tcBorders>
            <w:shd w:val="clear" w:color="auto" w:fill="auto"/>
            <w:noWrap/>
            <w:vAlign w:val="bottom"/>
            <w:hideMark/>
          </w:tcPr>
          <w:p w14:paraId="09407C79"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-0.80%</w:t>
            </w:r>
          </w:p>
        </w:tc>
        <w:tc>
          <w:tcPr>
            <w:tcW w:w="0" w:type="auto"/>
            <w:tcBorders>
              <w:top w:val="single" w:sz="8" w:space="0" w:color="auto"/>
              <w:left w:val="nil"/>
              <w:bottom w:val="single" w:sz="8" w:space="0" w:color="auto"/>
              <w:right w:val="nil"/>
            </w:tcBorders>
            <w:shd w:val="clear" w:color="auto" w:fill="auto"/>
            <w:noWrap/>
            <w:vAlign w:val="bottom"/>
            <w:hideMark/>
          </w:tcPr>
          <w:p w14:paraId="09F3EDA6"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-0.61%</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6DF0BBEA"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101%</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765EC34"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105%</w:t>
            </w:r>
          </w:p>
        </w:tc>
      </w:tr>
      <w:tr w:rsidR="006324D6" w:rsidRPr="006324D6" w14:paraId="1940CA5E" w14:textId="77777777" w:rsidTr="006324D6">
        <w:trPr>
          <w:trHeight w:val="255"/>
          <w:jc w:val="center"/>
        </w:trPr>
        <w:tc>
          <w:tcPr>
            <w:tcW w:w="0" w:type="auto"/>
            <w:tcBorders>
              <w:top w:val="nil"/>
              <w:left w:val="nil"/>
              <w:bottom w:val="nil"/>
              <w:right w:val="nil"/>
            </w:tcBorders>
            <w:shd w:val="clear" w:color="auto" w:fill="auto"/>
            <w:noWrap/>
            <w:vAlign w:val="center"/>
            <w:hideMark/>
          </w:tcPr>
          <w:p w14:paraId="65EC2477"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2F3FC684"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3CAF9543"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36FE06FA"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4A5E8447"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2705815E"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6324D6" w:rsidRPr="006324D6" w14:paraId="51AEED72" w14:textId="77777777" w:rsidTr="006324D6">
        <w:trPr>
          <w:trHeight w:val="255"/>
          <w:jc w:val="center"/>
        </w:trPr>
        <w:tc>
          <w:tcPr>
            <w:tcW w:w="0" w:type="auto"/>
            <w:tcBorders>
              <w:top w:val="nil"/>
              <w:left w:val="nil"/>
              <w:bottom w:val="nil"/>
              <w:right w:val="nil"/>
            </w:tcBorders>
            <w:shd w:val="clear" w:color="auto" w:fill="auto"/>
            <w:noWrap/>
            <w:vAlign w:val="center"/>
            <w:hideMark/>
          </w:tcPr>
          <w:p w14:paraId="65A03C1B"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2ECE58"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324D6">
              <w:rPr>
                <w:rFonts w:ascii="Arial" w:eastAsia="Times New Roman" w:hAnsi="Arial" w:cs="Arial"/>
                <w:b/>
                <w:bCs/>
                <w:color w:val="000000"/>
                <w:sz w:val="18"/>
                <w:szCs w:val="18"/>
              </w:rPr>
              <w:t>Low delay B Main 10</w:t>
            </w:r>
          </w:p>
        </w:tc>
      </w:tr>
      <w:tr w:rsidR="006324D6" w:rsidRPr="006324D6" w14:paraId="114F578D" w14:textId="77777777" w:rsidTr="006324D6">
        <w:trPr>
          <w:trHeight w:val="255"/>
          <w:jc w:val="center"/>
        </w:trPr>
        <w:tc>
          <w:tcPr>
            <w:tcW w:w="0" w:type="auto"/>
            <w:tcBorders>
              <w:top w:val="nil"/>
              <w:left w:val="nil"/>
              <w:bottom w:val="nil"/>
              <w:right w:val="nil"/>
            </w:tcBorders>
            <w:shd w:val="clear" w:color="auto" w:fill="auto"/>
            <w:noWrap/>
            <w:vAlign w:val="center"/>
            <w:hideMark/>
          </w:tcPr>
          <w:p w14:paraId="3ED80256"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7FDE6180"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324D6">
              <w:rPr>
                <w:rFonts w:ascii="Arial" w:eastAsia="Times New Roman" w:hAnsi="Arial" w:cs="Arial"/>
                <w:b/>
                <w:bCs/>
                <w:color w:val="000000"/>
                <w:sz w:val="18"/>
                <w:szCs w:val="18"/>
              </w:rPr>
              <w:t>Over ECM-7.0</w:t>
            </w:r>
          </w:p>
        </w:tc>
      </w:tr>
      <w:tr w:rsidR="006324D6" w:rsidRPr="006324D6" w14:paraId="0C643B0A" w14:textId="77777777" w:rsidTr="006324D6">
        <w:trPr>
          <w:trHeight w:val="255"/>
          <w:jc w:val="center"/>
        </w:trPr>
        <w:tc>
          <w:tcPr>
            <w:tcW w:w="0" w:type="auto"/>
            <w:tcBorders>
              <w:top w:val="nil"/>
              <w:left w:val="nil"/>
              <w:bottom w:val="nil"/>
              <w:right w:val="nil"/>
            </w:tcBorders>
            <w:shd w:val="clear" w:color="auto" w:fill="auto"/>
            <w:noWrap/>
            <w:vAlign w:val="center"/>
            <w:hideMark/>
          </w:tcPr>
          <w:p w14:paraId="2BDE6D01"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F087C5C"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397835A"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696FACB"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9203B8E"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0499692B"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DecT</w:t>
            </w:r>
          </w:p>
        </w:tc>
      </w:tr>
      <w:tr w:rsidR="006324D6" w:rsidRPr="006324D6" w14:paraId="6F3932E9" w14:textId="77777777" w:rsidTr="006324D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C39ACBF"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Class F</w:t>
            </w:r>
          </w:p>
        </w:tc>
        <w:tc>
          <w:tcPr>
            <w:tcW w:w="0" w:type="auto"/>
            <w:tcBorders>
              <w:top w:val="nil"/>
              <w:left w:val="nil"/>
              <w:bottom w:val="nil"/>
              <w:right w:val="nil"/>
            </w:tcBorders>
            <w:shd w:val="clear" w:color="auto" w:fill="auto"/>
            <w:noWrap/>
            <w:vAlign w:val="bottom"/>
            <w:hideMark/>
          </w:tcPr>
          <w:p w14:paraId="4BA50B7B"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-0.23%</w:t>
            </w:r>
          </w:p>
        </w:tc>
        <w:tc>
          <w:tcPr>
            <w:tcW w:w="0" w:type="auto"/>
            <w:tcBorders>
              <w:top w:val="nil"/>
              <w:left w:val="nil"/>
              <w:bottom w:val="nil"/>
              <w:right w:val="nil"/>
            </w:tcBorders>
            <w:shd w:val="clear" w:color="auto" w:fill="auto"/>
            <w:noWrap/>
            <w:vAlign w:val="bottom"/>
            <w:hideMark/>
          </w:tcPr>
          <w:p w14:paraId="15B63D56"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0.10%</w:t>
            </w:r>
          </w:p>
        </w:tc>
        <w:tc>
          <w:tcPr>
            <w:tcW w:w="0" w:type="auto"/>
            <w:tcBorders>
              <w:top w:val="nil"/>
              <w:left w:val="nil"/>
              <w:bottom w:val="nil"/>
              <w:right w:val="nil"/>
            </w:tcBorders>
            <w:shd w:val="clear" w:color="auto" w:fill="auto"/>
            <w:noWrap/>
            <w:vAlign w:val="bottom"/>
            <w:hideMark/>
          </w:tcPr>
          <w:p w14:paraId="0B5BC2F2"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-0.66%</w:t>
            </w:r>
          </w:p>
        </w:tc>
        <w:tc>
          <w:tcPr>
            <w:tcW w:w="0" w:type="auto"/>
            <w:tcBorders>
              <w:top w:val="nil"/>
              <w:left w:val="single" w:sz="4" w:space="0" w:color="auto"/>
              <w:bottom w:val="nil"/>
              <w:right w:val="nil"/>
            </w:tcBorders>
            <w:shd w:val="clear" w:color="auto" w:fill="auto"/>
            <w:noWrap/>
            <w:vAlign w:val="center"/>
            <w:hideMark/>
          </w:tcPr>
          <w:p w14:paraId="5A5261F4"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hideMark/>
          </w:tcPr>
          <w:p w14:paraId="2584B5A5"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101%</w:t>
            </w:r>
          </w:p>
        </w:tc>
      </w:tr>
      <w:tr w:rsidR="006324D6" w:rsidRPr="006324D6" w14:paraId="19293551" w14:textId="77777777" w:rsidTr="006324D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06308CA"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Class TGM</w:t>
            </w:r>
          </w:p>
        </w:tc>
        <w:tc>
          <w:tcPr>
            <w:tcW w:w="0" w:type="auto"/>
            <w:tcBorders>
              <w:top w:val="nil"/>
              <w:left w:val="nil"/>
              <w:bottom w:val="nil"/>
              <w:right w:val="nil"/>
            </w:tcBorders>
            <w:shd w:val="clear" w:color="auto" w:fill="auto"/>
            <w:noWrap/>
            <w:vAlign w:val="bottom"/>
            <w:hideMark/>
          </w:tcPr>
          <w:p w14:paraId="7254CF79"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-0.95%</w:t>
            </w:r>
          </w:p>
        </w:tc>
        <w:tc>
          <w:tcPr>
            <w:tcW w:w="0" w:type="auto"/>
            <w:tcBorders>
              <w:top w:val="nil"/>
              <w:left w:val="nil"/>
              <w:bottom w:val="nil"/>
              <w:right w:val="nil"/>
            </w:tcBorders>
            <w:shd w:val="clear" w:color="auto" w:fill="auto"/>
            <w:noWrap/>
            <w:vAlign w:val="bottom"/>
            <w:hideMark/>
          </w:tcPr>
          <w:p w14:paraId="3AA84799"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-0.63%</w:t>
            </w:r>
          </w:p>
        </w:tc>
        <w:tc>
          <w:tcPr>
            <w:tcW w:w="0" w:type="auto"/>
            <w:tcBorders>
              <w:top w:val="nil"/>
              <w:left w:val="nil"/>
              <w:bottom w:val="nil"/>
              <w:right w:val="nil"/>
            </w:tcBorders>
            <w:shd w:val="clear" w:color="auto" w:fill="auto"/>
            <w:noWrap/>
            <w:vAlign w:val="bottom"/>
            <w:hideMark/>
          </w:tcPr>
          <w:p w14:paraId="64CF9D5C"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-0.76%</w:t>
            </w:r>
          </w:p>
        </w:tc>
        <w:tc>
          <w:tcPr>
            <w:tcW w:w="0" w:type="auto"/>
            <w:tcBorders>
              <w:top w:val="nil"/>
              <w:left w:val="single" w:sz="4" w:space="0" w:color="auto"/>
              <w:bottom w:val="nil"/>
              <w:right w:val="nil"/>
            </w:tcBorders>
            <w:shd w:val="clear" w:color="auto" w:fill="auto"/>
            <w:noWrap/>
            <w:vAlign w:val="center"/>
            <w:hideMark/>
          </w:tcPr>
          <w:p w14:paraId="0BD4B807"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hideMark/>
          </w:tcPr>
          <w:p w14:paraId="7AA4A3B4"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105%</w:t>
            </w:r>
          </w:p>
        </w:tc>
      </w:tr>
      <w:tr w:rsidR="006324D6" w:rsidRPr="006324D6" w14:paraId="33552057" w14:textId="77777777" w:rsidTr="006324D6">
        <w:trPr>
          <w:trHeight w:val="25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EF20E4"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324D6">
              <w:rPr>
                <w:rFonts w:ascii="Arial" w:eastAsia="Times New Roman" w:hAnsi="Arial" w:cs="Arial"/>
                <w:b/>
                <w:bCs/>
                <w:color w:val="000000"/>
                <w:sz w:val="18"/>
                <w:szCs w:val="18"/>
              </w:rPr>
              <w:t>Overall</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5CCDBB12"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-0.59%</w:t>
            </w:r>
          </w:p>
        </w:tc>
        <w:tc>
          <w:tcPr>
            <w:tcW w:w="0" w:type="auto"/>
            <w:tcBorders>
              <w:top w:val="single" w:sz="8" w:space="0" w:color="auto"/>
              <w:left w:val="nil"/>
              <w:bottom w:val="single" w:sz="8" w:space="0" w:color="auto"/>
              <w:right w:val="nil"/>
            </w:tcBorders>
            <w:shd w:val="clear" w:color="auto" w:fill="auto"/>
            <w:noWrap/>
            <w:vAlign w:val="bottom"/>
            <w:hideMark/>
          </w:tcPr>
          <w:p w14:paraId="5B8E7F20"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-0.27%</w:t>
            </w:r>
          </w:p>
        </w:tc>
        <w:tc>
          <w:tcPr>
            <w:tcW w:w="0" w:type="auto"/>
            <w:tcBorders>
              <w:top w:val="single" w:sz="8" w:space="0" w:color="auto"/>
              <w:left w:val="nil"/>
              <w:bottom w:val="single" w:sz="8" w:space="0" w:color="auto"/>
              <w:right w:val="nil"/>
            </w:tcBorders>
            <w:shd w:val="clear" w:color="auto" w:fill="auto"/>
            <w:noWrap/>
            <w:vAlign w:val="bottom"/>
            <w:hideMark/>
          </w:tcPr>
          <w:p w14:paraId="04AFC373"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-0.71%</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65E9B791"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102%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23416A2" w14:textId="77777777" w:rsidR="006324D6" w:rsidRPr="006324D6" w:rsidRDefault="006324D6" w:rsidP="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324D6">
              <w:rPr>
                <w:rFonts w:ascii="Arial" w:eastAsia="Times New Roman" w:hAnsi="Arial" w:cs="Arial"/>
                <w:color w:val="000000"/>
                <w:sz w:val="18"/>
                <w:szCs w:val="18"/>
              </w:rPr>
              <w:t>103%</w:t>
            </w:r>
          </w:p>
        </w:tc>
      </w:tr>
    </w:tbl>
    <w:p w14:paraId="7F61019D" w14:textId="77777777" w:rsidR="001A1596" w:rsidRPr="001A1596" w:rsidRDefault="001A1596" w:rsidP="001A1596">
      <w:pPr>
        <w:rPr>
          <w:lang w:val="en-CA"/>
        </w:rPr>
      </w:pPr>
    </w:p>
    <w:p w14:paraId="5971A733" w14:textId="77777777" w:rsidR="006324D6" w:rsidRDefault="00632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445959D2" w14:textId="29A27BBC" w:rsidR="00A65E87" w:rsidRDefault="00A65E87" w:rsidP="00A65E87">
      <w:pPr>
        <w:pStyle w:val="Caption"/>
        <w:jc w:val="center"/>
        <w:rPr>
          <w:rFonts w:ascii="Times New Roman" w:eastAsiaTheme="minorEastAsia" w:hAnsi="Times New Roman" w:cs="Times New Roman"/>
          <w:sz w:val="22"/>
          <w:lang w:val="en-CA"/>
        </w:rPr>
      </w:pPr>
      <w:r w:rsidRPr="00A033A5">
        <w:rPr>
          <w:rFonts w:ascii="Times New Roman" w:eastAsiaTheme="minorEastAsia" w:hAnsi="Times New Roman" w:cs="Times New Roman"/>
          <w:sz w:val="22"/>
          <w:lang w:val="en-CA"/>
        </w:rPr>
        <w:lastRenderedPageBreak/>
        <w:t>Table</w:t>
      </w:r>
      <w:r>
        <w:rPr>
          <w:rFonts w:ascii="Times New Roman" w:eastAsiaTheme="minorEastAsia" w:hAnsi="Times New Roman" w:cs="Times New Roman"/>
          <w:sz w:val="22"/>
          <w:lang w:val="en-CA"/>
        </w:rPr>
        <w:t xml:space="preserve"> 4</w:t>
      </w:r>
      <w:r w:rsidRPr="00A033A5">
        <w:rPr>
          <w:rFonts w:ascii="Times New Roman" w:eastAsiaTheme="minorEastAsia" w:hAnsi="Times New Roman" w:cs="Times New Roman"/>
          <w:sz w:val="22"/>
          <w:lang w:val="en-CA"/>
        </w:rPr>
        <w:t xml:space="preserve">. </w:t>
      </w:r>
      <w:r w:rsidRPr="00923A31">
        <w:rPr>
          <w:rFonts w:ascii="Times New Roman" w:eastAsiaTheme="minorEastAsia" w:hAnsi="Times New Roman" w:cs="Times New Roman"/>
          <w:sz w:val="22"/>
          <w:lang w:val="en-CA"/>
        </w:rPr>
        <w:t xml:space="preserve">The simulation results of Test </w:t>
      </w:r>
      <w:r>
        <w:rPr>
          <w:rFonts w:ascii="Times New Roman" w:eastAsiaTheme="minorEastAsia" w:hAnsi="Times New Roman" w:cs="Times New Roman"/>
          <w:sz w:val="22"/>
          <w:lang w:val="en-CA"/>
        </w:rPr>
        <w:t>EE2-3</w:t>
      </w:r>
      <w:r w:rsidRPr="00923A31">
        <w:rPr>
          <w:rFonts w:ascii="Times New Roman" w:eastAsiaTheme="minorEastAsia" w:hAnsi="Times New Roman" w:cs="Times New Roman"/>
          <w:sz w:val="22"/>
          <w:lang w:val="en-CA"/>
        </w:rPr>
        <w:t>.</w:t>
      </w:r>
      <w:r>
        <w:rPr>
          <w:rFonts w:ascii="Times New Roman" w:eastAsiaTheme="minorEastAsia" w:hAnsi="Times New Roman" w:cs="Times New Roman"/>
          <w:sz w:val="22"/>
          <w:lang w:val="en-CA"/>
        </w:rPr>
        <w:t>3d</w:t>
      </w:r>
    </w:p>
    <w:tbl>
      <w:tblPr>
        <w:tblW w:w="0" w:type="auto"/>
        <w:jc w:val="center"/>
        <w:tblLook w:val="04A0" w:firstRow="1" w:lastRow="0" w:firstColumn="1" w:lastColumn="0" w:noHBand="0" w:noVBand="1"/>
      </w:tblPr>
      <w:tblGrid>
        <w:gridCol w:w="1116"/>
        <w:gridCol w:w="787"/>
        <w:gridCol w:w="787"/>
        <w:gridCol w:w="787"/>
        <w:gridCol w:w="677"/>
        <w:gridCol w:w="677"/>
      </w:tblGrid>
      <w:tr w:rsidR="00AC3917" w:rsidRPr="00AC3917" w14:paraId="38C42150" w14:textId="77777777" w:rsidTr="00AC3917">
        <w:trPr>
          <w:trHeight w:val="255"/>
          <w:jc w:val="center"/>
        </w:trPr>
        <w:tc>
          <w:tcPr>
            <w:tcW w:w="0" w:type="auto"/>
            <w:tcBorders>
              <w:top w:val="nil"/>
              <w:left w:val="nil"/>
              <w:bottom w:val="nil"/>
              <w:right w:val="nil"/>
            </w:tcBorders>
            <w:shd w:val="clear" w:color="auto" w:fill="auto"/>
            <w:noWrap/>
            <w:vAlign w:val="center"/>
            <w:hideMark/>
          </w:tcPr>
          <w:p w14:paraId="6E2E877C"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10922B"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C3917">
              <w:rPr>
                <w:rFonts w:ascii="Arial" w:eastAsia="Times New Roman" w:hAnsi="Arial" w:cs="Arial"/>
                <w:b/>
                <w:bCs/>
                <w:color w:val="000000"/>
                <w:sz w:val="18"/>
                <w:szCs w:val="18"/>
              </w:rPr>
              <w:t>All Intra Main 10</w:t>
            </w:r>
          </w:p>
        </w:tc>
      </w:tr>
      <w:tr w:rsidR="00AC3917" w:rsidRPr="00AC3917" w14:paraId="558F09C7" w14:textId="77777777" w:rsidTr="00AC3917">
        <w:trPr>
          <w:trHeight w:val="255"/>
          <w:jc w:val="center"/>
        </w:trPr>
        <w:tc>
          <w:tcPr>
            <w:tcW w:w="0" w:type="auto"/>
            <w:tcBorders>
              <w:top w:val="nil"/>
              <w:left w:val="nil"/>
              <w:bottom w:val="nil"/>
              <w:right w:val="nil"/>
            </w:tcBorders>
            <w:shd w:val="clear" w:color="auto" w:fill="auto"/>
            <w:noWrap/>
            <w:vAlign w:val="center"/>
            <w:hideMark/>
          </w:tcPr>
          <w:p w14:paraId="573EBB8C"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CADE0A0"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C3917">
              <w:rPr>
                <w:rFonts w:ascii="Arial" w:eastAsia="Times New Roman" w:hAnsi="Arial" w:cs="Arial"/>
                <w:b/>
                <w:bCs/>
                <w:color w:val="000000"/>
                <w:sz w:val="18"/>
                <w:szCs w:val="18"/>
              </w:rPr>
              <w:t>Over ECM-7.0</w:t>
            </w:r>
          </w:p>
        </w:tc>
      </w:tr>
      <w:tr w:rsidR="00AC3917" w:rsidRPr="00AC3917" w14:paraId="14010CB4" w14:textId="77777777" w:rsidTr="00AC3917">
        <w:trPr>
          <w:trHeight w:val="255"/>
          <w:jc w:val="center"/>
        </w:trPr>
        <w:tc>
          <w:tcPr>
            <w:tcW w:w="0" w:type="auto"/>
            <w:tcBorders>
              <w:top w:val="nil"/>
              <w:left w:val="nil"/>
              <w:bottom w:val="nil"/>
              <w:right w:val="nil"/>
            </w:tcBorders>
            <w:shd w:val="clear" w:color="auto" w:fill="auto"/>
            <w:noWrap/>
            <w:vAlign w:val="center"/>
            <w:hideMark/>
          </w:tcPr>
          <w:p w14:paraId="6B770536"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00FD45D"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A52D56C"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6D23759"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9A22420"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0C50D4D1"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DecT</w:t>
            </w:r>
          </w:p>
        </w:tc>
      </w:tr>
      <w:tr w:rsidR="00AC3917" w:rsidRPr="00AC3917" w14:paraId="691E7478" w14:textId="77777777" w:rsidTr="00AC391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7510067"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Class F</w:t>
            </w:r>
          </w:p>
        </w:tc>
        <w:tc>
          <w:tcPr>
            <w:tcW w:w="0" w:type="auto"/>
            <w:tcBorders>
              <w:top w:val="nil"/>
              <w:left w:val="nil"/>
              <w:bottom w:val="nil"/>
              <w:right w:val="nil"/>
            </w:tcBorders>
            <w:shd w:val="clear" w:color="auto" w:fill="auto"/>
            <w:noWrap/>
            <w:vAlign w:val="bottom"/>
            <w:hideMark/>
          </w:tcPr>
          <w:p w14:paraId="49892CEF"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-0.51%</w:t>
            </w:r>
          </w:p>
        </w:tc>
        <w:tc>
          <w:tcPr>
            <w:tcW w:w="0" w:type="auto"/>
            <w:tcBorders>
              <w:top w:val="nil"/>
              <w:left w:val="nil"/>
              <w:bottom w:val="nil"/>
              <w:right w:val="nil"/>
            </w:tcBorders>
            <w:shd w:val="clear" w:color="auto" w:fill="auto"/>
            <w:noWrap/>
            <w:vAlign w:val="bottom"/>
            <w:hideMark/>
          </w:tcPr>
          <w:p w14:paraId="2E8DAB89"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-0.48%</w:t>
            </w:r>
          </w:p>
        </w:tc>
        <w:tc>
          <w:tcPr>
            <w:tcW w:w="0" w:type="auto"/>
            <w:tcBorders>
              <w:top w:val="nil"/>
              <w:left w:val="nil"/>
              <w:bottom w:val="nil"/>
              <w:right w:val="single" w:sz="4" w:space="0" w:color="auto"/>
            </w:tcBorders>
            <w:shd w:val="clear" w:color="auto" w:fill="auto"/>
            <w:noWrap/>
            <w:vAlign w:val="bottom"/>
            <w:hideMark/>
          </w:tcPr>
          <w:p w14:paraId="0BFA7107"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-0.67%</w:t>
            </w:r>
          </w:p>
        </w:tc>
        <w:tc>
          <w:tcPr>
            <w:tcW w:w="0" w:type="auto"/>
            <w:tcBorders>
              <w:top w:val="nil"/>
              <w:left w:val="nil"/>
              <w:bottom w:val="nil"/>
              <w:right w:val="nil"/>
            </w:tcBorders>
            <w:shd w:val="clear" w:color="auto" w:fill="auto"/>
            <w:noWrap/>
            <w:vAlign w:val="center"/>
            <w:hideMark/>
          </w:tcPr>
          <w:p w14:paraId="21CECD3F"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15A4AA1A"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112%</w:t>
            </w:r>
          </w:p>
        </w:tc>
      </w:tr>
      <w:tr w:rsidR="00AC3917" w:rsidRPr="00AC3917" w14:paraId="1560AD6B" w14:textId="77777777" w:rsidTr="00AC391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067154E"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Class TGM</w:t>
            </w:r>
          </w:p>
        </w:tc>
        <w:tc>
          <w:tcPr>
            <w:tcW w:w="0" w:type="auto"/>
            <w:tcBorders>
              <w:top w:val="nil"/>
              <w:left w:val="nil"/>
              <w:bottom w:val="nil"/>
              <w:right w:val="nil"/>
            </w:tcBorders>
            <w:shd w:val="clear" w:color="auto" w:fill="auto"/>
            <w:noWrap/>
            <w:vAlign w:val="bottom"/>
            <w:hideMark/>
          </w:tcPr>
          <w:p w14:paraId="1DA938E4"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-1.42%</w:t>
            </w:r>
          </w:p>
        </w:tc>
        <w:tc>
          <w:tcPr>
            <w:tcW w:w="0" w:type="auto"/>
            <w:tcBorders>
              <w:top w:val="nil"/>
              <w:left w:val="nil"/>
              <w:bottom w:val="nil"/>
              <w:right w:val="nil"/>
            </w:tcBorders>
            <w:shd w:val="clear" w:color="auto" w:fill="auto"/>
            <w:noWrap/>
            <w:vAlign w:val="bottom"/>
            <w:hideMark/>
          </w:tcPr>
          <w:p w14:paraId="7FF83759"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-1.39%</w:t>
            </w:r>
          </w:p>
        </w:tc>
        <w:tc>
          <w:tcPr>
            <w:tcW w:w="0" w:type="auto"/>
            <w:tcBorders>
              <w:top w:val="nil"/>
              <w:left w:val="nil"/>
              <w:bottom w:val="nil"/>
              <w:right w:val="nil"/>
            </w:tcBorders>
            <w:shd w:val="clear" w:color="auto" w:fill="auto"/>
            <w:noWrap/>
            <w:vAlign w:val="bottom"/>
            <w:hideMark/>
          </w:tcPr>
          <w:p w14:paraId="70705E32"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-1.42%</w:t>
            </w:r>
          </w:p>
        </w:tc>
        <w:tc>
          <w:tcPr>
            <w:tcW w:w="0" w:type="auto"/>
            <w:tcBorders>
              <w:top w:val="nil"/>
              <w:left w:val="single" w:sz="4" w:space="0" w:color="auto"/>
              <w:bottom w:val="single" w:sz="8" w:space="0" w:color="auto"/>
              <w:right w:val="nil"/>
            </w:tcBorders>
            <w:shd w:val="clear" w:color="auto" w:fill="auto"/>
            <w:noWrap/>
            <w:vAlign w:val="center"/>
            <w:hideMark/>
          </w:tcPr>
          <w:p w14:paraId="21DA9096"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hideMark/>
          </w:tcPr>
          <w:p w14:paraId="58E99E09"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151%</w:t>
            </w:r>
          </w:p>
        </w:tc>
      </w:tr>
      <w:tr w:rsidR="00AC3917" w:rsidRPr="00AC3917" w14:paraId="6D00BF10" w14:textId="77777777" w:rsidTr="00AC3917">
        <w:trPr>
          <w:trHeight w:val="25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E995CC"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C3917">
              <w:rPr>
                <w:rFonts w:ascii="Arial" w:eastAsia="Times New Roman" w:hAnsi="Arial" w:cs="Arial"/>
                <w:b/>
                <w:bCs/>
                <w:color w:val="000000"/>
                <w:sz w:val="18"/>
                <w:szCs w:val="18"/>
              </w:rPr>
              <w:t>Overall</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7424883A"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-0.96%</w:t>
            </w:r>
          </w:p>
        </w:tc>
        <w:tc>
          <w:tcPr>
            <w:tcW w:w="0" w:type="auto"/>
            <w:tcBorders>
              <w:top w:val="single" w:sz="8" w:space="0" w:color="auto"/>
              <w:left w:val="nil"/>
              <w:bottom w:val="single" w:sz="8" w:space="0" w:color="auto"/>
              <w:right w:val="nil"/>
            </w:tcBorders>
            <w:shd w:val="clear" w:color="auto" w:fill="auto"/>
            <w:noWrap/>
            <w:vAlign w:val="bottom"/>
            <w:hideMark/>
          </w:tcPr>
          <w:p w14:paraId="388B0019"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-0.93%</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478F8FA1"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-1.05%</w:t>
            </w:r>
          </w:p>
        </w:tc>
        <w:tc>
          <w:tcPr>
            <w:tcW w:w="0" w:type="auto"/>
            <w:tcBorders>
              <w:top w:val="single" w:sz="8" w:space="0" w:color="auto"/>
              <w:left w:val="nil"/>
              <w:bottom w:val="single" w:sz="8" w:space="0" w:color="auto"/>
              <w:right w:val="nil"/>
            </w:tcBorders>
            <w:shd w:val="clear" w:color="auto" w:fill="auto"/>
            <w:noWrap/>
            <w:vAlign w:val="center"/>
            <w:hideMark/>
          </w:tcPr>
          <w:p w14:paraId="6985F771"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hideMark/>
          </w:tcPr>
          <w:p w14:paraId="53728FBA"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130%</w:t>
            </w:r>
          </w:p>
        </w:tc>
      </w:tr>
      <w:tr w:rsidR="00AC3917" w:rsidRPr="00AC3917" w14:paraId="50582DC7" w14:textId="77777777" w:rsidTr="00AC3917">
        <w:trPr>
          <w:trHeight w:val="255"/>
          <w:jc w:val="center"/>
        </w:trPr>
        <w:tc>
          <w:tcPr>
            <w:tcW w:w="0" w:type="auto"/>
            <w:tcBorders>
              <w:top w:val="nil"/>
              <w:left w:val="nil"/>
              <w:bottom w:val="nil"/>
              <w:right w:val="nil"/>
            </w:tcBorders>
            <w:shd w:val="clear" w:color="auto" w:fill="auto"/>
            <w:noWrap/>
            <w:vAlign w:val="bottom"/>
            <w:hideMark/>
          </w:tcPr>
          <w:p w14:paraId="50AEC99D"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5C796F2A"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39AA8403"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5D973431"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0CBA121F"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5955EC54"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AC3917" w:rsidRPr="00AC3917" w14:paraId="5C38253B" w14:textId="77777777" w:rsidTr="00AC3917">
        <w:trPr>
          <w:trHeight w:val="255"/>
          <w:jc w:val="center"/>
        </w:trPr>
        <w:tc>
          <w:tcPr>
            <w:tcW w:w="0" w:type="auto"/>
            <w:tcBorders>
              <w:top w:val="nil"/>
              <w:left w:val="nil"/>
              <w:bottom w:val="nil"/>
              <w:right w:val="nil"/>
            </w:tcBorders>
            <w:shd w:val="clear" w:color="auto" w:fill="auto"/>
            <w:noWrap/>
            <w:vAlign w:val="center"/>
            <w:hideMark/>
          </w:tcPr>
          <w:p w14:paraId="61E10E46"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ED6B40"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C3917">
              <w:rPr>
                <w:rFonts w:ascii="Arial" w:eastAsia="Times New Roman" w:hAnsi="Arial" w:cs="Arial"/>
                <w:b/>
                <w:bCs/>
                <w:color w:val="000000"/>
                <w:sz w:val="18"/>
                <w:szCs w:val="18"/>
              </w:rPr>
              <w:t>Random Access Main 10</w:t>
            </w:r>
          </w:p>
        </w:tc>
      </w:tr>
      <w:tr w:rsidR="00AC3917" w:rsidRPr="00AC3917" w14:paraId="5A4A9024" w14:textId="77777777" w:rsidTr="00AC3917">
        <w:trPr>
          <w:trHeight w:val="255"/>
          <w:jc w:val="center"/>
        </w:trPr>
        <w:tc>
          <w:tcPr>
            <w:tcW w:w="0" w:type="auto"/>
            <w:tcBorders>
              <w:top w:val="nil"/>
              <w:left w:val="nil"/>
              <w:bottom w:val="nil"/>
              <w:right w:val="nil"/>
            </w:tcBorders>
            <w:shd w:val="clear" w:color="auto" w:fill="auto"/>
            <w:noWrap/>
            <w:vAlign w:val="center"/>
            <w:hideMark/>
          </w:tcPr>
          <w:p w14:paraId="70F91E00"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000D07A"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C3917">
              <w:rPr>
                <w:rFonts w:ascii="Arial" w:eastAsia="Times New Roman" w:hAnsi="Arial" w:cs="Arial"/>
                <w:b/>
                <w:bCs/>
                <w:color w:val="000000"/>
                <w:sz w:val="18"/>
                <w:szCs w:val="18"/>
              </w:rPr>
              <w:t>Over ECM-7.0</w:t>
            </w:r>
          </w:p>
        </w:tc>
      </w:tr>
      <w:tr w:rsidR="00AC3917" w:rsidRPr="00AC3917" w14:paraId="5D5F9E0C" w14:textId="77777777" w:rsidTr="00AC3917">
        <w:trPr>
          <w:trHeight w:val="255"/>
          <w:jc w:val="center"/>
        </w:trPr>
        <w:tc>
          <w:tcPr>
            <w:tcW w:w="0" w:type="auto"/>
            <w:tcBorders>
              <w:top w:val="nil"/>
              <w:left w:val="nil"/>
              <w:bottom w:val="nil"/>
              <w:right w:val="nil"/>
            </w:tcBorders>
            <w:shd w:val="clear" w:color="auto" w:fill="auto"/>
            <w:noWrap/>
            <w:vAlign w:val="center"/>
            <w:hideMark/>
          </w:tcPr>
          <w:p w14:paraId="79889B47"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8B9E9B5"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F47826B"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5632F84"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922C354"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25AC4855"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DecT</w:t>
            </w:r>
          </w:p>
        </w:tc>
      </w:tr>
      <w:tr w:rsidR="00AC3917" w:rsidRPr="00AC3917" w14:paraId="0BF31808" w14:textId="77777777" w:rsidTr="00AC391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3F22E7"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Class F</w:t>
            </w:r>
          </w:p>
        </w:tc>
        <w:tc>
          <w:tcPr>
            <w:tcW w:w="0" w:type="auto"/>
            <w:tcBorders>
              <w:top w:val="nil"/>
              <w:left w:val="nil"/>
              <w:bottom w:val="nil"/>
              <w:right w:val="nil"/>
            </w:tcBorders>
            <w:shd w:val="clear" w:color="auto" w:fill="auto"/>
            <w:noWrap/>
            <w:vAlign w:val="bottom"/>
            <w:hideMark/>
          </w:tcPr>
          <w:p w14:paraId="692ACB03"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-0.41%</w:t>
            </w:r>
          </w:p>
        </w:tc>
        <w:tc>
          <w:tcPr>
            <w:tcW w:w="0" w:type="auto"/>
            <w:tcBorders>
              <w:top w:val="nil"/>
              <w:left w:val="nil"/>
              <w:bottom w:val="nil"/>
              <w:right w:val="nil"/>
            </w:tcBorders>
            <w:shd w:val="clear" w:color="auto" w:fill="auto"/>
            <w:noWrap/>
            <w:vAlign w:val="bottom"/>
            <w:hideMark/>
          </w:tcPr>
          <w:p w14:paraId="29BB1CCA"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-0.43%</w:t>
            </w:r>
          </w:p>
        </w:tc>
        <w:tc>
          <w:tcPr>
            <w:tcW w:w="0" w:type="auto"/>
            <w:tcBorders>
              <w:top w:val="nil"/>
              <w:left w:val="nil"/>
              <w:bottom w:val="nil"/>
              <w:right w:val="nil"/>
            </w:tcBorders>
            <w:shd w:val="clear" w:color="auto" w:fill="auto"/>
            <w:noWrap/>
            <w:vAlign w:val="bottom"/>
            <w:hideMark/>
          </w:tcPr>
          <w:p w14:paraId="0A4C3E0A"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-0.28%</w:t>
            </w:r>
          </w:p>
        </w:tc>
        <w:tc>
          <w:tcPr>
            <w:tcW w:w="0" w:type="auto"/>
            <w:tcBorders>
              <w:top w:val="nil"/>
              <w:left w:val="single" w:sz="4" w:space="0" w:color="auto"/>
              <w:bottom w:val="nil"/>
              <w:right w:val="nil"/>
            </w:tcBorders>
            <w:shd w:val="clear" w:color="auto" w:fill="auto"/>
            <w:noWrap/>
            <w:vAlign w:val="center"/>
            <w:hideMark/>
          </w:tcPr>
          <w:p w14:paraId="29F4B224"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2B62E4DF"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104%</w:t>
            </w:r>
          </w:p>
        </w:tc>
      </w:tr>
      <w:tr w:rsidR="00AC3917" w:rsidRPr="00AC3917" w14:paraId="76E00F22" w14:textId="77777777" w:rsidTr="00AC391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7ED964B"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Class TGM</w:t>
            </w:r>
          </w:p>
        </w:tc>
        <w:tc>
          <w:tcPr>
            <w:tcW w:w="0" w:type="auto"/>
            <w:tcBorders>
              <w:top w:val="nil"/>
              <w:left w:val="nil"/>
              <w:bottom w:val="nil"/>
              <w:right w:val="nil"/>
            </w:tcBorders>
            <w:shd w:val="clear" w:color="auto" w:fill="auto"/>
            <w:noWrap/>
            <w:vAlign w:val="bottom"/>
            <w:hideMark/>
          </w:tcPr>
          <w:p w14:paraId="40AB753E"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-0.94%</w:t>
            </w:r>
          </w:p>
        </w:tc>
        <w:tc>
          <w:tcPr>
            <w:tcW w:w="0" w:type="auto"/>
            <w:tcBorders>
              <w:top w:val="nil"/>
              <w:left w:val="nil"/>
              <w:bottom w:val="nil"/>
              <w:right w:val="nil"/>
            </w:tcBorders>
            <w:shd w:val="clear" w:color="auto" w:fill="auto"/>
            <w:noWrap/>
            <w:vAlign w:val="bottom"/>
            <w:hideMark/>
          </w:tcPr>
          <w:p w14:paraId="0CBD95A2"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-0.95%</w:t>
            </w:r>
          </w:p>
        </w:tc>
        <w:tc>
          <w:tcPr>
            <w:tcW w:w="0" w:type="auto"/>
            <w:tcBorders>
              <w:top w:val="nil"/>
              <w:left w:val="nil"/>
              <w:bottom w:val="nil"/>
              <w:right w:val="nil"/>
            </w:tcBorders>
            <w:shd w:val="clear" w:color="auto" w:fill="auto"/>
            <w:noWrap/>
            <w:vAlign w:val="bottom"/>
            <w:hideMark/>
          </w:tcPr>
          <w:p w14:paraId="60220D9D"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-0.82%</w:t>
            </w:r>
          </w:p>
        </w:tc>
        <w:tc>
          <w:tcPr>
            <w:tcW w:w="0" w:type="auto"/>
            <w:tcBorders>
              <w:top w:val="nil"/>
              <w:left w:val="single" w:sz="4" w:space="0" w:color="auto"/>
              <w:bottom w:val="nil"/>
              <w:right w:val="nil"/>
            </w:tcBorders>
            <w:shd w:val="clear" w:color="auto" w:fill="auto"/>
            <w:noWrap/>
            <w:vAlign w:val="center"/>
            <w:hideMark/>
          </w:tcPr>
          <w:p w14:paraId="15712EDB"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321F53D6"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111%</w:t>
            </w:r>
          </w:p>
        </w:tc>
      </w:tr>
      <w:tr w:rsidR="00AC3917" w:rsidRPr="00AC3917" w14:paraId="5903060E" w14:textId="77777777" w:rsidTr="00AC3917">
        <w:trPr>
          <w:trHeight w:val="25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B175C1"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C3917">
              <w:rPr>
                <w:rFonts w:ascii="Arial" w:eastAsia="Times New Roman" w:hAnsi="Arial" w:cs="Arial"/>
                <w:b/>
                <w:bCs/>
                <w:color w:val="000000"/>
                <w:sz w:val="18"/>
                <w:szCs w:val="18"/>
              </w:rPr>
              <w:t>Overall</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0EFF1DE5"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-0.67%</w:t>
            </w:r>
          </w:p>
        </w:tc>
        <w:tc>
          <w:tcPr>
            <w:tcW w:w="0" w:type="auto"/>
            <w:tcBorders>
              <w:top w:val="single" w:sz="8" w:space="0" w:color="auto"/>
              <w:left w:val="nil"/>
              <w:bottom w:val="single" w:sz="8" w:space="0" w:color="auto"/>
              <w:right w:val="nil"/>
            </w:tcBorders>
            <w:shd w:val="clear" w:color="auto" w:fill="auto"/>
            <w:noWrap/>
            <w:vAlign w:val="bottom"/>
            <w:hideMark/>
          </w:tcPr>
          <w:p w14:paraId="6C2A972E"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-0.69%</w:t>
            </w:r>
          </w:p>
        </w:tc>
        <w:tc>
          <w:tcPr>
            <w:tcW w:w="0" w:type="auto"/>
            <w:tcBorders>
              <w:top w:val="single" w:sz="8" w:space="0" w:color="auto"/>
              <w:left w:val="nil"/>
              <w:bottom w:val="single" w:sz="8" w:space="0" w:color="auto"/>
              <w:right w:val="nil"/>
            </w:tcBorders>
            <w:shd w:val="clear" w:color="auto" w:fill="auto"/>
            <w:noWrap/>
            <w:vAlign w:val="bottom"/>
            <w:hideMark/>
          </w:tcPr>
          <w:p w14:paraId="38F6BA5F"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-0.55%</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6C588F53"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101%</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C7F4191"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107%</w:t>
            </w:r>
          </w:p>
        </w:tc>
      </w:tr>
      <w:tr w:rsidR="00AC3917" w:rsidRPr="00AC3917" w14:paraId="79F731D5" w14:textId="77777777" w:rsidTr="00AC3917">
        <w:trPr>
          <w:trHeight w:val="255"/>
          <w:jc w:val="center"/>
        </w:trPr>
        <w:tc>
          <w:tcPr>
            <w:tcW w:w="0" w:type="auto"/>
            <w:tcBorders>
              <w:top w:val="nil"/>
              <w:left w:val="nil"/>
              <w:bottom w:val="nil"/>
              <w:right w:val="nil"/>
            </w:tcBorders>
            <w:shd w:val="clear" w:color="auto" w:fill="auto"/>
            <w:noWrap/>
            <w:vAlign w:val="center"/>
            <w:hideMark/>
          </w:tcPr>
          <w:p w14:paraId="640C31A2"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42D8F8EE"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18D29D94"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62F3E572"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41B62679"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03EEC48E"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AC3917" w:rsidRPr="00AC3917" w14:paraId="59001E49" w14:textId="77777777" w:rsidTr="00AC3917">
        <w:trPr>
          <w:trHeight w:val="255"/>
          <w:jc w:val="center"/>
        </w:trPr>
        <w:tc>
          <w:tcPr>
            <w:tcW w:w="0" w:type="auto"/>
            <w:tcBorders>
              <w:top w:val="nil"/>
              <w:left w:val="nil"/>
              <w:bottom w:val="nil"/>
              <w:right w:val="nil"/>
            </w:tcBorders>
            <w:shd w:val="clear" w:color="auto" w:fill="auto"/>
            <w:noWrap/>
            <w:vAlign w:val="center"/>
            <w:hideMark/>
          </w:tcPr>
          <w:p w14:paraId="1B3FA5B4"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C49E77"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C3917">
              <w:rPr>
                <w:rFonts w:ascii="Arial" w:eastAsia="Times New Roman" w:hAnsi="Arial" w:cs="Arial"/>
                <w:b/>
                <w:bCs/>
                <w:color w:val="000000"/>
                <w:sz w:val="18"/>
                <w:szCs w:val="18"/>
              </w:rPr>
              <w:t>Low delay B Main 10</w:t>
            </w:r>
          </w:p>
        </w:tc>
      </w:tr>
      <w:tr w:rsidR="00AC3917" w:rsidRPr="00AC3917" w14:paraId="4BB111D3" w14:textId="77777777" w:rsidTr="00AC3917">
        <w:trPr>
          <w:trHeight w:val="255"/>
          <w:jc w:val="center"/>
        </w:trPr>
        <w:tc>
          <w:tcPr>
            <w:tcW w:w="0" w:type="auto"/>
            <w:tcBorders>
              <w:top w:val="nil"/>
              <w:left w:val="nil"/>
              <w:bottom w:val="nil"/>
              <w:right w:val="nil"/>
            </w:tcBorders>
            <w:shd w:val="clear" w:color="auto" w:fill="auto"/>
            <w:noWrap/>
            <w:vAlign w:val="center"/>
            <w:hideMark/>
          </w:tcPr>
          <w:p w14:paraId="7496B573"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54BC024C"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C3917">
              <w:rPr>
                <w:rFonts w:ascii="Arial" w:eastAsia="Times New Roman" w:hAnsi="Arial" w:cs="Arial"/>
                <w:b/>
                <w:bCs/>
                <w:color w:val="000000"/>
                <w:sz w:val="18"/>
                <w:szCs w:val="18"/>
              </w:rPr>
              <w:t>Over ECM-7.0</w:t>
            </w:r>
          </w:p>
        </w:tc>
      </w:tr>
      <w:tr w:rsidR="00AC3917" w:rsidRPr="00AC3917" w14:paraId="742525A9" w14:textId="77777777" w:rsidTr="00AC3917">
        <w:trPr>
          <w:trHeight w:val="255"/>
          <w:jc w:val="center"/>
        </w:trPr>
        <w:tc>
          <w:tcPr>
            <w:tcW w:w="0" w:type="auto"/>
            <w:tcBorders>
              <w:top w:val="nil"/>
              <w:left w:val="nil"/>
              <w:bottom w:val="nil"/>
              <w:right w:val="nil"/>
            </w:tcBorders>
            <w:shd w:val="clear" w:color="auto" w:fill="auto"/>
            <w:noWrap/>
            <w:vAlign w:val="center"/>
            <w:hideMark/>
          </w:tcPr>
          <w:p w14:paraId="63059AED"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91556AE"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2AB3038"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C65BA79"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5AF7D9C"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4872B8B7"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DecT</w:t>
            </w:r>
          </w:p>
        </w:tc>
      </w:tr>
      <w:tr w:rsidR="00AC3917" w:rsidRPr="00AC3917" w14:paraId="5C572A98" w14:textId="77777777" w:rsidTr="00AC391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022B4C9"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Class F</w:t>
            </w:r>
          </w:p>
        </w:tc>
        <w:tc>
          <w:tcPr>
            <w:tcW w:w="0" w:type="auto"/>
            <w:tcBorders>
              <w:top w:val="nil"/>
              <w:left w:val="nil"/>
              <w:bottom w:val="nil"/>
              <w:right w:val="nil"/>
            </w:tcBorders>
            <w:shd w:val="clear" w:color="auto" w:fill="auto"/>
            <w:noWrap/>
            <w:vAlign w:val="bottom"/>
            <w:hideMark/>
          </w:tcPr>
          <w:p w14:paraId="5E7E6E8A"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-0.50%</w:t>
            </w:r>
          </w:p>
        </w:tc>
        <w:tc>
          <w:tcPr>
            <w:tcW w:w="0" w:type="auto"/>
            <w:tcBorders>
              <w:top w:val="nil"/>
              <w:left w:val="nil"/>
              <w:bottom w:val="nil"/>
              <w:right w:val="nil"/>
            </w:tcBorders>
            <w:shd w:val="clear" w:color="auto" w:fill="auto"/>
            <w:noWrap/>
            <w:vAlign w:val="bottom"/>
            <w:hideMark/>
          </w:tcPr>
          <w:p w14:paraId="33639713"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-0.53%</w:t>
            </w:r>
          </w:p>
        </w:tc>
        <w:tc>
          <w:tcPr>
            <w:tcW w:w="0" w:type="auto"/>
            <w:tcBorders>
              <w:top w:val="nil"/>
              <w:left w:val="nil"/>
              <w:bottom w:val="nil"/>
              <w:right w:val="nil"/>
            </w:tcBorders>
            <w:shd w:val="clear" w:color="auto" w:fill="auto"/>
            <w:noWrap/>
            <w:vAlign w:val="bottom"/>
            <w:hideMark/>
          </w:tcPr>
          <w:p w14:paraId="0EA77FCF"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-1.15%</w:t>
            </w:r>
          </w:p>
        </w:tc>
        <w:tc>
          <w:tcPr>
            <w:tcW w:w="0" w:type="auto"/>
            <w:tcBorders>
              <w:top w:val="nil"/>
              <w:left w:val="single" w:sz="4" w:space="0" w:color="auto"/>
              <w:bottom w:val="nil"/>
              <w:right w:val="nil"/>
            </w:tcBorders>
            <w:shd w:val="clear" w:color="auto" w:fill="auto"/>
            <w:noWrap/>
            <w:vAlign w:val="center"/>
            <w:hideMark/>
          </w:tcPr>
          <w:p w14:paraId="4ADEDBC0"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103%</w:t>
            </w:r>
          </w:p>
        </w:tc>
        <w:tc>
          <w:tcPr>
            <w:tcW w:w="0" w:type="auto"/>
            <w:tcBorders>
              <w:top w:val="nil"/>
              <w:left w:val="nil"/>
              <w:bottom w:val="nil"/>
              <w:right w:val="single" w:sz="8" w:space="0" w:color="auto"/>
            </w:tcBorders>
            <w:shd w:val="clear" w:color="auto" w:fill="auto"/>
            <w:noWrap/>
            <w:vAlign w:val="center"/>
            <w:hideMark/>
          </w:tcPr>
          <w:p w14:paraId="62A12D63"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104%</w:t>
            </w:r>
          </w:p>
        </w:tc>
      </w:tr>
      <w:tr w:rsidR="00AC3917" w:rsidRPr="00AC3917" w14:paraId="6DB56CD3" w14:textId="77777777" w:rsidTr="00AC391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709FE2F"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Class TGM</w:t>
            </w:r>
          </w:p>
        </w:tc>
        <w:tc>
          <w:tcPr>
            <w:tcW w:w="0" w:type="auto"/>
            <w:tcBorders>
              <w:top w:val="nil"/>
              <w:left w:val="nil"/>
              <w:bottom w:val="nil"/>
              <w:right w:val="nil"/>
            </w:tcBorders>
            <w:shd w:val="clear" w:color="auto" w:fill="auto"/>
            <w:noWrap/>
            <w:vAlign w:val="bottom"/>
            <w:hideMark/>
          </w:tcPr>
          <w:p w14:paraId="7569194D"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-1.16%</w:t>
            </w:r>
          </w:p>
        </w:tc>
        <w:tc>
          <w:tcPr>
            <w:tcW w:w="0" w:type="auto"/>
            <w:tcBorders>
              <w:top w:val="nil"/>
              <w:left w:val="nil"/>
              <w:bottom w:val="nil"/>
              <w:right w:val="nil"/>
            </w:tcBorders>
            <w:shd w:val="clear" w:color="auto" w:fill="auto"/>
            <w:noWrap/>
            <w:vAlign w:val="bottom"/>
            <w:hideMark/>
          </w:tcPr>
          <w:p w14:paraId="5BFCA312"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-0.88%</w:t>
            </w:r>
          </w:p>
        </w:tc>
        <w:tc>
          <w:tcPr>
            <w:tcW w:w="0" w:type="auto"/>
            <w:tcBorders>
              <w:top w:val="nil"/>
              <w:left w:val="nil"/>
              <w:bottom w:val="nil"/>
              <w:right w:val="nil"/>
            </w:tcBorders>
            <w:shd w:val="clear" w:color="auto" w:fill="auto"/>
            <w:noWrap/>
            <w:vAlign w:val="bottom"/>
            <w:hideMark/>
          </w:tcPr>
          <w:p w14:paraId="0608CC60"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-0.96%</w:t>
            </w:r>
          </w:p>
        </w:tc>
        <w:tc>
          <w:tcPr>
            <w:tcW w:w="0" w:type="auto"/>
            <w:tcBorders>
              <w:top w:val="nil"/>
              <w:left w:val="single" w:sz="4" w:space="0" w:color="auto"/>
              <w:bottom w:val="nil"/>
              <w:right w:val="nil"/>
            </w:tcBorders>
            <w:shd w:val="clear" w:color="auto" w:fill="auto"/>
            <w:noWrap/>
            <w:vAlign w:val="center"/>
            <w:hideMark/>
          </w:tcPr>
          <w:p w14:paraId="1A952265"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hideMark/>
          </w:tcPr>
          <w:p w14:paraId="665533E9"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109%</w:t>
            </w:r>
          </w:p>
        </w:tc>
      </w:tr>
      <w:tr w:rsidR="00AC3917" w:rsidRPr="00AC3917" w14:paraId="28C07C44" w14:textId="77777777" w:rsidTr="00AC3917">
        <w:trPr>
          <w:trHeight w:val="25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1CCC2B"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C3917">
              <w:rPr>
                <w:rFonts w:ascii="Arial" w:eastAsia="Times New Roman" w:hAnsi="Arial" w:cs="Arial"/>
                <w:b/>
                <w:bCs/>
                <w:color w:val="000000"/>
                <w:sz w:val="18"/>
                <w:szCs w:val="18"/>
              </w:rPr>
              <w:t>Overall</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3FD16EA7"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-0.83%</w:t>
            </w:r>
          </w:p>
        </w:tc>
        <w:tc>
          <w:tcPr>
            <w:tcW w:w="0" w:type="auto"/>
            <w:tcBorders>
              <w:top w:val="single" w:sz="8" w:space="0" w:color="auto"/>
              <w:left w:val="nil"/>
              <w:bottom w:val="single" w:sz="8" w:space="0" w:color="auto"/>
              <w:right w:val="nil"/>
            </w:tcBorders>
            <w:shd w:val="clear" w:color="auto" w:fill="auto"/>
            <w:noWrap/>
            <w:vAlign w:val="bottom"/>
            <w:hideMark/>
          </w:tcPr>
          <w:p w14:paraId="608EDF1F"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-0.71%</w:t>
            </w:r>
          </w:p>
        </w:tc>
        <w:tc>
          <w:tcPr>
            <w:tcW w:w="0" w:type="auto"/>
            <w:tcBorders>
              <w:top w:val="single" w:sz="8" w:space="0" w:color="auto"/>
              <w:left w:val="nil"/>
              <w:bottom w:val="single" w:sz="8" w:space="0" w:color="auto"/>
              <w:right w:val="nil"/>
            </w:tcBorders>
            <w:shd w:val="clear" w:color="auto" w:fill="auto"/>
            <w:noWrap/>
            <w:vAlign w:val="bottom"/>
            <w:hideMark/>
          </w:tcPr>
          <w:p w14:paraId="64129C06"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-1.05%</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38F8845F"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102%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0FB0375" w14:textId="77777777" w:rsidR="00AC3917" w:rsidRPr="00AC3917" w:rsidRDefault="00AC3917" w:rsidP="00AC39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3917">
              <w:rPr>
                <w:rFonts w:ascii="Arial" w:eastAsia="Times New Roman" w:hAnsi="Arial" w:cs="Arial"/>
                <w:color w:val="000000"/>
                <w:sz w:val="18"/>
                <w:szCs w:val="18"/>
              </w:rPr>
              <w:t>106%</w:t>
            </w:r>
          </w:p>
        </w:tc>
      </w:tr>
    </w:tbl>
    <w:p w14:paraId="4D33F6DB" w14:textId="77777777" w:rsidR="00A65E87" w:rsidRPr="00A65E87" w:rsidRDefault="00A65E87" w:rsidP="00A65E87">
      <w:pPr>
        <w:jc w:val="center"/>
        <w:rPr>
          <w:lang w:val="en-CA"/>
        </w:rPr>
      </w:pPr>
    </w:p>
    <w:p w14:paraId="313B82B6" w14:textId="77777777" w:rsidR="00A12D3D" w:rsidRDefault="00A12D3D" w:rsidP="00A12D3D">
      <w:pPr>
        <w:pStyle w:val="Heading1"/>
        <w:rPr>
          <w:lang w:val="en-CA"/>
        </w:rPr>
      </w:pPr>
      <w:bookmarkStart w:id="1" w:name="_Ref116468292"/>
      <w:r>
        <w:rPr>
          <w:rFonts w:hint="eastAsia"/>
          <w:lang w:val="en-CA"/>
        </w:rPr>
        <w:t>C</w:t>
      </w:r>
      <w:r>
        <w:rPr>
          <w:lang w:val="en-CA"/>
        </w:rPr>
        <w:t>onclusion</w:t>
      </w:r>
    </w:p>
    <w:p w14:paraId="5312486C" w14:textId="0D6B2386" w:rsidR="00A12D3D" w:rsidRPr="00C72C82" w:rsidRDefault="00FA1108" w:rsidP="00A12D3D">
      <w:pPr>
        <w:rPr>
          <w:rFonts w:eastAsia="PMingLiU"/>
          <w:lang w:eastAsia="zh-TW"/>
        </w:rPr>
      </w:pPr>
      <w:r w:rsidRPr="00FA1108">
        <w:rPr>
          <w:lang w:val="en-CA"/>
        </w:rPr>
        <w:t>This contribution reports the simulation results of test EE2-3.3. The experimental results show significant bitrate saving with different gain/complexity trade-offs. In particular, the BD-rate gain for test EE2-3.3a is achieved with no encoding run-time increase and with a negligible</w:t>
      </w:r>
      <w:r w:rsidR="003B180B">
        <w:rPr>
          <w:lang w:val="en-CA"/>
        </w:rPr>
        <w:t xml:space="preserve"> </w:t>
      </w:r>
      <w:r w:rsidRPr="00FA1108">
        <w:rPr>
          <w:lang w:val="en-CA"/>
        </w:rPr>
        <w:t>growth o</w:t>
      </w:r>
      <w:r w:rsidR="003B180B">
        <w:rPr>
          <w:lang w:val="en-CA"/>
        </w:rPr>
        <w:t>f</w:t>
      </w:r>
      <w:r w:rsidRPr="00FA1108">
        <w:rPr>
          <w:lang w:val="en-CA"/>
        </w:rPr>
        <w:t xml:space="preserve"> decod</w:t>
      </w:r>
      <w:r w:rsidR="003B180B">
        <w:rPr>
          <w:lang w:val="en-CA"/>
        </w:rPr>
        <w:t>ing run-time</w:t>
      </w:r>
      <w:r w:rsidRPr="00FA1108">
        <w:rPr>
          <w:lang w:val="en-CA"/>
        </w:rPr>
        <w:t xml:space="preserve">. For tests EE2-3.3b-d, the encoding run-time increase is negligible whereas decoding run-time can be further reduced </w:t>
      </w:r>
      <w:r w:rsidR="00D31C02">
        <w:rPr>
          <w:lang w:val="en-CA"/>
        </w:rPr>
        <w:t xml:space="preserve">(e.g., </w:t>
      </w:r>
      <w:r w:rsidRPr="00FA1108">
        <w:rPr>
          <w:lang w:val="en-CA"/>
        </w:rPr>
        <w:t>by using SIMD optimizations</w:t>
      </w:r>
      <w:r w:rsidR="00D31C02">
        <w:rPr>
          <w:lang w:val="en-CA"/>
        </w:rPr>
        <w:t>)</w:t>
      </w:r>
      <w:bookmarkStart w:id="2" w:name="_GoBack"/>
      <w:bookmarkEnd w:id="2"/>
      <w:r w:rsidRPr="00FA1108">
        <w:rPr>
          <w:lang w:val="en-CA"/>
        </w:rPr>
        <w:t>. Thus, we recommend adopting the proposed technique into the next ECM release.</w:t>
      </w:r>
    </w:p>
    <w:p w14:paraId="521B88C0" w14:textId="5A48AD74" w:rsidR="00B25D6F" w:rsidRDefault="00B25D6F" w:rsidP="00B25D6F">
      <w:pPr>
        <w:pStyle w:val="Heading1"/>
        <w:rPr>
          <w:lang w:val="en-CA"/>
        </w:rPr>
      </w:pPr>
      <w:r>
        <w:rPr>
          <w:rFonts w:hint="eastAsia"/>
          <w:lang w:val="en-CA"/>
        </w:rPr>
        <w:t>R</w:t>
      </w:r>
      <w:r>
        <w:rPr>
          <w:lang w:val="en-CA"/>
        </w:rPr>
        <w:t>eferences</w:t>
      </w:r>
      <w:bookmarkEnd w:id="1"/>
    </w:p>
    <w:p w14:paraId="290C16A9" w14:textId="75B8A74F" w:rsidR="00934ABB" w:rsidRDefault="00934ABB" w:rsidP="00934ABB">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3" w:name="_Ref116468423"/>
      <w:r w:rsidRPr="0027758F">
        <w:rPr>
          <w:lang w:val="en-CA"/>
        </w:rPr>
        <w:t>V. Seregin</w:t>
      </w:r>
      <w:r>
        <w:rPr>
          <w:lang w:val="en-CA"/>
        </w:rPr>
        <w:t xml:space="preserve"> et al., “</w:t>
      </w:r>
      <w:r w:rsidRPr="0027758F">
        <w:rPr>
          <w:lang w:val="en-CA"/>
        </w:rPr>
        <w:t>Exploration Experiment on Enhanced Compression beyond VVC capability (EE2)</w:t>
      </w:r>
      <w:r>
        <w:rPr>
          <w:lang w:val="en-CA"/>
        </w:rPr>
        <w:t>,” JVET-AB2024, October 2022.</w:t>
      </w:r>
    </w:p>
    <w:bookmarkEnd w:id="3"/>
    <w:p w14:paraId="6A43B921" w14:textId="27298936" w:rsidR="00B25D6F" w:rsidRDefault="001B7CDC" w:rsidP="001B7CDC">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Pr>
          <w:rFonts w:eastAsia="SimSun"/>
          <w:lang w:val="en-CA"/>
        </w:rPr>
        <w:t>A. Filippov and V. Rufitskiy, “</w:t>
      </w:r>
      <w:r w:rsidRPr="001B7CDC">
        <w:rPr>
          <w:rFonts w:eastAsia="SimSun"/>
          <w:lang w:val="en-CA"/>
        </w:rPr>
        <w:t>Non-EE2: Block Vector Difference Prediction for IBC blocks</w:t>
      </w:r>
      <w:r>
        <w:rPr>
          <w:rFonts w:eastAsia="SimSun"/>
          <w:lang w:val="en-CA"/>
        </w:rPr>
        <w:t xml:space="preserve">,” </w:t>
      </w:r>
      <w:r>
        <w:rPr>
          <w:lang w:val="en-CA"/>
        </w:rPr>
        <w:t>JVET-AB0170, October 2022.</w:t>
      </w:r>
    </w:p>
    <w:p w14:paraId="0C750072" w14:textId="26C19ACF" w:rsidR="00B25D6F" w:rsidRDefault="00B25D6F" w:rsidP="00B25D6F">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4" w:name="_Ref75791092"/>
      <w:bookmarkStart w:id="5" w:name="_Ref116400767"/>
      <w:r w:rsidRPr="003E5518">
        <w:rPr>
          <w:lang w:val="en-CA"/>
        </w:rPr>
        <w:t>M. Karczewicz and Y. Ye, “Common Test Conditions and evaluation procedures for enhanced compression tool testing,” JVET-Y2017, Feb. 2022.</w:t>
      </w:r>
      <w:bookmarkEnd w:id="4"/>
      <w:bookmarkEnd w:id="5"/>
    </w:p>
    <w:p w14:paraId="6C5CB038" w14:textId="0AD53C0F" w:rsidR="00B25D6F" w:rsidRPr="00B25D6F" w:rsidRDefault="00B25D6F" w:rsidP="00B25D6F">
      <w:pPr>
        <w:pStyle w:val="Heading1"/>
        <w:rPr>
          <w:lang w:val="en-CA"/>
        </w:rPr>
      </w:pPr>
      <w:r w:rsidRPr="005B217D">
        <w:rPr>
          <w:lang w:val="en-CA"/>
        </w:rPr>
        <w:t>Patent rights declaration(s)</w:t>
      </w:r>
    </w:p>
    <w:p w14:paraId="155449BE" w14:textId="2A08A8CE" w:rsidR="00B25D6F" w:rsidRPr="005B217D" w:rsidRDefault="003E63D4" w:rsidP="00B25D6F">
      <w:pPr>
        <w:rPr>
          <w:szCs w:val="22"/>
          <w:lang w:val="en-CA"/>
        </w:rPr>
      </w:pPr>
      <w:r>
        <w:rPr>
          <w:b/>
          <w:szCs w:val="22"/>
          <w:lang w:val="en-CA"/>
        </w:rPr>
        <w:t>Ofinno LLC</w:t>
      </w:r>
      <w:r w:rsidR="001B7CDC">
        <w:rPr>
          <w:b/>
          <w:szCs w:val="22"/>
          <w:lang w:val="en-CA"/>
        </w:rPr>
        <w:t xml:space="preserve"> </w:t>
      </w:r>
      <w:r w:rsidR="00B25D6F"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B25D6F">
        <w:rPr>
          <w:b/>
          <w:szCs w:val="22"/>
          <w:lang w:val="en-CA"/>
        </w:rPr>
        <w:t> </w:t>
      </w:r>
      <w:r w:rsidR="00B25D6F" w:rsidRPr="005B217D">
        <w:rPr>
          <w:b/>
          <w:szCs w:val="22"/>
          <w:lang w:val="en-CA"/>
        </w:rPr>
        <w:t>| ISO/IEC International Standard (per box 2 of the ITU-T/ITU-R/ISO/IEC patent statement and licensing declaration form).</w:t>
      </w:r>
    </w:p>
    <w:p w14:paraId="32EAF635" w14:textId="77777777" w:rsidR="007F1F8B" w:rsidRPr="00B25D6F" w:rsidRDefault="007F1F8B" w:rsidP="009234A5">
      <w:pPr>
        <w:rPr>
          <w:szCs w:val="22"/>
          <w:lang w:val="en-CA"/>
        </w:rPr>
      </w:pPr>
    </w:p>
    <w:p w14:paraId="5174766F" w14:textId="77777777" w:rsidR="005B174F" w:rsidRPr="00B25D6F" w:rsidRDefault="005B174F">
      <w:pPr>
        <w:rPr>
          <w:szCs w:val="22"/>
          <w:lang w:val="en-CA"/>
        </w:rPr>
      </w:pPr>
    </w:p>
    <w:sectPr w:rsidR="005B174F" w:rsidRPr="00B25D6F"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5D0F1" w14:textId="77777777" w:rsidR="00C67009" w:rsidRDefault="00C67009">
      <w:r>
        <w:separator/>
      </w:r>
    </w:p>
  </w:endnote>
  <w:endnote w:type="continuationSeparator" w:id="0">
    <w:p w14:paraId="67F0B0A6" w14:textId="77777777" w:rsidR="00C67009" w:rsidRDefault="00C67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ngal">
    <w:panose1 w:val="02040503050203030202"/>
    <w:charset w:val="00"/>
    <w:family w:val="roman"/>
    <w:pitch w:val="variable"/>
    <w:sig w:usb0="00008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95620E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31C02">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31C02">
      <w:rPr>
        <w:rStyle w:val="PageNumber"/>
        <w:noProof/>
      </w:rPr>
      <w:t>2023-01-05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5442E" w14:textId="77777777" w:rsidR="00C67009" w:rsidRDefault="00C67009">
      <w:r>
        <w:separator/>
      </w:r>
    </w:p>
  </w:footnote>
  <w:footnote w:type="continuationSeparator" w:id="0">
    <w:p w14:paraId="431DE6B9" w14:textId="77777777" w:rsidR="00C67009" w:rsidRDefault="00C670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359A4"/>
    <w:multiLevelType w:val="hybridMultilevel"/>
    <w:tmpl w:val="6A2EE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76BA1"/>
    <w:multiLevelType w:val="hybridMultilevel"/>
    <w:tmpl w:val="772C7112"/>
    <w:lvl w:ilvl="0" w:tplc="04090001">
      <w:start w:val="1"/>
      <w:numFmt w:val="bullet"/>
      <w:lvlText w:val=""/>
      <w:lvlJc w:val="left"/>
      <w:pPr>
        <w:ind w:left="535" w:hanging="420"/>
      </w:pPr>
      <w:rPr>
        <w:rFonts w:ascii="Wingdings" w:hAnsi="Wingdings" w:hint="default"/>
      </w:rPr>
    </w:lvl>
    <w:lvl w:ilvl="1" w:tplc="04090003" w:tentative="1">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7"/>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4A7"/>
    <w:rsid w:val="00092AF4"/>
    <w:rsid w:val="00094479"/>
    <w:rsid w:val="000962AC"/>
    <w:rsid w:val="000B0C0F"/>
    <w:rsid w:val="000B1C6B"/>
    <w:rsid w:val="000B4142"/>
    <w:rsid w:val="000B4FF9"/>
    <w:rsid w:val="000C09AC"/>
    <w:rsid w:val="000C228D"/>
    <w:rsid w:val="000C2BAA"/>
    <w:rsid w:val="000C5F4C"/>
    <w:rsid w:val="000E00F3"/>
    <w:rsid w:val="000F158C"/>
    <w:rsid w:val="000F7024"/>
    <w:rsid w:val="00102F3D"/>
    <w:rsid w:val="00124E38"/>
    <w:rsid w:val="0012580B"/>
    <w:rsid w:val="00131F90"/>
    <w:rsid w:val="0013458C"/>
    <w:rsid w:val="0013526E"/>
    <w:rsid w:val="00146152"/>
    <w:rsid w:val="00155526"/>
    <w:rsid w:val="00171371"/>
    <w:rsid w:val="00175A24"/>
    <w:rsid w:val="00177156"/>
    <w:rsid w:val="001773E9"/>
    <w:rsid w:val="00187E58"/>
    <w:rsid w:val="001A1596"/>
    <w:rsid w:val="001A297E"/>
    <w:rsid w:val="001A368E"/>
    <w:rsid w:val="001A7329"/>
    <w:rsid w:val="001A792F"/>
    <w:rsid w:val="001B4E28"/>
    <w:rsid w:val="001B7CDC"/>
    <w:rsid w:val="001C3525"/>
    <w:rsid w:val="001C3AFB"/>
    <w:rsid w:val="001D07F0"/>
    <w:rsid w:val="001D1BD2"/>
    <w:rsid w:val="001E0248"/>
    <w:rsid w:val="001E02BE"/>
    <w:rsid w:val="001E3761"/>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526"/>
    <w:rsid w:val="00275BCF"/>
    <w:rsid w:val="00280613"/>
    <w:rsid w:val="00291E36"/>
    <w:rsid w:val="00292257"/>
    <w:rsid w:val="002A54E0"/>
    <w:rsid w:val="002A7679"/>
    <w:rsid w:val="002B1595"/>
    <w:rsid w:val="002B191D"/>
    <w:rsid w:val="002B2E83"/>
    <w:rsid w:val="002D0AF6"/>
    <w:rsid w:val="002E23B6"/>
    <w:rsid w:val="002F164D"/>
    <w:rsid w:val="003021BC"/>
    <w:rsid w:val="00306206"/>
    <w:rsid w:val="00317D85"/>
    <w:rsid w:val="00321BBC"/>
    <w:rsid w:val="00327C56"/>
    <w:rsid w:val="003315A1"/>
    <w:rsid w:val="003373EC"/>
    <w:rsid w:val="00342FF4"/>
    <w:rsid w:val="00344E5A"/>
    <w:rsid w:val="00346148"/>
    <w:rsid w:val="003669EA"/>
    <w:rsid w:val="003706CC"/>
    <w:rsid w:val="00377710"/>
    <w:rsid w:val="003A0FDD"/>
    <w:rsid w:val="003A25F5"/>
    <w:rsid w:val="003A2D8E"/>
    <w:rsid w:val="003A7CE6"/>
    <w:rsid w:val="003B180B"/>
    <w:rsid w:val="003B268B"/>
    <w:rsid w:val="003C20E4"/>
    <w:rsid w:val="003D6342"/>
    <w:rsid w:val="003E63D4"/>
    <w:rsid w:val="003E6F90"/>
    <w:rsid w:val="003E73ED"/>
    <w:rsid w:val="003F5D0F"/>
    <w:rsid w:val="00405681"/>
    <w:rsid w:val="00414101"/>
    <w:rsid w:val="004219CF"/>
    <w:rsid w:val="004234F0"/>
    <w:rsid w:val="00427EEC"/>
    <w:rsid w:val="00433DDB"/>
    <w:rsid w:val="00435A29"/>
    <w:rsid w:val="00437619"/>
    <w:rsid w:val="0045450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253A3"/>
    <w:rsid w:val="00531AE9"/>
    <w:rsid w:val="00536188"/>
    <w:rsid w:val="00550A66"/>
    <w:rsid w:val="00557EF1"/>
    <w:rsid w:val="00567EC7"/>
    <w:rsid w:val="00570013"/>
    <w:rsid w:val="005753EC"/>
    <w:rsid w:val="00575CDB"/>
    <w:rsid w:val="005801A2"/>
    <w:rsid w:val="005952A5"/>
    <w:rsid w:val="005A33A1"/>
    <w:rsid w:val="005A5BF6"/>
    <w:rsid w:val="005B174F"/>
    <w:rsid w:val="005B1AB9"/>
    <w:rsid w:val="005B217D"/>
    <w:rsid w:val="005C385F"/>
    <w:rsid w:val="005C5DC5"/>
    <w:rsid w:val="005C7C26"/>
    <w:rsid w:val="005E1AC6"/>
    <w:rsid w:val="005E3F2B"/>
    <w:rsid w:val="005F6F1B"/>
    <w:rsid w:val="00615995"/>
    <w:rsid w:val="00616155"/>
    <w:rsid w:val="00624B33"/>
    <w:rsid w:val="0063041A"/>
    <w:rsid w:val="00630AA2"/>
    <w:rsid w:val="00631D8B"/>
    <w:rsid w:val="006324D6"/>
    <w:rsid w:val="00634270"/>
    <w:rsid w:val="00646707"/>
    <w:rsid w:val="00657F7E"/>
    <w:rsid w:val="00662E58"/>
    <w:rsid w:val="006637F2"/>
    <w:rsid w:val="006642A5"/>
    <w:rsid w:val="00664DCF"/>
    <w:rsid w:val="006713EE"/>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1B86"/>
    <w:rsid w:val="007B4AB8"/>
    <w:rsid w:val="007C081C"/>
    <w:rsid w:val="007C1D42"/>
    <w:rsid w:val="007D1181"/>
    <w:rsid w:val="007E01A3"/>
    <w:rsid w:val="007F1F8B"/>
    <w:rsid w:val="007F6205"/>
    <w:rsid w:val="007F67A1"/>
    <w:rsid w:val="00801A7B"/>
    <w:rsid w:val="00811C05"/>
    <w:rsid w:val="008206C8"/>
    <w:rsid w:val="00837EEA"/>
    <w:rsid w:val="0086387C"/>
    <w:rsid w:val="00874A6C"/>
    <w:rsid w:val="008759F9"/>
    <w:rsid w:val="00876C65"/>
    <w:rsid w:val="00882F72"/>
    <w:rsid w:val="00893DC4"/>
    <w:rsid w:val="008A147E"/>
    <w:rsid w:val="008A4B4C"/>
    <w:rsid w:val="008C239F"/>
    <w:rsid w:val="008E480C"/>
    <w:rsid w:val="008F7EBE"/>
    <w:rsid w:val="00907757"/>
    <w:rsid w:val="009121B8"/>
    <w:rsid w:val="009212B0"/>
    <w:rsid w:val="00921FA1"/>
    <w:rsid w:val="009234A5"/>
    <w:rsid w:val="00933453"/>
    <w:rsid w:val="009336F7"/>
    <w:rsid w:val="00934ABB"/>
    <w:rsid w:val="0093636C"/>
    <w:rsid w:val="009374A7"/>
    <w:rsid w:val="00937F03"/>
    <w:rsid w:val="009546C3"/>
    <w:rsid w:val="00955F6D"/>
    <w:rsid w:val="00957A78"/>
    <w:rsid w:val="009629AC"/>
    <w:rsid w:val="00971B5F"/>
    <w:rsid w:val="00977C16"/>
    <w:rsid w:val="0098551D"/>
    <w:rsid w:val="00985DCB"/>
    <w:rsid w:val="0099518F"/>
    <w:rsid w:val="00996A2B"/>
    <w:rsid w:val="009A523D"/>
    <w:rsid w:val="009B02A1"/>
    <w:rsid w:val="009B3361"/>
    <w:rsid w:val="009B7DF2"/>
    <w:rsid w:val="009B7F3F"/>
    <w:rsid w:val="009D7CE6"/>
    <w:rsid w:val="009E448E"/>
    <w:rsid w:val="009F496B"/>
    <w:rsid w:val="00A01439"/>
    <w:rsid w:val="00A02E61"/>
    <w:rsid w:val="00A05CFF"/>
    <w:rsid w:val="00A12D3D"/>
    <w:rsid w:val="00A13048"/>
    <w:rsid w:val="00A46843"/>
    <w:rsid w:val="00A56B97"/>
    <w:rsid w:val="00A6093D"/>
    <w:rsid w:val="00A65E87"/>
    <w:rsid w:val="00A703CE"/>
    <w:rsid w:val="00A72017"/>
    <w:rsid w:val="00A767DC"/>
    <w:rsid w:val="00A76A6D"/>
    <w:rsid w:val="00A83253"/>
    <w:rsid w:val="00AA6E84"/>
    <w:rsid w:val="00AB1A1C"/>
    <w:rsid w:val="00AB4721"/>
    <w:rsid w:val="00AB7405"/>
    <w:rsid w:val="00AC3917"/>
    <w:rsid w:val="00AD05A8"/>
    <w:rsid w:val="00AE341B"/>
    <w:rsid w:val="00AF51C5"/>
    <w:rsid w:val="00AF6369"/>
    <w:rsid w:val="00B01905"/>
    <w:rsid w:val="00B07CA7"/>
    <w:rsid w:val="00B1279A"/>
    <w:rsid w:val="00B25D6F"/>
    <w:rsid w:val="00B3640F"/>
    <w:rsid w:val="00B4194A"/>
    <w:rsid w:val="00B437E8"/>
    <w:rsid w:val="00B51F2C"/>
    <w:rsid w:val="00B5222E"/>
    <w:rsid w:val="00B53179"/>
    <w:rsid w:val="00B532EA"/>
    <w:rsid w:val="00B57A23"/>
    <w:rsid w:val="00B600CD"/>
    <w:rsid w:val="00B61C96"/>
    <w:rsid w:val="00B73A2A"/>
    <w:rsid w:val="00B75A51"/>
    <w:rsid w:val="00B827C6"/>
    <w:rsid w:val="00B86188"/>
    <w:rsid w:val="00B94B06"/>
    <w:rsid w:val="00B94C28"/>
    <w:rsid w:val="00BC10BA"/>
    <w:rsid w:val="00BC3B53"/>
    <w:rsid w:val="00BC5AFD"/>
    <w:rsid w:val="00C00DDE"/>
    <w:rsid w:val="00C04F43"/>
    <w:rsid w:val="00C05271"/>
    <w:rsid w:val="00C0609D"/>
    <w:rsid w:val="00C115AB"/>
    <w:rsid w:val="00C26CCB"/>
    <w:rsid w:val="00C30249"/>
    <w:rsid w:val="00C35F74"/>
    <w:rsid w:val="00C3723B"/>
    <w:rsid w:val="00C42466"/>
    <w:rsid w:val="00C606C9"/>
    <w:rsid w:val="00C63F14"/>
    <w:rsid w:val="00C67009"/>
    <w:rsid w:val="00C75301"/>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31C02"/>
    <w:rsid w:val="00D446EC"/>
    <w:rsid w:val="00D51BF0"/>
    <w:rsid w:val="00D531DB"/>
    <w:rsid w:val="00D55942"/>
    <w:rsid w:val="00D67304"/>
    <w:rsid w:val="00D807BF"/>
    <w:rsid w:val="00D82FCC"/>
    <w:rsid w:val="00DA17FC"/>
    <w:rsid w:val="00DA7887"/>
    <w:rsid w:val="00DB2C26"/>
    <w:rsid w:val="00DB45C3"/>
    <w:rsid w:val="00DD02F4"/>
    <w:rsid w:val="00DD4CF0"/>
    <w:rsid w:val="00DD6622"/>
    <w:rsid w:val="00DE1C7C"/>
    <w:rsid w:val="00DE6B43"/>
    <w:rsid w:val="00DF2EFB"/>
    <w:rsid w:val="00E041C6"/>
    <w:rsid w:val="00E11923"/>
    <w:rsid w:val="00E207D8"/>
    <w:rsid w:val="00E262D4"/>
    <w:rsid w:val="00E36250"/>
    <w:rsid w:val="00E47F2D"/>
    <w:rsid w:val="00E54511"/>
    <w:rsid w:val="00E60EDC"/>
    <w:rsid w:val="00E61DAC"/>
    <w:rsid w:val="00E62053"/>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085"/>
    <w:rsid w:val="00F9282A"/>
    <w:rsid w:val="00F96BAD"/>
    <w:rsid w:val="00FA1108"/>
    <w:rsid w:val="00FA139D"/>
    <w:rsid w:val="00FA60F5"/>
    <w:rsid w:val="00FB0E84"/>
    <w:rsid w:val="00FB66E8"/>
    <w:rsid w:val="00FC2405"/>
    <w:rsid w:val="00FC3C02"/>
    <w:rsid w:val="00FD01C2"/>
    <w:rsid w:val="00FD5DE1"/>
    <w:rsid w:val="00FE595C"/>
    <w:rsid w:val="00FF0CE3"/>
    <w:rsid w:val="00FF32F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B25D6F"/>
    <w:pPr>
      <w:ind w:firstLineChars="200" w:firstLine="420"/>
    </w:pPr>
  </w:style>
  <w:style w:type="character" w:customStyle="1" w:styleId="ListParagraphChar">
    <w:name w:val="List Paragraph Char"/>
    <w:link w:val="ListParagraph"/>
    <w:uiPriority w:val="34"/>
    <w:rsid w:val="00B25D6F"/>
    <w:rPr>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B25D6F"/>
    <w:rPr>
      <w:rFonts w:asciiTheme="majorHAnsi" w:eastAsia="SimHei" w:hAnsiTheme="majorHAnsi" w:cstheme="majorBidi"/>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B25D6F"/>
    <w:rPr>
      <w:rFonts w:asciiTheme="majorHAnsi" w:eastAsia="SimHei" w:hAnsiTheme="majorHAnsi" w:cstheme="majorBidi"/>
    </w:rPr>
  </w:style>
  <w:style w:type="character" w:customStyle="1" w:styleId="Heading1Char">
    <w:name w:val="Heading 1 Char"/>
    <w:basedOn w:val="DefaultParagraphFont"/>
    <w:link w:val="Heading1"/>
    <w:rsid w:val="00B25D6F"/>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18673">
      <w:bodyDiv w:val="1"/>
      <w:marLeft w:val="0"/>
      <w:marRight w:val="0"/>
      <w:marTop w:val="0"/>
      <w:marBottom w:val="0"/>
      <w:divBdr>
        <w:top w:val="none" w:sz="0" w:space="0" w:color="auto"/>
        <w:left w:val="none" w:sz="0" w:space="0" w:color="auto"/>
        <w:bottom w:val="none" w:sz="0" w:space="0" w:color="auto"/>
        <w:right w:val="none" w:sz="0" w:space="0" w:color="auto"/>
      </w:divBdr>
    </w:div>
    <w:div w:id="680591739">
      <w:bodyDiv w:val="1"/>
      <w:marLeft w:val="0"/>
      <w:marRight w:val="0"/>
      <w:marTop w:val="0"/>
      <w:marBottom w:val="0"/>
      <w:divBdr>
        <w:top w:val="none" w:sz="0" w:space="0" w:color="auto"/>
        <w:left w:val="none" w:sz="0" w:space="0" w:color="auto"/>
        <w:bottom w:val="none" w:sz="0" w:space="0" w:color="auto"/>
        <w:right w:val="none" w:sz="0" w:space="0" w:color="auto"/>
      </w:divBdr>
    </w:div>
    <w:div w:id="13524934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092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vrufitskiy@ofinno.com" TargetMode="External"/><Relationship Id="rId4" Type="http://schemas.openxmlformats.org/officeDocument/2006/relationships/webSettings" Target="webSettings.xml"/><Relationship Id="rId9" Type="http://schemas.openxmlformats.org/officeDocument/2006/relationships/hyperlink" Target="mailto:afilippov@ofinn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4</Pages>
  <Words>1160</Words>
  <Characters>6617</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Alexey Filippov</cp:lastModifiedBy>
  <cp:revision>48</cp:revision>
  <cp:lastPrinted>1900-01-01T08:00:00Z</cp:lastPrinted>
  <dcterms:created xsi:type="dcterms:W3CDTF">2022-05-18T09:53:00Z</dcterms:created>
  <dcterms:modified xsi:type="dcterms:W3CDTF">2023-01-04T22:57:00Z</dcterms:modified>
</cp:coreProperties>
</file>