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3BA3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245C7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D2481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D2481">
              <w:rPr>
                <w:lang w:val="en-CA"/>
              </w:rPr>
              <w:t>by teleconference</w:t>
            </w:r>
            <w:r w:rsidR="0015736D">
              <w:rPr>
                <w:lang w:val="en-CA"/>
              </w:rPr>
              <w:t xml:space="preserve">, </w:t>
            </w:r>
            <w:r w:rsidR="004D2481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4D2481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4D248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4D248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5D53B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2481">
              <w:rPr>
                <w:lang w:val="en-CA"/>
              </w:rPr>
              <w:t>C</w:t>
            </w:r>
            <w:r w:rsidR="00E54AFC">
              <w:rPr>
                <w:lang w:val="en-CA"/>
              </w:rPr>
              <w:t>0077</w:t>
            </w:r>
            <w:r w:rsidR="006A0E5C" w:rsidRPr="006A0E5C">
              <w:rPr>
                <w:lang w:val="en-CA"/>
              </w:rPr>
              <w:t>-v</w:t>
            </w:r>
            <w:r w:rsidR="00E54AF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C82856" w:rsidR="00E61DAC" w:rsidRPr="005B217D" w:rsidRDefault="006979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AHG9/AHG15: </w:t>
            </w:r>
            <w:r w:rsidR="00AD070F">
              <w:rPr>
                <w:b/>
                <w:szCs w:val="22"/>
                <w:lang w:val="en-CA"/>
              </w:rPr>
              <w:t>On bitstreams that are potentially suboptimal for user viewing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9A6C0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0268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AFD655" w14:textId="06C03C3F" w:rsidR="00830A92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 w:rsidR="00830A92">
              <w:rPr>
                <w:szCs w:val="22"/>
                <w:lang w:val="en-CA"/>
              </w:rPr>
              <w:t>,</w:t>
            </w:r>
            <w:r w:rsidR="00830A92">
              <w:rPr>
                <w:szCs w:val="22"/>
                <w:lang w:val="en-CA"/>
              </w:rPr>
              <w:br/>
              <w:t>Francesco Cricri,</w:t>
            </w:r>
            <w:r w:rsidR="00830A92">
              <w:rPr>
                <w:szCs w:val="22"/>
                <w:lang w:val="en-CA"/>
              </w:rPr>
              <w:br/>
            </w:r>
            <w:r w:rsidR="00AD070F" w:rsidRPr="00E54AFC">
              <w:rPr>
                <w:szCs w:val="22"/>
                <w:lang w:val="en-CA"/>
              </w:rPr>
              <w:t>Honglei Zhang</w:t>
            </w:r>
          </w:p>
          <w:p w14:paraId="49D81240" w14:textId="13BE52EC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 Technologies</w:t>
            </w:r>
            <w:r>
              <w:rPr>
                <w:szCs w:val="22"/>
                <w:lang w:val="en-CA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7EADBE0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42F3AAC" w:rsidR="00E61DAC" w:rsidRPr="005B217D" w:rsidRDefault="001C6A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</w:t>
            </w:r>
            <w:r w:rsidR="00E008AA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45D0C71" w:rsidR="00275BCF" w:rsidRDefault="00CE6287" w:rsidP="00C97D78">
      <w:pPr>
        <w:rPr>
          <w:szCs w:val="22"/>
          <w:lang w:val="en-CA"/>
        </w:rPr>
      </w:pPr>
      <w:r>
        <w:rPr>
          <w:lang w:val="en-CA"/>
        </w:rPr>
        <w:t xml:space="preserve">The contribution reviews some earlier contributions on preprocessing and encoding methods targeted at machine analysis and concludes that </w:t>
      </w:r>
      <w:r>
        <w:rPr>
          <w:szCs w:val="22"/>
          <w:lang w:val="en-CA"/>
        </w:rPr>
        <w:t>spatial and temporal quality fluctuations resulting from such methods may result into decoded video that looks subjectively unpleasant.</w:t>
      </w:r>
    </w:p>
    <w:p w14:paraId="00B30426" w14:textId="30A1874E" w:rsidR="00CE6287" w:rsidRPr="005B217D" w:rsidRDefault="00CE6287" w:rsidP="00C97D78">
      <w:pPr>
        <w:rPr>
          <w:lang w:val="en-CA"/>
        </w:rPr>
      </w:pPr>
      <w:r>
        <w:rPr>
          <w:lang w:val="en-CA"/>
        </w:rPr>
        <w:t xml:space="preserve">The contribution proposes a suboptimal user viewing indication SEI message, which indicates that the video resulting by decoding the current CLVS is not optimized for user viewing and may therefore look </w:t>
      </w:r>
      <w:r>
        <w:rPr>
          <w:rFonts w:cs="Arial"/>
        </w:rPr>
        <w:t xml:space="preserve">incoherent. The proposed SEI message </w:t>
      </w:r>
      <w:r>
        <w:rPr>
          <w:szCs w:val="22"/>
          <w:lang w:val="en-CA"/>
        </w:rPr>
        <w:t>can be used to avoid accidental displaying of machine-targeted bitstreams.</w:t>
      </w:r>
    </w:p>
    <w:p w14:paraId="7D2AC1F0" w14:textId="0E57A6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A2E0A1" w14:textId="243ED191" w:rsidR="00A67534" w:rsidRDefault="00A67534" w:rsidP="00A67534">
      <w:pPr>
        <w:pStyle w:val="Heading2"/>
        <w:rPr>
          <w:lang w:val="en-CA"/>
        </w:rPr>
      </w:pPr>
      <w:r>
        <w:rPr>
          <w:lang w:val="en-CA"/>
        </w:rPr>
        <w:t>Summary of earlier contributions</w:t>
      </w:r>
    </w:p>
    <w:p w14:paraId="4E77A6CB" w14:textId="23F131B9" w:rsidR="00697966" w:rsidRDefault="00697966" w:rsidP="004234F0">
      <w:pPr>
        <w:rPr>
          <w:szCs w:val="22"/>
          <w:lang w:val="en-CA"/>
        </w:rPr>
      </w:pPr>
      <w:r>
        <w:rPr>
          <w:color w:val="000000"/>
          <w:szCs w:val="22"/>
        </w:rPr>
        <w:t>Contributions on optimizing preprocessing and encoding to be suitable for machine analysis of coded video content were presented in the 28th JVET meeting and are summarized below.</w:t>
      </w:r>
    </w:p>
    <w:p w14:paraId="5938F2BA" w14:textId="21F37A3E" w:rsidR="0081054D" w:rsidRDefault="0081054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JVET-AB0274 </w:t>
      </w:r>
      <w:r w:rsidR="00A67534">
        <w:rPr>
          <w:szCs w:val="22"/>
          <w:lang w:val="en-CA"/>
        </w:rPr>
        <w:t xml:space="preserve">presents a </w:t>
      </w:r>
      <w:r w:rsidR="00697966">
        <w:rPr>
          <w:szCs w:val="22"/>
          <w:lang w:val="en-CA"/>
        </w:rPr>
        <w:t>VVC-based system</w:t>
      </w:r>
      <w:r w:rsidR="00A67534">
        <w:rPr>
          <w:szCs w:val="22"/>
          <w:lang w:val="en-CA"/>
        </w:rPr>
        <w:t xml:space="preserve"> where video is preprocessed prior to </w:t>
      </w:r>
      <w:r w:rsidR="00697966">
        <w:rPr>
          <w:szCs w:val="22"/>
          <w:lang w:val="en-CA"/>
        </w:rPr>
        <w:t xml:space="preserve">VVC-compliant </w:t>
      </w:r>
      <w:r w:rsidR="00A67534">
        <w:rPr>
          <w:szCs w:val="22"/>
          <w:lang w:val="en-CA"/>
        </w:rPr>
        <w:t>encoding by i)</w:t>
      </w:r>
      <w:r w:rsidR="004E0EEF">
        <w:rPr>
          <w:szCs w:val="22"/>
          <w:lang w:val="en-CA"/>
        </w:rPr>
        <w:t> </w:t>
      </w:r>
      <w:r w:rsidR="00697966">
        <w:rPr>
          <w:szCs w:val="22"/>
          <w:lang w:val="en-CA"/>
        </w:rPr>
        <w:t xml:space="preserve">blacking out or </w:t>
      </w:r>
      <w:r w:rsidR="00A67534">
        <w:rPr>
          <w:szCs w:val="22"/>
          <w:lang w:val="en-CA"/>
        </w:rPr>
        <w:t xml:space="preserve">blurring blocks that are not covering detected </w:t>
      </w:r>
      <w:r w:rsidR="001A5634">
        <w:rPr>
          <w:szCs w:val="22"/>
          <w:lang w:val="en-CA"/>
        </w:rPr>
        <w:t>regions of interest (</w:t>
      </w:r>
      <w:r w:rsidR="00A67534">
        <w:rPr>
          <w:szCs w:val="22"/>
          <w:lang w:val="en-CA"/>
        </w:rPr>
        <w:t>ROIs</w:t>
      </w:r>
      <w:r w:rsidR="001A5634">
        <w:rPr>
          <w:szCs w:val="22"/>
          <w:lang w:val="en-CA"/>
        </w:rPr>
        <w:t>)</w:t>
      </w:r>
      <w:r w:rsidR="00A67534">
        <w:rPr>
          <w:szCs w:val="22"/>
          <w:lang w:val="en-CA"/>
        </w:rPr>
        <w:t>, ii)</w:t>
      </w:r>
      <w:r w:rsidR="004E0EEF">
        <w:rPr>
          <w:szCs w:val="22"/>
          <w:lang w:val="en-CA"/>
        </w:rPr>
        <w:t> </w:t>
      </w:r>
      <w:r w:rsidR="00A67534">
        <w:rPr>
          <w:szCs w:val="22"/>
          <w:lang w:val="en-CA"/>
        </w:rPr>
        <w:t>downsampling pictures adaptively, and iii)</w:t>
      </w:r>
      <w:r w:rsidR="004E0EEF">
        <w:rPr>
          <w:szCs w:val="22"/>
          <w:lang w:val="en-CA"/>
        </w:rPr>
        <w:t> </w:t>
      </w:r>
      <w:r w:rsidR="00A67534">
        <w:rPr>
          <w:szCs w:val="22"/>
          <w:lang w:val="en-CA"/>
        </w:rPr>
        <w:t xml:space="preserve">downsampling picture rate adaptively. Upsampling of </w:t>
      </w:r>
      <w:r w:rsidR="006155A5">
        <w:rPr>
          <w:szCs w:val="22"/>
          <w:lang w:val="en-CA"/>
        </w:rPr>
        <w:t xml:space="preserve">both </w:t>
      </w:r>
      <w:r w:rsidR="00A67534">
        <w:rPr>
          <w:szCs w:val="22"/>
          <w:lang w:val="en-CA"/>
        </w:rPr>
        <w:t xml:space="preserve">pictures and picture rate are performed as postprocessing subsequent to </w:t>
      </w:r>
      <w:r w:rsidR="00697966">
        <w:rPr>
          <w:szCs w:val="22"/>
          <w:lang w:val="en-CA"/>
        </w:rPr>
        <w:t xml:space="preserve">VVC </w:t>
      </w:r>
      <w:r w:rsidR="00A67534">
        <w:rPr>
          <w:szCs w:val="22"/>
          <w:lang w:val="en-CA"/>
        </w:rPr>
        <w:t>decoding.</w:t>
      </w:r>
    </w:p>
    <w:p w14:paraId="6C5F0B19" w14:textId="064F647A" w:rsidR="00E61DAC" w:rsidRDefault="0081054D" w:rsidP="004234F0">
      <w:pPr>
        <w:rPr>
          <w:szCs w:val="22"/>
        </w:rPr>
      </w:pPr>
      <w:r>
        <w:rPr>
          <w:szCs w:val="22"/>
          <w:lang w:val="en-CA"/>
        </w:rPr>
        <w:t>JVET-AB0275 presents an encoder-only method that uses a lower QP for CTUs covering detected ROIs compared to the remaining CTUs</w:t>
      </w:r>
      <w:r w:rsidR="00CB68FC">
        <w:rPr>
          <w:szCs w:val="22"/>
          <w:lang w:val="en-CA"/>
        </w:rPr>
        <w:t xml:space="preserve">, </w:t>
      </w:r>
      <w:r w:rsidR="00697966">
        <w:rPr>
          <w:szCs w:val="22"/>
          <w:lang w:val="en-CA"/>
        </w:rPr>
        <w:t xml:space="preserve">where </w:t>
      </w:r>
      <w:r w:rsidR="00CB68FC">
        <w:rPr>
          <w:szCs w:val="22"/>
          <w:lang w:val="en-CA"/>
        </w:rPr>
        <w:t xml:space="preserve">the QP difference </w:t>
      </w:r>
      <w:r w:rsidR="00697966">
        <w:rPr>
          <w:szCs w:val="22"/>
          <w:lang w:val="en-CA"/>
        </w:rPr>
        <w:t>is</w:t>
      </w:r>
      <w:r w:rsidR="00CB68FC">
        <w:rPr>
          <w:szCs w:val="22"/>
          <w:lang w:val="en-CA"/>
        </w:rPr>
        <w:t xml:space="preserve"> up to 4</w:t>
      </w:r>
      <w:r>
        <w:rPr>
          <w:szCs w:val="22"/>
          <w:lang w:val="en-CA"/>
        </w:rPr>
        <w:t xml:space="preserve">. Furthermore, JVET-AB0275 </w:t>
      </w:r>
      <w:r w:rsidR="00CB68FC">
        <w:rPr>
          <w:szCs w:val="22"/>
        </w:rPr>
        <w:t>increases the</w:t>
      </w:r>
      <w:r w:rsidR="00CB68FC" w:rsidRPr="00CB68FC">
        <w:rPr>
          <w:szCs w:val="22"/>
        </w:rPr>
        <w:t xml:space="preserve"> QP offset by 5 for frames </w:t>
      </w:r>
      <w:r w:rsidR="00CB68FC">
        <w:rPr>
          <w:szCs w:val="22"/>
        </w:rPr>
        <w:t>with TemporalId greater than or equal to</w:t>
      </w:r>
      <w:r w:rsidR="00CB68FC" w:rsidRPr="00CB68FC">
        <w:rPr>
          <w:szCs w:val="22"/>
        </w:rPr>
        <w:t xml:space="preserve"> 2</w:t>
      </w:r>
      <w:r w:rsidR="00A36B08">
        <w:rPr>
          <w:szCs w:val="22"/>
        </w:rPr>
        <w:t xml:space="preserve"> compared to the QP settings of the random access common test conditions</w:t>
      </w:r>
      <w:r w:rsidR="00CB68FC">
        <w:rPr>
          <w:szCs w:val="22"/>
        </w:rPr>
        <w:t>.</w:t>
      </w:r>
    </w:p>
    <w:p w14:paraId="60E92F75" w14:textId="00147435" w:rsidR="0081054D" w:rsidRDefault="00697966" w:rsidP="00697966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71910A65" w14:textId="4DDB3FA4" w:rsidR="00DA62C2" w:rsidRDefault="00697966" w:rsidP="00F60DC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spatial and temporal quality fluctuations resulting from JVET-AB0274 and JVET-AB0275 are subjectively </w:t>
      </w:r>
      <w:r w:rsidR="00D95EAA">
        <w:rPr>
          <w:szCs w:val="22"/>
          <w:lang w:val="en-CA"/>
        </w:rPr>
        <w:t>unpleasant</w:t>
      </w:r>
      <w:r>
        <w:rPr>
          <w:szCs w:val="22"/>
          <w:lang w:val="en-CA"/>
        </w:rPr>
        <w:t xml:space="preserve">. </w:t>
      </w:r>
      <w:r w:rsidR="00E91D53">
        <w:rPr>
          <w:szCs w:val="22"/>
          <w:lang w:val="en-CA"/>
        </w:rPr>
        <w:t xml:space="preserve">It is therefore suggested to </w:t>
      </w:r>
      <w:r w:rsidR="004E0EEF">
        <w:rPr>
          <w:szCs w:val="22"/>
          <w:lang w:val="en-CA"/>
        </w:rPr>
        <w:t>provide signalling in the bitstream that enables avoiding accidental displaying of machine-targeted bitstreams.</w:t>
      </w:r>
      <w:r w:rsidR="00017CC9">
        <w:rPr>
          <w:szCs w:val="22"/>
          <w:lang w:val="en-CA"/>
        </w:rPr>
        <w:t xml:space="preserve"> </w:t>
      </w:r>
    </w:p>
    <w:p w14:paraId="6D418246" w14:textId="599D6FF0" w:rsidR="006F62F6" w:rsidRPr="00DA62C2" w:rsidRDefault="006F62F6" w:rsidP="00F60DC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no other preprocessing or encoding tool targeted for machines than the steeper QP cascading for temporal sublayers is in use, the entire bitstream has perceivable temporal quality fluctuations, whereas a sub-bitstream containing only certain lowest sublayers has a stable quality. It is suggested to indicate </w:t>
      </w:r>
      <w:r w:rsidR="001A49F9">
        <w:rPr>
          <w:szCs w:val="22"/>
          <w:lang w:val="en-CA"/>
        </w:rPr>
        <w:t xml:space="preserve">if only some </w:t>
      </w:r>
      <w:r>
        <w:rPr>
          <w:szCs w:val="22"/>
          <w:lang w:val="en-CA"/>
        </w:rPr>
        <w:t>temporal sublayers that ar</w:t>
      </w:r>
      <w:r w:rsidR="001A49F9">
        <w:rPr>
          <w:szCs w:val="22"/>
          <w:lang w:val="en-CA"/>
        </w:rPr>
        <w:t>e potentially unsuitable for user viewing and, if so, provide means to identify those sublayers.</w:t>
      </w:r>
    </w:p>
    <w:p w14:paraId="62973381" w14:textId="0D0992F2" w:rsidR="00E832CD" w:rsidRDefault="00E832CD" w:rsidP="00E832CD">
      <w:pPr>
        <w:pStyle w:val="Heading1"/>
        <w:rPr>
          <w:lang w:val="en-CA"/>
        </w:rPr>
      </w:pPr>
      <w:r>
        <w:rPr>
          <w:lang w:val="en-CA"/>
        </w:rPr>
        <w:t>Overview of the proposal</w:t>
      </w:r>
    </w:p>
    <w:p w14:paraId="43570164" w14:textId="086627DA" w:rsidR="00E832CD" w:rsidRDefault="00E832CD" w:rsidP="00E832CD">
      <w:pPr>
        <w:rPr>
          <w:rFonts w:cs="Arial"/>
        </w:rPr>
      </w:pPr>
      <w:r>
        <w:rPr>
          <w:lang w:val="en-CA"/>
        </w:rPr>
        <w:t xml:space="preserve">A </w:t>
      </w:r>
      <w:bookmarkStart w:id="0" w:name="_Hlk120018770"/>
      <w:r w:rsidR="00F60DC0">
        <w:rPr>
          <w:lang w:val="en-CA"/>
        </w:rPr>
        <w:t>suboptimal user viewing</w:t>
      </w:r>
      <w:r>
        <w:rPr>
          <w:lang w:val="en-CA"/>
        </w:rPr>
        <w:t xml:space="preserve"> indication SEI message </w:t>
      </w:r>
      <w:bookmarkEnd w:id="0"/>
      <w:r>
        <w:rPr>
          <w:lang w:val="en-CA"/>
        </w:rPr>
        <w:t xml:space="preserve">is proposed. It indicates that the video resulting by decoding the current CLVS </w:t>
      </w:r>
      <w:r w:rsidR="00F60DC0">
        <w:rPr>
          <w:lang w:val="en-CA"/>
        </w:rPr>
        <w:t xml:space="preserve">is not optimized for user viewing and </w:t>
      </w:r>
      <w:r>
        <w:rPr>
          <w:lang w:val="en-CA"/>
        </w:rPr>
        <w:t xml:space="preserve">may </w:t>
      </w:r>
      <w:r w:rsidR="00F60DC0">
        <w:rPr>
          <w:lang w:val="en-CA"/>
        </w:rPr>
        <w:t xml:space="preserve">therefore </w:t>
      </w:r>
      <w:r>
        <w:rPr>
          <w:lang w:val="en-CA"/>
        </w:rPr>
        <w:t xml:space="preserve">look </w:t>
      </w:r>
      <w:r>
        <w:rPr>
          <w:rFonts w:cs="Arial"/>
        </w:rPr>
        <w:t>incoherent.</w:t>
      </w:r>
    </w:p>
    <w:p w14:paraId="65F86B42" w14:textId="00DDE157" w:rsidR="00A36B08" w:rsidRDefault="00A36B08" w:rsidP="00E832CD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A </w:t>
      </w:r>
      <w:r w:rsidR="00F60DC0">
        <w:rPr>
          <w:rFonts w:cs="Arial"/>
        </w:rPr>
        <w:t>suboptimal</w:t>
      </w:r>
      <w:r w:rsidR="00F60DC0">
        <w:rPr>
          <w:lang w:val="en-CA"/>
        </w:rPr>
        <w:t xml:space="preserve"> user viewing</w:t>
      </w:r>
      <w:r>
        <w:rPr>
          <w:rFonts w:eastAsia="SimSun"/>
          <w:lang w:val="en-GB"/>
        </w:rPr>
        <w:t xml:space="preserve"> indication</w:t>
      </w:r>
      <w:r w:rsidRPr="00B44CB6">
        <w:rPr>
          <w:rFonts w:eastAsia="SimSun"/>
          <w:lang w:val="en-GB"/>
        </w:rPr>
        <w:t xml:space="preserve"> SEI message</w:t>
      </w:r>
      <w:r>
        <w:rPr>
          <w:rFonts w:eastAsia="SimSun"/>
          <w:lang w:val="en-GB"/>
        </w:rPr>
        <w:t xml:space="preserve"> shall be present in the first picture unit, in decoding order, within a CLVS that has a particular temporal sublayer identifier l</w:t>
      </w:r>
      <w:r>
        <w:rPr>
          <w:lang w:val="en-CA"/>
        </w:rPr>
        <w:t xml:space="preserve">owestTidInScope. For example, if a bitstream is encoded with an additional </w:t>
      </w:r>
      <w:r w:rsidRPr="00CB68FC">
        <w:rPr>
          <w:szCs w:val="22"/>
        </w:rPr>
        <w:t xml:space="preserve">QP offset by 5 for frames </w:t>
      </w:r>
      <w:r>
        <w:rPr>
          <w:szCs w:val="22"/>
        </w:rPr>
        <w:t>with TemporalId greater than or equal to</w:t>
      </w:r>
      <w:r w:rsidRPr="00CB68FC">
        <w:rPr>
          <w:szCs w:val="22"/>
        </w:rPr>
        <w:t xml:space="preserve"> 2</w:t>
      </w:r>
      <w:r>
        <w:rPr>
          <w:szCs w:val="22"/>
        </w:rPr>
        <w:t>, a</w:t>
      </w:r>
      <w:r>
        <w:rPr>
          <w:rFonts w:eastAsia="SimSun"/>
          <w:lang w:val="en-GB"/>
        </w:rPr>
        <w:t xml:space="preserve"> </w:t>
      </w:r>
      <w:r w:rsidR="00F60DC0">
        <w:rPr>
          <w:rFonts w:cs="Arial"/>
        </w:rPr>
        <w:t>suboptimal</w:t>
      </w:r>
      <w:r w:rsidR="00F60DC0">
        <w:rPr>
          <w:lang w:val="en-CA"/>
        </w:rPr>
        <w:t xml:space="preserve"> user viewing </w:t>
      </w:r>
      <w:r>
        <w:rPr>
          <w:rFonts w:eastAsia="SimSun"/>
          <w:lang w:val="en-GB"/>
        </w:rPr>
        <w:t>indication</w:t>
      </w:r>
      <w:r w:rsidRPr="00B44CB6">
        <w:rPr>
          <w:rFonts w:eastAsia="SimSun"/>
          <w:lang w:val="en-GB"/>
        </w:rPr>
        <w:t xml:space="preserve"> SEI message</w:t>
      </w:r>
      <w:r>
        <w:rPr>
          <w:rFonts w:eastAsia="SimSun"/>
          <w:lang w:val="en-GB"/>
        </w:rPr>
        <w:t xml:space="preserve"> is included in the first picture unit, in decoding order, within a CLVS that has TemporalId equal to 2</w:t>
      </w:r>
      <w:r w:rsidR="00FB2019">
        <w:rPr>
          <w:rFonts w:eastAsia="SimSun"/>
          <w:lang w:val="en-GB"/>
        </w:rPr>
        <w:t xml:space="preserve"> (thus, in this example, l</w:t>
      </w:r>
      <w:r w:rsidR="00FB2019">
        <w:rPr>
          <w:lang w:val="en-CA"/>
        </w:rPr>
        <w:t>owestTidInScope is equal to 2)</w:t>
      </w:r>
      <w:r>
        <w:rPr>
          <w:rFonts w:eastAsia="SimSun"/>
          <w:lang w:val="en-GB"/>
        </w:rPr>
        <w:t xml:space="preserve">. Consequently, a sub-bitstream formed by picture units of TemporalId equal to 0 and 1 only would not contain a </w:t>
      </w:r>
      <w:r w:rsidR="00F60DC0">
        <w:rPr>
          <w:rFonts w:cs="Arial"/>
        </w:rPr>
        <w:t>suboptimal</w:t>
      </w:r>
      <w:r w:rsidR="00F60DC0">
        <w:rPr>
          <w:lang w:val="en-CA"/>
        </w:rPr>
        <w:t xml:space="preserve"> user viewing</w:t>
      </w:r>
      <w:r>
        <w:rPr>
          <w:rFonts w:eastAsia="SimSun"/>
          <w:lang w:val="en-GB"/>
        </w:rPr>
        <w:t xml:space="preserve"> indication</w:t>
      </w:r>
      <w:r w:rsidRPr="00B44CB6">
        <w:rPr>
          <w:rFonts w:eastAsia="SimSun"/>
          <w:lang w:val="en-GB"/>
        </w:rPr>
        <w:t xml:space="preserve"> SEI message</w:t>
      </w:r>
      <w:r>
        <w:rPr>
          <w:rFonts w:eastAsia="SimSun"/>
          <w:lang w:val="en-GB"/>
        </w:rPr>
        <w:t xml:space="preserve"> and would be considered subjectively coherent.</w:t>
      </w:r>
    </w:p>
    <w:p w14:paraId="0240F208" w14:textId="52C73BD7" w:rsidR="00A36B08" w:rsidRPr="00E832CD" w:rsidRDefault="00A36B08" w:rsidP="00E832CD">
      <w:pPr>
        <w:rPr>
          <w:lang w:val="en-CA"/>
        </w:rPr>
      </w:pPr>
      <w:r>
        <w:rPr>
          <w:rFonts w:eastAsia="SimSun"/>
          <w:lang w:val="en-GB"/>
        </w:rPr>
        <w:t>It is proposed</w:t>
      </w:r>
      <w:r w:rsidR="008E7ACD">
        <w:rPr>
          <w:rFonts w:eastAsia="SimSun"/>
          <w:lang w:val="en-GB"/>
        </w:rPr>
        <w:t xml:space="preserve"> to add the </w:t>
      </w:r>
      <w:r w:rsidR="00F60DC0">
        <w:rPr>
          <w:rFonts w:cs="Arial"/>
        </w:rPr>
        <w:t>suboptimal</w:t>
      </w:r>
      <w:r w:rsidR="00F60DC0">
        <w:rPr>
          <w:lang w:val="en-CA"/>
        </w:rPr>
        <w:t xml:space="preserve"> user viewing</w:t>
      </w:r>
      <w:r w:rsidR="008E7ACD">
        <w:rPr>
          <w:rFonts w:eastAsia="SimSun"/>
          <w:lang w:val="en-GB"/>
        </w:rPr>
        <w:t xml:space="preserve"> indication SEI message to a VSEI amendment working draft. </w:t>
      </w:r>
    </w:p>
    <w:p w14:paraId="362F7C91" w14:textId="152F45E1" w:rsidR="00697966" w:rsidRDefault="00E91D53" w:rsidP="00E91D53">
      <w:pPr>
        <w:pStyle w:val="Heading1"/>
        <w:rPr>
          <w:lang w:val="en-CA"/>
        </w:rPr>
      </w:pPr>
      <w:r>
        <w:rPr>
          <w:lang w:val="en-CA"/>
        </w:rPr>
        <w:t>Propos</w:t>
      </w:r>
      <w:r w:rsidR="00E832CD">
        <w:rPr>
          <w:lang w:val="en-CA"/>
        </w:rPr>
        <w:t>ed specification text</w:t>
      </w:r>
    </w:p>
    <w:p w14:paraId="1C5AA07E" w14:textId="5024C999" w:rsidR="0072571B" w:rsidRDefault="00830A92" w:rsidP="00830A92">
      <w:pPr>
        <w:pStyle w:val="Heading2"/>
        <w:rPr>
          <w:lang w:val="en-CA"/>
        </w:rPr>
      </w:pPr>
      <w:r>
        <w:rPr>
          <w:lang w:val="en-CA"/>
        </w:rPr>
        <w:t>Persistence scope</w:t>
      </w:r>
    </w:p>
    <w:tbl>
      <w:tblPr>
        <w:tblStyle w:val="TableGrid"/>
        <w:tblW w:w="882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2"/>
        <w:gridCol w:w="5403"/>
      </w:tblGrid>
      <w:tr w:rsidR="00830A92" w:rsidRPr="00830A92" w14:paraId="6AE57A86" w14:textId="77777777" w:rsidTr="00145BFB">
        <w:trPr>
          <w:tblHeader/>
        </w:trPr>
        <w:tc>
          <w:tcPr>
            <w:tcW w:w="8825" w:type="dxa"/>
            <w:gridSpan w:val="2"/>
          </w:tcPr>
          <w:p w14:paraId="1E98E713" w14:textId="5D207942" w:rsidR="00830A92" w:rsidRPr="00830A92" w:rsidRDefault="00830A92" w:rsidP="00830A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40" w:after="113"/>
              <w:jc w:val="center"/>
              <w:rPr>
                <w:b/>
                <w:lang w:val="en-GB"/>
              </w:rPr>
            </w:pPr>
            <w:bookmarkStart w:id="1" w:name="_Ref23256360"/>
            <w:bookmarkStart w:id="2" w:name="_Toc109646432"/>
            <w:r w:rsidRPr="00830A92">
              <w:rPr>
                <w:b/>
                <w:lang w:val="en-GB"/>
              </w:rPr>
              <w:t>Table </w:t>
            </w:r>
            <w:bookmarkEnd w:id="1"/>
            <w:r>
              <w:rPr>
                <w:b/>
                <w:lang w:val="en-GB"/>
              </w:rPr>
              <w:t>4</w:t>
            </w:r>
            <w:r w:rsidRPr="00830A92">
              <w:rPr>
                <w:b/>
                <w:lang w:val="en-GB"/>
              </w:rPr>
              <w:t xml:space="preserve"> – Persistence scope of SEI messages (informative)</w:t>
            </w:r>
            <w:bookmarkEnd w:id="2"/>
          </w:p>
        </w:tc>
      </w:tr>
      <w:tr w:rsidR="00830A92" w:rsidRPr="00830A92" w14:paraId="2D648103" w14:textId="77777777" w:rsidTr="00145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22" w:type="dxa"/>
          </w:tcPr>
          <w:p w14:paraId="009A507C" w14:textId="77777777" w:rsidR="00830A92" w:rsidRPr="00830A92" w:rsidRDefault="00830A92" w:rsidP="00830A92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830A92">
              <w:rPr>
                <w:b/>
                <w:sz w:val="18"/>
                <w:lang w:val="en-GB" w:eastAsia="ja-JP"/>
              </w:rPr>
              <w:t>SEI message</w:t>
            </w:r>
          </w:p>
        </w:tc>
        <w:tc>
          <w:tcPr>
            <w:tcW w:w="5403" w:type="dxa"/>
          </w:tcPr>
          <w:p w14:paraId="3B0E4471" w14:textId="77777777" w:rsidR="00830A92" w:rsidRPr="00830A92" w:rsidRDefault="00830A92" w:rsidP="00830A92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830A92">
              <w:rPr>
                <w:b/>
                <w:sz w:val="18"/>
                <w:lang w:val="en-GB" w:eastAsia="ja-JP"/>
              </w:rPr>
              <w:t>Persistence scope</w:t>
            </w:r>
          </w:p>
        </w:tc>
      </w:tr>
      <w:tr w:rsidR="00830A92" w:rsidRPr="00830A92" w14:paraId="781C5079" w14:textId="77777777" w:rsidTr="00145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2" w:type="dxa"/>
            <w:vAlign w:val="center"/>
          </w:tcPr>
          <w:p w14:paraId="03B62CDB" w14:textId="1070BBF9" w:rsidR="00830A92" w:rsidRPr="00830A92" w:rsidRDefault="00830A92" w:rsidP="00830A9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…</w:t>
            </w:r>
          </w:p>
        </w:tc>
        <w:tc>
          <w:tcPr>
            <w:tcW w:w="5403" w:type="dxa"/>
            <w:vAlign w:val="center"/>
          </w:tcPr>
          <w:p w14:paraId="7EE37C16" w14:textId="3A7BD4E8" w:rsidR="00830A92" w:rsidRPr="00830A92" w:rsidRDefault="00830A92" w:rsidP="00830A9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…</w:t>
            </w:r>
          </w:p>
        </w:tc>
      </w:tr>
      <w:tr w:rsidR="00830A92" w:rsidRPr="00830A92" w14:paraId="684E30A8" w14:textId="77777777" w:rsidTr="00145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2" w:type="dxa"/>
            <w:vAlign w:val="center"/>
          </w:tcPr>
          <w:p w14:paraId="5948E3A8" w14:textId="1EFBA9A3" w:rsidR="00830A92" w:rsidRPr="00830A92" w:rsidRDefault="00F60DC0" w:rsidP="00830A9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S</w:t>
            </w:r>
            <w:r w:rsidRPr="00F60DC0">
              <w:rPr>
                <w:sz w:val="18"/>
                <w:lang w:val="en-GB"/>
              </w:rPr>
              <w:t xml:space="preserve">uboptimal user viewing </w:t>
            </w:r>
            <w:r w:rsidR="00830A92">
              <w:rPr>
                <w:sz w:val="18"/>
                <w:lang w:val="en-GB"/>
              </w:rPr>
              <w:t>indication</w:t>
            </w:r>
          </w:p>
        </w:tc>
        <w:tc>
          <w:tcPr>
            <w:tcW w:w="5403" w:type="dxa"/>
            <w:vAlign w:val="center"/>
          </w:tcPr>
          <w:p w14:paraId="5C529C97" w14:textId="77777777" w:rsidR="00830A92" w:rsidRPr="00830A92" w:rsidRDefault="00830A92" w:rsidP="00830A9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 w:rsidRPr="00830A92">
              <w:rPr>
                <w:sz w:val="18"/>
                <w:lang w:val="en-GB"/>
              </w:rPr>
              <w:t>The CLVS containing the SEI message</w:t>
            </w:r>
          </w:p>
        </w:tc>
      </w:tr>
    </w:tbl>
    <w:p w14:paraId="7E71DC13" w14:textId="6F22CA46" w:rsidR="00830A92" w:rsidRPr="00830A92" w:rsidRDefault="00830A92" w:rsidP="00830A92">
      <w:pPr>
        <w:pStyle w:val="Heading2"/>
        <w:rPr>
          <w:rFonts w:eastAsia="SimSun"/>
          <w:lang w:val="en-GB"/>
        </w:rPr>
      </w:pPr>
      <w:r>
        <w:rPr>
          <w:rFonts w:eastAsia="SimSun"/>
          <w:lang w:val="en-GB"/>
        </w:rPr>
        <w:t>Syntax</w:t>
      </w:r>
    </w:p>
    <w:p w14:paraId="7C2161CE" w14:textId="77777777" w:rsidR="00830A92" w:rsidRDefault="00830A92" w:rsidP="00E91D5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2571B" w:rsidRPr="0072571B" w14:paraId="49CF921B" w14:textId="77777777" w:rsidTr="00145BFB">
        <w:trPr>
          <w:cantSplit/>
          <w:jc w:val="center"/>
        </w:trPr>
        <w:tc>
          <w:tcPr>
            <w:tcW w:w="7920" w:type="dxa"/>
          </w:tcPr>
          <w:p w14:paraId="14839E67" w14:textId="37A78B29" w:rsidR="0072571B" w:rsidRPr="0072571B" w:rsidRDefault="0024775D" w:rsidP="0072571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>suboptimal_user_viewing</w:t>
            </w:r>
            <w:r w:rsidR="0072571B">
              <w:rPr>
                <w:rFonts w:eastAsia="Malgun Gothic"/>
                <w:lang w:val="en-GB"/>
              </w:rPr>
              <w:t>_indication</w:t>
            </w:r>
            <w:r w:rsidR="0072571B" w:rsidRPr="0072571B">
              <w:rPr>
                <w:rFonts w:eastAsia="Malgun Gothic"/>
                <w:lang w:val="en-GB"/>
              </w:rPr>
              <w:t>( payloadSize ) {</w:t>
            </w:r>
          </w:p>
        </w:tc>
        <w:tc>
          <w:tcPr>
            <w:tcW w:w="1157" w:type="dxa"/>
          </w:tcPr>
          <w:p w14:paraId="186084B3" w14:textId="77777777" w:rsidR="0072571B" w:rsidRPr="0072571B" w:rsidRDefault="0072571B" w:rsidP="0072571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GB"/>
              </w:rPr>
            </w:pPr>
            <w:r w:rsidRPr="0072571B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72571B" w:rsidRPr="0072571B" w14:paraId="229EBEFC" w14:textId="77777777" w:rsidTr="00145BFB">
        <w:trPr>
          <w:cantSplit/>
          <w:jc w:val="center"/>
        </w:trPr>
        <w:tc>
          <w:tcPr>
            <w:tcW w:w="7920" w:type="dxa"/>
          </w:tcPr>
          <w:p w14:paraId="3E379FA7" w14:textId="77777777" w:rsidR="0072571B" w:rsidRPr="0072571B" w:rsidRDefault="0072571B" w:rsidP="0072571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72571B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157" w:type="dxa"/>
          </w:tcPr>
          <w:p w14:paraId="76F4A65A" w14:textId="77777777" w:rsidR="0072571B" w:rsidRPr="0072571B" w:rsidRDefault="0072571B" w:rsidP="0072571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lang w:val="en-GB"/>
              </w:rPr>
            </w:pPr>
          </w:p>
        </w:tc>
      </w:tr>
    </w:tbl>
    <w:p w14:paraId="32B595C0" w14:textId="5D00BE44" w:rsidR="0072571B" w:rsidRDefault="0072571B" w:rsidP="00E91D53">
      <w:pPr>
        <w:rPr>
          <w:lang w:val="en-CA"/>
        </w:rPr>
      </w:pPr>
    </w:p>
    <w:p w14:paraId="00900DB3" w14:textId="380652BB" w:rsidR="00830A92" w:rsidRDefault="00830A92" w:rsidP="00830A92">
      <w:pPr>
        <w:pStyle w:val="Heading2"/>
        <w:rPr>
          <w:lang w:val="en-CA"/>
        </w:rPr>
      </w:pPr>
      <w:r>
        <w:rPr>
          <w:lang w:val="en-CA"/>
        </w:rPr>
        <w:lastRenderedPageBreak/>
        <w:t>Semantics</w:t>
      </w:r>
    </w:p>
    <w:p w14:paraId="38206267" w14:textId="6126142D" w:rsidR="00E91D53" w:rsidRDefault="00E942D8" w:rsidP="00E91D53">
      <w:pPr>
        <w:rPr>
          <w:lang w:val="en-CA"/>
        </w:rPr>
      </w:pPr>
      <w:r>
        <w:rPr>
          <w:lang w:val="en-CA"/>
        </w:rPr>
        <w:t xml:space="preserve">The </w:t>
      </w:r>
      <w:bookmarkStart w:id="3" w:name="_Hlk120558793"/>
      <w:r w:rsidR="0024775D">
        <w:rPr>
          <w:rFonts w:cs="Arial"/>
        </w:rPr>
        <w:t>suboptimal</w:t>
      </w:r>
      <w:r w:rsidR="0024775D">
        <w:rPr>
          <w:lang w:val="en-CA"/>
        </w:rPr>
        <w:t xml:space="preserve"> user viewing </w:t>
      </w:r>
      <w:bookmarkEnd w:id="3"/>
      <w:r>
        <w:rPr>
          <w:lang w:val="en-CA"/>
        </w:rPr>
        <w:t xml:space="preserve">indication SEI message indicates that </w:t>
      </w:r>
      <w:r w:rsidR="00E832CD">
        <w:rPr>
          <w:lang w:val="en-CA"/>
        </w:rPr>
        <w:t xml:space="preserve">the </w:t>
      </w:r>
      <w:r>
        <w:rPr>
          <w:lang w:val="en-CA"/>
        </w:rPr>
        <w:t xml:space="preserve">video resulting by decoding the </w:t>
      </w:r>
      <w:r w:rsidR="00B44CB6">
        <w:rPr>
          <w:lang w:val="en-CA"/>
        </w:rPr>
        <w:t>current CLVS</w:t>
      </w:r>
      <w:r>
        <w:rPr>
          <w:lang w:val="en-CA"/>
        </w:rPr>
        <w:t xml:space="preserve"> </w:t>
      </w:r>
      <w:r w:rsidR="00D12D7D">
        <w:rPr>
          <w:bCs/>
        </w:rPr>
        <w:t>is</w:t>
      </w:r>
      <w:r w:rsidR="0024775D" w:rsidRPr="00EE0311">
        <w:rPr>
          <w:bCs/>
        </w:rPr>
        <w:t xml:space="preserve"> not optimized for user viewing</w:t>
      </w:r>
      <w:r w:rsidR="0024775D">
        <w:rPr>
          <w:bCs/>
        </w:rPr>
        <w:t xml:space="preserve"> and</w:t>
      </w:r>
      <w:r w:rsidR="0024775D">
        <w:rPr>
          <w:lang w:val="en-CA"/>
        </w:rPr>
        <w:t xml:space="preserve"> </w:t>
      </w:r>
      <w:r>
        <w:rPr>
          <w:lang w:val="en-CA"/>
        </w:rPr>
        <w:t xml:space="preserve">may </w:t>
      </w:r>
      <w:r w:rsidR="0024775D">
        <w:rPr>
          <w:lang w:val="en-CA"/>
        </w:rPr>
        <w:t xml:space="preserve">therefore </w:t>
      </w:r>
      <w:r>
        <w:rPr>
          <w:lang w:val="en-CA"/>
        </w:rPr>
        <w:t xml:space="preserve">look </w:t>
      </w:r>
      <w:r>
        <w:rPr>
          <w:rFonts w:cs="Arial"/>
        </w:rPr>
        <w:t>incoherent.</w:t>
      </w:r>
    </w:p>
    <w:p w14:paraId="19A07702" w14:textId="6DA3608C" w:rsidR="0072571B" w:rsidRPr="0072571B" w:rsidRDefault="0072571B" w:rsidP="0072571B">
      <w:pPr>
        <w:pStyle w:val="Note1"/>
      </w:pPr>
      <w:r w:rsidRPr="0072571B">
        <w:t>NOTE 1</w:t>
      </w:r>
      <w:r w:rsidRPr="00EE0311">
        <w:t> – </w:t>
      </w:r>
      <w:r w:rsidR="00D12D7D">
        <w:t>The video is</w:t>
      </w:r>
      <w:r w:rsidR="0024775D" w:rsidRPr="0024775D">
        <w:t xml:space="preserve"> optimized for some other purpose </w:t>
      </w:r>
      <w:r w:rsidR="00D12D7D">
        <w:t xml:space="preserve">than user viewing, </w:t>
      </w:r>
      <w:r w:rsidR="0024775D" w:rsidRPr="0024775D">
        <w:t xml:space="preserve">such as </w:t>
      </w:r>
      <w:r w:rsidR="00D12D7D">
        <w:t>a machine analysis task.</w:t>
      </w:r>
    </w:p>
    <w:p w14:paraId="7D1C55F3" w14:textId="39597386" w:rsidR="00B44CB6" w:rsidRPr="00B44CB6" w:rsidRDefault="00B44CB6" w:rsidP="00B44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B44CB6">
        <w:rPr>
          <w:rFonts w:eastAsia="SimSun"/>
          <w:lang w:val="en-GB"/>
        </w:rPr>
        <w:t xml:space="preserve">When </w:t>
      </w:r>
      <w:r>
        <w:rPr>
          <w:rFonts w:eastAsia="SimSun"/>
          <w:lang w:val="en-GB"/>
        </w:rPr>
        <w:t xml:space="preserve">a </w:t>
      </w:r>
      <w:r w:rsidR="00D12D7D">
        <w:rPr>
          <w:rFonts w:cs="Arial"/>
        </w:rPr>
        <w:t>suboptimal</w:t>
      </w:r>
      <w:r w:rsidR="00D12D7D">
        <w:rPr>
          <w:lang w:val="en-CA"/>
        </w:rPr>
        <w:t xml:space="preserve"> user viewing </w:t>
      </w:r>
      <w:r>
        <w:rPr>
          <w:rFonts w:eastAsia="SimSun"/>
          <w:lang w:val="en-GB"/>
        </w:rPr>
        <w:t>indication</w:t>
      </w:r>
      <w:r w:rsidRPr="00B44CB6">
        <w:rPr>
          <w:rFonts w:eastAsia="SimSun"/>
          <w:lang w:val="en-GB"/>
        </w:rPr>
        <w:t xml:space="preserve"> SEI message is present for any picture of a CLVS, </w:t>
      </w:r>
      <w:r>
        <w:rPr>
          <w:rFonts w:eastAsia="SimSun"/>
          <w:lang w:val="en-GB"/>
        </w:rPr>
        <w:t xml:space="preserve">a </w:t>
      </w:r>
      <w:r w:rsidR="00D12D7D">
        <w:rPr>
          <w:rFonts w:cs="Arial"/>
        </w:rPr>
        <w:t>suboptimal</w:t>
      </w:r>
      <w:r w:rsidR="00D12D7D">
        <w:rPr>
          <w:lang w:val="en-CA"/>
        </w:rPr>
        <w:t xml:space="preserve"> user viewing </w:t>
      </w:r>
      <w:r>
        <w:rPr>
          <w:rFonts w:eastAsia="SimSun"/>
          <w:lang w:val="en-GB"/>
        </w:rPr>
        <w:t>indication</w:t>
      </w:r>
      <w:r w:rsidRPr="00B44CB6">
        <w:rPr>
          <w:rFonts w:eastAsia="SimSun"/>
          <w:lang w:val="en-GB"/>
        </w:rPr>
        <w:t xml:space="preserve"> SEI message</w:t>
      </w:r>
      <w:r>
        <w:rPr>
          <w:rFonts w:eastAsia="SimSun"/>
          <w:lang w:val="en-GB"/>
        </w:rPr>
        <w:t xml:space="preserve"> shall be present in the first picture unit, in decoding order, within a CLVS that has a particular temporal sublayer identifier </w:t>
      </w:r>
      <w:r w:rsidR="00C31E8E">
        <w:rPr>
          <w:rFonts w:eastAsia="SimSun"/>
          <w:lang w:val="en-GB"/>
        </w:rPr>
        <w:t xml:space="preserve">equal to tId </w:t>
      </w:r>
      <w:r>
        <w:rPr>
          <w:lang w:val="en-CA"/>
        </w:rPr>
        <w:t>and shall not be present in any other picture unit of the CLVS.</w:t>
      </w:r>
      <w:r w:rsidR="00D12D7D">
        <w:rPr>
          <w:lang w:val="en-CA"/>
        </w:rPr>
        <w:t xml:space="preserve"> </w:t>
      </w:r>
      <w:r w:rsidR="00D12D7D" w:rsidRPr="0072571B">
        <w:t xml:space="preserve">When </w:t>
      </w:r>
      <w:r w:rsidR="00D12D7D">
        <w:t xml:space="preserve">a </w:t>
      </w:r>
      <w:r w:rsidR="00D12D7D" w:rsidRPr="00D12D7D">
        <w:t>suboptimal</w:t>
      </w:r>
      <w:r w:rsidR="00D12D7D" w:rsidRPr="00D12D7D">
        <w:rPr>
          <w:lang w:val="en-CA"/>
        </w:rPr>
        <w:t xml:space="preserve"> user viewing </w:t>
      </w:r>
      <w:r w:rsidR="00D12D7D">
        <w:t xml:space="preserve">indication SEI message is present in </w:t>
      </w:r>
      <w:r w:rsidR="00C31E8E">
        <w:t>a picture unit with tId</w:t>
      </w:r>
      <w:r w:rsidR="00D12D7D">
        <w:t xml:space="preserve"> </w:t>
      </w:r>
      <w:r w:rsidR="00D12D7D" w:rsidRPr="0072571B">
        <w:t xml:space="preserve">greater than 0, </w:t>
      </w:r>
      <w:r w:rsidR="00D12D7D">
        <w:t xml:space="preserve">the sequence of cropped decoded output pictures decoded only from the </w:t>
      </w:r>
      <w:r w:rsidR="00D12D7D" w:rsidRPr="0072571B">
        <w:t xml:space="preserve">picture units with temporal sublayer identifier less than </w:t>
      </w:r>
      <w:r w:rsidR="00D12D7D">
        <w:t>tId</w:t>
      </w:r>
      <w:r w:rsidR="00D12D7D" w:rsidRPr="0072571B">
        <w:t xml:space="preserve"> </w:t>
      </w:r>
      <w:r w:rsidR="00C31E8E">
        <w:t>is</w:t>
      </w:r>
      <w:r w:rsidR="00D12D7D">
        <w:t xml:space="preserve"> </w:t>
      </w:r>
      <w:r w:rsidR="00C31E8E">
        <w:t xml:space="preserve">suitable </w:t>
      </w:r>
      <w:r w:rsidR="00D12D7D">
        <w:t>for user viewing</w:t>
      </w:r>
      <w:r w:rsidR="00D12D7D" w:rsidRPr="0072571B">
        <w:t>.</w:t>
      </w:r>
    </w:p>
    <w:p w14:paraId="515C60E4" w14:textId="16872594" w:rsidR="00697966" w:rsidRDefault="00697966" w:rsidP="0069796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B96E7D" w14:textId="72EC99E2" w:rsidR="00697966" w:rsidRPr="00A94B5F" w:rsidRDefault="00697966" w:rsidP="0048595A">
      <w:pPr>
        <w:rPr>
          <w:szCs w:val="22"/>
          <w:lang w:val="en-CA"/>
        </w:rPr>
      </w:pPr>
      <w:r w:rsidRPr="00017CC9">
        <w:rPr>
          <w:szCs w:val="22"/>
          <w:lang w:val="en-CA"/>
        </w:rPr>
        <w:t>JVET-AB0274</w:t>
      </w:r>
      <w:r w:rsidR="0048595A" w:rsidRPr="00017CC9">
        <w:rPr>
          <w:szCs w:val="22"/>
          <w:lang w:val="en-CA"/>
        </w:rPr>
        <w:t xml:space="preserve">, </w:t>
      </w:r>
      <w:r w:rsidR="0048595A" w:rsidRPr="00A94B5F">
        <w:rPr>
          <w:szCs w:val="22"/>
          <w:lang w:val="en-CA"/>
        </w:rPr>
        <w:t>S. Wang, B. Li, Z. Wang, Y. Ye, S. Wang, “Encoder-only algorithms in Alibaba and City University of Hong Kong’s response to the Video Coding for Machines CfP</w:t>
      </w:r>
      <w:r w:rsidR="0014016A" w:rsidRPr="00A94B5F">
        <w:rPr>
          <w:szCs w:val="22"/>
          <w:lang w:val="en-CA"/>
        </w:rPr>
        <w:t>”.</w:t>
      </w:r>
    </w:p>
    <w:p w14:paraId="5A4A6C2D" w14:textId="1B1F5438" w:rsidR="00697966" w:rsidRPr="0048595A" w:rsidRDefault="00697966" w:rsidP="0048595A">
      <w:pPr>
        <w:rPr>
          <w:szCs w:val="22"/>
          <w:lang w:val="en-CA"/>
        </w:rPr>
      </w:pPr>
      <w:r w:rsidRPr="00017CC9">
        <w:rPr>
          <w:szCs w:val="22"/>
          <w:lang w:val="en-CA"/>
        </w:rPr>
        <w:t>JVET-AB0275</w:t>
      </w:r>
      <w:r w:rsidR="0048595A" w:rsidRPr="00A94B5F">
        <w:rPr>
          <w:szCs w:val="22"/>
          <w:lang w:val="en-CA"/>
        </w:rPr>
        <w:t>, C. Hollmann, J. Ström, P. Wennersten, L. Litwic, R. Sjöberg, M. Damghanian, “</w:t>
      </w:r>
      <w:r w:rsidR="0048595A" w:rsidRPr="00A94B5F">
        <w:t>Information about Ericsson’s response to the CfP for Video Coding for Machines”.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FA1D2D" w:rsidR="00342FF4" w:rsidRPr="005B217D" w:rsidRDefault="001C6A5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9"/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2714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4AFC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8104C97" w14:paraId="755F2E9C" w14:textId="77777777" w:rsidTr="00E54AFC">
      <w:trPr>
        <w:trHeight w:val="300"/>
      </w:trPr>
      <w:tc>
        <w:tcPr>
          <w:tcW w:w="3120" w:type="dxa"/>
        </w:tcPr>
        <w:p w14:paraId="3964AB1A" w14:textId="749BD171" w:rsidR="68104C97" w:rsidRDefault="68104C97" w:rsidP="00E54AFC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1AC890B7" w14:textId="6C2DD087" w:rsidR="68104C97" w:rsidRDefault="68104C97" w:rsidP="00E54AFC">
          <w:pPr>
            <w:pStyle w:val="Header"/>
            <w:jc w:val="center"/>
          </w:pPr>
        </w:p>
      </w:tc>
      <w:tc>
        <w:tcPr>
          <w:tcW w:w="3120" w:type="dxa"/>
        </w:tcPr>
        <w:p w14:paraId="74DC3A76" w14:textId="4CE07E37" w:rsidR="68104C97" w:rsidRDefault="68104C97" w:rsidP="00E54AFC">
          <w:pPr>
            <w:pStyle w:val="Header"/>
            <w:ind w:right="-115"/>
            <w:jc w:val="right"/>
          </w:pPr>
        </w:p>
      </w:tc>
    </w:tr>
  </w:tbl>
  <w:p w14:paraId="42F18619" w14:textId="181E3BB1" w:rsidR="68104C97" w:rsidRDefault="68104C97" w:rsidP="00E54A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71025"/>
    <w:multiLevelType w:val="hybridMultilevel"/>
    <w:tmpl w:val="31AE5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5D3635"/>
    <w:multiLevelType w:val="hybridMultilevel"/>
    <w:tmpl w:val="ACDCE812"/>
    <w:lvl w:ilvl="0" w:tplc="571068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CC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D56"/>
    <w:rsid w:val="00131F90"/>
    <w:rsid w:val="0013458C"/>
    <w:rsid w:val="0013526E"/>
    <w:rsid w:val="0014016A"/>
    <w:rsid w:val="00146152"/>
    <w:rsid w:val="00155526"/>
    <w:rsid w:val="0015736D"/>
    <w:rsid w:val="00171371"/>
    <w:rsid w:val="00175534"/>
    <w:rsid w:val="00175A24"/>
    <w:rsid w:val="00187E58"/>
    <w:rsid w:val="001A297E"/>
    <w:rsid w:val="001A368E"/>
    <w:rsid w:val="001A49F9"/>
    <w:rsid w:val="001A5634"/>
    <w:rsid w:val="001A7329"/>
    <w:rsid w:val="001A792F"/>
    <w:rsid w:val="001B4E28"/>
    <w:rsid w:val="001C3525"/>
    <w:rsid w:val="001C3AFB"/>
    <w:rsid w:val="001C6A5C"/>
    <w:rsid w:val="001D07F0"/>
    <w:rsid w:val="001D1BD2"/>
    <w:rsid w:val="001E0248"/>
    <w:rsid w:val="001E02BE"/>
    <w:rsid w:val="001E3B37"/>
    <w:rsid w:val="001F2594"/>
    <w:rsid w:val="001F6A5E"/>
    <w:rsid w:val="00203B7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75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12C"/>
    <w:rsid w:val="002F164D"/>
    <w:rsid w:val="003021BC"/>
    <w:rsid w:val="00306206"/>
    <w:rsid w:val="00317BB5"/>
    <w:rsid w:val="00317D85"/>
    <w:rsid w:val="0032367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595A"/>
    <w:rsid w:val="0049445A"/>
    <w:rsid w:val="004957D9"/>
    <w:rsid w:val="004A2A63"/>
    <w:rsid w:val="004B210C"/>
    <w:rsid w:val="004B6170"/>
    <w:rsid w:val="004D2481"/>
    <w:rsid w:val="004D405F"/>
    <w:rsid w:val="004E0EE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BB1"/>
    <w:rsid w:val="005C7C26"/>
    <w:rsid w:val="005E1AC6"/>
    <w:rsid w:val="005E3F2B"/>
    <w:rsid w:val="005F6F1B"/>
    <w:rsid w:val="006155A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966"/>
    <w:rsid w:val="006A0E5C"/>
    <w:rsid w:val="006A48E6"/>
    <w:rsid w:val="006C5D39"/>
    <w:rsid w:val="006D6D9B"/>
    <w:rsid w:val="006E2810"/>
    <w:rsid w:val="006E5417"/>
    <w:rsid w:val="006F0794"/>
    <w:rsid w:val="006F62F6"/>
    <w:rsid w:val="006F7528"/>
    <w:rsid w:val="007023DE"/>
    <w:rsid w:val="00712F60"/>
    <w:rsid w:val="00720E3B"/>
    <w:rsid w:val="0072571B"/>
    <w:rsid w:val="007401D7"/>
    <w:rsid w:val="00742EAE"/>
    <w:rsid w:val="0074393F"/>
    <w:rsid w:val="00745F6B"/>
    <w:rsid w:val="0075175B"/>
    <w:rsid w:val="0075585E"/>
    <w:rsid w:val="00770571"/>
    <w:rsid w:val="007768FF"/>
    <w:rsid w:val="00777650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5817"/>
    <w:rsid w:val="0081054D"/>
    <w:rsid w:val="00811C05"/>
    <w:rsid w:val="008206C8"/>
    <w:rsid w:val="00830A9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7ACD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B08"/>
    <w:rsid w:val="00A40A35"/>
    <w:rsid w:val="00A46843"/>
    <w:rsid w:val="00A56B97"/>
    <w:rsid w:val="00A6093D"/>
    <w:rsid w:val="00A67534"/>
    <w:rsid w:val="00A703CE"/>
    <w:rsid w:val="00A72017"/>
    <w:rsid w:val="00A767DC"/>
    <w:rsid w:val="00A76A6D"/>
    <w:rsid w:val="00A83253"/>
    <w:rsid w:val="00A94B5F"/>
    <w:rsid w:val="00AA6E84"/>
    <w:rsid w:val="00AB1A1C"/>
    <w:rsid w:val="00AB4721"/>
    <w:rsid w:val="00AB7405"/>
    <w:rsid w:val="00AB7BEA"/>
    <w:rsid w:val="00AD05A8"/>
    <w:rsid w:val="00AD070F"/>
    <w:rsid w:val="00AE341B"/>
    <w:rsid w:val="00AF51C5"/>
    <w:rsid w:val="00B01905"/>
    <w:rsid w:val="00B07CA7"/>
    <w:rsid w:val="00B1279A"/>
    <w:rsid w:val="00B12E02"/>
    <w:rsid w:val="00B3640F"/>
    <w:rsid w:val="00B4194A"/>
    <w:rsid w:val="00B437E8"/>
    <w:rsid w:val="00B44CB6"/>
    <w:rsid w:val="00B46A5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A42"/>
    <w:rsid w:val="00B827C6"/>
    <w:rsid w:val="00B94B06"/>
    <w:rsid w:val="00B94C28"/>
    <w:rsid w:val="00BC10BA"/>
    <w:rsid w:val="00BC5AFD"/>
    <w:rsid w:val="00BE023A"/>
    <w:rsid w:val="00BF6D4D"/>
    <w:rsid w:val="00C00DDE"/>
    <w:rsid w:val="00C04F43"/>
    <w:rsid w:val="00C05271"/>
    <w:rsid w:val="00C0609D"/>
    <w:rsid w:val="00C06AEA"/>
    <w:rsid w:val="00C115AB"/>
    <w:rsid w:val="00C26CCB"/>
    <w:rsid w:val="00C30249"/>
    <w:rsid w:val="00C31E8E"/>
    <w:rsid w:val="00C34C4D"/>
    <w:rsid w:val="00C35F74"/>
    <w:rsid w:val="00C3723B"/>
    <w:rsid w:val="00C42466"/>
    <w:rsid w:val="00C44044"/>
    <w:rsid w:val="00C606C9"/>
    <w:rsid w:val="00C66912"/>
    <w:rsid w:val="00C80288"/>
    <w:rsid w:val="00C836F0"/>
    <w:rsid w:val="00C84003"/>
    <w:rsid w:val="00C851E2"/>
    <w:rsid w:val="00C90650"/>
    <w:rsid w:val="00C97D78"/>
    <w:rsid w:val="00CB68FC"/>
    <w:rsid w:val="00CC2AAE"/>
    <w:rsid w:val="00CC5A42"/>
    <w:rsid w:val="00CD0EAB"/>
    <w:rsid w:val="00CE5E02"/>
    <w:rsid w:val="00CE6287"/>
    <w:rsid w:val="00CF34DB"/>
    <w:rsid w:val="00CF3917"/>
    <w:rsid w:val="00CF558F"/>
    <w:rsid w:val="00D010C0"/>
    <w:rsid w:val="00D06B8B"/>
    <w:rsid w:val="00D06ECA"/>
    <w:rsid w:val="00D073E2"/>
    <w:rsid w:val="00D12D7D"/>
    <w:rsid w:val="00D1555A"/>
    <w:rsid w:val="00D446EC"/>
    <w:rsid w:val="00D51BF0"/>
    <w:rsid w:val="00D531DB"/>
    <w:rsid w:val="00D55942"/>
    <w:rsid w:val="00D807BF"/>
    <w:rsid w:val="00D82FCC"/>
    <w:rsid w:val="00D95EAA"/>
    <w:rsid w:val="00DA17FC"/>
    <w:rsid w:val="00DA3118"/>
    <w:rsid w:val="00DA62C2"/>
    <w:rsid w:val="00DA7887"/>
    <w:rsid w:val="00DB2C26"/>
    <w:rsid w:val="00DB45C3"/>
    <w:rsid w:val="00DD02F4"/>
    <w:rsid w:val="00DD6622"/>
    <w:rsid w:val="00DE1C7C"/>
    <w:rsid w:val="00DE6B43"/>
    <w:rsid w:val="00DE7135"/>
    <w:rsid w:val="00E008AA"/>
    <w:rsid w:val="00E041C6"/>
    <w:rsid w:val="00E11923"/>
    <w:rsid w:val="00E207D8"/>
    <w:rsid w:val="00E262D4"/>
    <w:rsid w:val="00E36250"/>
    <w:rsid w:val="00E47F2D"/>
    <w:rsid w:val="00E54511"/>
    <w:rsid w:val="00E54AFC"/>
    <w:rsid w:val="00E60EDC"/>
    <w:rsid w:val="00E61DAC"/>
    <w:rsid w:val="00E72B80"/>
    <w:rsid w:val="00E75FE3"/>
    <w:rsid w:val="00E832CD"/>
    <w:rsid w:val="00E86C4C"/>
    <w:rsid w:val="00E907A3"/>
    <w:rsid w:val="00E91D53"/>
    <w:rsid w:val="00E942D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654"/>
    <w:rsid w:val="00F601A0"/>
    <w:rsid w:val="00F60DC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019"/>
    <w:rsid w:val="00FC2405"/>
    <w:rsid w:val="00FD01C2"/>
    <w:rsid w:val="00FE595C"/>
    <w:rsid w:val="00FF0CE3"/>
    <w:rsid w:val="6810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2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91D53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7257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2571B"/>
    <w:rPr>
      <w:rFonts w:eastAsia="SimSun"/>
      <w:sz w:val="18"/>
      <w:lang w:val="en-GB"/>
    </w:rPr>
  </w:style>
  <w:style w:type="table" w:styleId="TableGrid">
    <w:name w:val="Table Grid"/>
    <w:basedOn w:val="TableNormal"/>
    <w:rsid w:val="00830A9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832CD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BF6D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6D4D"/>
  </w:style>
  <w:style w:type="character" w:customStyle="1" w:styleId="CommentTextChar">
    <w:name w:val="Comment Text Char"/>
    <w:basedOn w:val="DefaultParagraphFont"/>
    <w:link w:val="CommentText"/>
    <w:rsid w:val="00BF6D4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6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6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2023-01-04T13:27:00Z</dcterms:created>
  <dcterms:modified xsi:type="dcterms:W3CDTF">2023-01-04T13:27:00Z</dcterms:modified>
</cp:coreProperties>
</file>