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F802C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442CE">
              <w:rPr>
                <w:lang w:val="en-CA"/>
              </w:rPr>
              <w:t>0056</w:t>
            </w:r>
            <w:r w:rsidR="006A0E5C" w:rsidRPr="006A0E5C">
              <w:rPr>
                <w:lang w:val="en-CA"/>
              </w:rPr>
              <w:t>-v</w:t>
            </w:r>
            <w:r w:rsidR="00B90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E753E2" w:rsidR="00E61DAC" w:rsidRPr="005B217D" w:rsidRDefault="00B905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</w:t>
            </w:r>
            <w:r w:rsidR="004036AF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3.1 </w:t>
            </w:r>
            <w:r w:rsidR="006B272C" w:rsidRPr="006B272C">
              <w:rPr>
                <w:b/>
                <w:szCs w:val="22"/>
                <w:lang w:val="en-CA"/>
              </w:rPr>
              <w:t>CompressAI models integration using SADL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4FB2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E923B73" w14:textId="77777777" w:rsidR="00EE6AD1" w:rsidRPr="00AD5A73" w:rsidRDefault="003E1EB7">
            <w:pPr>
              <w:spacing w:before="60" w:after="60"/>
              <w:rPr>
                <w:szCs w:val="22"/>
                <w:lang w:val="fr-FR"/>
              </w:rPr>
            </w:pPr>
            <w:r w:rsidRPr="00AD5A73">
              <w:rPr>
                <w:szCs w:val="22"/>
                <w:lang w:val="fr-FR"/>
              </w:rPr>
              <w:t>Franck Galpin</w:t>
            </w:r>
            <w:r w:rsidR="00E61DAC" w:rsidRPr="00AD5A73">
              <w:rPr>
                <w:szCs w:val="22"/>
                <w:lang w:val="fr-FR"/>
              </w:rPr>
              <w:br/>
            </w:r>
            <w:r w:rsidRPr="00AD5A73">
              <w:rPr>
                <w:szCs w:val="22"/>
                <w:lang w:val="fr-FR"/>
              </w:rPr>
              <w:t>Frédéric Le</w:t>
            </w:r>
            <w:r w:rsidR="00EE6AD1" w:rsidRPr="00AD5A73">
              <w:rPr>
                <w:szCs w:val="22"/>
                <w:lang w:val="fr-FR"/>
              </w:rPr>
              <w:t>febvre</w:t>
            </w:r>
          </w:p>
          <w:p w14:paraId="49D81240" w14:textId="1E83197E" w:rsidR="00E61DAC" w:rsidRPr="00AD5A73" w:rsidRDefault="00EE6AD1">
            <w:pPr>
              <w:spacing w:before="60" w:after="60"/>
              <w:rPr>
                <w:szCs w:val="22"/>
                <w:lang w:val="fr-FR"/>
              </w:rPr>
            </w:pPr>
            <w:r w:rsidRPr="00AD5A73">
              <w:rPr>
                <w:szCs w:val="22"/>
                <w:lang w:val="fr-FR"/>
              </w:rPr>
              <w:t>Fabien Racapé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2FA5865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6AD1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7D7B35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D6354" w14:textId="16900C24" w:rsidR="00CA36CA" w:rsidRPr="00CA36CA" w:rsidRDefault="00B87A0A" w:rsidP="00B87A0A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>
        <w:rPr>
          <w:rStyle w:val="normaltextrun"/>
          <w:sz w:val="22"/>
          <w:szCs w:val="22"/>
          <w:lang w:val="en-CA"/>
        </w:rPr>
        <w:t xml:space="preserve">In JVET-AB0125 [4], results on very low-complexity auto-encoders suitable for hardware implementation are demonstrated. Improvement on entropy coding of the model </w:t>
      </w:r>
      <w:r w:rsidR="006962EF">
        <w:rPr>
          <w:rStyle w:val="normaltextrun"/>
          <w:sz w:val="22"/>
          <w:szCs w:val="22"/>
          <w:lang w:val="en-CA"/>
        </w:rPr>
        <w:t xml:space="preserve">and simple RDOQ method </w:t>
      </w:r>
      <w:r>
        <w:rPr>
          <w:rStyle w:val="normaltextrun"/>
          <w:sz w:val="22"/>
          <w:szCs w:val="22"/>
          <w:lang w:val="en-CA"/>
        </w:rPr>
        <w:t xml:space="preserve">shows </w:t>
      </w:r>
      <w:r w:rsidR="006962EF">
        <w:rPr>
          <w:rStyle w:val="normaltextrun"/>
          <w:sz w:val="22"/>
          <w:szCs w:val="22"/>
          <w:lang w:val="en-CA"/>
        </w:rPr>
        <w:t xml:space="preserve">a bdrate change </w:t>
      </w:r>
      <w:r w:rsidR="00076941">
        <w:rPr>
          <w:rStyle w:val="normaltextrun"/>
          <w:sz w:val="22"/>
          <w:szCs w:val="22"/>
          <w:lang w:val="en-CA"/>
        </w:rPr>
        <w:t xml:space="preserve">of </w:t>
      </w:r>
      <w:r>
        <w:rPr>
          <w:rStyle w:val="normaltextrun"/>
          <w:sz w:val="22"/>
          <w:szCs w:val="22"/>
          <w:lang w:val="en-CA"/>
        </w:rPr>
        <w:t>-1</w:t>
      </w:r>
      <w:r w:rsidR="003D4624">
        <w:rPr>
          <w:rStyle w:val="normaltextrun"/>
          <w:sz w:val="22"/>
          <w:szCs w:val="22"/>
          <w:lang w:val="en-CA"/>
        </w:rPr>
        <w:t>9</w:t>
      </w:r>
      <w:r>
        <w:rPr>
          <w:rStyle w:val="normaltextrun"/>
          <w:sz w:val="22"/>
          <w:szCs w:val="22"/>
          <w:lang w:val="en-CA"/>
        </w:rPr>
        <w:t>% on the kodak dataset, compared to the original entropy coding.</w:t>
      </w:r>
      <w:r w:rsidR="00CA36CA">
        <w:rPr>
          <w:rStyle w:val="normaltextrun"/>
          <w:sz w:val="22"/>
          <w:szCs w:val="22"/>
          <w:lang w:val="en-CA"/>
        </w:rPr>
        <w:t xml:space="preserve"> Further tests are conducted </w:t>
      </w:r>
      <w:r w:rsidR="00D43D57">
        <w:rPr>
          <w:rStyle w:val="normaltextrun"/>
          <w:sz w:val="22"/>
          <w:szCs w:val="22"/>
          <w:lang w:val="en-CA"/>
        </w:rPr>
        <w:t xml:space="preserve">to tests the impact of the model integerization. Results show </w:t>
      </w:r>
      <w:r w:rsidR="002B2F0E">
        <w:rPr>
          <w:rStyle w:val="normaltextrun"/>
          <w:sz w:val="22"/>
          <w:szCs w:val="22"/>
          <w:lang w:val="en-CA"/>
        </w:rPr>
        <w:t xml:space="preserve">comparable gains with an average </w:t>
      </w:r>
      <w:r w:rsidR="006962EF">
        <w:rPr>
          <w:rStyle w:val="normaltextrun"/>
          <w:sz w:val="22"/>
          <w:szCs w:val="22"/>
          <w:lang w:val="en-CA"/>
        </w:rPr>
        <w:t>bdrate</w:t>
      </w:r>
      <w:r w:rsidR="002B2F0E">
        <w:rPr>
          <w:rStyle w:val="normaltextrun"/>
          <w:sz w:val="22"/>
          <w:szCs w:val="22"/>
          <w:lang w:val="en-CA"/>
        </w:rPr>
        <w:t xml:space="preserve"> of -</w:t>
      </w:r>
      <w:r w:rsidR="00D50379">
        <w:rPr>
          <w:rStyle w:val="normaltextrun"/>
          <w:sz w:val="22"/>
          <w:szCs w:val="22"/>
          <w:lang w:val="en-CA"/>
        </w:rPr>
        <w:t>1</w:t>
      </w:r>
      <w:r w:rsidR="002B2F0E">
        <w:rPr>
          <w:rStyle w:val="normaltextrun"/>
          <w:sz w:val="22"/>
          <w:szCs w:val="22"/>
          <w:lang w:val="en-CA"/>
        </w:rPr>
        <w:t>8.6% compared to the anchor for int16 models.</w:t>
      </w: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C95986E" w14:textId="77777777" w:rsidR="005B6B21" w:rsidRPr="005B6B21" w:rsidRDefault="005B6B21" w:rsidP="005B6B2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sz w:val="22"/>
          <w:szCs w:val="22"/>
          <w:lang w:val="en-CA"/>
        </w:rPr>
        <w:t>In the AhG 11, a reference software has been introduced to test neural network-based technologies on top of traditional video codec. The NN-based technologies explored in this group and in Exploration Experiments currently include in-loop filters, intra prediction and inter prediction. JVET-AA00063 shows results when the whole intra frame coding process has been replaced by an end-to-end auto-encoder. </w:t>
      </w:r>
      <w:r w:rsidRPr="005B6B21">
        <w:rPr>
          <w:rStyle w:val="eop"/>
          <w:sz w:val="22"/>
          <w:szCs w:val="22"/>
          <w:lang w:val="en-US"/>
        </w:rPr>
        <w:t> </w:t>
      </w:r>
    </w:p>
    <w:p w14:paraId="02057DB2" w14:textId="7B03C5BA" w:rsidR="005B6B21" w:rsidRDefault="005B6B21" w:rsidP="00E0485B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en-US"/>
        </w:rPr>
      </w:pPr>
      <w:r>
        <w:rPr>
          <w:rStyle w:val="normaltextrun"/>
          <w:sz w:val="22"/>
          <w:szCs w:val="22"/>
          <w:lang w:val="en-CA"/>
        </w:rPr>
        <w:t xml:space="preserve">To continue studying and evaluating such approaches, </w:t>
      </w:r>
      <w:r w:rsidR="00E65321">
        <w:rPr>
          <w:rStyle w:val="normaltextrun"/>
          <w:sz w:val="22"/>
          <w:szCs w:val="22"/>
          <w:lang w:val="en-CA"/>
        </w:rPr>
        <w:t xml:space="preserve">additional layers to handle auto-encoders were proposed to SADL. </w:t>
      </w:r>
      <w:r w:rsidR="00E0485B">
        <w:rPr>
          <w:rStyle w:val="normaltextrun"/>
          <w:sz w:val="22"/>
          <w:szCs w:val="22"/>
          <w:lang w:val="en-CA"/>
        </w:rPr>
        <w:t>Further study on the impact of the integerization of the models were conducted.</w:t>
      </w:r>
      <w:r w:rsidRPr="005B6B21">
        <w:rPr>
          <w:rStyle w:val="eop"/>
          <w:sz w:val="22"/>
          <w:szCs w:val="22"/>
          <w:lang w:val="en-US"/>
        </w:rPr>
        <w:t> </w:t>
      </w:r>
    </w:p>
    <w:p w14:paraId="7B566354" w14:textId="77777777" w:rsidR="006C5849" w:rsidRDefault="006C5849" w:rsidP="00E048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7D88A71B" w14:textId="34D6225E" w:rsidR="006C5849" w:rsidRDefault="006C5849" w:rsidP="006C5849">
      <w:pPr>
        <w:pStyle w:val="Heading1"/>
      </w:pPr>
      <w:r>
        <w:t xml:space="preserve">Static </w:t>
      </w:r>
      <w:r w:rsidR="00154D95">
        <w:t>quantization</w:t>
      </w:r>
    </w:p>
    <w:p w14:paraId="0DBF3927" w14:textId="77777777" w:rsidR="00FB167D" w:rsidRDefault="000905E1" w:rsidP="00154D95">
      <w:r>
        <w:t>The</w:t>
      </w:r>
      <w:r w:rsidR="00154D95">
        <w:t xml:space="preserve"> original float models were directly quantized using int16 </w:t>
      </w:r>
      <w:r w:rsidR="00447077">
        <w:t xml:space="preserve">integers </w:t>
      </w:r>
      <w:r>
        <w:t xml:space="preserve">after training </w:t>
      </w:r>
      <w:r w:rsidR="00447077">
        <w:t>and the models converted to use only integer arithmetic.</w:t>
      </w:r>
      <w:r w:rsidR="00E514C1">
        <w:t xml:space="preserve"> The generic code of the auto-encoder was slightly </w:t>
      </w:r>
      <w:r w:rsidR="00FB167D">
        <w:t xml:space="preserve">modified </w:t>
      </w:r>
      <w:r w:rsidR="00E514C1">
        <w:t xml:space="preserve">to support both float </w:t>
      </w:r>
      <w:r w:rsidR="00FB167D">
        <w:t>and int</w:t>
      </w:r>
      <w:r w:rsidR="00E514C1">
        <w:t xml:space="preserve">16 </w:t>
      </w:r>
      <w:r w:rsidR="006C5CB1">
        <w:t xml:space="preserve">models. </w:t>
      </w:r>
    </w:p>
    <w:p w14:paraId="64FB0B0B" w14:textId="40F83969" w:rsidR="00154D95" w:rsidRDefault="006C5CB1" w:rsidP="00154D95">
      <w:r>
        <w:t xml:space="preserve">Both </w:t>
      </w:r>
      <w:r w:rsidR="00A76951">
        <w:t xml:space="preserve">simple encoding and RDOQ encoding using the conditional CDFs </w:t>
      </w:r>
      <w:r w:rsidR="00875C4B">
        <w:t>were used during the tests.</w:t>
      </w:r>
    </w:p>
    <w:p w14:paraId="60A6A0D1" w14:textId="52E001EE" w:rsidR="00875C4B" w:rsidRDefault="00C826F7" w:rsidP="00C826F7">
      <w:pPr>
        <w:pStyle w:val="Heading1"/>
      </w:pPr>
      <w:r>
        <w:t>Quantization aware training</w:t>
      </w:r>
    </w:p>
    <w:p w14:paraId="059C8895" w14:textId="3E8E2F2C" w:rsidR="0068638F" w:rsidRDefault="00AD5A73" w:rsidP="00C826F7">
      <w:r>
        <w:t xml:space="preserve">During the static quantization stage, we noticed that the </w:t>
      </w:r>
      <w:r w:rsidR="002A70B8">
        <w:t xml:space="preserve">integerized </w:t>
      </w:r>
      <w:r>
        <w:t xml:space="preserve">decoder model for lambda=0.08 (highest rate) </w:t>
      </w:r>
      <w:r w:rsidR="002A70B8">
        <w:t>was significantly worse than the float version.</w:t>
      </w:r>
    </w:p>
    <w:p w14:paraId="0125C4DF" w14:textId="230C0037" w:rsidR="002A70B8" w:rsidRDefault="002A70B8" w:rsidP="00C826F7">
      <w:r>
        <w:t xml:space="preserve">We </w:t>
      </w:r>
      <w:r w:rsidR="00602210">
        <w:t>thus retrained a decoder only for this particular point using Quantization aware training method:</w:t>
      </w:r>
    </w:p>
    <w:p w14:paraId="727AF2AB" w14:textId="4E964DC5" w:rsidR="00602210" w:rsidRDefault="00602210" w:rsidP="00602210">
      <w:pPr>
        <w:pStyle w:val="ListParagraph"/>
        <w:numPr>
          <w:ilvl w:val="0"/>
          <w:numId w:val="13"/>
        </w:numPr>
      </w:pPr>
      <w:r>
        <w:t>All weights were quantized on 15 bits + 1 bit of sign</w:t>
      </w:r>
    </w:p>
    <w:p w14:paraId="6134426D" w14:textId="17D44327" w:rsidR="00602210" w:rsidRDefault="00602210" w:rsidP="00602210">
      <w:pPr>
        <w:pStyle w:val="ListParagraph"/>
        <w:numPr>
          <w:ilvl w:val="0"/>
          <w:numId w:val="13"/>
        </w:numPr>
      </w:pPr>
      <w:r>
        <w:t xml:space="preserve">All intermediate latents </w:t>
      </w:r>
      <w:r w:rsidR="00F36D28">
        <w:t>were quantized on 15 bits + 1 bits of sign after the first deconvolution layer.</w:t>
      </w:r>
    </w:p>
    <w:p w14:paraId="3CB364DE" w14:textId="77777777" w:rsidR="00A73B3D" w:rsidRPr="00C826F7" w:rsidRDefault="00A73B3D" w:rsidP="00A73B3D">
      <w:pPr>
        <w:pStyle w:val="ListParagraph"/>
      </w:pPr>
    </w:p>
    <w:p w14:paraId="78AF22F9" w14:textId="3916CD3E" w:rsidR="0068638F" w:rsidRDefault="0068638F" w:rsidP="0068638F">
      <w:pPr>
        <w:pStyle w:val="Heading1"/>
        <w:numPr>
          <w:ilvl w:val="0"/>
          <w:numId w:val="0"/>
        </w:numPr>
        <w:ind w:left="360"/>
      </w:pPr>
      <w:r>
        <w:rPr>
          <w:noProof/>
        </w:rPr>
        <w:lastRenderedPageBreak/>
        <w:drawing>
          <wp:inline distT="0" distB="0" distL="0" distR="0" wp14:anchorId="3ACC962C" wp14:editId="5E10BD18">
            <wp:extent cx="5305425" cy="3687724"/>
            <wp:effectExtent l="0" t="0" r="9525" b="8255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535219BA-5C37-4103-8D9C-31709CF92D9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B5047A4" w14:textId="35EF37CA" w:rsidR="0068638F" w:rsidRPr="0068638F" w:rsidRDefault="0068638F" w:rsidP="0068638F">
      <w:r>
        <w:t xml:space="preserve">The figure above shows the effect of the QAT on the last </w:t>
      </w:r>
      <w:r w:rsidR="00941BB4">
        <w:t>lambda: the performance of the int16 model is again in par with the float version of the model.</w:t>
      </w:r>
    </w:p>
    <w:p w14:paraId="4EB3B249" w14:textId="6FB47310" w:rsidR="00C826F7" w:rsidRDefault="00C826F7" w:rsidP="00C826F7">
      <w:pPr>
        <w:pStyle w:val="Heading1"/>
      </w:pPr>
      <w:r>
        <w:t>Results</w:t>
      </w:r>
    </w:p>
    <w:p w14:paraId="22FD55E7" w14:textId="74A3F02D" w:rsidR="00563205" w:rsidRPr="00563205" w:rsidRDefault="00563205" w:rsidP="00563205">
      <w:r>
        <w:t xml:space="preserve">Note: we report the </w:t>
      </w:r>
      <w:r w:rsidR="00F15D9D">
        <w:t>bdrate of the average performance</w:t>
      </w:r>
      <w:r w:rsidR="00755476">
        <w:t xml:space="preserve"> (usually used in the VAE community)</w:t>
      </w:r>
      <w:r w:rsidR="00F15D9D">
        <w:t xml:space="preserve">, see the </w:t>
      </w:r>
      <w:r w:rsidR="001E3997">
        <w:t>xls for the average of the bdrates.</w:t>
      </w:r>
    </w:p>
    <w:p w14:paraId="4BB5A196" w14:textId="2506BEFA" w:rsidR="00C826F7" w:rsidRDefault="00515C27" w:rsidP="00242ADE">
      <w:pPr>
        <w:pStyle w:val="Heading2"/>
      </w:pPr>
      <w:r>
        <w:t>Float models anchors</w:t>
      </w:r>
    </w:p>
    <w:p w14:paraId="4CCE8E2D" w14:textId="12465434" w:rsidR="00515C27" w:rsidRDefault="00515C27" w:rsidP="00515C27">
      <w:r>
        <w:t xml:space="preserve">The tables below </w:t>
      </w:r>
      <w:r w:rsidR="002827AE">
        <w:t>compare the performance of the SADL models using ReLU/ReLU:</w:t>
      </w:r>
    </w:p>
    <w:p w14:paraId="716AB48E" w14:textId="35FA5099" w:rsidR="002827AE" w:rsidRDefault="002827AE" w:rsidP="002827AE">
      <w:pPr>
        <w:pStyle w:val="ListParagraph"/>
        <w:numPr>
          <w:ilvl w:val="0"/>
          <w:numId w:val="12"/>
        </w:numPr>
      </w:pPr>
      <w:r>
        <w:t xml:space="preserve">From using </w:t>
      </w:r>
      <w:r w:rsidR="001339F0">
        <w:t>the original factorized model (with GDN/iGDN, using pytorch) to the ReLU/ReLU using SADL</w:t>
      </w:r>
      <w:r w:rsidR="00563205">
        <w:t xml:space="preserve"> and a simple CDF, the loss is about 8.85% on Kodak dataset.</w:t>
      </w:r>
    </w:p>
    <w:p w14:paraId="7AA73EF2" w14:textId="357F3031" w:rsidR="001E3997" w:rsidRDefault="001E3997" w:rsidP="002827AE">
      <w:pPr>
        <w:pStyle w:val="ListParagraph"/>
        <w:numPr>
          <w:ilvl w:val="0"/>
          <w:numId w:val="12"/>
        </w:numPr>
      </w:pPr>
      <w:r>
        <w:t xml:space="preserve">From this ReLU/ReLU using SADL and a simple CDF, using conditional CDFs allows </w:t>
      </w:r>
      <w:r w:rsidR="00DD7C65">
        <w:t>a rate reduction  of -11.45% (i.e. about 3% on top of the original model)</w:t>
      </w:r>
    </w:p>
    <w:p w14:paraId="2924B5B5" w14:textId="5C5E24AD" w:rsidR="00DD7C65" w:rsidRPr="00515C27" w:rsidRDefault="00DD7C65" w:rsidP="002827AE">
      <w:pPr>
        <w:pStyle w:val="ListParagraph"/>
        <w:numPr>
          <w:ilvl w:val="0"/>
          <w:numId w:val="12"/>
        </w:numPr>
      </w:pPr>
      <w:r>
        <w:t>Adding the RDOQ</w:t>
      </w:r>
      <w:r w:rsidR="00123B99">
        <w:t xml:space="preserve"> gives another 8 to 9% rate gains.</w:t>
      </w:r>
    </w:p>
    <w:p w14:paraId="38133B63" w14:textId="77777777" w:rsidR="00515C27" w:rsidRPr="00515C27" w:rsidRDefault="00515C27" w:rsidP="00515C27"/>
    <w:tbl>
      <w:tblPr>
        <w:tblW w:w="5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80"/>
        <w:gridCol w:w="960"/>
      </w:tblGrid>
      <w:tr w:rsidR="00515C27" w:rsidRPr="00515C27" w14:paraId="30DB73A8" w14:textId="77777777" w:rsidTr="00515C27">
        <w:trPr>
          <w:trHeight w:val="300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05A16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Comparisons using float models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ECF5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515C27" w:rsidRPr="00515C27" w14:paraId="2F372EBE" w14:textId="77777777" w:rsidTr="00515C27">
        <w:trPr>
          <w:trHeight w:val="315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0C939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eastAsia="fr-FR"/>
              </w:rPr>
              <w:t>impact of gdn to relu 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47DB4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</w:p>
        </w:tc>
      </w:tr>
      <w:tr w:rsidR="00515C27" w:rsidRPr="00515C27" w14:paraId="6973A951" w14:textId="77777777" w:rsidTr="00515C27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90C62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anchor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CF1E1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test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81C55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bdrate</w:t>
            </w:r>
          </w:p>
        </w:tc>
      </w:tr>
      <w:tr w:rsidR="00515C27" w:rsidRPr="00515C27" w14:paraId="2C0087E9" w14:textId="77777777" w:rsidTr="00515C27">
        <w:trPr>
          <w:trHeight w:val="61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336A5D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gdn, pytorch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841CCB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Relu, SADL</w:t>
            </w: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simple CDF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517BA1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8.85%</w:t>
            </w:r>
          </w:p>
        </w:tc>
      </w:tr>
      <w:tr w:rsidR="00515C27" w:rsidRPr="00515C27" w14:paraId="794821B3" w14:textId="77777777" w:rsidTr="00515C27">
        <w:trPr>
          <w:trHeight w:val="300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C6DE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0898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6FCE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15C27" w:rsidRPr="00515C27" w14:paraId="33428284" w14:textId="77777777" w:rsidTr="00515C27">
        <w:trPr>
          <w:trHeight w:val="300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D792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EC81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035A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15C27" w:rsidRPr="00515C27" w14:paraId="79B589F0" w14:textId="77777777" w:rsidTr="00515C27">
        <w:trPr>
          <w:trHeight w:val="300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CE4F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Comparisons using float models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63B3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515C27" w:rsidRPr="00515C27" w14:paraId="0CE3FE03" w14:textId="77777777" w:rsidTr="00515C27">
        <w:trPr>
          <w:trHeight w:val="315"/>
          <w:jc w:val="center"/>
        </w:trPr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BA11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eastAsia="fr-FR"/>
              </w:rPr>
              <w:t>impact of conditional CDFs and RDOQ over simple cdf</w:t>
            </w:r>
          </w:p>
        </w:tc>
      </w:tr>
      <w:tr w:rsidR="00515C27" w:rsidRPr="00515C27" w14:paraId="53FEB37B" w14:textId="77777777" w:rsidTr="00515C27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478C8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lastRenderedPageBreak/>
              <w:t>anchor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A5344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test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943E6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bdrate</w:t>
            </w:r>
          </w:p>
        </w:tc>
      </w:tr>
      <w:tr w:rsidR="00515C27" w:rsidRPr="00515C27" w14:paraId="351BCEA3" w14:textId="77777777" w:rsidTr="00515C27">
        <w:trPr>
          <w:trHeight w:val="600"/>
          <w:jc w:val="center"/>
        </w:trPr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386938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Relu, SADL</w:t>
            </w: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simple CDF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8298CFF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Relu, SADL</w:t>
            </w: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2CBA8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-11.45%</w:t>
            </w:r>
          </w:p>
        </w:tc>
      </w:tr>
      <w:tr w:rsidR="00515C27" w:rsidRPr="00515C27" w14:paraId="43800101" w14:textId="77777777" w:rsidTr="00515C27">
        <w:trPr>
          <w:trHeight w:val="615"/>
          <w:jc w:val="center"/>
        </w:trPr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31E8E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7F12B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Relu + RDOQ, SADL</w:t>
            </w: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BF8AE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-19.01%</w:t>
            </w:r>
          </w:p>
        </w:tc>
      </w:tr>
    </w:tbl>
    <w:p w14:paraId="3F0D0F0A" w14:textId="77777777" w:rsidR="00515C27" w:rsidRPr="00515C27" w:rsidRDefault="00515C27" w:rsidP="00515C27"/>
    <w:p w14:paraId="199E9439" w14:textId="77777777" w:rsidR="00C826F7" w:rsidRDefault="00C826F7" w:rsidP="00154D95">
      <w:pPr>
        <w:rPr>
          <w:sz w:val="20"/>
        </w:rPr>
      </w:pPr>
      <w:r>
        <w:fldChar w:fldCharType="begin"/>
      </w:r>
      <w:r>
        <w:instrText xml:space="preserve"> LINK Excel.SheetMacroEnabled.12 "https://interdigital-my.sharepoint.com/personal/franck_galpin_interdigital_com/Documents/Documents/2022/12/kodak_results_r2.xlsm" "summary!R1C2:R25C4" \a \f 4 \h </w:instrText>
      </w:r>
      <w:r>
        <w:fldChar w:fldCharType="separate"/>
      </w:r>
    </w:p>
    <w:p w14:paraId="1A5EBACD" w14:textId="737968A9" w:rsidR="000332C6" w:rsidRDefault="00123B99" w:rsidP="00123B99">
      <w:pPr>
        <w:pStyle w:val="Heading2"/>
      </w:pPr>
      <w:r>
        <w:t xml:space="preserve">Comparisons of float models </w:t>
      </w:r>
      <w:r w:rsidR="00C826F7">
        <w:fldChar w:fldCharType="end"/>
      </w:r>
      <w:r>
        <w:t>to int16 models</w:t>
      </w:r>
    </w:p>
    <w:p w14:paraId="284AD6A4" w14:textId="604EDC72" w:rsidR="00D05B1A" w:rsidRDefault="00D05B1A" w:rsidP="00D05B1A">
      <w:pPr>
        <w:pStyle w:val="Heading3"/>
      </w:pPr>
      <w:r>
        <w:t>Direct static quantization</w:t>
      </w:r>
    </w:p>
    <w:p w14:paraId="00B66931" w14:textId="77777777" w:rsidR="001B7D80" w:rsidRDefault="00D05B1A" w:rsidP="00D05B1A">
      <w:r>
        <w:t>Using a static quantization for all models</w:t>
      </w:r>
      <w:r w:rsidR="0062379D">
        <w:t xml:space="preserve"> gives the results below: about 1% loss </w:t>
      </w:r>
      <w:r w:rsidR="001B7D80">
        <w:t>when using the integerized models.</w:t>
      </w:r>
    </w:p>
    <w:p w14:paraId="6325A2FF" w14:textId="70EE24E2" w:rsidR="00D05B1A" w:rsidRDefault="00D05B1A" w:rsidP="00D05B1A"/>
    <w:tbl>
      <w:tblPr>
        <w:tblW w:w="5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80"/>
        <w:gridCol w:w="960"/>
      </w:tblGrid>
      <w:tr w:rsidR="0062379D" w:rsidRPr="0062379D" w14:paraId="5A7CBABE" w14:textId="77777777" w:rsidTr="0062379D">
        <w:trPr>
          <w:trHeight w:val="300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277B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eastAsia="fr-FR"/>
              </w:rPr>
              <w:t>Comparisons between float and int16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593A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</w:p>
        </w:tc>
      </w:tr>
      <w:tr w:rsidR="0062379D" w:rsidRPr="0062379D" w14:paraId="3EBB3EA7" w14:textId="77777777" w:rsidTr="0062379D">
        <w:trPr>
          <w:trHeight w:val="315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FF75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all static quantized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360D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62379D" w:rsidRPr="0062379D" w14:paraId="2D094008" w14:textId="77777777" w:rsidTr="0062379D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F73C5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anchor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92402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test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73998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bdrate</w:t>
            </w:r>
          </w:p>
        </w:tc>
      </w:tr>
      <w:tr w:rsidR="0062379D" w:rsidRPr="0062379D" w14:paraId="79AD3FF7" w14:textId="77777777" w:rsidTr="0062379D">
        <w:trPr>
          <w:trHeight w:val="600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EA3525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Relu, SADL</w:t>
            </w: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05ACCC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 Relu, SADL</w:t>
            </w: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2FE93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1.03%</w:t>
            </w:r>
          </w:p>
        </w:tc>
      </w:tr>
      <w:tr w:rsidR="0062379D" w:rsidRPr="0062379D" w14:paraId="0390EA16" w14:textId="77777777" w:rsidTr="0062379D">
        <w:trPr>
          <w:trHeight w:val="91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BDC86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Relu + RDOQ, SADL</w:t>
            </w: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7A279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 Relu + RDOQ, SADL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0D2B8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1.09%</w:t>
            </w:r>
          </w:p>
        </w:tc>
      </w:tr>
    </w:tbl>
    <w:p w14:paraId="30476D6C" w14:textId="77777777" w:rsidR="0062379D" w:rsidRDefault="0062379D" w:rsidP="00D05B1A"/>
    <w:p w14:paraId="48A70BC7" w14:textId="41B4858E" w:rsidR="001B7D80" w:rsidRDefault="001B7D80" w:rsidP="001B7D80">
      <w:pPr>
        <w:pStyle w:val="Heading3"/>
      </w:pPr>
      <w:r>
        <w:t>Quantization aware</w:t>
      </w:r>
      <w:r w:rsidR="004D61E4">
        <w:t xml:space="preserve"> training</w:t>
      </w:r>
    </w:p>
    <w:p w14:paraId="4EC355D1" w14:textId="0B2B48E8" w:rsidR="001B7D80" w:rsidRDefault="001B7D80" w:rsidP="001B7D80">
      <w:r>
        <w:t>In order to correct th</w:t>
      </w:r>
      <w:r w:rsidR="004D61E4">
        <w:t>e above model, only the decoder of model for lambda 0.08 has been retrained using QTA (all other models are using static quantization).</w:t>
      </w:r>
    </w:p>
    <w:p w14:paraId="7B40A419" w14:textId="6805F5F5" w:rsidR="004D61E4" w:rsidRPr="001B7D80" w:rsidRDefault="004D61E4" w:rsidP="001B7D80">
      <w:r>
        <w:t xml:space="preserve">It shows that the loss </w:t>
      </w:r>
      <w:r w:rsidR="00C301BF">
        <w:t>is now about 0.5%.</w:t>
      </w:r>
    </w:p>
    <w:tbl>
      <w:tblPr>
        <w:tblW w:w="5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80"/>
        <w:gridCol w:w="960"/>
      </w:tblGrid>
      <w:tr w:rsidR="00D05B1A" w:rsidRPr="00D05B1A" w14:paraId="49230C1B" w14:textId="77777777" w:rsidTr="00D05B1A">
        <w:trPr>
          <w:trHeight w:val="300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7CE5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eastAsia="fr-FR"/>
              </w:rPr>
              <w:t>Comparisons between float and int16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54D9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</w:p>
        </w:tc>
      </w:tr>
      <w:tr w:rsidR="00D05B1A" w:rsidRPr="00D05B1A" w14:paraId="34003F75" w14:textId="77777777" w:rsidTr="00D05B1A">
        <w:trPr>
          <w:trHeight w:val="315"/>
          <w:jc w:val="center"/>
        </w:trPr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44AA3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eastAsia="fr-FR"/>
              </w:rPr>
              <w:t>note: lambda 0.08 has been quantized using QAT</w:t>
            </w:r>
          </w:p>
        </w:tc>
      </w:tr>
      <w:tr w:rsidR="00D05B1A" w:rsidRPr="00D05B1A" w14:paraId="5B960088" w14:textId="77777777" w:rsidTr="00D05B1A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F4918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anchor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3CC2C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test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CA580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bdrate</w:t>
            </w:r>
          </w:p>
        </w:tc>
      </w:tr>
      <w:tr w:rsidR="00D05B1A" w:rsidRPr="00D05B1A" w14:paraId="37C7A326" w14:textId="77777777" w:rsidTr="00D05B1A">
        <w:trPr>
          <w:trHeight w:val="600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9F43DD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Relu, SADL</w:t>
            </w: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FB42B1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 Relu, SADL</w:t>
            </w: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A25C4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0.44%</w:t>
            </w:r>
          </w:p>
        </w:tc>
      </w:tr>
      <w:tr w:rsidR="00D05B1A" w:rsidRPr="00D05B1A" w14:paraId="6CD33444" w14:textId="77777777" w:rsidTr="00D05B1A">
        <w:trPr>
          <w:trHeight w:val="91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AC592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 Relu + RDOQ, SADL</w:t>
            </w: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A2091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 Relu + RDOQ, SADL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05329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0.55%</w:t>
            </w:r>
          </w:p>
        </w:tc>
      </w:tr>
    </w:tbl>
    <w:p w14:paraId="087A5C94" w14:textId="77777777" w:rsidR="00123B99" w:rsidRPr="00123B99" w:rsidRDefault="00123B99" w:rsidP="00123B99"/>
    <w:p w14:paraId="468E4986" w14:textId="59ECC3C7" w:rsidR="00447077" w:rsidRDefault="00C12D68" w:rsidP="00154D95">
      <w:r>
        <w:t>The graph below</w:t>
      </w:r>
      <w:r w:rsidR="001745E4">
        <w:t xml:space="preserve"> shows the effect of the QTA for the point lambda 0.08.</w:t>
      </w:r>
    </w:p>
    <w:p w14:paraId="330AA01F" w14:textId="77777777" w:rsidR="001745E4" w:rsidRPr="00154D95" w:rsidRDefault="001745E4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CB804C2" w14:textId="52ACB7BA" w:rsidR="005801A2" w:rsidRPr="0063041A" w:rsidRDefault="006C5849" w:rsidP="00C00DDE">
      <w:pPr>
        <w:rPr>
          <w:lang w:val="en-CA"/>
        </w:rPr>
      </w:pPr>
      <w:r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>
        <w:rPr>
          <w:rStyle w:val="eop"/>
          <w:color w:val="000000"/>
          <w:szCs w:val="22"/>
          <w:shd w:val="clear" w:color="auto" w:fill="FFFFFF"/>
        </w:rPr>
        <w:t> </w:t>
      </w:r>
      <w:r w:rsidRPr="0063041A">
        <w:rPr>
          <w:lang w:val="en-CA"/>
        </w:rP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9914D" w14:textId="77777777" w:rsidR="0029002F" w:rsidRDefault="0029002F">
      <w:r>
        <w:separator/>
      </w:r>
    </w:p>
  </w:endnote>
  <w:endnote w:type="continuationSeparator" w:id="0">
    <w:p w14:paraId="122986C5" w14:textId="77777777" w:rsidR="0029002F" w:rsidRDefault="00290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BE61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42CE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4CC02" w14:textId="77777777" w:rsidR="0029002F" w:rsidRDefault="0029002F">
      <w:r>
        <w:separator/>
      </w:r>
    </w:p>
  </w:footnote>
  <w:footnote w:type="continuationSeparator" w:id="0">
    <w:p w14:paraId="513DDB33" w14:textId="77777777" w:rsidR="0029002F" w:rsidRDefault="00290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3B99"/>
    <w:rsid w:val="00124E38"/>
    <w:rsid w:val="0012580B"/>
    <w:rsid w:val="00131F90"/>
    <w:rsid w:val="001339F0"/>
    <w:rsid w:val="0013458C"/>
    <w:rsid w:val="0013526E"/>
    <w:rsid w:val="00146152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7EEC"/>
    <w:rsid w:val="00433DDB"/>
    <w:rsid w:val="00435A29"/>
    <w:rsid w:val="00437619"/>
    <w:rsid w:val="00447077"/>
    <w:rsid w:val="00465A1E"/>
    <w:rsid w:val="0049445A"/>
    <w:rsid w:val="004957D9"/>
    <w:rsid w:val="004A2A63"/>
    <w:rsid w:val="004B210C"/>
    <w:rsid w:val="004B6170"/>
    <w:rsid w:val="004D405F"/>
    <w:rsid w:val="004D61E4"/>
    <w:rsid w:val="004E4F4F"/>
    <w:rsid w:val="004E6789"/>
    <w:rsid w:val="004F61E3"/>
    <w:rsid w:val="00502E10"/>
    <w:rsid w:val="0050354E"/>
    <w:rsid w:val="0051015C"/>
    <w:rsid w:val="00515C27"/>
    <w:rsid w:val="00516CF1"/>
    <w:rsid w:val="00531AE9"/>
    <w:rsid w:val="00536188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6B21"/>
    <w:rsid w:val="005C385F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442CE"/>
    <w:rsid w:val="00646707"/>
    <w:rsid w:val="00657F7E"/>
    <w:rsid w:val="00662E58"/>
    <w:rsid w:val="006637F2"/>
    <w:rsid w:val="006642A5"/>
    <w:rsid w:val="00664DCF"/>
    <w:rsid w:val="0068638F"/>
    <w:rsid w:val="006962EF"/>
    <w:rsid w:val="006A0E5C"/>
    <w:rsid w:val="006A48E6"/>
    <w:rsid w:val="006B272C"/>
    <w:rsid w:val="006C5849"/>
    <w:rsid w:val="006C5CB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55F6D"/>
    <w:rsid w:val="00977C16"/>
    <w:rsid w:val="0098551D"/>
    <w:rsid w:val="00985DCB"/>
    <w:rsid w:val="00986E0E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A6E84"/>
    <w:rsid w:val="00AB1A1C"/>
    <w:rsid w:val="00AB4721"/>
    <w:rsid w:val="00AB7405"/>
    <w:rsid w:val="00AC3174"/>
    <w:rsid w:val="00AD05A8"/>
    <w:rsid w:val="00AD5A73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A0A"/>
    <w:rsid w:val="00B90533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D68"/>
    <w:rsid w:val="00C26CCB"/>
    <w:rsid w:val="00C301BF"/>
    <w:rsid w:val="00C30249"/>
    <w:rsid w:val="00C35F74"/>
    <w:rsid w:val="00C3723B"/>
    <w:rsid w:val="00C42466"/>
    <w:rsid w:val="00C57AFC"/>
    <w:rsid w:val="00C606C9"/>
    <w:rsid w:val="00C80288"/>
    <w:rsid w:val="00C826F7"/>
    <w:rsid w:val="00C836F0"/>
    <w:rsid w:val="00C84003"/>
    <w:rsid w:val="00C90650"/>
    <w:rsid w:val="00C97D78"/>
    <w:rsid w:val="00CA36CA"/>
    <w:rsid w:val="00CC2AAE"/>
    <w:rsid w:val="00CC5A42"/>
    <w:rsid w:val="00CD0EAB"/>
    <w:rsid w:val="00CE5E02"/>
    <w:rsid w:val="00CF34DB"/>
    <w:rsid w:val="00CF3917"/>
    <w:rsid w:val="00CF558F"/>
    <w:rsid w:val="00D010C0"/>
    <w:rsid w:val="00D05B1A"/>
    <w:rsid w:val="00D06B8B"/>
    <w:rsid w:val="00D073E2"/>
    <w:rsid w:val="00D1555A"/>
    <w:rsid w:val="00D43D57"/>
    <w:rsid w:val="00D446EC"/>
    <w:rsid w:val="00D50379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E041C6"/>
    <w:rsid w:val="00E0485B"/>
    <w:rsid w:val="00E11923"/>
    <w:rsid w:val="00E207D8"/>
    <w:rsid w:val="00E262D4"/>
    <w:rsid w:val="00E36250"/>
    <w:rsid w:val="00E47F2D"/>
    <w:rsid w:val="00E514C1"/>
    <w:rsid w:val="00E54511"/>
    <w:rsid w:val="00E60EDC"/>
    <w:rsid w:val="00E61DAC"/>
    <w:rsid w:val="00E65321"/>
    <w:rsid w:val="00E72B80"/>
    <w:rsid w:val="00E75FE3"/>
    <w:rsid w:val="00E848C4"/>
    <w:rsid w:val="00E86C4C"/>
    <w:rsid w:val="00E907A3"/>
    <w:rsid w:val="00EA5AE0"/>
    <w:rsid w:val="00EB56E1"/>
    <w:rsid w:val="00EB7AB1"/>
    <w:rsid w:val="00EC32BD"/>
    <w:rsid w:val="00ED536F"/>
    <w:rsid w:val="00EE6AD1"/>
    <w:rsid w:val="00EE7CD8"/>
    <w:rsid w:val="00EF37F6"/>
    <w:rsid w:val="00EF48CC"/>
    <w:rsid w:val="00F00801"/>
    <w:rsid w:val="00F15D9D"/>
    <w:rsid w:val="00F2488D"/>
    <w:rsid w:val="00F25258"/>
    <w:rsid w:val="00F36D2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https://interdigital.sharepoint.com/sites/2DVideoStandards/Shared%20Documents/General/Publications/JVET/2023-01-AC-Teleconf/JVET-ACxxxx_EE1-3.1/kodak_results_r2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Relu/Relu model,</a:t>
            </a:r>
            <a:r>
              <a:rPr lang="en-US" baseline="0"/>
              <a:t> cond. CDF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float model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relu!$G$174:$G$180</c:f>
              <c:numCache>
                <c:formatCode>General</c:formatCode>
                <c:ptCount val="7"/>
                <c:pt idx="0">
                  <c:v>1.1019154999999998</c:v>
                </c:pt>
                <c:pt idx="1">
                  <c:v>0.76364654166666657</c:v>
                </c:pt>
                <c:pt idx="2">
                  <c:v>0.51949383333333343</c:v>
                </c:pt>
                <c:pt idx="3">
                  <c:v>0.39751191666666674</c:v>
                </c:pt>
                <c:pt idx="4">
                  <c:v>0.26159162499999999</c:v>
                </c:pt>
                <c:pt idx="5">
                  <c:v>0.17169183333333338</c:v>
                </c:pt>
                <c:pt idx="6">
                  <c:v>0.11065845416666666</c:v>
                </c:pt>
              </c:numCache>
            </c:numRef>
          </c:xVal>
          <c:yVal>
            <c:numRef>
              <c:f>relu!$F$174:$F$180</c:f>
              <c:numCache>
                <c:formatCode>General</c:formatCode>
                <c:ptCount val="7"/>
                <c:pt idx="0">
                  <c:v>35.984166666666674</c:v>
                </c:pt>
                <c:pt idx="1">
                  <c:v>34.064791666666665</c:v>
                </c:pt>
                <c:pt idx="2">
                  <c:v>32.223208333333339</c:v>
                </c:pt>
                <c:pt idx="3">
                  <c:v>31.074499999999997</c:v>
                </c:pt>
                <c:pt idx="4">
                  <c:v>29.468166666666662</c:v>
                </c:pt>
                <c:pt idx="5">
                  <c:v>28.092500000000001</c:v>
                </c:pt>
                <c:pt idx="6">
                  <c:v>26.878083333333333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8E3-4E8E-9538-2901C2CFFF26}"/>
            </c:ext>
          </c:extLst>
        </c:ser>
        <c:ser>
          <c:idx val="1"/>
          <c:order val="1"/>
          <c:tx>
            <c:v>int16 SQ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'relu (static)'!$I$174:$I$180</c:f>
              <c:numCache>
                <c:formatCode>General</c:formatCode>
                <c:ptCount val="7"/>
                <c:pt idx="0">
                  <c:v>1.0985792916666666</c:v>
                </c:pt>
                <c:pt idx="1">
                  <c:v>0.76097095833333317</c:v>
                </c:pt>
                <c:pt idx="2">
                  <c:v>0.51721191666666655</c:v>
                </c:pt>
                <c:pt idx="3">
                  <c:v>0.39603174999999996</c:v>
                </c:pt>
                <c:pt idx="4">
                  <c:v>0.26049120833333334</c:v>
                </c:pt>
                <c:pt idx="5">
                  <c:v>0.17076445833333329</c:v>
                </c:pt>
                <c:pt idx="6">
                  <c:v>0.10993447500000003</c:v>
                </c:pt>
              </c:numCache>
            </c:numRef>
          </c:xVal>
          <c:yVal>
            <c:numRef>
              <c:f>'relu (static)'!$H$174:$H$180</c:f>
              <c:numCache>
                <c:formatCode>General</c:formatCode>
                <c:ptCount val="7"/>
                <c:pt idx="0">
                  <c:v>35.287291666666668</c:v>
                </c:pt>
                <c:pt idx="1">
                  <c:v>34.012833333333333</c:v>
                </c:pt>
                <c:pt idx="2">
                  <c:v>32.184124999999995</c:v>
                </c:pt>
                <c:pt idx="3">
                  <c:v>31.047291666666663</c:v>
                </c:pt>
                <c:pt idx="4">
                  <c:v>29.44391666666667</c:v>
                </c:pt>
                <c:pt idx="5">
                  <c:v>28.069833333333335</c:v>
                </c:pt>
                <c:pt idx="6">
                  <c:v>26.851125000000007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8E3-4E8E-9538-2901C2CFFF26}"/>
            </c:ext>
          </c:extLst>
        </c:ser>
        <c:ser>
          <c:idx val="2"/>
          <c:order val="2"/>
          <c:tx>
            <c:v>int16 QAT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relu!$O$174:$O$180</c:f>
              <c:numCache>
                <c:formatCode>General</c:formatCode>
                <c:ptCount val="7"/>
                <c:pt idx="0">
                  <c:v>1.10035525</c:v>
                </c:pt>
                <c:pt idx="1">
                  <c:v>0.76097095833333317</c:v>
                </c:pt>
                <c:pt idx="2">
                  <c:v>0.51721191666666655</c:v>
                </c:pt>
                <c:pt idx="3">
                  <c:v>0.39603174999999996</c:v>
                </c:pt>
                <c:pt idx="4">
                  <c:v>0.26049120833333334</c:v>
                </c:pt>
                <c:pt idx="5">
                  <c:v>0.17076445833333329</c:v>
                </c:pt>
                <c:pt idx="6">
                  <c:v>0.10993447500000003</c:v>
                </c:pt>
              </c:numCache>
            </c:numRef>
          </c:xVal>
          <c:yVal>
            <c:numRef>
              <c:f>relu!$N$174:$N$180</c:f>
              <c:numCache>
                <c:formatCode>General</c:formatCode>
                <c:ptCount val="7"/>
                <c:pt idx="0">
                  <c:v>35.934541666666675</c:v>
                </c:pt>
                <c:pt idx="1">
                  <c:v>34.012833333333333</c:v>
                </c:pt>
                <c:pt idx="2">
                  <c:v>32.184124999999995</c:v>
                </c:pt>
                <c:pt idx="3">
                  <c:v>31.047291666666663</c:v>
                </c:pt>
                <c:pt idx="4">
                  <c:v>29.44391666666667</c:v>
                </c:pt>
                <c:pt idx="5">
                  <c:v>28.069833333333335</c:v>
                </c:pt>
                <c:pt idx="6">
                  <c:v>26.851125000000007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8E3-4E8E-9538-2901C2CFFF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5840112"/>
        <c:axId val="655840440"/>
      </c:scatterChart>
      <c:valAx>
        <c:axId val="655840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rate (bpp)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55840440"/>
        <c:crosses val="autoZero"/>
        <c:crossBetween val="midCat"/>
      </c:valAx>
      <c:valAx>
        <c:axId val="655840440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PSNR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55840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3115</TotalTime>
  <Pages>4</Pages>
  <Words>759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60</cp:revision>
  <cp:lastPrinted>1900-01-01T08:00:00Z</cp:lastPrinted>
  <dcterms:created xsi:type="dcterms:W3CDTF">2022-12-20T10:58:00Z</dcterms:created>
  <dcterms:modified xsi:type="dcterms:W3CDTF">2023-01-03T16:58:00Z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