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A9205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B981D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037C4">
              <w:rPr>
                <w:lang w:val="en-CA"/>
              </w:rPr>
              <w:t>0046</w:t>
            </w:r>
            <w:r w:rsidR="006A0E5C" w:rsidRPr="006A0E5C">
              <w:rPr>
                <w:lang w:val="en-CA"/>
              </w:rPr>
              <w:t>-v</w:t>
            </w:r>
            <w:r w:rsidR="00BF07E4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001B6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DE3DC" w:rsidR="00E61DAC" w:rsidRPr="005B217D" w:rsidRDefault="004A5DE8" w:rsidP="00A10A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EE2-1.11c</w:t>
            </w:r>
            <w:r w:rsidR="003B5050">
              <w:rPr>
                <w:b/>
                <w:szCs w:val="22"/>
                <w:lang w:val="en-CA"/>
              </w:rPr>
              <w:t xml:space="preserve">: </w:t>
            </w:r>
            <w:r w:rsidR="00001B65">
              <w:rPr>
                <w:b/>
                <w:szCs w:val="22"/>
                <w:lang w:val="en-CA"/>
              </w:rPr>
              <w:t>Combination of EE2-1.7, EE2-1.8, EE2-1.9, and EE2-1.</w:t>
            </w:r>
            <w:r w:rsidR="001037C4">
              <w:rPr>
                <w:b/>
                <w:szCs w:val="22"/>
                <w:lang w:val="en-CA"/>
              </w:rPr>
              <w:t>1</w:t>
            </w:r>
            <w:r w:rsidR="00001B65">
              <w:rPr>
                <w:b/>
                <w:szCs w:val="22"/>
                <w:lang w:val="en-CA"/>
              </w:rPr>
              <w:t>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BF07E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B03392A" w:rsidR="00E61DAC" w:rsidRPr="00E777E6" w:rsidRDefault="00BF07E4">
            <w:pPr>
              <w:spacing w:before="60" w:after="60"/>
              <w:rPr>
                <w:szCs w:val="22"/>
                <w:lang w:val="en-CA"/>
              </w:rPr>
            </w:pPr>
            <w:r w:rsidRPr="00E777E6">
              <w:rPr>
                <w:szCs w:val="22"/>
                <w:lang w:val="en-CA"/>
              </w:rPr>
              <w:t>Zheming Fan</w:t>
            </w:r>
            <w:r w:rsidRPr="00E777E6">
              <w:rPr>
                <w:szCs w:val="22"/>
                <w:lang w:val="en-CA"/>
              </w:rPr>
              <w:br/>
              <w:t xml:space="preserve">Yukinobu </w:t>
            </w:r>
            <w:proofErr w:type="spellStart"/>
            <w:r w:rsidRPr="00E777E6">
              <w:rPr>
                <w:szCs w:val="22"/>
                <w:lang w:val="en-CA"/>
              </w:rPr>
              <w:t>Yasugi</w:t>
            </w:r>
            <w:proofErr w:type="spellEnd"/>
            <w:r w:rsidRPr="00E777E6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Pr="00E777E6">
              <w:rPr>
                <w:szCs w:val="22"/>
                <w:lang w:val="en-CA"/>
              </w:rPr>
              <w:t>Ikai</w:t>
            </w:r>
            <w:proofErr w:type="spellEnd"/>
            <w:r w:rsidRPr="00D91A8B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51" w:type="dxa"/>
          </w:tcPr>
          <w:p w14:paraId="0140ECA2" w14:textId="34A17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48427FB0" w14:textId="77777777" w:rsidR="00BF07E4" w:rsidRPr="00E777E6" w:rsidRDefault="00562965" w:rsidP="00BF07E4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9" w:history="1">
              <w:r w:rsidR="00BF07E4" w:rsidRPr="00E777E6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fan.zheming@sharp.co.jp</w:t>
              </w:r>
            </w:hyperlink>
          </w:p>
          <w:p w14:paraId="3A2955BC" w14:textId="77777777" w:rsidR="00BF07E4" w:rsidRPr="00E777E6" w:rsidRDefault="00562965" w:rsidP="00BF07E4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10" w:history="1">
              <w:r w:rsidR="00BF07E4" w:rsidRPr="00E777E6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yasugi.yukinobu@sharp.co.jp</w:t>
              </w:r>
            </w:hyperlink>
          </w:p>
          <w:p w14:paraId="32C2ABFD" w14:textId="5ECADC1F" w:rsidR="00BF07E4" w:rsidRPr="00F66A91" w:rsidRDefault="00562965" w:rsidP="00BF07E4">
            <w:pPr>
              <w:pStyle w:val="cjk"/>
              <w:spacing w:before="62" w:beforeAutospacing="0" w:after="14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11" w:history="1">
              <w:r w:rsidR="00BF07E4" w:rsidRPr="00E777E6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BF07E4" w:rsidRPr="005B217D" w14:paraId="129E2BB0" w14:textId="77777777" w:rsidTr="00BF07E4">
        <w:tc>
          <w:tcPr>
            <w:tcW w:w="1458" w:type="dxa"/>
          </w:tcPr>
          <w:p w14:paraId="482929B1" w14:textId="77777777" w:rsidR="00BF07E4" w:rsidRPr="005B217D" w:rsidRDefault="00BF07E4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645" w:type="dxa"/>
          </w:tcPr>
          <w:p w14:paraId="15B4B3F6" w14:textId="77777777" w:rsidR="00BF07E4" w:rsidRPr="00D91A8B" w:rsidRDefault="00BF07E4" w:rsidP="00BF07E4">
            <w:pPr>
              <w:spacing w:before="60" w:after="60"/>
              <w:rPr>
                <w:szCs w:val="22"/>
                <w:lang w:val="en-CA"/>
              </w:rPr>
            </w:pPr>
            <w:r w:rsidRPr="00D91A8B">
              <w:rPr>
                <w:szCs w:val="22"/>
                <w:lang w:val="en-CA"/>
              </w:rPr>
              <w:t>Saverio Blasi</w:t>
            </w:r>
          </w:p>
          <w:p w14:paraId="6E314D61" w14:textId="5068A494" w:rsidR="00BF07E4" w:rsidRPr="00E777E6" w:rsidRDefault="00BF07E4" w:rsidP="00BF07E4">
            <w:pPr>
              <w:spacing w:before="60" w:after="60"/>
              <w:rPr>
                <w:szCs w:val="22"/>
                <w:lang w:val="en-CA"/>
              </w:rPr>
            </w:pPr>
            <w:r w:rsidRPr="00D91A8B">
              <w:rPr>
                <w:szCs w:val="22"/>
                <w:lang w:val="en-CA"/>
              </w:rPr>
              <w:t>Jani Lainema</w:t>
            </w:r>
          </w:p>
        </w:tc>
        <w:tc>
          <w:tcPr>
            <w:tcW w:w="851" w:type="dxa"/>
          </w:tcPr>
          <w:p w14:paraId="74727985" w14:textId="77777777" w:rsidR="00BF07E4" w:rsidRPr="005B217D" w:rsidRDefault="00BF07E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406" w:type="dxa"/>
          </w:tcPr>
          <w:p w14:paraId="3C11F81A" w14:textId="77777777" w:rsidR="00BF07E4" w:rsidRDefault="00562965" w:rsidP="0056296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D82E7D">
                <w:rPr>
                  <w:rStyle w:val="a6"/>
                  <w:szCs w:val="22"/>
                  <w:lang w:val="en-CA"/>
                </w:rPr>
                <w:t>saverio.blasi</w:t>
              </w:r>
              <w:r w:rsidRPr="00D82E7D">
                <w:rPr>
                  <w:rStyle w:val="a6"/>
                  <w:lang w:val="en-GB"/>
                </w:rPr>
                <w:t>@nokia.com</w:t>
              </w:r>
            </w:hyperlink>
          </w:p>
          <w:p w14:paraId="66ACEA1C" w14:textId="23CC727D" w:rsidR="00562965" w:rsidRPr="00562965" w:rsidRDefault="00562965" w:rsidP="00562965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/>
              </w:rPr>
            </w:pPr>
            <w:hyperlink r:id="rId13" w:history="1">
              <w:r w:rsidRPr="00D82E7D">
                <w:rPr>
                  <w:rStyle w:val="a6"/>
                </w:rPr>
                <w:t>jani</w:t>
              </w:r>
              <w:r w:rsidRPr="00D82E7D">
                <w:rPr>
                  <w:rStyle w:val="a6"/>
                  <w:szCs w:val="22"/>
                  <w:lang w:val="en-CA"/>
                </w:rPr>
                <w:t>.lainema</w:t>
              </w:r>
              <w:r w:rsidRPr="00D82E7D">
                <w:rPr>
                  <w:rStyle w:val="a6"/>
                  <w:lang w:val="en-GB"/>
                </w:rPr>
                <w:t>@nokia.com</w:t>
              </w:r>
            </w:hyperlink>
            <w:bookmarkStart w:id="0" w:name="_GoBack"/>
            <w:bookmarkEnd w:id="0"/>
          </w:p>
        </w:tc>
      </w:tr>
      <w:tr w:rsidR="00BF07E4" w:rsidRPr="005B217D" w14:paraId="402ECB6D" w14:textId="77777777" w:rsidTr="00BF07E4">
        <w:tc>
          <w:tcPr>
            <w:tcW w:w="1458" w:type="dxa"/>
          </w:tcPr>
          <w:p w14:paraId="7332A0CE" w14:textId="77777777" w:rsidR="00BF07E4" w:rsidRPr="005B217D" w:rsidRDefault="00BF07E4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645" w:type="dxa"/>
          </w:tcPr>
          <w:p w14:paraId="05F930DE" w14:textId="77777777" w:rsidR="00BF07E4" w:rsidRPr="00D35125" w:rsidRDefault="00BF07E4" w:rsidP="00BF07E4">
            <w:pPr>
              <w:spacing w:before="60" w:after="60"/>
              <w:rPr>
                <w:szCs w:val="22"/>
                <w:lang w:val="en-CA"/>
              </w:rPr>
            </w:pPr>
            <w:r w:rsidRPr="00D35125">
              <w:rPr>
                <w:szCs w:val="22"/>
                <w:lang w:val="en-CA"/>
              </w:rPr>
              <w:t>Thierry Dumas</w:t>
            </w:r>
          </w:p>
          <w:p w14:paraId="784FF392" w14:textId="43D459AA" w:rsidR="00BF07E4" w:rsidRPr="00E777E6" w:rsidRDefault="00BF07E4" w:rsidP="00BF07E4">
            <w:pPr>
              <w:spacing w:before="60" w:after="60"/>
              <w:rPr>
                <w:szCs w:val="22"/>
                <w:lang w:val="en-CA"/>
              </w:rPr>
            </w:pPr>
            <w:r w:rsidRPr="00D35125">
              <w:rPr>
                <w:szCs w:val="22"/>
                <w:lang w:val="en-CA"/>
              </w:rPr>
              <w:t>Kevin Reuzé</w:t>
            </w:r>
          </w:p>
        </w:tc>
        <w:tc>
          <w:tcPr>
            <w:tcW w:w="851" w:type="dxa"/>
          </w:tcPr>
          <w:p w14:paraId="2E40283E" w14:textId="77777777" w:rsidR="00BF07E4" w:rsidRPr="005B217D" w:rsidRDefault="00BF07E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406" w:type="dxa"/>
          </w:tcPr>
          <w:p w14:paraId="0B5FD29C" w14:textId="77777777" w:rsidR="00BF07E4" w:rsidRPr="00BF07E4" w:rsidRDefault="00562965" w:rsidP="00BF07E4">
            <w:pPr>
              <w:spacing w:before="60" w:after="60"/>
            </w:pPr>
            <w:hyperlink r:id="rId14" w:history="1">
              <w:r w:rsidR="00BF07E4" w:rsidRPr="00BF07E4">
                <w:rPr>
                  <w:rStyle w:val="a6"/>
                </w:rPr>
                <w:t>thierry.dumas@interdigital.com</w:t>
              </w:r>
            </w:hyperlink>
          </w:p>
          <w:p w14:paraId="6E54A445" w14:textId="761F69D5" w:rsidR="00BF07E4" w:rsidRDefault="00562965" w:rsidP="00BF07E4">
            <w:pPr>
              <w:pStyle w:val="cjk"/>
              <w:spacing w:before="62" w:beforeAutospacing="0" w:after="62" w:afterAutospacing="0" w:line="253" w:lineRule="atLeast"/>
              <w:jc w:val="both"/>
              <w:rPr>
                <w:rStyle w:val="a6"/>
                <w:rFonts w:ascii="Times New Roman" w:eastAsia="メイリオ" w:hAnsi="Times New Roman" w:cs="Times New Roman"/>
                <w:sz w:val="22"/>
                <w:szCs w:val="22"/>
                <w:lang w:val="en-CA"/>
              </w:rPr>
            </w:pPr>
            <w:hyperlink r:id="rId15" w:history="1">
              <w:r w:rsidR="00BF07E4" w:rsidRPr="00BF07E4">
                <w:rPr>
                  <w:rStyle w:val="a6"/>
                  <w:rFonts w:ascii="Times New Roman" w:hAnsi="Times New Roman" w:cs="Times New Roman"/>
                </w:rPr>
                <w:t>kevin.reuze@interdigital.com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FA0BC" w:rsidR="00E61DAC" w:rsidRPr="00E777E6" w:rsidRDefault="00CD1DC6" w:rsidP="00CD1D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color w:val="000000"/>
                <w:szCs w:val="22"/>
              </w:rPr>
              <w:t>Sharp</w:t>
            </w:r>
            <w:r w:rsidR="00AA55FC">
              <w:rPr>
                <w:rFonts w:hint="eastAsia"/>
                <w:color w:val="000000"/>
                <w:szCs w:val="22"/>
                <w:lang w:eastAsia="ja-JP"/>
              </w:rPr>
              <w:t>,</w:t>
            </w:r>
            <w:r>
              <w:rPr>
                <w:color w:val="000000"/>
                <w:szCs w:val="22"/>
                <w:lang w:eastAsia="ja-JP"/>
              </w:rPr>
              <w:t xml:space="preserve"> Nokia, and </w:t>
            </w:r>
            <w:proofErr w:type="spellStart"/>
            <w:r>
              <w:rPr>
                <w:color w:val="000000"/>
                <w:szCs w:val="22"/>
                <w:lang w:eastAsia="ja-JP"/>
              </w:rPr>
              <w:t>InterD</w:t>
            </w:r>
            <w:r w:rsidR="00AA55FC">
              <w:rPr>
                <w:color w:val="000000"/>
                <w:szCs w:val="22"/>
                <w:lang w:eastAsia="ja-JP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C380A78" w:rsidR="00745F6B" w:rsidRPr="005B217D" w:rsidRDefault="00F66A91" w:rsidP="00D36C1F">
      <w:pPr>
        <w:rPr>
          <w:lang w:val="en-CA"/>
        </w:rPr>
      </w:pPr>
      <w:r>
        <w:rPr>
          <w:color w:val="000000"/>
          <w:szCs w:val="22"/>
        </w:rPr>
        <w:t xml:space="preserve">This contribution reports simulation results of </w:t>
      </w:r>
      <w:r w:rsidR="004A5DE8">
        <w:rPr>
          <w:color w:val="000000"/>
          <w:szCs w:val="22"/>
        </w:rPr>
        <w:t xml:space="preserve">EE2-Test-1.11c. </w:t>
      </w:r>
      <w:r>
        <w:rPr>
          <w:color w:val="000000"/>
          <w:szCs w:val="22"/>
        </w:rPr>
        <w:t>The experimental results reportedly show that the av</w:t>
      </w:r>
      <w:r w:rsidR="00A710A5">
        <w:rPr>
          <w:color w:val="000000"/>
          <w:szCs w:val="22"/>
        </w:rPr>
        <w:t xml:space="preserve">erage </w:t>
      </w:r>
      <w:proofErr w:type="spellStart"/>
      <w:r w:rsidR="00A710A5">
        <w:rPr>
          <w:color w:val="000000"/>
          <w:szCs w:val="22"/>
        </w:rPr>
        <w:t>L</w:t>
      </w:r>
      <w:r w:rsidR="00045CBB">
        <w:rPr>
          <w:color w:val="000000"/>
          <w:szCs w:val="22"/>
        </w:rPr>
        <w:t>uma</w:t>
      </w:r>
      <w:proofErr w:type="spellEnd"/>
      <w:r w:rsidR="00045CBB">
        <w:rPr>
          <w:color w:val="000000"/>
          <w:szCs w:val="22"/>
        </w:rPr>
        <w:t xml:space="preserve"> </w:t>
      </w:r>
      <w:proofErr w:type="spellStart"/>
      <w:r w:rsidR="00045CBB">
        <w:rPr>
          <w:color w:val="000000"/>
          <w:szCs w:val="22"/>
        </w:rPr>
        <w:t>Bd</w:t>
      </w:r>
      <w:proofErr w:type="spellEnd"/>
      <w:r w:rsidR="00045CBB">
        <w:rPr>
          <w:color w:val="000000"/>
          <w:szCs w:val="22"/>
        </w:rPr>
        <w:t>-</w:t>
      </w:r>
      <w:r>
        <w:rPr>
          <w:color w:val="000000"/>
          <w:szCs w:val="22"/>
        </w:rPr>
        <w:t xml:space="preserve">rate gain of the </w:t>
      </w:r>
      <w:r w:rsidR="004A5DE8">
        <w:rPr>
          <w:color w:val="000000"/>
          <w:szCs w:val="22"/>
        </w:rPr>
        <w:t>EE2-Test-1.11c</w:t>
      </w:r>
      <w:r>
        <w:rPr>
          <w:color w:val="000000"/>
          <w:szCs w:val="22"/>
        </w:rPr>
        <w:t xml:space="preserve"> is </w:t>
      </w:r>
      <w:r w:rsidR="00B66EC7" w:rsidRPr="00B66EC7">
        <w:rPr>
          <w:color w:val="000000"/>
          <w:szCs w:val="22"/>
        </w:rPr>
        <w:t>0.31</w:t>
      </w:r>
      <w:r w:rsidRPr="00B66EC7">
        <w:rPr>
          <w:color w:val="000000"/>
          <w:szCs w:val="22"/>
        </w:rPr>
        <w:t xml:space="preserve">% and </w:t>
      </w:r>
      <w:r w:rsidR="00B66EC7" w:rsidRPr="00B66EC7">
        <w:rPr>
          <w:color w:val="000000"/>
          <w:szCs w:val="22"/>
        </w:rPr>
        <w:t>0.16</w:t>
      </w:r>
      <w:r w:rsidRPr="00B66EC7">
        <w:rPr>
          <w:color w:val="000000"/>
          <w:szCs w:val="22"/>
        </w:rPr>
        <w:t>%,</w:t>
      </w:r>
      <w:r>
        <w:rPr>
          <w:color w:val="000000"/>
          <w:szCs w:val="22"/>
        </w:rPr>
        <w:t xml:space="preserve"> under AI and RA respectively.</w:t>
      </w:r>
    </w:p>
    <w:p w14:paraId="63493105" w14:textId="38E409E0" w:rsidR="00D36C1F" w:rsidRDefault="00D36C1F" w:rsidP="00D36C1F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C987410" w14:textId="77777777" w:rsidR="00C66973" w:rsidRDefault="00C66973" w:rsidP="00C66973">
      <w:pPr>
        <w:rPr>
          <w:lang w:val="en-CA"/>
        </w:rPr>
      </w:pPr>
      <w:r>
        <w:rPr>
          <w:lang w:val="en-CA"/>
        </w:rPr>
        <w:t xml:space="preserve">In test EE2-1.11c [1], combination of tests </w:t>
      </w:r>
      <w:r w:rsidRPr="0082570A">
        <w:rPr>
          <w:lang w:val="en-CA"/>
        </w:rPr>
        <w:t>Test 1.7</w:t>
      </w:r>
      <w:r>
        <w:rPr>
          <w:lang w:val="en-CA"/>
        </w:rPr>
        <w:t xml:space="preserve"> </w:t>
      </w:r>
      <w:r w:rsidRPr="00C66973">
        <w:rPr>
          <w:lang w:val="en-CA"/>
        </w:rPr>
        <w:t>[2]</w:t>
      </w:r>
      <w:r w:rsidRPr="0082570A">
        <w:rPr>
          <w:lang w:val="en-CA"/>
        </w:rPr>
        <w:t>, Test 1.8</w:t>
      </w:r>
      <w:r>
        <w:rPr>
          <w:lang w:val="en-CA"/>
        </w:rPr>
        <w:t xml:space="preserve"> [3]</w:t>
      </w:r>
      <w:r w:rsidRPr="0082570A">
        <w:rPr>
          <w:lang w:val="en-CA"/>
        </w:rPr>
        <w:t>, Test 1.9</w:t>
      </w:r>
      <w:r>
        <w:rPr>
          <w:lang w:val="en-CA"/>
        </w:rPr>
        <w:t xml:space="preserve"> [4]</w:t>
      </w:r>
      <w:r w:rsidRPr="0082570A">
        <w:rPr>
          <w:lang w:val="en-CA"/>
        </w:rPr>
        <w:t xml:space="preserve"> and Test 1.</w:t>
      </w:r>
      <w:r>
        <w:rPr>
          <w:lang w:val="en-CA"/>
        </w:rPr>
        <w:t xml:space="preserve">10 </w:t>
      </w:r>
      <w:r w:rsidRPr="0024186C">
        <w:rPr>
          <w:lang w:val="en-CA"/>
        </w:rPr>
        <w:t>[5]</w:t>
      </w:r>
      <w:r>
        <w:rPr>
          <w:lang w:val="en-CA"/>
        </w:rPr>
        <w:t xml:space="preserve"> is tested. These tests propose modifications to Decoder Side Intra mode Derivation (DIMD) and Template-based Intra Mode Derivation (TIMD).</w:t>
      </w:r>
    </w:p>
    <w:p w14:paraId="09EA65E9" w14:textId="218FAC94" w:rsidR="00D36C1F" w:rsidRDefault="00D36C1F" w:rsidP="00D36C1F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369E992A" w14:textId="510EEB0D" w:rsidR="00A710A5" w:rsidRPr="00E6502A" w:rsidRDefault="000A167F" w:rsidP="00A710A5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>The results of Test-1.</w:t>
      </w:r>
      <w:r w:rsidR="004A5DE8">
        <w:rPr>
          <w:lang w:val="en-CA" w:eastAsia="ja-JP"/>
        </w:rPr>
        <w:t>11c</w:t>
      </w:r>
      <w:r w:rsidR="00A710A5">
        <w:rPr>
          <w:lang w:val="en-CA" w:eastAsia="ja-JP"/>
        </w:rPr>
        <w:t xml:space="preserve"> in AI and RA experiment are show in table1 and table 2, respectively.</w:t>
      </w:r>
    </w:p>
    <w:p w14:paraId="75ABBF3F" w14:textId="3D799079" w:rsidR="00A710A5" w:rsidRDefault="00A710A5" w:rsidP="00A710A5">
      <w:pPr>
        <w:tabs>
          <w:tab w:val="clear" w:pos="720"/>
        </w:tabs>
        <w:jc w:val="center"/>
        <w:rPr>
          <w:lang w:val="en-CA" w:eastAsia="ja-JP"/>
        </w:rPr>
      </w:pPr>
      <w:r>
        <w:rPr>
          <w:lang w:val="en-CA" w:eastAsia="ja-JP"/>
        </w:rPr>
        <w:t>Table.1 The result of Test-1.7 in AI experiment</w:t>
      </w:r>
    </w:p>
    <w:tbl>
      <w:tblPr>
        <w:tblW w:w="944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74"/>
        <w:gridCol w:w="1699"/>
        <w:gridCol w:w="1698"/>
        <w:gridCol w:w="1698"/>
        <w:gridCol w:w="1389"/>
        <w:gridCol w:w="1390"/>
      </w:tblGrid>
      <w:tr w:rsidR="002E3417" w:rsidRPr="002E3417" w14:paraId="076982E7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3ED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8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49FF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E3417" w:rsidRPr="002E3417" w14:paraId="16F95E3C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85E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19CCE" w14:textId="185CB812" w:rsidR="002E3417" w:rsidRPr="002E3417" w:rsidRDefault="00045CBB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ECM-7</w:t>
            </w:r>
            <w:r w:rsidR="002E3417"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2E3417" w:rsidRPr="002E3417" w14:paraId="109FE2C9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DDA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3BF1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7699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A12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04F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99F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3417" w:rsidRPr="002E3417" w14:paraId="3AF361F3" w14:textId="77777777" w:rsidTr="002E3417">
        <w:trPr>
          <w:trHeight w:val="404"/>
        </w:trPr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F4E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875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535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28C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B4B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01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2E3417" w:rsidRPr="002E3417" w14:paraId="73D99914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6C3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31A8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ABF0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C89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123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9AE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3417" w:rsidRPr="002E3417" w14:paraId="6DFC9BE6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915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D6C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37A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33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314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B59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3417" w:rsidRPr="002E3417" w14:paraId="1C78EF17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C74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F16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7A2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B298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251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F1B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2E3417" w:rsidRPr="002E3417" w14:paraId="76A14D5B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0C6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134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229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44AF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BAE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F4C8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2E3417" w:rsidRPr="002E3417" w14:paraId="4F0882F2" w14:textId="77777777" w:rsidTr="002E3417">
        <w:trPr>
          <w:trHeight w:val="404"/>
        </w:trPr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9ECF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3B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A4A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B1B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C12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8D38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2E3417" w:rsidRPr="002E3417" w14:paraId="19868231" w14:textId="77777777" w:rsidTr="002E3417">
        <w:trPr>
          <w:trHeight w:val="404"/>
        </w:trPr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637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C49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775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9A0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D7D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B41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2E3417" w:rsidRPr="002E3417" w14:paraId="15C350BA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4F3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D54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601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B8F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52B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FE4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2E3417" w:rsidRPr="002E3417" w14:paraId="1BCAB554" w14:textId="77777777" w:rsidTr="002E3417">
        <w:trPr>
          <w:trHeight w:val="404"/>
        </w:trPr>
        <w:tc>
          <w:tcPr>
            <w:tcW w:w="1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9C0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A12F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8B9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636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B6C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42F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460A688" w14:textId="77777777" w:rsidR="002E3417" w:rsidRDefault="002E3417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16D12D5C" w14:textId="01A68F91" w:rsidR="00A710A5" w:rsidRDefault="00A710A5" w:rsidP="00E6502A">
      <w:pPr>
        <w:tabs>
          <w:tab w:val="clear" w:pos="720"/>
        </w:tabs>
        <w:jc w:val="center"/>
        <w:rPr>
          <w:lang w:val="en-CA" w:eastAsia="ja-JP"/>
        </w:rPr>
      </w:pPr>
      <w:r>
        <w:rPr>
          <w:lang w:val="en-CA" w:eastAsia="ja-JP"/>
        </w:rPr>
        <w:t>Table.2 The result of Test-1.7 in RA experiment</w:t>
      </w:r>
    </w:p>
    <w:tbl>
      <w:tblPr>
        <w:tblW w:w="932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4"/>
        <w:gridCol w:w="1678"/>
        <w:gridCol w:w="1676"/>
        <w:gridCol w:w="1676"/>
        <w:gridCol w:w="1371"/>
        <w:gridCol w:w="1373"/>
      </w:tblGrid>
      <w:tr w:rsidR="002E3417" w:rsidRPr="002E3417" w14:paraId="7A58C99D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86A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D08D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E3417" w:rsidRPr="002E3417" w14:paraId="4861FA6A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7E00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DAA7A" w14:textId="4D590B0C" w:rsidR="002E3417" w:rsidRPr="002E3417" w:rsidRDefault="00045CBB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ECM-7</w:t>
            </w:r>
            <w:r w:rsidR="002E3417"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2E3417" w:rsidRPr="002E3417" w14:paraId="4751D8AB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842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CF9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C4C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AF8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BDF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2E8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3417" w:rsidRPr="002E3417" w14:paraId="0785D9CD" w14:textId="77777777" w:rsidTr="002E3417">
        <w:trPr>
          <w:trHeight w:val="385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F9F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CE3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675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AB1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D704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94B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3417" w:rsidRPr="002E3417" w14:paraId="3596BC5B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375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8C8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00A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3E6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6AD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15F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E3417" w:rsidRPr="002E3417" w14:paraId="2FAFE55A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7E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A14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9E2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105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947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677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3417" w:rsidRPr="002E3417" w14:paraId="6EE96FB1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775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806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40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3D7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73D9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0F5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2E3417" w:rsidRPr="002E3417" w14:paraId="07CA58D4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D98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FB9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7008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AD02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183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E4C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E3417" w:rsidRPr="002E3417" w14:paraId="2AB8832E" w14:textId="77777777" w:rsidTr="002E3417">
        <w:trPr>
          <w:trHeight w:val="385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740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7D5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56B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777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CBC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3A7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E3417" w:rsidRPr="002E3417" w14:paraId="19189F67" w14:textId="77777777" w:rsidTr="002E3417">
        <w:trPr>
          <w:trHeight w:val="385"/>
        </w:trPr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4C0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C45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497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459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09F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836B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2E3417" w:rsidRPr="002E3417" w14:paraId="697797F7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EBE3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498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35EE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B14C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6F2D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DE8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3417" w:rsidRPr="002E3417" w14:paraId="73E579C7" w14:textId="77777777" w:rsidTr="002E3417">
        <w:trPr>
          <w:trHeight w:val="385"/>
        </w:trPr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BE0A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614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07387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C541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825D5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2056" w14:textId="77777777" w:rsidR="002E3417" w:rsidRPr="002E3417" w:rsidRDefault="002E3417" w:rsidP="002E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341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92558BB" w14:textId="77777777" w:rsidR="002E3417" w:rsidRDefault="002E3417" w:rsidP="002E3417">
      <w:pPr>
        <w:tabs>
          <w:tab w:val="clear" w:pos="720"/>
        </w:tabs>
        <w:rPr>
          <w:lang w:val="en-CA" w:eastAsia="ja-JP"/>
        </w:rPr>
      </w:pPr>
    </w:p>
    <w:p w14:paraId="5BA85171" w14:textId="0A18839D" w:rsidR="00D36C1F" w:rsidRPr="00DD3C64" w:rsidRDefault="00D36C1F" w:rsidP="00DD3C64">
      <w:pPr>
        <w:pStyle w:val="1"/>
      </w:pPr>
      <w:r w:rsidRPr="00DD3C64">
        <w:t>Conclusion</w:t>
      </w:r>
    </w:p>
    <w:p w14:paraId="42DC2BE5" w14:textId="77CA8883" w:rsidR="00124B4F" w:rsidRDefault="000A167F" w:rsidP="00124B4F">
      <w:pPr>
        <w:rPr>
          <w:color w:val="000000"/>
          <w:szCs w:val="22"/>
        </w:rPr>
      </w:pPr>
      <w:r>
        <w:rPr>
          <w:color w:val="000000"/>
          <w:szCs w:val="22"/>
        </w:rPr>
        <w:t>The EE2-Test-1.</w:t>
      </w:r>
      <w:r w:rsidR="004A5DE8">
        <w:rPr>
          <w:color w:val="000000"/>
          <w:szCs w:val="22"/>
        </w:rPr>
        <w:t>11c</w:t>
      </w:r>
      <w:r w:rsidR="00A710A5">
        <w:rPr>
          <w:color w:val="000000"/>
          <w:szCs w:val="22"/>
        </w:rPr>
        <w:t xml:space="preserve"> proves that the </w:t>
      </w:r>
      <w:r>
        <w:rPr>
          <w:szCs w:val="22"/>
          <w:lang w:val="en-CA"/>
        </w:rPr>
        <w:t>combination of above four methods can obtain</w:t>
      </w:r>
      <w:r w:rsidR="00A710A5">
        <w:rPr>
          <w:color w:val="000000"/>
          <w:szCs w:val="22"/>
        </w:rPr>
        <w:t xml:space="preserve"> </w:t>
      </w:r>
      <w:r w:rsidR="00B66EC7" w:rsidRPr="00B66EC7">
        <w:rPr>
          <w:color w:val="000000"/>
          <w:szCs w:val="22"/>
        </w:rPr>
        <w:t>0.31% 0.20% 0.21</w:t>
      </w:r>
      <w:r w:rsidR="00A710A5" w:rsidRPr="00B66EC7">
        <w:rPr>
          <w:color w:val="000000"/>
          <w:szCs w:val="22"/>
        </w:rPr>
        <w:t xml:space="preserve">% Bd-rate gain on Y </w:t>
      </w:r>
      <w:proofErr w:type="spellStart"/>
      <w:r w:rsidR="00A710A5" w:rsidRPr="00B66EC7">
        <w:rPr>
          <w:color w:val="000000"/>
          <w:szCs w:val="22"/>
        </w:rPr>
        <w:t>Cb</w:t>
      </w:r>
      <w:proofErr w:type="spellEnd"/>
      <w:r w:rsidR="00A710A5" w:rsidRPr="00B66EC7">
        <w:rPr>
          <w:color w:val="000000"/>
          <w:szCs w:val="22"/>
        </w:rPr>
        <w:t xml:space="preserve"> Cr in AI </w:t>
      </w:r>
      <w:r w:rsidR="001037C4" w:rsidRPr="00B66EC7">
        <w:rPr>
          <w:color w:val="000000"/>
          <w:szCs w:val="22"/>
        </w:rPr>
        <w:t>condition</w:t>
      </w:r>
      <w:r w:rsidR="00A710A5" w:rsidRPr="00B66EC7">
        <w:rPr>
          <w:color w:val="000000"/>
          <w:szCs w:val="22"/>
        </w:rPr>
        <w:t xml:space="preserve">, </w:t>
      </w:r>
      <w:r w:rsidR="00B66EC7" w:rsidRPr="00B66EC7">
        <w:rPr>
          <w:color w:val="000000"/>
          <w:szCs w:val="22"/>
        </w:rPr>
        <w:t>0.16% 0.20% 0.25</w:t>
      </w:r>
      <w:r w:rsidR="00A710A5" w:rsidRPr="00B66EC7">
        <w:rPr>
          <w:color w:val="000000"/>
          <w:szCs w:val="22"/>
        </w:rPr>
        <w:t>% Bd-</w:t>
      </w:r>
      <w:r w:rsidR="00A710A5">
        <w:rPr>
          <w:color w:val="000000"/>
          <w:szCs w:val="22"/>
        </w:rPr>
        <w:t xml:space="preserve">rate gain on Y </w:t>
      </w:r>
      <w:proofErr w:type="spellStart"/>
      <w:r w:rsidR="00A710A5">
        <w:rPr>
          <w:color w:val="000000"/>
          <w:szCs w:val="22"/>
        </w:rPr>
        <w:t>Cb</w:t>
      </w:r>
      <w:proofErr w:type="spellEnd"/>
      <w:r w:rsidR="00A710A5">
        <w:rPr>
          <w:color w:val="000000"/>
          <w:szCs w:val="22"/>
        </w:rPr>
        <w:t xml:space="preserve"> Cr in RA </w:t>
      </w:r>
      <w:r w:rsidR="001037C4">
        <w:rPr>
          <w:color w:val="000000"/>
          <w:szCs w:val="22"/>
        </w:rPr>
        <w:t>condition</w:t>
      </w:r>
      <w:r w:rsidR="00A710A5">
        <w:rPr>
          <w:color w:val="000000"/>
          <w:szCs w:val="22"/>
        </w:rPr>
        <w:t>, respectively.</w:t>
      </w:r>
    </w:p>
    <w:p w14:paraId="55E5CF29" w14:textId="77777777" w:rsidR="00DD3C64" w:rsidRPr="00D36C1F" w:rsidRDefault="00DD3C64" w:rsidP="00DD3C6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D5BA55C" w14:textId="521CFE40" w:rsidR="001037C4" w:rsidRDefault="00DD3C64" w:rsidP="00124B4F">
      <w:pPr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Sharp Corporation may have current or pending patent rights relating to the technology</w:t>
      </w:r>
      <w:r w:rsidR="002B5C07">
        <w:rPr>
          <w:b/>
          <w:bCs/>
          <w:color w:val="000000"/>
          <w:szCs w:val="22"/>
        </w:rPr>
        <w:t xml:space="preserve"> </w:t>
      </w:r>
      <w:r>
        <w:rPr>
          <w:b/>
          <w:bCs/>
          <w:color w:val="000000"/>
          <w:szCs w:val="22"/>
        </w:rPr>
        <w:t>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688E67D" w14:textId="77777777" w:rsidR="00BF07E4" w:rsidRDefault="00BF07E4" w:rsidP="00BF07E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D93B4B8" w14:textId="20ECF776" w:rsidR="00BF07E4" w:rsidRPr="00BF07E4" w:rsidRDefault="00BF07E4" w:rsidP="00124B4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E1EFF8" w14:textId="217067C2" w:rsidR="00A26771" w:rsidRDefault="00A26771" w:rsidP="00DD3C64">
      <w:pPr>
        <w:pStyle w:val="1"/>
        <w:numPr>
          <w:ilvl w:val="0"/>
          <w:numId w:val="0"/>
        </w:numPr>
        <w:rPr>
          <w:rFonts w:eastAsia="メイリオ"/>
          <w:szCs w:val="22"/>
          <w:lang w:val="en-CA" w:eastAsia="ja-JP"/>
        </w:rPr>
      </w:pPr>
      <w:r>
        <w:rPr>
          <w:lang w:val="en-CA"/>
        </w:rPr>
        <w:lastRenderedPageBreak/>
        <w:t>Reference</w:t>
      </w:r>
    </w:p>
    <w:p w14:paraId="1944C6E4" w14:textId="69E251DE" w:rsidR="00A26771" w:rsidRDefault="00A26771" w:rsidP="00A26771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 w:rsidR="004D3C10">
        <w:rPr>
          <w:color w:val="000000"/>
          <w:szCs w:val="22"/>
        </w:rPr>
        <w:t>V</w:t>
      </w:r>
      <w:r w:rsidR="004D3C10">
        <w:rPr>
          <w:rFonts w:hint="eastAsia"/>
          <w:color w:val="000000"/>
          <w:szCs w:val="22"/>
          <w:lang w:eastAsia="ja-JP"/>
        </w:rPr>
        <w:t>.</w:t>
      </w:r>
      <w:r w:rsidR="004D3C10">
        <w:rPr>
          <w:color w:val="000000"/>
          <w:szCs w:val="22"/>
        </w:rPr>
        <w:t xml:space="preserve"> Seregin, J. Chen, </w:t>
      </w:r>
      <w:proofErr w:type="spellStart"/>
      <w:r w:rsidR="004D3C10">
        <w:rPr>
          <w:color w:val="000000"/>
          <w:szCs w:val="22"/>
        </w:rPr>
        <w:t>etc</w:t>
      </w:r>
      <w:proofErr w:type="spellEnd"/>
      <w:r w:rsidR="004D3C10">
        <w:rPr>
          <w:color w:val="000000"/>
          <w:szCs w:val="22"/>
        </w:rPr>
        <w:t>,</w:t>
      </w:r>
      <w:r w:rsidR="004D3C1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“</w:t>
      </w:r>
      <w:r w:rsidRPr="00A26771">
        <w:rPr>
          <w:rFonts w:hint="eastAsia"/>
          <w:szCs w:val="22"/>
          <w:lang w:val="en-CA" w:eastAsia="ja-JP"/>
        </w:rPr>
        <w:t>Exploration Experiment on Enhanced Compression beyond VVC capability (EE2)</w:t>
      </w:r>
      <w:r w:rsidR="00045CBB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</w:t>
      </w:r>
      <w:r w:rsidR="002654D7">
        <w:rPr>
          <w:color w:val="000000"/>
          <w:szCs w:val="22"/>
        </w:rPr>
        <w:t>JVET-AB2024</w:t>
      </w:r>
      <w:r w:rsidR="002654D7">
        <w:rPr>
          <w:rFonts w:hint="eastAsia"/>
          <w:color w:val="000000"/>
          <w:szCs w:val="22"/>
          <w:lang w:eastAsia="ja-JP"/>
        </w:rPr>
        <w:t>,</w:t>
      </w:r>
      <w:r w:rsidR="002654D7">
        <w:rPr>
          <w:color w:val="000000"/>
          <w:szCs w:val="22"/>
          <w:lang w:eastAsia="ja-JP"/>
        </w:rPr>
        <w:t xml:space="preserve"> </w:t>
      </w:r>
      <w:r w:rsidRPr="00A26771">
        <w:rPr>
          <w:color w:val="000000"/>
          <w:szCs w:val="22"/>
        </w:rPr>
        <w:t>Joint Video Experts Team (JVET) of ITU-T SG 16 WP 3 and ISO/IEC JTC 1/SC 29</w:t>
      </w:r>
      <w:r>
        <w:rPr>
          <w:color w:val="000000"/>
          <w:szCs w:val="22"/>
        </w:rPr>
        <w:t xml:space="preserve">, </w:t>
      </w:r>
      <w:r w:rsidRPr="00A26771">
        <w:rPr>
          <w:color w:val="000000"/>
          <w:szCs w:val="22"/>
        </w:rPr>
        <w:t>28th Meeting: Mainz, DE, 20–28 October 2022.</w:t>
      </w:r>
    </w:p>
    <w:p w14:paraId="1119FEC9" w14:textId="7C235CF3" w:rsidR="00A26771" w:rsidRDefault="00A26771" w:rsidP="00A26771">
      <w:pPr>
        <w:rPr>
          <w:color w:val="000000"/>
          <w:szCs w:val="22"/>
        </w:rPr>
      </w:pPr>
      <w:r>
        <w:rPr>
          <w:color w:val="000000"/>
          <w:szCs w:val="22"/>
        </w:rPr>
        <w:t xml:space="preserve">[2] </w:t>
      </w:r>
      <w:r w:rsidR="004D3C10">
        <w:rPr>
          <w:color w:val="000000"/>
          <w:szCs w:val="22"/>
        </w:rPr>
        <w:t xml:space="preserve">Z. Fan, Y. </w:t>
      </w:r>
      <w:proofErr w:type="spellStart"/>
      <w:r w:rsidR="004D3C10">
        <w:rPr>
          <w:color w:val="000000"/>
          <w:szCs w:val="22"/>
        </w:rPr>
        <w:t>Yasugi</w:t>
      </w:r>
      <w:proofErr w:type="spellEnd"/>
      <w:r w:rsidR="004D3C10">
        <w:rPr>
          <w:color w:val="000000"/>
          <w:szCs w:val="22"/>
        </w:rPr>
        <w:t xml:space="preserve">, and </w:t>
      </w:r>
      <w:r w:rsidR="004D3C10">
        <w:rPr>
          <w:color w:val="000000"/>
          <w:szCs w:val="22"/>
          <w:lang w:val="en-CA"/>
        </w:rPr>
        <w:t>T. </w:t>
      </w:r>
      <w:proofErr w:type="spellStart"/>
      <w:r w:rsidR="004D3C10">
        <w:rPr>
          <w:color w:val="000000"/>
          <w:szCs w:val="22"/>
          <w:lang w:val="en-CA"/>
        </w:rPr>
        <w:t>Ikai</w:t>
      </w:r>
      <w:proofErr w:type="spellEnd"/>
      <w:r w:rsidR="004D3C10">
        <w:rPr>
          <w:color w:val="000000"/>
          <w:szCs w:val="22"/>
          <w:lang w:val="en-CA"/>
        </w:rPr>
        <w:t>,</w:t>
      </w:r>
      <w:r w:rsidR="004D3C10" w:rsidRPr="00A26771">
        <w:rPr>
          <w:color w:val="000000"/>
          <w:szCs w:val="22"/>
        </w:rPr>
        <w:t xml:space="preserve"> </w:t>
      </w:r>
      <w:r w:rsidRPr="00A26771">
        <w:rPr>
          <w:color w:val="000000"/>
          <w:szCs w:val="22"/>
        </w:rPr>
        <w:t>“</w:t>
      </w:r>
      <w:r w:rsidRPr="00A26771">
        <w:rPr>
          <w:bCs/>
          <w:color w:val="000000"/>
          <w:szCs w:val="22"/>
        </w:rPr>
        <w:t>Non-EE2: Adaptive reference region DIMD</w:t>
      </w:r>
      <w:r w:rsidR="00045CBB">
        <w:rPr>
          <w:bCs/>
          <w:color w:val="000000"/>
          <w:szCs w:val="22"/>
        </w:rPr>
        <w:t>,</w:t>
      </w:r>
      <w:r w:rsidRPr="00A26771">
        <w:rPr>
          <w:color w:val="000000"/>
          <w:szCs w:val="22"/>
        </w:rPr>
        <w:t>”</w:t>
      </w:r>
      <w:r>
        <w:rPr>
          <w:color w:val="000000"/>
          <w:szCs w:val="22"/>
        </w:rPr>
        <w:t xml:space="preserve"> </w:t>
      </w:r>
      <w:r w:rsidR="002654D7">
        <w:rPr>
          <w:color w:val="000000"/>
          <w:szCs w:val="22"/>
        </w:rPr>
        <w:t xml:space="preserve">JVET-AB0065, </w:t>
      </w:r>
      <w:r w:rsidR="00D042EC" w:rsidRPr="00A26771"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26B30CCC" w14:textId="74E8A8BC" w:rsidR="002B5C07" w:rsidRDefault="002B5C07" w:rsidP="002B5C07">
      <w:pPr>
        <w:rPr>
          <w:color w:val="000000"/>
          <w:szCs w:val="22"/>
        </w:rPr>
      </w:pPr>
      <w:r>
        <w:rPr>
          <w:color w:val="000000"/>
          <w:szCs w:val="22"/>
        </w:rPr>
        <w:t xml:space="preserve">[3] </w:t>
      </w:r>
      <w:r w:rsidR="004D3C10" w:rsidRPr="002B5C07">
        <w:rPr>
          <w:color w:val="000000"/>
          <w:szCs w:val="22"/>
        </w:rPr>
        <w:t>S</w:t>
      </w:r>
      <w:r w:rsidR="004D3C10">
        <w:rPr>
          <w:color w:val="000000"/>
          <w:szCs w:val="22"/>
        </w:rPr>
        <w:t>.</w:t>
      </w:r>
      <w:r w:rsidR="004D3C10" w:rsidRPr="002B5C07">
        <w:rPr>
          <w:color w:val="000000"/>
          <w:szCs w:val="22"/>
        </w:rPr>
        <w:t xml:space="preserve"> Blasi and J</w:t>
      </w:r>
      <w:r w:rsidR="004D3C10">
        <w:rPr>
          <w:color w:val="000000"/>
          <w:szCs w:val="22"/>
        </w:rPr>
        <w:t>.</w:t>
      </w:r>
      <w:r w:rsidR="004D3C10" w:rsidRPr="002B5C07">
        <w:rPr>
          <w:color w:val="000000"/>
          <w:szCs w:val="22"/>
        </w:rPr>
        <w:t xml:space="preserve"> Lainema, </w:t>
      </w:r>
      <w:r w:rsidRPr="002B5C07">
        <w:rPr>
          <w:color w:val="000000"/>
          <w:szCs w:val="22"/>
        </w:rPr>
        <w:t>“</w:t>
      </w:r>
      <w:r w:rsidRPr="002B5C07">
        <w:rPr>
          <w:bCs/>
          <w:color w:val="000000"/>
          <w:szCs w:val="22"/>
        </w:rPr>
        <w:t>AHG12 - Location-dependent Decoder-side Intra Mode Derivation</w:t>
      </w:r>
      <w:r w:rsidR="00045CBB">
        <w:rPr>
          <w:bCs/>
          <w:color w:val="000000"/>
          <w:szCs w:val="22"/>
        </w:rPr>
        <w:t>,</w:t>
      </w:r>
      <w:r w:rsidR="00045CBB">
        <w:rPr>
          <w:color w:val="000000"/>
          <w:szCs w:val="22"/>
        </w:rPr>
        <w:t>”</w:t>
      </w:r>
      <w:r w:rsidRPr="002B5C07">
        <w:rPr>
          <w:color w:val="000000"/>
          <w:szCs w:val="22"/>
        </w:rPr>
        <w:t xml:space="preserve"> JVET-AB0116, Joint Video Experts Team (JVET) of ITU-T SG 16 WP 3 and ISO/IEC JTC 1/SC 29, 28th Meeting: Mainz, DE, 20–28 October 2022.</w:t>
      </w:r>
    </w:p>
    <w:p w14:paraId="6874B1C8" w14:textId="270BF859" w:rsidR="00685963" w:rsidRDefault="00685963" w:rsidP="00685963">
      <w:pPr>
        <w:rPr>
          <w:color w:val="000000"/>
          <w:szCs w:val="22"/>
        </w:rPr>
      </w:pPr>
      <w:r>
        <w:rPr>
          <w:rFonts w:hint="eastAsia"/>
          <w:color w:val="000000"/>
          <w:szCs w:val="22"/>
          <w:lang w:eastAsia="ja-JP"/>
        </w:rPr>
        <w:t>[</w:t>
      </w:r>
      <w:r>
        <w:rPr>
          <w:color w:val="000000"/>
          <w:szCs w:val="22"/>
          <w:lang w:eastAsia="ja-JP"/>
        </w:rPr>
        <w:t xml:space="preserve">4] </w:t>
      </w:r>
      <w:r w:rsidR="004D3C10" w:rsidRPr="00685963">
        <w:rPr>
          <w:color w:val="000000"/>
          <w:szCs w:val="22"/>
        </w:rPr>
        <w:t>S</w:t>
      </w:r>
      <w:r w:rsidR="004D3C10">
        <w:rPr>
          <w:color w:val="000000"/>
          <w:szCs w:val="22"/>
        </w:rPr>
        <w:t>.</w:t>
      </w:r>
      <w:r w:rsidR="004D3C10" w:rsidRPr="00685963">
        <w:rPr>
          <w:color w:val="000000"/>
          <w:szCs w:val="22"/>
        </w:rPr>
        <w:t xml:space="preserve"> Blasi, J</w:t>
      </w:r>
      <w:r w:rsidR="004D3C10">
        <w:rPr>
          <w:color w:val="000000"/>
          <w:szCs w:val="22"/>
        </w:rPr>
        <w:t>.</w:t>
      </w:r>
      <w:r w:rsidR="004D3C10" w:rsidRPr="00685963">
        <w:rPr>
          <w:color w:val="000000"/>
          <w:szCs w:val="22"/>
        </w:rPr>
        <w:t xml:space="preserve"> Lainema, and </w:t>
      </w:r>
      <w:proofErr w:type="spellStart"/>
      <w:r w:rsidR="004D3C10" w:rsidRPr="00685963">
        <w:rPr>
          <w:color w:val="000000"/>
          <w:szCs w:val="22"/>
        </w:rPr>
        <w:t>etc</w:t>
      </w:r>
      <w:proofErr w:type="spellEnd"/>
      <w:r w:rsidR="004D3C10" w:rsidRPr="00685963">
        <w:rPr>
          <w:color w:val="000000"/>
          <w:szCs w:val="22"/>
        </w:rPr>
        <w:t>,</w:t>
      </w:r>
      <w:r w:rsidR="004D3C10" w:rsidRPr="00685963">
        <w:rPr>
          <w:color w:val="000000"/>
          <w:szCs w:val="22"/>
          <w:lang w:eastAsia="ja-JP"/>
        </w:rPr>
        <w:t xml:space="preserve"> </w:t>
      </w:r>
      <w:r w:rsidRPr="00685963">
        <w:rPr>
          <w:color w:val="000000"/>
          <w:szCs w:val="22"/>
          <w:lang w:eastAsia="ja-JP"/>
        </w:rPr>
        <w:t>“</w:t>
      </w:r>
      <w:r w:rsidRPr="00685963">
        <w:rPr>
          <w:bCs/>
          <w:color w:val="000000"/>
          <w:szCs w:val="22"/>
        </w:rPr>
        <w:t>AHG12 - Template-based Intra Mode Derivation with directional blending</w:t>
      </w:r>
      <w:r w:rsidR="00045CBB">
        <w:rPr>
          <w:bCs/>
          <w:color w:val="000000"/>
          <w:szCs w:val="22"/>
        </w:rPr>
        <w:t>,</w:t>
      </w:r>
      <w:r w:rsidR="00045CBB">
        <w:rPr>
          <w:color w:val="000000"/>
          <w:szCs w:val="22"/>
          <w:lang w:eastAsia="ja-JP"/>
        </w:rPr>
        <w:t>”</w:t>
      </w:r>
      <w:r w:rsidRPr="00685963">
        <w:rPr>
          <w:color w:val="000000"/>
          <w:szCs w:val="22"/>
          <w:lang w:eastAsia="ja-JP"/>
        </w:rPr>
        <w:t xml:space="preserve"> </w:t>
      </w:r>
      <w:r w:rsidRPr="00685963">
        <w:rPr>
          <w:color w:val="000000"/>
          <w:szCs w:val="22"/>
        </w:rPr>
        <w:t>JVET-AB0117, Joint Video Experts Team (JVET) of ITU-T SG 16 WP 3 and ISO/IEC JTC 1/SC 29, 28th Meeting: Mainz, DE, 20–28 October 2022.</w:t>
      </w:r>
    </w:p>
    <w:p w14:paraId="20DF4EC7" w14:textId="6AD97258" w:rsidR="002B5C07" w:rsidRPr="00685963" w:rsidRDefault="00685963" w:rsidP="00A26771">
      <w:pPr>
        <w:rPr>
          <w:color w:val="000000"/>
          <w:szCs w:val="22"/>
          <w:lang w:eastAsia="ja-JP"/>
        </w:rPr>
      </w:pPr>
      <w:r>
        <w:rPr>
          <w:color w:val="000000"/>
          <w:szCs w:val="22"/>
          <w:lang w:eastAsia="ja-JP"/>
        </w:rPr>
        <w:t>[5]</w:t>
      </w:r>
      <w:r w:rsidR="000A167F">
        <w:rPr>
          <w:color w:val="000000"/>
          <w:szCs w:val="22"/>
          <w:lang w:eastAsia="ja-JP"/>
        </w:rPr>
        <w:t xml:space="preserve"> </w:t>
      </w:r>
      <w:r w:rsidR="004D3C10">
        <w:rPr>
          <w:color w:val="000000"/>
          <w:szCs w:val="22"/>
        </w:rPr>
        <w:t>T. Dumas, K. Reuzé, and Y. Chen,</w:t>
      </w:r>
      <w:r w:rsidR="004D3C10" w:rsidRPr="00307B4B">
        <w:rPr>
          <w:color w:val="000000"/>
          <w:szCs w:val="22"/>
          <w:lang w:eastAsia="ja-JP"/>
        </w:rPr>
        <w:t xml:space="preserve"> </w:t>
      </w:r>
      <w:r w:rsidR="000A167F" w:rsidRPr="00307B4B">
        <w:rPr>
          <w:color w:val="000000"/>
          <w:szCs w:val="22"/>
          <w:lang w:eastAsia="ja-JP"/>
        </w:rPr>
        <w:t>“</w:t>
      </w:r>
      <w:r w:rsidR="000A167F" w:rsidRPr="00307B4B">
        <w:rPr>
          <w:bCs/>
          <w:color w:val="000000"/>
          <w:szCs w:val="22"/>
        </w:rPr>
        <w:t>Non-EE2: optimizing the use of available decoded reference samples</w:t>
      </w:r>
      <w:r w:rsidR="00045CBB">
        <w:rPr>
          <w:bCs/>
          <w:color w:val="000000"/>
          <w:szCs w:val="22"/>
        </w:rPr>
        <w:t>,</w:t>
      </w:r>
      <w:r w:rsidR="00045CBB">
        <w:rPr>
          <w:color w:val="000000"/>
          <w:szCs w:val="22"/>
          <w:lang w:eastAsia="ja-JP"/>
        </w:rPr>
        <w:t>”</w:t>
      </w:r>
      <w:r w:rsidR="000A167F" w:rsidRPr="00307B4B">
        <w:rPr>
          <w:color w:val="000000"/>
          <w:szCs w:val="22"/>
          <w:lang w:eastAsia="ja-JP"/>
        </w:rPr>
        <w:t xml:space="preserve"> </w:t>
      </w:r>
      <w:r w:rsidR="000A167F">
        <w:rPr>
          <w:color w:val="000000"/>
          <w:szCs w:val="22"/>
        </w:rPr>
        <w:t xml:space="preserve">JVET-AB0142, </w:t>
      </w:r>
      <w:r w:rsidR="000A167F" w:rsidRPr="00685963">
        <w:rPr>
          <w:color w:val="000000"/>
          <w:szCs w:val="22"/>
        </w:rPr>
        <w:t>Joint Video Experts Team (JVET) of ITU-T SG 16 WP 3 and ISO/IEC JTC 1/SC 29, 28th Meeting: Mainz, DE, 20–28 October 2022.</w:t>
      </w:r>
    </w:p>
    <w:sectPr w:rsidR="002B5C07" w:rsidRPr="00685963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A1487" w14:textId="77777777" w:rsidR="00E01999" w:rsidRDefault="00E01999">
      <w:r>
        <w:separator/>
      </w:r>
    </w:p>
  </w:endnote>
  <w:endnote w:type="continuationSeparator" w:id="0">
    <w:p w14:paraId="0D7D1C11" w14:textId="77777777" w:rsidR="00E01999" w:rsidRDefault="00E0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CC3F84" w:rsidR="00685963" w:rsidRPr="00C00DDE" w:rsidRDefault="0068596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6296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5CBB">
      <w:rPr>
        <w:rStyle w:val="a5"/>
        <w:noProof/>
      </w:rPr>
      <w:t>2023-01-10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57057" w14:textId="77777777" w:rsidR="00E01999" w:rsidRDefault="00E01999">
      <w:r>
        <w:separator/>
      </w:r>
    </w:p>
  </w:footnote>
  <w:footnote w:type="continuationSeparator" w:id="0">
    <w:p w14:paraId="6289892B" w14:textId="77777777" w:rsidR="00E01999" w:rsidRDefault="00E01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65"/>
    <w:rsid w:val="000308A3"/>
    <w:rsid w:val="0004543A"/>
    <w:rsid w:val="000458BC"/>
    <w:rsid w:val="00045C41"/>
    <w:rsid w:val="00045CBB"/>
    <w:rsid w:val="00046C03"/>
    <w:rsid w:val="00065039"/>
    <w:rsid w:val="0007614F"/>
    <w:rsid w:val="00081398"/>
    <w:rsid w:val="000820DB"/>
    <w:rsid w:val="00084393"/>
    <w:rsid w:val="000865E1"/>
    <w:rsid w:val="00092AF4"/>
    <w:rsid w:val="00094479"/>
    <w:rsid w:val="000962AC"/>
    <w:rsid w:val="000A167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7C4"/>
    <w:rsid w:val="00124B4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858"/>
    <w:rsid w:val="00187E58"/>
    <w:rsid w:val="001A297E"/>
    <w:rsid w:val="001A368E"/>
    <w:rsid w:val="001A7329"/>
    <w:rsid w:val="001A792F"/>
    <w:rsid w:val="001B1019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4D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07"/>
    <w:rsid w:val="002D0AF6"/>
    <w:rsid w:val="002E3417"/>
    <w:rsid w:val="002F164D"/>
    <w:rsid w:val="003021BC"/>
    <w:rsid w:val="00306206"/>
    <w:rsid w:val="00307B4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2E1"/>
    <w:rsid w:val="003A25F5"/>
    <w:rsid w:val="003A2D8E"/>
    <w:rsid w:val="003A7CE6"/>
    <w:rsid w:val="003B5050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5DE8"/>
    <w:rsid w:val="004B210C"/>
    <w:rsid w:val="004B6170"/>
    <w:rsid w:val="004D3C1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96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11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CEE"/>
    <w:rsid w:val="00685963"/>
    <w:rsid w:val="006A0E5C"/>
    <w:rsid w:val="006A48E6"/>
    <w:rsid w:val="006A73E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A94"/>
    <w:rsid w:val="00A13048"/>
    <w:rsid w:val="00A26771"/>
    <w:rsid w:val="00A46843"/>
    <w:rsid w:val="00A56B97"/>
    <w:rsid w:val="00A6093D"/>
    <w:rsid w:val="00A703CE"/>
    <w:rsid w:val="00A710A5"/>
    <w:rsid w:val="00A72017"/>
    <w:rsid w:val="00A767DC"/>
    <w:rsid w:val="00A76A6D"/>
    <w:rsid w:val="00A83253"/>
    <w:rsid w:val="00AA55F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EC7"/>
    <w:rsid w:val="00B73A2A"/>
    <w:rsid w:val="00B75A51"/>
    <w:rsid w:val="00B827C6"/>
    <w:rsid w:val="00B94B06"/>
    <w:rsid w:val="00B94C28"/>
    <w:rsid w:val="00BC10BA"/>
    <w:rsid w:val="00BC5AFD"/>
    <w:rsid w:val="00BF07E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6973"/>
    <w:rsid w:val="00C80288"/>
    <w:rsid w:val="00C836F0"/>
    <w:rsid w:val="00C84003"/>
    <w:rsid w:val="00C90650"/>
    <w:rsid w:val="00C97D78"/>
    <w:rsid w:val="00CC2AAE"/>
    <w:rsid w:val="00CC5A42"/>
    <w:rsid w:val="00CD0EAB"/>
    <w:rsid w:val="00CD1DC6"/>
    <w:rsid w:val="00CE5E02"/>
    <w:rsid w:val="00CF34DB"/>
    <w:rsid w:val="00CF3917"/>
    <w:rsid w:val="00CF558F"/>
    <w:rsid w:val="00D010C0"/>
    <w:rsid w:val="00D042EC"/>
    <w:rsid w:val="00D06B8B"/>
    <w:rsid w:val="00D073E2"/>
    <w:rsid w:val="00D1555A"/>
    <w:rsid w:val="00D36C1F"/>
    <w:rsid w:val="00D446EC"/>
    <w:rsid w:val="00D51BF0"/>
    <w:rsid w:val="00D531DB"/>
    <w:rsid w:val="00D55942"/>
    <w:rsid w:val="00D67B4C"/>
    <w:rsid w:val="00D807BF"/>
    <w:rsid w:val="00D82FCC"/>
    <w:rsid w:val="00DA17FC"/>
    <w:rsid w:val="00DA7887"/>
    <w:rsid w:val="00DB2C26"/>
    <w:rsid w:val="00DB45C3"/>
    <w:rsid w:val="00DD02F4"/>
    <w:rsid w:val="00DD3C64"/>
    <w:rsid w:val="00DD6622"/>
    <w:rsid w:val="00DE1C7C"/>
    <w:rsid w:val="00DE6B43"/>
    <w:rsid w:val="00E0199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02A"/>
    <w:rsid w:val="00E72B80"/>
    <w:rsid w:val="00E73C06"/>
    <w:rsid w:val="00E75FE3"/>
    <w:rsid w:val="00E777E6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6A91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BF0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ni.lainema@nokia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averio.blasi@nokia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evin.reuze@interdigital.com" TargetMode="Externa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hyperlink" Target="mailto:thierry.duma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731</Words>
  <Characters>4481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</cp:lastModifiedBy>
  <cp:revision>33</cp:revision>
  <cp:lastPrinted>1900-01-01T08:00:00Z</cp:lastPrinted>
  <dcterms:created xsi:type="dcterms:W3CDTF">2022-05-18T09:53:00Z</dcterms:created>
  <dcterms:modified xsi:type="dcterms:W3CDTF">2023-01-10T03:38:00Z</dcterms:modified>
</cp:coreProperties>
</file>