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765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82AD2D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2D5331">
              <w:rPr>
                <w:lang w:val="en-CA"/>
              </w:rPr>
              <w:t>01</w:t>
            </w:r>
            <w:r w:rsidR="004B5719">
              <w:rPr>
                <w:lang w:val="en-CA"/>
              </w:rPr>
              <w:t>9</w:t>
            </w:r>
            <w:r w:rsidR="006E3E0B">
              <w:rPr>
                <w:lang w:val="en-CA"/>
              </w:rPr>
              <w:t>9</w:t>
            </w:r>
            <w:r w:rsidR="004B571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D8D8F7" w:rsidR="00E61DAC" w:rsidRPr="005B217D" w:rsidRDefault="006E3E0B" w:rsidP="009D7CE6">
            <w:pPr>
              <w:spacing w:before="60" w:after="60"/>
              <w:rPr>
                <w:b/>
                <w:szCs w:val="22"/>
                <w:lang w:val="en-CA"/>
              </w:rPr>
            </w:pPr>
            <w:r w:rsidRPr="006E3E0B">
              <w:rPr>
                <w:b/>
                <w:szCs w:val="22"/>
                <w:lang w:val="en-CA"/>
              </w:rPr>
              <w:t>Crosscheck of JVET-AB0156 (EE2-1.10: Template-based multiple reference line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9A8E8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ED64B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834E52" w:rsidR="00E61DAC" w:rsidRPr="005B217D" w:rsidRDefault="004B5719"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9B8B2B" w:rsidR="00E61DAC" w:rsidRPr="005B217D" w:rsidRDefault="003168FC">
            <w:pPr>
              <w:spacing w:before="60" w:after="60"/>
              <w:rPr>
                <w:szCs w:val="22"/>
                <w:lang w:val="en-CA"/>
              </w:rPr>
            </w:pPr>
            <w:r>
              <w:rPr>
                <w:szCs w:val="22"/>
                <w:lang w:val="en-CA"/>
              </w:rPr>
              <w:t>Xinwei Li</w:t>
            </w:r>
            <w:r w:rsidR="00ED64B7"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993D623" w:rsidR="00E61DAC" w:rsidRPr="005B217D" w:rsidRDefault="00E61DAC" w:rsidP="005952A5">
            <w:pPr>
              <w:spacing w:before="60" w:after="60"/>
              <w:rPr>
                <w:szCs w:val="22"/>
                <w:lang w:val="en-CA"/>
              </w:rPr>
            </w:pPr>
            <w:r w:rsidRPr="005B217D">
              <w:rPr>
                <w:szCs w:val="22"/>
                <w:lang w:val="en-CA"/>
              </w:rPr>
              <w:br/>
            </w:r>
            <w:r w:rsidR="003168FC" w:rsidRPr="003C3943">
              <w:rPr>
                <w:szCs w:val="22"/>
                <w:lang w:val="en-CA"/>
              </w:rPr>
              <w:t>sid.lxw</w:t>
            </w:r>
            <w:r w:rsidR="00ED64B7">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E12EE2" w:rsidR="00E61DAC" w:rsidRPr="005B217D" w:rsidRDefault="00ED64B7">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9CCDD6" w14:textId="74D38CCC" w:rsidR="00A16CA9" w:rsidRPr="004F2E15" w:rsidRDefault="00275BCF" w:rsidP="004F2E15">
      <w:pPr>
        <w:pStyle w:val="1"/>
        <w:numPr>
          <w:ilvl w:val="0"/>
          <w:numId w:val="0"/>
        </w:numPr>
        <w:ind w:left="432" w:hanging="432"/>
        <w:rPr>
          <w:lang w:val="en-CA"/>
        </w:rPr>
      </w:pPr>
      <w:r w:rsidRPr="005B217D">
        <w:rPr>
          <w:lang w:val="en-CA"/>
        </w:rPr>
        <w:t>Abstract</w:t>
      </w:r>
    </w:p>
    <w:p w14:paraId="164B7E39" w14:textId="400C33C6" w:rsidR="004B5719" w:rsidRDefault="004B5719" w:rsidP="004B5719">
      <w:pPr>
        <w:rPr>
          <w:lang w:val="en-CA"/>
        </w:rPr>
      </w:pPr>
      <w:r w:rsidRPr="0095701A">
        <w:rPr>
          <w:lang w:val="en-CA"/>
        </w:rPr>
        <w:t>This contribution reports the crosscheck results of JVET-</w:t>
      </w:r>
      <w:r>
        <w:rPr>
          <w:lang w:val="en-CA"/>
        </w:rPr>
        <w:t>AB0</w:t>
      </w:r>
      <w:r w:rsidR="006E3E0B">
        <w:rPr>
          <w:lang w:val="en-CA"/>
        </w:rPr>
        <w:t>156</w:t>
      </w:r>
      <w:r w:rsidRPr="0095701A">
        <w:rPr>
          <w:lang w:val="en-CA"/>
        </w:rPr>
        <w:t xml:space="preserve">. </w:t>
      </w:r>
      <w:r>
        <w:rPr>
          <w:rFonts w:eastAsia="PMingLiU"/>
          <w:szCs w:val="22"/>
          <w:lang w:val="en-CA"/>
        </w:rPr>
        <w:t>It is confirmed that the implementation matches the proposal and the results match with the proponent’s results.</w:t>
      </w:r>
    </w:p>
    <w:p w14:paraId="2475BDC5" w14:textId="4D8CE896" w:rsidR="00955411" w:rsidRDefault="00745F6B" w:rsidP="009234A5">
      <w:pPr>
        <w:pStyle w:val="1"/>
        <w:rPr>
          <w:lang w:val="en-CA"/>
        </w:rPr>
      </w:pPr>
      <w:r w:rsidRPr="005B217D">
        <w:rPr>
          <w:lang w:val="en-CA"/>
        </w:rPr>
        <w:t>Introduction</w:t>
      </w:r>
    </w:p>
    <w:p w14:paraId="3B00E93E" w14:textId="18C0E2EA" w:rsidR="004B5719" w:rsidRPr="00B22EE3" w:rsidRDefault="004B5719" w:rsidP="004B5719">
      <w:pPr>
        <w:rPr>
          <w:color w:val="000000" w:themeColor="text1"/>
          <w:lang w:val="en-CA"/>
        </w:rPr>
      </w:pPr>
      <w:r>
        <w:rPr>
          <w:lang w:val="en-CA" w:eastAsia="zh-CN"/>
        </w:rPr>
        <w:t xml:space="preserve">In </w:t>
      </w:r>
      <w:r w:rsidRPr="0095701A">
        <w:rPr>
          <w:lang w:val="en-CA"/>
        </w:rPr>
        <w:t>JVET-</w:t>
      </w:r>
      <w:r>
        <w:rPr>
          <w:lang w:val="en-CA"/>
        </w:rPr>
        <w:t>AB0</w:t>
      </w:r>
      <w:r w:rsidR="006E3E0B">
        <w:rPr>
          <w:lang w:val="en-CA"/>
        </w:rPr>
        <w:t>156</w:t>
      </w:r>
      <w:r>
        <w:rPr>
          <w:lang w:val="en-CA" w:eastAsia="zh-CN"/>
        </w:rPr>
        <w:t xml:space="preserve">, </w:t>
      </w:r>
      <w:r w:rsidR="00E30602">
        <w:rPr>
          <w:rFonts w:hint="eastAsia"/>
          <w:lang w:val="en-CA" w:eastAsia="zh-CN"/>
        </w:rPr>
        <w:t>a</w:t>
      </w:r>
      <w:r w:rsidR="006E3E0B">
        <w:rPr>
          <w:lang w:val="en-CA" w:eastAsia="zh-CN"/>
        </w:rPr>
        <w:t xml:space="preserve"> template-based multiple reference line intra prediction (TMRL) mode </w:t>
      </w:r>
      <w:r w:rsidR="006E3E0B">
        <w:rPr>
          <w:rFonts w:hint="eastAsia"/>
          <w:lang w:val="en-CA" w:eastAsia="zh-CN"/>
        </w:rPr>
        <w:t>is</w:t>
      </w:r>
      <w:r w:rsidR="006E3E0B">
        <w:rPr>
          <w:lang w:val="en-CA" w:eastAsia="zh-CN"/>
        </w:rPr>
        <w:t xml:space="preserve"> </w:t>
      </w:r>
      <w:r w:rsidR="00E30602">
        <w:rPr>
          <w:lang w:val="en-CA" w:eastAsia="zh-CN"/>
        </w:rPr>
        <w:t>proposed, which</w:t>
      </w:r>
      <w:r w:rsidR="006E3E0B">
        <w:rPr>
          <w:lang w:val="en-CA" w:eastAsia="zh-CN"/>
        </w:rPr>
        <w:t xml:space="preserve"> uses a template matching method to construct a list of candidate combinations where each combination comprises a reference line number and an intra prediction mode. An index to the candidate combination list is coded to indicate which particular combination of the reference line and the prediction mode in the candidate list is used in coding the current block. In </w:t>
      </w:r>
      <w:r w:rsidR="00E30602" w:rsidRPr="0095701A">
        <w:rPr>
          <w:lang w:val="en-CA"/>
        </w:rPr>
        <w:t>JVET-</w:t>
      </w:r>
      <w:r w:rsidR="00E30602">
        <w:rPr>
          <w:lang w:val="en-CA"/>
        </w:rPr>
        <w:t>AB0156</w:t>
      </w:r>
      <w:r w:rsidR="006E3E0B">
        <w:rPr>
          <w:lang w:val="en-CA" w:eastAsia="zh-CN"/>
        </w:rPr>
        <w:t>, the regular multiple reference line (MRL) for the non-TIMD part is replaced by the proposed mode.</w:t>
      </w:r>
    </w:p>
    <w:p w14:paraId="3FC26056" w14:textId="7FB5CD48" w:rsidR="00B246F4" w:rsidRPr="00BE36E6" w:rsidRDefault="00B246F4" w:rsidP="00BE36E6">
      <w:pPr>
        <w:pStyle w:val="1"/>
        <w:ind w:left="360" w:hanging="360"/>
        <w:rPr>
          <w:rFonts w:eastAsia="PMingLiU"/>
          <w:lang w:eastAsia="zh-TW"/>
        </w:rPr>
      </w:pPr>
      <w:r w:rsidRPr="00BE36E6">
        <w:rPr>
          <w:rFonts w:eastAsia="PMingLiU" w:hint="eastAsia"/>
          <w:lang w:eastAsia="zh-TW"/>
        </w:rPr>
        <w:t>S</w:t>
      </w:r>
      <w:r w:rsidRPr="00BE36E6">
        <w:rPr>
          <w:rFonts w:eastAsia="PMingLiU"/>
          <w:lang w:eastAsia="zh-TW"/>
        </w:rPr>
        <w:t>imulation results</w:t>
      </w:r>
    </w:p>
    <w:p w14:paraId="7A78E84F" w14:textId="16EB00F0" w:rsidR="003E5518" w:rsidRPr="00111BFD" w:rsidRDefault="004B5719" w:rsidP="00111BFD">
      <w:pPr>
        <w:pStyle w:val="ae"/>
        <w:rPr>
          <w:rFonts w:ascii="Times New Roman" w:eastAsiaTheme="minorEastAsia" w:hAnsi="Times New Roman" w:cs="Times New Roman"/>
          <w:sz w:val="22"/>
          <w:lang w:val="en-CA" w:eastAsia="zh-CN"/>
        </w:rPr>
      </w:pPr>
      <w:r w:rsidRPr="004B5719">
        <w:rPr>
          <w:rFonts w:ascii="Times New Roman" w:eastAsiaTheme="minorEastAsia" w:hAnsi="Times New Roman" w:cs="Times New Roman"/>
          <w:sz w:val="22"/>
          <w:lang w:val="en-CA" w:eastAsia="zh-CN"/>
        </w:rPr>
        <w:t>The simulation results of the proposed method in JVET-A</w:t>
      </w:r>
      <w:r w:rsidR="00163839">
        <w:rPr>
          <w:rFonts w:ascii="Times New Roman" w:eastAsiaTheme="minorEastAsia" w:hAnsi="Times New Roman" w:cs="Times New Roman"/>
          <w:sz w:val="22"/>
          <w:lang w:val="en-CA" w:eastAsia="zh-CN"/>
        </w:rPr>
        <w:t>B</w:t>
      </w:r>
      <w:r w:rsidRPr="004B5719">
        <w:rPr>
          <w:rFonts w:ascii="Times New Roman" w:eastAsiaTheme="minorEastAsia" w:hAnsi="Times New Roman" w:cs="Times New Roman"/>
          <w:sz w:val="22"/>
          <w:lang w:val="en-CA" w:eastAsia="zh-CN"/>
        </w:rPr>
        <w:t>0</w:t>
      </w:r>
      <w:r w:rsidR="00E30602">
        <w:rPr>
          <w:rFonts w:ascii="Times New Roman" w:eastAsiaTheme="minorEastAsia" w:hAnsi="Times New Roman" w:cs="Times New Roman"/>
          <w:sz w:val="22"/>
          <w:lang w:val="en-CA" w:eastAsia="zh-CN"/>
        </w:rPr>
        <w:t>156</w:t>
      </w:r>
      <w:r w:rsidRPr="004B5719">
        <w:rPr>
          <w:rFonts w:ascii="Times New Roman" w:eastAsiaTheme="minorEastAsia" w:hAnsi="Times New Roman" w:cs="Times New Roman"/>
          <w:sz w:val="22"/>
          <w:lang w:val="en-CA" w:eastAsia="zh-CN"/>
        </w:rPr>
        <w:t xml:space="preserve"> are verified. The tests were conducted under the common test conditions (CTC) of EE2</w:t>
      </w:r>
      <w:r>
        <w:rPr>
          <w:rFonts w:ascii="Times New Roman" w:eastAsiaTheme="minorEastAsia" w:hAnsi="Times New Roman" w:cs="Times New Roman"/>
          <w:sz w:val="22"/>
          <w:lang w:val="en-CA" w:eastAsia="zh-CN"/>
        </w:rPr>
        <w:t>.</w:t>
      </w:r>
    </w:p>
    <w:p w14:paraId="55C335F9" w14:textId="5CF77A6C" w:rsidR="00A033A5" w:rsidRDefault="00A033A5" w:rsidP="00A033A5">
      <w:pPr>
        <w:pStyle w:val="ae"/>
        <w:jc w:val="center"/>
        <w:rPr>
          <w:rFonts w:ascii="Times New Roman" w:eastAsiaTheme="minorEastAsia" w:hAnsi="Times New Roman" w:cs="Times New Roman"/>
          <w:sz w:val="22"/>
          <w:lang w:val="en-CA"/>
        </w:rPr>
      </w:pPr>
      <w:bookmarkStart w:id="0"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00A72675">
        <w:rPr>
          <w:rFonts w:ascii="Times New Roman" w:eastAsiaTheme="minorEastAsia" w:hAnsi="Times New Roman" w:cs="Times New Roman"/>
          <w:noProof/>
          <w:sz w:val="22"/>
          <w:lang w:val="en-CA"/>
        </w:rPr>
        <w:t>1</w:t>
      </w:r>
      <w:r w:rsidRPr="00A033A5">
        <w:rPr>
          <w:rFonts w:ascii="Times New Roman" w:eastAsiaTheme="minorEastAsia" w:hAnsi="Times New Roman" w:cs="Times New Roman"/>
          <w:sz w:val="22"/>
          <w:lang w:val="en-CA"/>
        </w:rPr>
        <w:fldChar w:fldCharType="end"/>
      </w:r>
      <w:bookmarkEnd w:id="0"/>
      <w:r w:rsidRPr="00A033A5">
        <w:rPr>
          <w:rFonts w:ascii="Times New Roman" w:eastAsiaTheme="minorEastAsia" w:hAnsi="Times New Roman" w:cs="Times New Roman"/>
          <w:sz w:val="22"/>
          <w:lang w:val="en-CA"/>
        </w:rPr>
        <w:t xml:space="preserve">. </w:t>
      </w:r>
      <w:r w:rsidR="00923A31" w:rsidRPr="00923A31">
        <w:rPr>
          <w:rFonts w:ascii="Times New Roman" w:eastAsiaTheme="minorEastAsia" w:hAnsi="Times New Roman" w:cs="Times New Roman"/>
          <w:sz w:val="22"/>
          <w:lang w:val="en-CA"/>
        </w:rPr>
        <w:t>The simulation results</w:t>
      </w:r>
      <w:r w:rsidR="00A16CA9">
        <w:rPr>
          <w:rFonts w:ascii="Times New Roman" w:eastAsiaTheme="minorEastAsia" w:hAnsi="Times New Roman" w:cs="Times New Roman"/>
          <w:sz w:val="22"/>
          <w:lang w:val="en-CA"/>
        </w:rPr>
        <w:t xml:space="preserve"> of </w:t>
      </w:r>
      <w:r w:rsidR="004B5719">
        <w:rPr>
          <w:rFonts w:ascii="Times New Roman" w:eastAsiaTheme="minorEastAsia" w:hAnsi="Times New Roman" w:cs="Times New Roman"/>
          <w:sz w:val="22"/>
          <w:lang w:val="en-CA"/>
        </w:rPr>
        <w:t>JVET-AB</w:t>
      </w:r>
      <w:r w:rsidR="00E30602">
        <w:rPr>
          <w:rFonts w:ascii="Times New Roman" w:eastAsiaTheme="minorEastAsia" w:hAnsi="Times New Roman" w:cs="Times New Roman"/>
          <w:sz w:val="22"/>
          <w:lang w:val="en-CA"/>
        </w:rPr>
        <w:t>0156</w:t>
      </w:r>
    </w:p>
    <w:tbl>
      <w:tblPr>
        <w:tblW w:w="5485" w:type="dxa"/>
        <w:jc w:val="center"/>
        <w:tblLook w:val="04A0" w:firstRow="1" w:lastRow="0" w:firstColumn="1" w:lastColumn="0" w:noHBand="0" w:noVBand="1"/>
      </w:tblPr>
      <w:tblGrid>
        <w:gridCol w:w="1060"/>
        <w:gridCol w:w="957"/>
        <w:gridCol w:w="957"/>
        <w:gridCol w:w="957"/>
        <w:gridCol w:w="777"/>
        <w:gridCol w:w="777"/>
      </w:tblGrid>
      <w:tr w:rsidR="004B5719" w:rsidRPr="004B5719" w14:paraId="7808A0EB" w14:textId="77777777" w:rsidTr="004B5719">
        <w:trPr>
          <w:trHeight w:val="255"/>
          <w:jc w:val="center"/>
        </w:trPr>
        <w:tc>
          <w:tcPr>
            <w:tcW w:w="1060" w:type="dxa"/>
            <w:tcBorders>
              <w:top w:val="nil"/>
              <w:left w:val="nil"/>
              <w:bottom w:val="nil"/>
              <w:right w:val="nil"/>
            </w:tcBorders>
            <w:shd w:val="clear" w:color="auto" w:fill="auto"/>
            <w:noWrap/>
            <w:vAlign w:val="center"/>
            <w:hideMark/>
          </w:tcPr>
          <w:p w14:paraId="58349927"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bookmarkStart w:id="1" w:name="_Ref116401144"/>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E45E75"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B5719">
              <w:rPr>
                <w:rFonts w:ascii="Arial" w:eastAsia="宋体" w:hAnsi="Arial" w:cs="Arial"/>
                <w:b/>
                <w:bCs/>
                <w:color w:val="000000"/>
                <w:sz w:val="18"/>
                <w:szCs w:val="18"/>
                <w:lang w:eastAsia="zh-CN"/>
              </w:rPr>
              <w:t xml:space="preserve">All Intra Main10 </w:t>
            </w:r>
          </w:p>
        </w:tc>
      </w:tr>
      <w:tr w:rsidR="004B5719" w:rsidRPr="004B5719" w14:paraId="0174B1AB" w14:textId="77777777" w:rsidTr="004B5719">
        <w:trPr>
          <w:trHeight w:val="255"/>
          <w:jc w:val="center"/>
        </w:trPr>
        <w:tc>
          <w:tcPr>
            <w:tcW w:w="1060" w:type="dxa"/>
            <w:tcBorders>
              <w:top w:val="nil"/>
              <w:left w:val="nil"/>
              <w:bottom w:val="nil"/>
              <w:right w:val="nil"/>
            </w:tcBorders>
            <w:shd w:val="clear" w:color="auto" w:fill="auto"/>
            <w:noWrap/>
            <w:vAlign w:val="center"/>
            <w:hideMark/>
          </w:tcPr>
          <w:p w14:paraId="7E123F4B"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131E0E"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B5719">
              <w:rPr>
                <w:rFonts w:ascii="Arial" w:eastAsia="宋体" w:hAnsi="Arial" w:cs="Arial"/>
                <w:b/>
                <w:bCs/>
                <w:color w:val="000000"/>
                <w:sz w:val="18"/>
                <w:szCs w:val="18"/>
                <w:lang w:eastAsia="zh-CN"/>
              </w:rPr>
              <w:t>Over ECM-6.0</w:t>
            </w:r>
          </w:p>
        </w:tc>
      </w:tr>
      <w:tr w:rsidR="004B5719" w:rsidRPr="004B5719" w14:paraId="3A58D79C" w14:textId="77777777" w:rsidTr="004B5719">
        <w:trPr>
          <w:trHeight w:val="255"/>
          <w:jc w:val="center"/>
        </w:trPr>
        <w:tc>
          <w:tcPr>
            <w:tcW w:w="1060" w:type="dxa"/>
            <w:tcBorders>
              <w:top w:val="nil"/>
              <w:left w:val="nil"/>
              <w:bottom w:val="nil"/>
              <w:right w:val="nil"/>
            </w:tcBorders>
            <w:shd w:val="clear" w:color="auto" w:fill="auto"/>
            <w:noWrap/>
            <w:vAlign w:val="center"/>
            <w:hideMark/>
          </w:tcPr>
          <w:p w14:paraId="74D09189"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006C1941"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4E118198"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10A579CB"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373E09F5"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6210D218"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DecT</w:t>
            </w:r>
          </w:p>
        </w:tc>
      </w:tr>
      <w:tr w:rsidR="00E30602" w:rsidRPr="004B5719" w14:paraId="1A444E1E" w14:textId="77777777" w:rsidTr="004B571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543CEE"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14:paraId="23B27EAF" w14:textId="704717A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nil"/>
            </w:tcBorders>
            <w:shd w:val="clear" w:color="auto" w:fill="auto"/>
            <w:noWrap/>
            <w:vAlign w:val="center"/>
            <w:hideMark/>
          </w:tcPr>
          <w:p w14:paraId="11B2BBBF" w14:textId="66D73A8D"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57" w:type="dxa"/>
            <w:tcBorders>
              <w:top w:val="nil"/>
              <w:left w:val="nil"/>
              <w:bottom w:val="nil"/>
              <w:right w:val="single" w:sz="4" w:space="0" w:color="auto"/>
            </w:tcBorders>
            <w:shd w:val="clear" w:color="auto" w:fill="auto"/>
            <w:noWrap/>
            <w:vAlign w:val="center"/>
            <w:hideMark/>
          </w:tcPr>
          <w:p w14:paraId="10D93C65" w14:textId="6F85CD4E"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777" w:type="dxa"/>
            <w:tcBorders>
              <w:top w:val="nil"/>
              <w:left w:val="nil"/>
              <w:bottom w:val="nil"/>
              <w:right w:val="nil"/>
            </w:tcBorders>
            <w:shd w:val="clear" w:color="auto" w:fill="auto"/>
            <w:noWrap/>
            <w:vAlign w:val="center"/>
            <w:hideMark/>
          </w:tcPr>
          <w:p w14:paraId="78EEB665" w14:textId="674D3423"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777" w:type="dxa"/>
            <w:tcBorders>
              <w:top w:val="nil"/>
              <w:left w:val="nil"/>
              <w:bottom w:val="nil"/>
              <w:right w:val="single" w:sz="8" w:space="0" w:color="auto"/>
            </w:tcBorders>
            <w:shd w:val="clear" w:color="auto" w:fill="auto"/>
            <w:noWrap/>
            <w:vAlign w:val="center"/>
            <w:hideMark/>
          </w:tcPr>
          <w:p w14:paraId="78D83A5F" w14:textId="0C262D22"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E30602" w:rsidRPr="004B5719" w14:paraId="62EC742F" w14:textId="77777777" w:rsidTr="004B571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759543"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14:paraId="3EEC064E" w14:textId="6314125F"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57" w:type="dxa"/>
            <w:tcBorders>
              <w:top w:val="nil"/>
              <w:left w:val="nil"/>
              <w:bottom w:val="nil"/>
              <w:right w:val="nil"/>
            </w:tcBorders>
            <w:shd w:val="clear" w:color="auto" w:fill="auto"/>
            <w:noWrap/>
            <w:vAlign w:val="center"/>
            <w:hideMark/>
          </w:tcPr>
          <w:p w14:paraId="7FBAA570" w14:textId="07D079DD"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single" w:sz="4" w:space="0" w:color="auto"/>
            </w:tcBorders>
            <w:shd w:val="clear" w:color="auto" w:fill="auto"/>
            <w:noWrap/>
            <w:vAlign w:val="center"/>
            <w:hideMark/>
          </w:tcPr>
          <w:p w14:paraId="3669C85A" w14:textId="1D00DFAF"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777" w:type="dxa"/>
            <w:tcBorders>
              <w:top w:val="nil"/>
              <w:left w:val="nil"/>
              <w:bottom w:val="nil"/>
              <w:right w:val="nil"/>
            </w:tcBorders>
            <w:shd w:val="clear" w:color="auto" w:fill="auto"/>
            <w:noWrap/>
            <w:vAlign w:val="center"/>
            <w:hideMark/>
          </w:tcPr>
          <w:p w14:paraId="1337F88B" w14:textId="0CC99C58"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14:paraId="6546A9C9" w14:textId="11BA5992"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30602" w:rsidRPr="004B5719" w14:paraId="60D3595F" w14:textId="77777777" w:rsidTr="004B571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322C0E"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14:paraId="33D0EE07" w14:textId="01E359A4"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57" w:type="dxa"/>
            <w:tcBorders>
              <w:top w:val="nil"/>
              <w:left w:val="nil"/>
              <w:bottom w:val="nil"/>
              <w:right w:val="nil"/>
            </w:tcBorders>
            <w:shd w:val="clear" w:color="auto" w:fill="auto"/>
            <w:noWrap/>
            <w:vAlign w:val="center"/>
            <w:hideMark/>
          </w:tcPr>
          <w:p w14:paraId="71484D52" w14:textId="3CE0852C"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single" w:sz="8" w:space="0" w:color="auto"/>
            </w:tcBorders>
            <w:shd w:val="clear" w:color="auto" w:fill="auto"/>
            <w:noWrap/>
            <w:vAlign w:val="center"/>
            <w:hideMark/>
          </w:tcPr>
          <w:p w14:paraId="7DCB2744" w14:textId="1D5BEFBD"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777" w:type="dxa"/>
            <w:tcBorders>
              <w:top w:val="nil"/>
              <w:left w:val="nil"/>
              <w:bottom w:val="nil"/>
              <w:right w:val="nil"/>
            </w:tcBorders>
            <w:shd w:val="clear" w:color="auto" w:fill="auto"/>
            <w:noWrap/>
            <w:vAlign w:val="center"/>
            <w:hideMark/>
          </w:tcPr>
          <w:p w14:paraId="75AE4BDE" w14:textId="4E287DC2"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14:paraId="3AA180B4" w14:textId="356F2D1E"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30602" w:rsidRPr="004B5719" w14:paraId="24133A6C" w14:textId="77777777" w:rsidTr="004B571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188581"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14:paraId="72C6603B" w14:textId="1FAA8118"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57" w:type="dxa"/>
            <w:tcBorders>
              <w:top w:val="nil"/>
              <w:left w:val="nil"/>
              <w:bottom w:val="nil"/>
              <w:right w:val="nil"/>
            </w:tcBorders>
            <w:shd w:val="clear" w:color="auto" w:fill="auto"/>
            <w:noWrap/>
            <w:vAlign w:val="center"/>
            <w:hideMark/>
          </w:tcPr>
          <w:p w14:paraId="3F66A461" w14:textId="5C9FE414"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single" w:sz="8" w:space="0" w:color="auto"/>
            </w:tcBorders>
            <w:shd w:val="clear" w:color="auto" w:fill="auto"/>
            <w:noWrap/>
            <w:vAlign w:val="center"/>
            <w:hideMark/>
          </w:tcPr>
          <w:p w14:paraId="5FBCFB46" w14:textId="2DBB15E4"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777" w:type="dxa"/>
            <w:tcBorders>
              <w:top w:val="nil"/>
              <w:left w:val="nil"/>
              <w:bottom w:val="nil"/>
              <w:right w:val="nil"/>
            </w:tcBorders>
            <w:shd w:val="clear" w:color="auto" w:fill="auto"/>
            <w:noWrap/>
            <w:vAlign w:val="center"/>
            <w:hideMark/>
          </w:tcPr>
          <w:p w14:paraId="700084B1" w14:textId="26C467F8"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5EEF7974" w14:textId="2DF74792"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E30602" w:rsidRPr="004B5719" w14:paraId="5DD7C34F" w14:textId="77777777" w:rsidTr="004B571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0B50E90"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hideMark/>
          </w:tcPr>
          <w:p w14:paraId="0CFC6F2D" w14:textId="3E7E1476"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57" w:type="dxa"/>
            <w:tcBorders>
              <w:top w:val="nil"/>
              <w:left w:val="nil"/>
              <w:bottom w:val="single" w:sz="8" w:space="0" w:color="auto"/>
              <w:right w:val="nil"/>
            </w:tcBorders>
            <w:shd w:val="clear" w:color="auto" w:fill="auto"/>
            <w:noWrap/>
            <w:vAlign w:val="center"/>
            <w:hideMark/>
          </w:tcPr>
          <w:p w14:paraId="4B41C20D" w14:textId="0F762154"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57" w:type="dxa"/>
            <w:tcBorders>
              <w:top w:val="nil"/>
              <w:left w:val="nil"/>
              <w:bottom w:val="single" w:sz="8" w:space="0" w:color="auto"/>
              <w:right w:val="single" w:sz="8" w:space="0" w:color="auto"/>
            </w:tcBorders>
            <w:shd w:val="clear" w:color="auto" w:fill="auto"/>
            <w:noWrap/>
            <w:vAlign w:val="center"/>
            <w:hideMark/>
          </w:tcPr>
          <w:p w14:paraId="34BE491C" w14:textId="2E552470"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777" w:type="dxa"/>
            <w:tcBorders>
              <w:top w:val="nil"/>
              <w:left w:val="nil"/>
              <w:bottom w:val="nil"/>
              <w:right w:val="nil"/>
            </w:tcBorders>
            <w:shd w:val="clear" w:color="auto" w:fill="auto"/>
            <w:noWrap/>
            <w:vAlign w:val="center"/>
            <w:hideMark/>
          </w:tcPr>
          <w:p w14:paraId="03078F97" w14:textId="7013F09B"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777" w:type="dxa"/>
            <w:tcBorders>
              <w:top w:val="nil"/>
              <w:left w:val="nil"/>
              <w:bottom w:val="nil"/>
              <w:right w:val="single" w:sz="8" w:space="0" w:color="auto"/>
            </w:tcBorders>
            <w:shd w:val="clear" w:color="auto" w:fill="auto"/>
            <w:noWrap/>
            <w:vAlign w:val="center"/>
            <w:hideMark/>
          </w:tcPr>
          <w:p w14:paraId="541C5438" w14:textId="1CA678D4"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E30602" w:rsidRPr="004B5719" w14:paraId="2E23976B" w14:textId="77777777" w:rsidTr="004B571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6C8BCF"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B5719">
              <w:rPr>
                <w:rFonts w:ascii="Arial" w:eastAsia="宋体" w:hAnsi="Arial" w:cs="Arial"/>
                <w:b/>
                <w:bCs/>
                <w:color w:val="000000"/>
                <w:sz w:val="18"/>
                <w:szCs w:val="18"/>
                <w:lang w:eastAsia="zh-CN"/>
              </w:rPr>
              <w:t xml:space="preserve">Overall </w:t>
            </w:r>
          </w:p>
        </w:tc>
        <w:tc>
          <w:tcPr>
            <w:tcW w:w="957" w:type="dxa"/>
            <w:tcBorders>
              <w:top w:val="nil"/>
              <w:left w:val="nil"/>
              <w:bottom w:val="nil"/>
              <w:right w:val="nil"/>
            </w:tcBorders>
            <w:shd w:val="clear" w:color="auto" w:fill="auto"/>
            <w:noWrap/>
            <w:vAlign w:val="center"/>
            <w:hideMark/>
          </w:tcPr>
          <w:p w14:paraId="143C6370" w14:textId="046E806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57" w:type="dxa"/>
            <w:tcBorders>
              <w:top w:val="nil"/>
              <w:left w:val="nil"/>
              <w:bottom w:val="nil"/>
              <w:right w:val="nil"/>
            </w:tcBorders>
            <w:shd w:val="clear" w:color="auto" w:fill="auto"/>
            <w:noWrap/>
            <w:vAlign w:val="center"/>
            <w:hideMark/>
          </w:tcPr>
          <w:p w14:paraId="6BBF6DFE" w14:textId="3000E503"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single" w:sz="8" w:space="0" w:color="auto"/>
            </w:tcBorders>
            <w:shd w:val="clear" w:color="auto" w:fill="auto"/>
            <w:noWrap/>
            <w:vAlign w:val="center"/>
            <w:hideMark/>
          </w:tcPr>
          <w:p w14:paraId="29EB8CDB" w14:textId="1BAA954D"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777" w:type="dxa"/>
            <w:tcBorders>
              <w:top w:val="single" w:sz="8" w:space="0" w:color="auto"/>
              <w:left w:val="nil"/>
              <w:bottom w:val="nil"/>
              <w:right w:val="nil"/>
            </w:tcBorders>
            <w:shd w:val="clear" w:color="auto" w:fill="auto"/>
            <w:noWrap/>
            <w:vAlign w:val="center"/>
            <w:hideMark/>
          </w:tcPr>
          <w:p w14:paraId="4C877078" w14:textId="624E77E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14:paraId="02F28D4E" w14:textId="6E2986E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E30602" w:rsidRPr="004B5719" w14:paraId="0E79EB4A" w14:textId="77777777" w:rsidTr="00E3060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2674B28D"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D</w:t>
            </w:r>
          </w:p>
        </w:tc>
        <w:tc>
          <w:tcPr>
            <w:tcW w:w="957" w:type="dxa"/>
            <w:tcBorders>
              <w:top w:val="single" w:sz="8" w:space="0" w:color="auto"/>
              <w:left w:val="nil"/>
              <w:right w:val="nil"/>
            </w:tcBorders>
            <w:shd w:val="clear" w:color="auto" w:fill="auto"/>
            <w:noWrap/>
            <w:vAlign w:val="center"/>
            <w:hideMark/>
          </w:tcPr>
          <w:p w14:paraId="65F28B0F" w14:textId="2D379490"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57" w:type="dxa"/>
            <w:tcBorders>
              <w:top w:val="single" w:sz="8" w:space="0" w:color="auto"/>
              <w:left w:val="nil"/>
              <w:right w:val="nil"/>
            </w:tcBorders>
            <w:shd w:val="clear" w:color="auto" w:fill="auto"/>
            <w:noWrap/>
            <w:vAlign w:val="center"/>
            <w:hideMark/>
          </w:tcPr>
          <w:p w14:paraId="24CDB55D" w14:textId="04B397AB"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57" w:type="dxa"/>
            <w:tcBorders>
              <w:top w:val="single" w:sz="8" w:space="0" w:color="auto"/>
              <w:left w:val="nil"/>
              <w:right w:val="single" w:sz="8" w:space="0" w:color="auto"/>
            </w:tcBorders>
            <w:shd w:val="clear" w:color="auto" w:fill="auto"/>
            <w:noWrap/>
            <w:vAlign w:val="center"/>
            <w:hideMark/>
          </w:tcPr>
          <w:p w14:paraId="02B36E61" w14:textId="1765E633"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777" w:type="dxa"/>
            <w:tcBorders>
              <w:top w:val="single" w:sz="8" w:space="0" w:color="auto"/>
              <w:left w:val="nil"/>
              <w:right w:val="nil"/>
            </w:tcBorders>
            <w:shd w:val="clear" w:color="auto" w:fill="auto"/>
            <w:noWrap/>
            <w:vAlign w:val="center"/>
            <w:hideMark/>
          </w:tcPr>
          <w:p w14:paraId="389E3E8E" w14:textId="2AAC81E6"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777" w:type="dxa"/>
            <w:tcBorders>
              <w:top w:val="single" w:sz="8" w:space="0" w:color="auto"/>
              <w:left w:val="nil"/>
              <w:right w:val="single" w:sz="8" w:space="0" w:color="auto"/>
            </w:tcBorders>
            <w:shd w:val="clear" w:color="auto" w:fill="auto"/>
            <w:noWrap/>
            <w:vAlign w:val="center"/>
            <w:hideMark/>
          </w:tcPr>
          <w:p w14:paraId="29D293B9" w14:textId="1A6B881C"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E30602" w:rsidRPr="004B5719" w14:paraId="5D0B528A" w14:textId="77777777" w:rsidTr="00E30602">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76442981"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F</w:t>
            </w:r>
          </w:p>
        </w:tc>
        <w:tc>
          <w:tcPr>
            <w:tcW w:w="957" w:type="dxa"/>
            <w:tcBorders>
              <w:top w:val="nil"/>
              <w:left w:val="nil"/>
              <w:bottom w:val="single" w:sz="4" w:space="0" w:color="auto"/>
              <w:right w:val="nil"/>
            </w:tcBorders>
            <w:shd w:val="clear" w:color="auto" w:fill="auto"/>
            <w:noWrap/>
            <w:vAlign w:val="center"/>
            <w:hideMark/>
          </w:tcPr>
          <w:p w14:paraId="2FF93FD6" w14:textId="101BFCF1"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57" w:type="dxa"/>
            <w:tcBorders>
              <w:top w:val="nil"/>
              <w:left w:val="nil"/>
              <w:bottom w:val="single" w:sz="4" w:space="0" w:color="auto"/>
              <w:right w:val="nil"/>
            </w:tcBorders>
            <w:shd w:val="clear" w:color="auto" w:fill="auto"/>
            <w:noWrap/>
            <w:vAlign w:val="center"/>
            <w:hideMark/>
          </w:tcPr>
          <w:p w14:paraId="0812C5E5" w14:textId="0C5EF808"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57" w:type="dxa"/>
            <w:tcBorders>
              <w:top w:val="nil"/>
              <w:left w:val="nil"/>
              <w:bottom w:val="single" w:sz="4" w:space="0" w:color="auto"/>
              <w:right w:val="single" w:sz="4" w:space="0" w:color="auto"/>
            </w:tcBorders>
            <w:shd w:val="clear" w:color="auto" w:fill="auto"/>
            <w:noWrap/>
            <w:vAlign w:val="center"/>
            <w:hideMark/>
          </w:tcPr>
          <w:p w14:paraId="533E8ACD" w14:textId="5AAFCA60"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777" w:type="dxa"/>
            <w:tcBorders>
              <w:top w:val="nil"/>
              <w:left w:val="nil"/>
              <w:bottom w:val="single" w:sz="4" w:space="0" w:color="auto"/>
              <w:right w:val="nil"/>
            </w:tcBorders>
            <w:shd w:val="clear" w:color="auto" w:fill="auto"/>
            <w:noWrap/>
            <w:vAlign w:val="center"/>
            <w:hideMark/>
          </w:tcPr>
          <w:p w14:paraId="215FC58C" w14:textId="345E3EA6"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777" w:type="dxa"/>
            <w:tcBorders>
              <w:top w:val="nil"/>
              <w:left w:val="nil"/>
              <w:bottom w:val="single" w:sz="4" w:space="0" w:color="auto"/>
              <w:right w:val="single" w:sz="8" w:space="0" w:color="auto"/>
            </w:tcBorders>
            <w:shd w:val="clear" w:color="auto" w:fill="auto"/>
            <w:noWrap/>
            <w:vAlign w:val="center"/>
            <w:hideMark/>
          </w:tcPr>
          <w:p w14:paraId="722A54FD" w14:textId="043627FB"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4B5719" w:rsidRPr="004B5719" w14:paraId="00A3788B" w14:textId="77777777" w:rsidTr="00E30602">
        <w:trPr>
          <w:trHeight w:val="255"/>
          <w:jc w:val="center"/>
        </w:trPr>
        <w:tc>
          <w:tcPr>
            <w:tcW w:w="1060" w:type="dxa"/>
            <w:tcBorders>
              <w:top w:val="single" w:sz="4" w:space="0" w:color="auto"/>
              <w:left w:val="nil"/>
              <w:bottom w:val="nil"/>
              <w:right w:val="nil"/>
            </w:tcBorders>
            <w:shd w:val="clear" w:color="auto" w:fill="auto"/>
            <w:noWrap/>
            <w:vAlign w:val="center"/>
            <w:hideMark/>
          </w:tcPr>
          <w:p w14:paraId="27BDD3FD"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single" w:sz="4" w:space="0" w:color="auto"/>
              <w:left w:val="nil"/>
              <w:bottom w:val="nil"/>
              <w:right w:val="nil"/>
            </w:tcBorders>
            <w:shd w:val="clear" w:color="auto" w:fill="auto"/>
            <w:noWrap/>
            <w:vAlign w:val="center"/>
            <w:hideMark/>
          </w:tcPr>
          <w:p w14:paraId="387A47AF"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
          <w:p w14:paraId="461CD5F2"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
          <w:p w14:paraId="5B4888CB"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
          <w:p w14:paraId="08B4B276"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
          <w:p w14:paraId="172EFCC3"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B5719" w:rsidRPr="004B5719" w14:paraId="1005D94C" w14:textId="77777777" w:rsidTr="004B5719">
        <w:trPr>
          <w:trHeight w:val="255"/>
          <w:jc w:val="center"/>
        </w:trPr>
        <w:tc>
          <w:tcPr>
            <w:tcW w:w="1060" w:type="dxa"/>
            <w:tcBorders>
              <w:top w:val="nil"/>
              <w:left w:val="nil"/>
              <w:bottom w:val="nil"/>
              <w:right w:val="nil"/>
            </w:tcBorders>
            <w:shd w:val="clear" w:color="auto" w:fill="auto"/>
            <w:noWrap/>
            <w:vAlign w:val="center"/>
            <w:hideMark/>
          </w:tcPr>
          <w:p w14:paraId="1A542CB6"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440F25"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B5719">
              <w:rPr>
                <w:rFonts w:ascii="Arial" w:eastAsia="宋体" w:hAnsi="Arial" w:cs="Arial"/>
                <w:b/>
                <w:bCs/>
                <w:color w:val="000000"/>
                <w:sz w:val="18"/>
                <w:szCs w:val="18"/>
                <w:lang w:eastAsia="zh-CN"/>
              </w:rPr>
              <w:t>Random Access Main 10</w:t>
            </w:r>
          </w:p>
        </w:tc>
      </w:tr>
      <w:tr w:rsidR="004B5719" w:rsidRPr="004B5719" w14:paraId="4720EFC8" w14:textId="77777777" w:rsidTr="004B5719">
        <w:trPr>
          <w:trHeight w:val="255"/>
          <w:jc w:val="center"/>
        </w:trPr>
        <w:tc>
          <w:tcPr>
            <w:tcW w:w="1060" w:type="dxa"/>
            <w:tcBorders>
              <w:top w:val="nil"/>
              <w:left w:val="nil"/>
              <w:bottom w:val="nil"/>
              <w:right w:val="nil"/>
            </w:tcBorders>
            <w:shd w:val="clear" w:color="auto" w:fill="auto"/>
            <w:noWrap/>
            <w:vAlign w:val="center"/>
            <w:hideMark/>
          </w:tcPr>
          <w:p w14:paraId="4B6DE215"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871AEE"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B5719">
              <w:rPr>
                <w:rFonts w:ascii="Arial" w:eastAsia="宋体" w:hAnsi="Arial" w:cs="Arial"/>
                <w:b/>
                <w:bCs/>
                <w:color w:val="000000"/>
                <w:sz w:val="18"/>
                <w:szCs w:val="18"/>
                <w:lang w:eastAsia="zh-CN"/>
              </w:rPr>
              <w:t>Over ECM-6.0</w:t>
            </w:r>
          </w:p>
        </w:tc>
      </w:tr>
      <w:tr w:rsidR="004B5719" w:rsidRPr="004B5719" w14:paraId="54D26069" w14:textId="77777777" w:rsidTr="004B5719">
        <w:trPr>
          <w:trHeight w:val="255"/>
          <w:jc w:val="center"/>
        </w:trPr>
        <w:tc>
          <w:tcPr>
            <w:tcW w:w="1060" w:type="dxa"/>
            <w:tcBorders>
              <w:top w:val="nil"/>
              <w:left w:val="nil"/>
              <w:bottom w:val="nil"/>
              <w:right w:val="nil"/>
            </w:tcBorders>
            <w:shd w:val="clear" w:color="auto" w:fill="auto"/>
            <w:noWrap/>
            <w:vAlign w:val="center"/>
            <w:hideMark/>
          </w:tcPr>
          <w:p w14:paraId="559BA4E5"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4F11CBD8"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78C5F176"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5CCD2D75"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4655C96E"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641D5853" w14:textId="77777777" w:rsidR="004B5719" w:rsidRPr="004B5719" w:rsidRDefault="004B5719" w:rsidP="004B5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DecT</w:t>
            </w:r>
          </w:p>
        </w:tc>
      </w:tr>
      <w:tr w:rsidR="00E30602" w:rsidRPr="004B5719" w14:paraId="69693818" w14:textId="77777777" w:rsidTr="004B571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C98A71"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14:paraId="3FD0D2EA" w14:textId="6372FFF8"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493827E2" w14:textId="269CE203"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single" w:sz="4" w:space="0" w:color="auto"/>
            </w:tcBorders>
            <w:shd w:val="clear" w:color="auto" w:fill="auto"/>
            <w:noWrap/>
            <w:vAlign w:val="center"/>
            <w:hideMark/>
          </w:tcPr>
          <w:p w14:paraId="0A5EF0E1" w14:textId="2A154CFB"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777" w:type="dxa"/>
            <w:tcBorders>
              <w:top w:val="nil"/>
              <w:left w:val="nil"/>
              <w:bottom w:val="nil"/>
              <w:right w:val="nil"/>
            </w:tcBorders>
            <w:shd w:val="clear" w:color="auto" w:fill="auto"/>
            <w:noWrap/>
            <w:vAlign w:val="center"/>
            <w:hideMark/>
          </w:tcPr>
          <w:p w14:paraId="774BB12A" w14:textId="6E2749C9"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hideMark/>
          </w:tcPr>
          <w:p w14:paraId="2DD898C3" w14:textId="53174779"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30602" w:rsidRPr="004B5719" w14:paraId="7B6F7ABF" w14:textId="77777777" w:rsidTr="004B571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99E6F6"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lastRenderedPageBreak/>
              <w:t>Class A2</w:t>
            </w:r>
          </w:p>
        </w:tc>
        <w:tc>
          <w:tcPr>
            <w:tcW w:w="957" w:type="dxa"/>
            <w:tcBorders>
              <w:top w:val="nil"/>
              <w:left w:val="nil"/>
              <w:bottom w:val="nil"/>
              <w:right w:val="nil"/>
            </w:tcBorders>
            <w:shd w:val="clear" w:color="auto" w:fill="auto"/>
            <w:noWrap/>
            <w:vAlign w:val="center"/>
            <w:hideMark/>
          </w:tcPr>
          <w:p w14:paraId="1F3E109C" w14:textId="760F7E61"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2B0FEEB7" w14:textId="2DEC7C13"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1D45A53E" w14:textId="6EC46DB8"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hideMark/>
          </w:tcPr>
          <w:p w14:paraId="13E10F4C" w14:textId="4B8A99F9"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hideMark/>
          </w:tcPr>
          <w:p w14:paraId="3C148CEF" w14:textId="3B54213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E30602" w:rsidRPr="004B5719" w14:paraId="23EF62DB" w14:textId="77777777" w:rsidTr="004B571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C4EDFD"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14:paraId="63EB05CF" w14:textId="643A477E"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4A4ABCA0" w14:textId="60265DD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single" w:sz="8" w:space="0" w:color="auto"/>
            </w:tcBorders>
            <w:shd w:val="clear" w:color="auto" w:fill="auto"/>
            <w:noWrap/>
            <w:vAlign w:val="center"/>
            <w:hideMark/>
          </w:tcPr>
          <w:p w14:paraId="30332B94" w14:textId="5F1D84BD"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777" w:type="dxa"/>
            <w:tcBorders>
              <w:top w:val="nil"/>
              <w:left w:val="nil"/>
              <w:bottom w:val="nil"/>
              <w:right w:val="nil"/>
            </w:tcBorders>
            <w:shd w:val="clear" w:color="auto" w:fill="auto"/>
            <w:noWrap/>
            <w:vAlign w:val="center"/>
            <w:hideMark/>
          </w:tcPr>
          <w:p w14:paraId="361BA45C" w14:textId="0DD576CA"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hideMark/>
          </w:tcPr>
          <w:p w14:paraId="5D7D1DDC" w14:textId="5CD81EFC"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30602" w:rsidRPr="004B5719" w14:paraId="70B1C018" w14:textId="77777777" w:rsidTr="004B571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B02E8C"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14:paraId="4EF6732C" w14:textId="571DAD91"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nil"/>
              <w:left w:val="nil"/>
              <w:bottom w:val="nil"/>
              <w:right w:val="nil"/>
            </w:tcBorders>
            <w:shd w:val="clear" w:color="auto" w:fill="auto"/>
            <w:noWrap/>
            <w:vAlign w:val="center"/>
            <w:hideMark/>
          </w:tcPr>
          <w:p w14:paraId="5FAD2F4E" w14:textId="79947F4C"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single" w:sz="8" w:space="0" w:color="auto"/>
            </w:tcBorders>
            <w:shd w:val="clear" w:color="auto" w:fill="auto"/>
            <w:noWrap/>
            <w:vAlign w:val="center"/>
            <w:hideMark/>
          </w:tcPr>
          <w:p w14:paraId="11FCB8C0" w14:textId="674BCB61"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777" w:type="dxa"/>
            <w:tcBorders>
              <w:top w:val="nil"/>
              <w:left w:val="nil"/>
              <w:bottom w:val="nil"/>
              <w:right w:val="nil"/>
            </w:tcBorders>
            <w:shd w:val="clear" w:color="auto" w:fill="auto"/>
            <w:noWrap/>
            <w:vAlign w:val="center"/>
            <w:hideMark/>
          </w:tcPr>
          <w:p w14:paraId="2748696E" w14:textId="0DBF1545"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hideMark/>
          </w:tcPr>
          <w:p w14:paraId="200165F9" w14:textId="68DD8A23"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30602" w:rsidRPr="004B5719" w14:paraId="2D0085D5" w14:textId="77777777" w:rsidTr="004B571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E235339"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hideMark/>
          </w:tcPr>
          <w:p w14:paraId="5C3CB14F" w14:textId="7E31878F"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7" w:type="dxa"/>
            <w:tcBorders>
              <w:top w:val="nil"/>
              <w:left w:val="nil"/>
              <w:bottom w:val="single" w:sz="8" w:space="0" w:color="auto"/>
              <w:right w:val="nil"/>
            </w:tcBorders>
            <w:shd w:val="clear" w:color="auto" w:fill="auto"/>
            <w:noWrap/>
            <w:vAlign w:val="center"/>
            <w:hideMark/>
          </w:tcPr>
          <w:p w14:paraId="1F6B0A6E" w14:textId="736AC869"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7" w:type="dxa"/>
            <w:tcBorders>
              <w:top w:val="nil"/>
              <w:left w:val="nil"/>
              <w:bottom w:val="single" w:sz="8" w:space="0" w:color="auto"/>
              <w:right w:val="single" w:sz="8" w:space="0" w:color="auto"/>
            </w:tcBorders>
            <w:shd w:val="clear" w:color="auto" w:fill="auto"/>
            <w:noWrap/>
            <w:vAlign w:val="center"/>
            <w:hideMark/>
          </w:tcPr>
          <w:p w14:paraId="687BD28F" w14:textId="61F1FE88"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777" w:type="dxa"/>
            <w:tcBorders>
              <w:top w:val="nil"/>
              <w:left w:val="nil"/>
              <w:bottom w:val="nil"/>
              <w:right w:val="nil"/>
            </w:tcBorders>
            <w:shd w:val="clear" w:color="auto" w:fill="auto"/>
            <w:noWrap/>
            <w:vAlign w:val="center"/>
            <w:hideMark/>
          </w:tcPr>
          <w:p w14:paraId="7149A56B"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single" w:sz="8" w:space="0" w:color="auto"/>
            </w:tcBorders>
            <w:shd w:val="clear" w:color="auto" w:fill="auto"/>
            <w:noWrap/>
            <w:vAlign w:val="center"/>
            <w:hideMark/>
          </w:tcPr>
          <w:p w14:paraId="315BE22C" w14:textId="7A4B1332"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30602" w:rsidRPr="004B5719" w14:paraId="75BBB8DD" w14:textId="77777777" w:rsidTr="004B571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1AF9AD"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B5719">
              <w:rPr>
                <w:rFonts w:ascii="Arial" w:eastAsia="宋体" w:hAnsi="Arial" w:cs="Arial"/>
                <w:b/>
                <w:bCs/>
                <w:color w:val="000000"/>
                <w:sz w:val="18"/>
                <w:szCs w:val="18"/>
                <w:lang w:eastAsia="zh-CN"/>
              </w:rPr>
              <w:t>Overall</w:t>
            </w:r>
          </w:p>
        </w:tc>
        <w:tc>
          <w:tcPr>
            <w:tcW w:w="957" w:type="dxa"/>
            <w:tcBorders>
              <w:top w:val="nil"/>
              <w:left w:val="nil"/>
              <w:bottom w:val="nil"/>
              <w:right w:val="nil"/>
            </w:tcBorders>
            <w:shd w:val="clear" w:color="auto" w:fill="auto"/>
            <w:noWrap/>
            <w:vAlign w:val="center"/>
            <w:hideMark/>
          </w:tcPr>
          <w:p w14:paraId="0DE9054B" w14:textId="1C0B6F62"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3F7CBE80" w14:textId="4C79853D"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hideMark/>
          </w:tcPr>
          <w:p w14:paraId="2FA50D71" w14:textId="32F6C912"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single" w:sz="8" w:space="0" w:color="auto"/>
              <w:left w:val="nil"/>
              <w:bottom w:val="nil"/>
              <w:right w:val="nil"/>
            </w:tcBorders>
            <w:shd w:val="clear" w:color="auto" w:fill="auto"/>
            <w:noWrap/>
            <w:vAlign w:val="center"/>
            <w:hideMark/>
          </w:tcPr>
          <w:p w14:paraId="6A0172D4" w14:textId="69A11FB4"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single" w:sz="8" w:space="0" w:color="auto"/>
              <w:left w:val="nil"/>
              <w:bottom w:val="nil"/>
              <w:right w:val="single" w:sz="8" w:space="0" w:color="auto"/>
            </w:tcBorders>
            <w:shd w:val="clear" w:color="auto" w:fill="auto"/>
            <w:noWrap/>
            <w:vAlign w:val="center"/>
            <w:hideMark/>
          </w:tcPr>
          <w:p w14:paraId="549F137E" w14:textId="6A99352F"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E30602" w:rsidRPr="004B5719" w14:paraId="28DF423F" w14:textId="77777777" w:rsidTr="00E3060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3DAFEC4C"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D</w:t>
            </w:r>
          </w:p>
        </w:tc>
        <w:tc>
          <w:tcPr>
            <w:tcW w:w="957" w:type="dxa"/>
            <w:tcBorders>
              <w:top w:val="single" w:sz="8" w:space="0" w:color="auto"/>
              <w:left w:val="nil"/>
              <w:right w:val="nil"/>
            </w:tcBorders>
            <w:shd w:val="clear" w:color="auto" w:fill="auto"/>
            <w:noWrap/>
            <w:vAlign w:val="center"/>
            <w:hideMark/>
          </w:tcPr>
          <w:p w14:paraId="2108FCBF" w14:textId="41AFB105"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7" w:type="dxa"/>
            <w:tcBorders>
              <w:top w:val="single" w:sz="8" w:space="0" w:color="auto"/>
              <w:left w:val="nil"/>
              <w:right w:val="nil"/>
            </w:tcBorders>
            <w:shd w:val="clear" w:color="auto" w:fill="auto"/>
            <w:noWrap/>
            <w:vAlign w:val="center"/>
            <w:hideMark/>
          </w:tcPr>
          <w:p w14:paraId="70D4FCC2" w14:textId="4C90BF83"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7" w:type="dxa"/>
            <w:tcBorders>
              <w:top w:val="single" w:sz="8" w:space="0" w:color="auto"/>
              <w:left w:val="nil"/>
              <w:right w:val="single" w:sz="8" w:space="0" w:color="auto"/>
            </w:tcBorders>
            <w:shd w:val="clear" w:color="auto" w:fill="auto"/>
            <w:noWrap/>
            <w:vAlign w:val="center"/>
            <w:hideMark/>
          </w:tcPr>
          <w:p w14:paraId="35F1825B" w14:textId="4402F190"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777" w:type="dxa"/>
            <w:tcBorders>
              <w:top w:val="single" w:sz="8" w:space="0" w:color="auto"/>
              <w:left w:val="nil"/>
              <w:right w:val="nil"/>
            </w:tcBorders>
            <w:shd w:val="clear" w:color="auto" w:fill="auto"/>
            <w:noWrap/>
            <w:vAlign w:val="center"/>
            <w:hideMark/>
          </w:tcPr>
          <w:p w14:paraId="0D22BBD9" w14:textId="75B186FD"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77" w:type="dxa"/>
            <w:tcBorders>
              <w:top w:val="single" w:sz="8" w:space="0" w:color="auto"/>
              <w:left w:val="nil"/>
              <w:right w:val="single" w:sz="8" w:space="0" w:color="auto"/>
            </w:tcBorders>
            <w:shd w:val="clear" w:color="auto" w:fill="auto"/>
            <w:noWrap/>
            <w:vAlign w:val="center"/>
            <w:hideMark/>
          </w:tcPr>
          <w:p w14:paraId="088D1EB2" w14:textId="7E8DD76A"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30602" w:rsidRPr="004B5719" w14:paraId="31B6EA5C" w14:textId="77777777" w:rsidTr="00E30602">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17FD2B7A" w14:textId="77777777"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5719">
              <w:rPr>
                <w:rFonts w:ascii="Arial" w:eastAsia="宋体" w:hAnsi="Arial" w:cs="Arial"/>
                <w:color w:val="000000"/>
                <w:sz w:val="18"/>
                <w:szCs w:val="18"/>
                <w:lang w:eastAsia="zh-CN"/>
              </w:rPr>
              <w:t>Class F</w:t>
            </w:r>
          </w:p>
        </w:tc>
        <w:tc>
          <w:tcPr>
            <w:tcW w:w="957" w:type="dxa"/>
            <w:tcBorders>
              <w:top w:val="nil"/>
              <w:left w:val="nil"/>
              <w:bottom w:val="single" w:sz="4" w:space="0" w:color="auto"/>
              <w:right w:val="nil"/>
            </w:tcBorders>
            <w:shd w:val="clear" w:color="auto" w:fill="auto"/>
            <w:noWrap/>
            <w:vAlign w:val="center"/>
            <w:hideMark/>
          </w:tcPr>
          <w:p w14:paraId="6679B0D3" w14:textId="3D22973D"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57" w:type="dxa"/>
            <w:tcBorders>
              <w:top w:val="nil"/>
              <w:left w:val="nil"/>
              <w:bottom w:val="single" w:sz="4" w:space="0" w:color="auto"/>
              <w:right w:val="nil"/>
            </w:tcBorders>
            <w:shd w:val="clear" w:color="auto" w:fill="auto"/>
            <w:noWrap/>
            <w:vAlign w:val="center"/>
            <w:hideMark/>
          </w:tcPr>
          <w:p w14:paraId="65816FC2" w14:textId="6A13B324"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single" w:sz="4" w:space="0" w:color="auto"/>
              <w:right w:val="single" w:sz="4" w:space="0" w:color="auto"/>
            </w:tcBorders>
            <w:shd w:val="clear" w:color="auto" w:fill="auto"/>
            <w:noWrap/>
            <w:vAlign w:val="center"/>
            <w:hideMark/>
          </w:tcPr>
          <w:p w14:paraId="31A94EE7" w14:textId="0C0FA718"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777" w:type="dxa"/>
            <w:tcBorders>
              <w:top w:val="nil"/>
              <w:left w:val="nil"/>
              <w:bottom w:val="single" w:sz="4" w:space="0" w:color="auto"/>
              <w:right w:val="nil"/>
            </w:tcBorders>
            <w:shd w:val="clear" w:color="auto" w:fill="auto"/>
            <w:noWrap/>
            <w:vAlign w:val="center"/>
            <w:hideMark/>
          </w:tcPr>
          <w:p w14:paraId="4744BD33" w14:textId="78EEA114"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77" w:type="dxa"/>
            <w:tcBorders>
              <w:top w:val="nil"/>
              <w:left w:val="nil"/>
              <w:bottom w:val="single" w:sz="4" w:space="0" w:color="auto"/>
              <w:right w:val="single" w:sz="8" w:space="0" w:color="auto"/>
            </w:tcBorders>
            <w:shd w:val="clear" w:color="auto" w:fill="auto"/>
            <w:noWrap/>
            <w:vAlign w:val="center"/>
            <w:hideMark/>
          </w:tcPr>
          <w:p w14:paraId="331B19BB" w14:textId="0BEE3CC8" w:rsidR="00E30602" w:rsidRPr="004B5719" w:rsidRDefault="00E30602" w:rsidP="00E30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2B89D632" w14:textId="77777777" w:rsidR="00960C3B" w:rsidRDefault="00960C3B" w:rsidP="004B5719">
      <w:pPr>
        <w:pStyle w:val="ae"/>
        <w:rPr>
          <w:rFonts w:ascii="Times New Roman" w:eastAsiaTheme="minorEastAsia" w:hAnsi="Times New Roman" w:cs="Times New Roman"/>
          <w:sz w:val="22"/>
          <w:lang w:val="en-CA"/>
        </w:rPr>
      </w:pPr>
    </w:p>
    <w:bookmarkEnd w:id="1"/>
    <w:p w14:paraId="5F0CF8E4" w14:textId="43524E8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A0F9C12" w14:textId="77777777" w:rsidR="004B5719" w:rsidRDefault="004B5719" w:rsidP="004B5719">
      <w:pPr>
        <w:rPr>
          <w:szCs w:val="22"/>
          <w:lang w:val="en-CA"/>
        </w:rPr>
      </w:pPr>
      <w:r>
        <w:rPr>
          <w:b/>
          <w:szCs w:val="22"/>
          <w:lang w:val="en-CA"/>
        </w:rPr>
        <w:t>Alibaba Group does not have any current or pending patent rights relating to the technology described in this contribution.</w:t>
      </w:r>
    </w:p>
    <w:p w14:paraId="32EAF635" w14:textId="7910AD0B" w:rsidR="007F1F8B" w:rsidRPr="007D0234" w:rsidRDefault="007F1F8B" w:rsidP="004B5719">
      <w:pPr>
        <w:rPr>
          <w:szCs w:val="22"/>
          <w:lang w:val="en-CA"/>
        </w:rPr>
      </w:pPr>
    </w:p>
    <w:sectPr w:rsidR="007F1F8B" w:rsidRPr="007D0234"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E4600" w14:textId="77777777" w:rsidR="00AD0FD4" w:rsidRDefault="00AD0FD4">
      <w:r>
        <w:separator/>
      </w:r>
    </w:p>
  </w:endnote>
  <w:endnote w:type="continuationSeparator" w:id="0">
    <w:p w14:paraId="010BCD7C" w14:textId="77777777" w:rsidR="00AD0FD4" w:rsidRDefault="00AD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35DA1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63839">
      <w:rPr>
        <w:rStyle w:val="a5"/>
        <w:noProof/>
      </w:rPr>
      <w:t>2022-10-21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7C6EA" w14:textId="77777777" w:rsidR="00AD0FD4" w:rsidRDefault="00AD0FD4">
      <w:r>
        <w:separator/>
      </w:r>
    </w:p>
  </w:footnote>
  <w:footnote w:type="continuationSeparator" w:id="0">
    <w:p w14:paraId="04721B80" w14:textId="77777777" w:rsidR="00AD0FD4" w:rsidRDefault="00AD0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185D"/>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983467"/>
    <w:multiLevelType w:val="hybridMultilevel"/>
    <w:tmpl w:val="B0C03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8E6C7B"/>
    <w:multiLevelType w:val="hybridMultilevel"/>
    <w:tmpl w:val="EA767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2"/>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num>
  <w:num w:numId="16">
    <w:abstractNumId w:val="3"/>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8C"/>
    <w:rsid w:val="000308A3"/>
    <w:rsid w:val="00033DAE"/>
    <w:rsid w:val="00043D10"/>
    <w:rsid w:val="0004543A"/>
    <w:rsid w:val="000458BC"/>
    <w:rsid w:val="00045C41"/>
    <w:rsid w:val="00046C03"/>
    <w:rsid w:val="00065039"/>
    <w:rsid w:val="0006638E"/>
    <w:rsid w:val="0007614F"/>
    <w:rsid w:val="00081398"/>
    <w:rsid w:val="00084393"/>
    <w:rsid w:val="000865E1"/>
    <w:rsid w:val="00092AF4"/>
    <w:rsid w:val="00094479"/>
    <w:rsid w:val="000962AC"/>
    <w:rsid w:val="000A109C"/>
    <w:rsid w:val="000B0C0F"/>
    <w:rsid w:val="000B1C6B"/>
    <w:rsid w:val="000B4142"/>
    <w:rsid w:val="000B4FF9"/>
    <w:rsid w:val="000C09AC"/>
    <w:rsid w:val="000C228D"/>
    <w:rsid w:val="000C2BAA"/>
    <w:rsid w:val="000C5F4C"/>
    <w:rsid w:val="000D1D6D"/>
    <w:rsid w:val="000D7FFD"/>
    <w:rsid w:val="000E00F3"/>
    <w:rsid w:val="000E4A26"/>
    <w:rsid w:val="000F158C"/>
    <w:rsid w:val="00102F3D"/>
    <w:rsid w:val="00111BFD"/>
    <w:rsid w:val="001202CE"/>
    <w:rsid w:val="00124E38"/>
    <w:rsid w:val="0012580B"/>
    <w:rsid w:val="00131F90"/>
    <w:rsid w:val="0013458C"/>
    <w:rsid w:val="0013526E"/>
    <w:rsid w:val="00146152"/>
    <w:rsid w:val="00155526"/>
    <w:rsid w:val="0015736D"/>
    <w:rsid w:val="00163839"/>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D8E"/>
    <w:rsid w:val="002055A6"/>
    <w:rsid w:val="00206460"/>
    <w:rsid w:val="002069B4"/>
    <w:rsid w:val="00215DFC"/>
    <w:rsid w:val="002212DF"/>
    <w:rsid w:val="00222CD4"/>
    <w:rsid w:val="00225016"/>
    <w:rsid w:val="002253CA"/>
    <w:rsid w:val="002264A6"/>
    <w:rsid w:val="00227BA7"/>
    <w:rsid w:val="0023011C"/>
    <w:rsid w:val="002375C1"/>
    <w:rsid w:val="00241BD0"/>
    <w:rsid w:val="00247E1E"/>
    <w:rsid w:val="00263398"/>
    <w:rsid w:val="00263B99"/>
    <w:rsid w:val="002647D8"/>
    <w:rsid w:val="00266F06"/>
    <w:rsid w:val="00275BCF"/>
    <w:rsid w:val="00280613"/>
    <w:rsid w:val="0028697F"/>
    <w:rsid w:val="00291E36"/>
    <w:rsid w:val="00292257"/>
    <w:rsid w:val="002A54E0"/>
    <w:rsid w:val="002B1595"/>
    <w:rsid w:val="002B191D"/>
    <w:rsid w:val="002B207C"/>
    <w:rsid w:val="002B2E83"/>
    <w:rsid w:val="002D0AF6"/>
    <w:rsid w:val="002D5331"/>
    <w:rsid w:val="002F164D"/>
    <w:rsid w:val="003021BC"/>
    <w:rsid w:val="00306206"/>
    <w:rsid w:val="003168FC"/>
    <w:rsid w:val="00317D85"/>
    <w:rsid w:val="00327C56"/>
    <w:rsid w:val="003315A1"/>
    <w:rsid w:val="003373EC"/>
    <w:rsid w:val="00342FF4"/>
    <w:rsid w:val="00344E5A"/>
    <w:rsid w:val="00346148"/>
    <w:rsid w:val="003669EA"/>
    <w:rsid w:val="00367AAD"/>
    <w:rsid w:val="003706CC"/>
    <w:rsid w:val="00377710"/>
    <w:rsid w:val="003A2D8E"/>
    <w:rsid w:val="003A7CE6"/>
    <w:rsid w:val="003C20E4"/>
    <w:rsid w:val="003C71A3"/>
    <w:rsid w:val="003C79E4"/>
    <w:rsid w:val="003D6342"/>
    <w:rsid w:val="003D7F15"/>
    <w:rsid w:val="003E551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5719"/>
    <w:rsid w:val="004B6170"/>
    <w:rsid w:val="004D405F"/>
    <w:rsid w:val="004E4F4F"/>
    <w:rsid w:val="004E6789"/>
    <w:rsid w:val="004F2E15"/>
    <w:rsid w:val="004F61E3"/>
    <w:rsid w:val="00502E10"/>
    <w:rsid w:val="0050354E"/>
    <w:rsid w:val="0051015C"/>
    <w:rsid w:val="00516CF1"/>
    <w:rsid w:val="00524003"/>
    <w:rsid w:val="00531AE9"/>
    <w:rsid w:val="00536188"/>
    <w:rsid w:val="00536771"/>
    <w:rsid w:val="00550A66"/>
    <w:rsid w:val="00567EC7"/>
    <w:rsid w:val="00570013"/>
    <w:rsid w:val="005753EC"/>
    <w:rsid w:val="005801A2"/>
    <w:rsid w:val="005952A5"/>
    <w:rsid w:val="005A33A1"/>
    <w:rsid w:val="005A79B7"/>
    <w:rsid w:val="005B217D"/>
    <w:rsid w:val="005C385F"/>
    <w:rsid w:val="005C7C26"/>
    <w:rsid w:val="005E1AC6"/>
    <w:rsid w:val="005E3F2B"/>
    <w:rsid w:val="005F41B4"/>
    <w:rsid w:val="005F6F1B"/>
    <w:rsid w:val="00615995"/>
    <w:rsid w:val="00616155"/>
    <w:rsid w:val="00624B33"/>
    <w:rsid w:val="0063041A"/>
    <w:rsid w:val="00630AA2"/>
    <w:rsid w:val="00631D8B"/>
    <w:rsid w:val="00635E82"/>
    <w:rsid w:val="00646707"/>
    <w:rsid w:val="00657F7E"/>
    <w:rsid w:val="00662E58"/>
    <w:rsid w:val="006637F2"/>
    <w:rsid w:val="006642A5"/>
    <w:rsid w:val="00664DCF"/>
    <w:rsid w:val="006A0E5C"/>
    <w:rsid w:val="006A48E6"/>
    <w:rsid w:val="006C5D39"/>
    <w:rsid w:val="006D43B1"/>
    <w:rsid w:val="006D6D9B"/>
    <w:rsid w:val="006E2810"/>
    <w:rsid w:val="006E3E0B"/>
    <w:rsid w:val="006E5417"/>
    <w:rsid w:val="006F0794"/>
    <w:rsid w:val="006F7528"/>
    <w:rsid w:val="007023DE"/>
    <w:rsid w:val="007040F9"/>
    <w:rsid w:val="00712F60"/>
    <w:rsid w:val="00720E3B"/>
    <w:rsid w:val="0074393F"/>
    <w:rsid w:val="00745F6B"/>
    <w:rsid w:val="0075175B"/>
    <w:rsid w:val="0075585E"/>
    <w:rsid w:val="00770571"/>
    <w:rsid w:val="007768FF"/>
    <w:rsid w:val="007824D3"/>
    <w:rsid w:val="00796EE3"/>
    <w:rsid w:val="007A7D29"/>
    <w:rsid w:val="007B4AB8"/>
    <w:rsid w:val="007C081C"/>
    <w:rsid w:val="007D0234"/>
    <w:rsid w:val="007D1181"/>
    <w:rsid w:val="007E01A3"/>
    <w:rsid w:val="007F1F8B"/>
    <w:rsid w:val="007F6205"/>
    <w:rsid w:val="007F67A1"/>
    <w:rsid w:val="00801A7B"/>
    <w:rsid w:val="00811C05"/>
    <w:rsid w:val="008206C8"/>
    <w:rsid w:val="008408F3"/>
    <w:rsid w:val="0086387C"/>
    <w:rsid w:val="00874A6C"/>
    <w:rsid w:val="00876C65"/>
    <w:rsid w:val="00882F72"/>
    <w:rsid w:val="00893DC4"/>
    <w:rsid w:val="008A147E"/>
    <w:rsid w:val="008A4B4C"/>
    <w:rsid w:val="008C239F"/>
    <w:rsid w:val="008E480C"/>
    <w:rsid w:val="00907757"/>
    <w:rsid w:val="009212B0"/>
    <w:rsid w:val="00921FA1"/>
    <w:rsid w:val="009234A5"/>
    <w:rsid w:val="00923A31"/>
    <w:rsid w:val="00933453"/>
    <w:rsid w:val="00933560"/>
    <w:rsid w:val="009336F7"/>
    <w:rsid w:val="0093636C"/>
    <w:rsid w:val="009374A7"/>
    <w:rsid w:val="00937F03"/>
    <w:rsid w:val="00942C10"/>
    <w:rsid w:val="00955411"/>
    <w:rsid w:val="00955F6D"/>
    <w:rsid w:val="00960C3B"/>
    <w:rsid w:val="00977C16"/>
    <w:rsid w:val="0098551D"/>
    <w:rsid w:val="00985DCB"/>
    <w:rsid w:val="0099518F"/>
    <w:rsid w:val="009A523D"/>
    <w:rsid w:val="009B02A1"/>
    <w:rsid w:val="009B3361"/>
    <w:rsid w:val="009B7F3F"/>
    <w:rsid w:val="009D4846"/>
    <w:rsid w:val="009D7CE6"/>
    <w:rsid w:val="009E448E"/>
    <w:rsid w:val="009F496B"/>
    <w:rsid w:val="00A01439"/>
    <w:rsid w:val="00A02E61"/>
    <w:rsid w:val="00A033A5"/>
    <w:rsid w:val="00A05CFF"/>
    <w:rsid w:val="00A13048"/>
    <w:rsid w:val="00A14E13"/>
    <w:rsid w:val="00A15C39"/>
    <w:rsid w:val="00A16CA9"/>
    <w:rsid w:val="00A42D68"/>
    <w:rsid w:val="00A46843"/>
    <w:rsid w:val="00A56B97"/>
    <w:rsid w:val="00A6093D"/>
    <w:rsid w:val="00A66BC9"/>
    <w:rsid w:val="00A703CE"/>
    <w:rsid w:val="00A72017"/>
    <w:rsid w:val="00A72675"/>
    <w:rsid w:val="00A767DC"/>
    <w:rsid w:val="00A76A6D"/>
    <w:rsid w:val="00A83253"/>
    <w:rsid w:val="00A83908"/>
    <w:rsid w:val="00A91C32"/>
    <w:rsid w:val="00A93A81"/>
    <w:rsid w:val="00AA6E84"/>
    <w:rsid w:val="00AB1A1C"/>
    <w:rsid w:val="00AB4721"/>
    <w:rsid w:val="00AB605D"/>
    <w:rsid w:val="00AB7405"/>
    <w:rsid w:val="00AD05A8"/>
    <w:rsid w:val="00AD0FD4"/>
    <w:rsid w:val="00AE341B"/>
    <w:rsid w:val="00AF51C5"/>
    <w:rsid w:val="00B01905"/>
    <w:rsid w:val="00B07CA7"/>
    <w:rsid w:val="00B1279A"/>
    <w:rsid w:val="00B15F2F"/>
    <w:rsid w:val="00B246F4"/>
    <w:rsid w:val="00B3640F"/>
    <w:rsid w:val="00B4194A"/>
    <w:rsid w:val="00B437E8"/>
    <w:rsid w:val="00B51F2C"/>
    <w:rsid w:val="00B5222E"/>
    <w:rsid w:val="00B53179"/>
    <w:rsid w:val="00B532EA"/>
    <w:rsid w:val="00B57A23"/>
    <w:rsid w:val="00B600CD"/>
    <w:rsid w:val="00B61C96"/>
    <w:rsid w:val="00B73A2A"/>
    <w:rsid w:val="00B75A51"/>
    <w:rsid w:val="00B827C6"/>
    <w:rsid w:val="00B87BE1"/>
    <w:rsid w:val="00B94B06"/>
    <w:rsid w:val="00B94C28"/>
    <w:rsid w:val="00BC10BA"/>
    <w:rsid w:val="00BC5AFD"/>
    <w:rsid w:val="00BE3631"/>
    <w:rsid w:val="00BE36E6"/>
    <w:rsid w:val="00C00DDE"/>
    <w:rsid w:val="00C03F91"/>
    <w:rsid w:val="00C04F43"/>
    <w:rsid w:val="00C05271"/>
    <w:rsid w:val="00C0609D"/>
    <w:rsid w:val="00C115AB"/>
    <w:rsid w:val="00C21763"/>
    <w:rsid w:val="00C26CCB"/>
    <w:rsid w:val="00C30249"/>
    <w:rsid w:val="00C35F74"/>
    <w:rsid w:val="00C3723B"/>
    <w:rsid w:val="00C42466"/>
    <w:rsid w:val="00C606C9"/>
    <w:rsid w:val="00C67E5F"/>
    <w:rsid w:val="00C72C82"/>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2BA"/>
    <w:rsid w:val="00D55942"/>
    <w:rsid w:val="00D637E5"/>
    <w:rsid w:val="00D807BF"/>
    <w:rsid w:val="00D82FCC"/>
    <w:rsid w:val="00DA17FC"/>
    <w:rsid w:val="00DA7887"/>
    <w:rsid w:val="00DB2C26"/>
    <w:rsid w:val="00DB45C3"/>
    <w:rsid w:val="00DD02F4"/>
    <w:rsid w:val="00DD6622"/>
    <w:rsid w:val="00DE1C7C"/>
    <w:rsid w:val="00DE699D"/>
    <w:rsid w:val="00DE6B43"/>
    <w:rsid w:val="00DF6881"/>
    <w:rsid w:val="00E041C6"/>
    <w:rsid w:val="00E11923"/>
    <w:rsid w:val="00E207D8"/>
    <w:rsid w:val="00E262D4"/>
    <w:rsid w:val="00E30602"/>
    <w:rsid w:val="00E36250"/>
    <w:rsid w:val="00E47F2D"/>
    <w:rsid w:val="00E54511"/>
    <w:rsid w:val="00E60EDC"/>
    <w:rsid w:val="00E61DAC"/>
    <w:rsid w:val="00E72B80"/>
    <w:rsid w:val="00E738BA"/>
    <w:rsid w:val="00E75FE3"/>
    <w:rsid w:val="00E86C4C"/>
    <w:rsid w:val="00E907A3"/>
    <w:rsid w:val="00EA5AE0"/>
    <w:rsid w:val="00EB56E1"/>
    <w:rsid w:val="00EB7AB1"/>
    <w:rsid w:val="00EC32BD"/>
    <w:rsid w:val="00ED64B7"/>
    <w:rsid w:val="00EE2280"/>
    <w:rsid w:val="00EE3D06"/>
    <w:rsid w:val="00EE7CD8"/>
    <w:rsid w:val="00EF37F6"/>
    <w:rsid w:val="00EF48CC"/>
    <w:rsid w:val="00F00801"/>
    <w:rsid w:val="00F01796"/>
    <w:rsid w:val="00F02415"/>
    <w:rsid w:val="00F2488D"/>
    <w:rsid w:val="00F37679"/>
    <w:rsid w:val="00F56F71"/>
    <w:rsid w:val="00F601A0"/>
    <w:rsid w:val="00F67481"/>
    <w:rsid w:val="00F712E9"/>
    <w:rsid w:val="00F73032"/>
    <w:rsid w:val="00F848FC"/>
    <w:rsid w:val="00F906F6"/>
    <w:rsid w:val="00F9282A"/>
    <w:rsid w:val="00F96BAD"/>
    <w:rsid w:val="00FA139D"/>
    <w:rsid w:val="00FA60F5"/>
    <w:rsid w:val="00FB0E84"/>
    <w:rsid w:val="00FC07BC"/>
    <w:rsid w:val="00FC2405"/>
    <w:rsid w:val="00FD01C2"/>
    <w:rsid w:val="00FD5C6A"/>
    <w:rsid w:val="00FE595C"/>
    <w:rsid w:val="00FF0CE3"/>
    <w:rsid w:val="00FF34D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A91C32"/>
    <w:pPr>
      <w:ind w:firstLineChars="200" w:firstLine="420"/>
    </w:pPr>
  </w:style>
  <w:style w:type="character" w:customStyle="1" w:styleId="ad">
    <w:name w:val="列表段落 字符"/>
    <w:link w:val="ac"/>
    <w:uiPriority w:val="34"/>
    <w:rsid w:val="00955411"/>
    <w:rPr>
      <w:sz w:val="22"/>
    </w:rPr>
  </w:style>
  <w:style w:type="paragraph" w:styleId="ae">
    <w:name w:val="caption"/>
    <w:aliases w:val="Figure,fig and tbl,fighead2,fighead21,fighead22,fighead23,Table Caption1,fighead211,fighead24,Table Caption2,fighead25,fighead212,fighead26,Table Caption3,fighead27,fighead213,Table Caption4,fighead28,fighead214,fighead29"/>
    <w:basedOn w:val="a"/>
    <w:next w:val="a"/>
    <w:link w:val="af"/>
    <w:uiPriority w:val="35"/>
    <w:unhideWhenUsed/>
    <w:qFormat/>
    <w:rsid w:val="00A033A5"/>
    <w:rPr>
      <w:rFonts w:asciiTheme="majorHAnsi" w:eastAsia="黑体" w:hAnsiTheme="majorHAnsi" w:cstheme="majorBidi"/>
      <w:sz w:val="20"/>
    </w:rPr>
  </w:style>
  <w:style w:type="character" w:customStyle="1" w:styleId="af">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e"/>
    <w:uiPriority w:val="35"/>
    <w:locked/>
    <w:rsid w:val="00033DAE"/>
    <w:rPr>
      <w:rFonts w:asciiTheme="majorHAnsi" w:eastAsia="黑体" w:hAnsiTheme="majorHAnsi" w:cstheme="majorBidi"/>
    </w:rPr>
  </w:style>
  <w:style w:type="paragraph" w:customStyle="1" w:styleId="Equation">
    <w:name w:val="Equation"/>
    <w:basedOn w:val="a"/>
    <w:qFormat/>
    <w:rsid w:val="00923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5315">
      <w:bodyDiv w:val="1"/>
      <w:marLeft w:val="0"/>
      <w:marRight w:val="0"/>
      <w:marTop w:val="0"/>
      <w:marBottom w:val="0"/>
      <w:divBdr>
        <w:top w:val="none" w:sz="0" w:space="0" w:color="auto"/>
        <w:left w:val="none" w:sz="0" w:space="0" w:color="auto"/>
        <w:bottom w:val="none" w:sz="0" w:space="0" w:color="auto"/>
        <w:right w:val="none" w:sz="0" w:space="0" w:color="auto"/>
      </w:divBdr>
    </w:div>
    <w:div w:id="54279055">
      <w:bodyDiv w:val="1"/>
      <w:marLeft w:val="0"/>
      <w:marRight w:val="0"/>
      <w:marTop w:val="0"/>
      <w:marBottom w:val="0"/>
      <w:divBdr>
        <w:top w:val="none" w:sz="0" w:space="0" w:color="auto"/>
        <w:left w:val="none" w:sz="0" w:space="0" w:color="auto"/>
        <w:bottom w:val="none" w:sz="0" w:space="0" w:color="auto"/>
        <w:right w:val="none" w:sz="0" w:space="0" w:color="auto"/>
      </w:divBdr>
    </w:div>
    <w:div w:id="296112991">
      <w:bodyDiv w:val="1"/>
      <w:marLeft w:val="0"/>
      <w:marRight w:val="0"/>
      <w:marTop w:val="0"/>
      <w:marBottom w:val="0"/>
      <w:divBdr>
        <w:top w:val="none" w:sz="0" w:space="0" w:color="auto"/>
        <w:left w:val="none" w:sz="0" w:space="0" w:color="auto"/>
        <w:bottom w:val="none" w:sz="0" w:space="0" w:color="auto"/>
        <w:right w:val="none" w:sz="0" w:space="0" w:color="auto"/>
      </w:divBdr>
    </w:div>
    <w:div w:id="1063403828">
      <w:bodyDiv w:val="1"/>
      <w:marLeft w:val="0"/>
      <w:marRight w:val="0"/>
      <w:marTop w:val="0"/>
      <w:marBottom w:val="0"/>
      <w:divBdr>
        <w:top w:val="none" w:sz="0" w:space="0" w:color="auto"/>
        <w:left w:val="none" w:sz="0" w:space="0" w:color="auto"/>
        <w:bottom w:val="none" w:sz="0" w:space="0" w:color="auto"/>
        <w:right w:val="none" w:sz="0" w:space="0" w:color="auto"/>
      </w:divBdr>
    </w:div>
    <w:div w:id="1079640982">
      <w:bodyDiv w:val="1"/>
      <w:marLeft w:val="0"/>
      <w:marRight w:val="0"/>
      <w:marTop w:val="0"/>
      <w:marBottom w:val="0"/>
      <w:divBdr>
        <w:top w:val="none" w:sz="0" w:space="0" w:color="auto"/>
        <w:left w:val="none" w:sz="0" w:space="0" w:color="auto"/>
        <w:bottom w:val="none" w:sz="0" w:space="0" w:color="auto"/>
        <w:right w:val="none" w:sz="0" w:space="0" w:color="auto"/>
      </w:divBdr>
    </w:div>
    <w:div w:id="1309749737">
      <w:bodyDiv w:val="1"/>
      <w:marLeft w:val="0"/>
      <w:marRight w:val="0"/>
      <w:marTop w:val="0"/>
      <w:marBottom w:val="0"/>
      <w:divBdr>
        <w:top w:val="none" w:sz="0" w:space="0" w:color="auto"/>
        <w:left w:val="none" w:sz="0" w:space="0" w:color="auto"/>
        <w:bottom w:val="none" w:sz="0" w:space="0" w:color="auto"/>
        <w:right w:val="none" w:sz="0" w:space="0" w:color="auto"/>
      </w:divBdr>
    </w:div>
    <w:div w:id="1525316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512371">
      <w:bodyDiv w:val="1"/>
      <w:marLeft w:val="0"/>
      <w:marRight w:val="0"/>
      <w:marTop w:val="0"/>
      <w:marBottom w:val="0"/>
      <w:divBdr>
        <w:top w:val="none" w:sz="0" w:space="0" w:color="auto"/>
        <w:left w:val="none" w:sz="0" w:space="0" w:color="auto"/>
        <w:bottom w:val="none" w:sz="0" w:space="0" w:color="auto"/>
        <w:right w:val="none" w:sz="0" w:space="0" w:color="auto"/>
      </w:divBdr>
    </w:div>
    <w:div w:id="20549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0B4E-F86E-4B90-9947-7077A891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1569</TotalTime>
  <Pages>2</Pages>
  <Words>350</Words>
  <Characters>2000</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 Li</cp:lastModifiedBy>
  <cp:revision>39</cp:revision>
  <cp:lastPrinted>1900-01-01T08:00:00Z</cp:lastPrinted>
  <dcterms:created xsi:type="dcterms:W3CDTF">2022-05-18T09:53:00Z</dcterms:created>
  <dcterms:modified xsi:type="dcterms:W3CDTF">2022-10-21T07:50:00Z</dcterms:modified>
</cp:coreProperties>
</file>