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A236CC" w:rsidRPr="005B217D" w14:paraId="44DC74C5" w14:textId="77777777" w:rsidTr="00A27A11">
        <w:tc>
          <w:tcPr>
            <w:tcW w:w="6300" w:type="dxa"/>
          </w:tcPr>
          <w:p w14:paraId="5EA73905" w14:textId="77777777" w:rsidR="00A236CC" w:rsidRPr="005B217D" w:rsidRDefault="00A236CC" w:rsidP="00A27A1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22075641" wp14:editId="0E84CE0A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group w14:anchorId="2AB5B31B" id="Group 2" o:spid="_x0000_s1026" style="position:absolute;left:0;text-align:left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1312" behindDoc="0" locked="0" layoutInCell="1" allowOverlap="1" wp14:anchorId="17E1189F" wp14:editId="317A4E1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0288" behindDoc="0" locked="0" layoutInCell="1" allowOverlap="1" wp14:anchorId="3C11FF3A" wp14:editId="1979231F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50436C2D" w14:textId="77777777" w:rsidR="00A236CC" w:rsidRPr="005B217D" w:rsidRDefault="00A236CC" w:rsidP="00A27A1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4599E1C0" w14:textId="77777777" w:rsidR="00A236CC" w:rsidRPr="005B217D" w:rsidRDefault="00A236CC" w:rsidP="00A27A1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28th</w:t>
            </w:r>
            <w:r w:rsidRPr="00B648F1">
              <w:t xml:space="preserve"> Meeting</w:t>
            </w:r>
            <w:r w:rsidR="0031277E">
              <w:rPr>
                <w:lang w:val="en-CA"/>
              </w:rPr>
              <w:t>, Mainz, De,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October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22</w:t>
            </w:r>
          </w:p>
        </w:tc>
        <w:tc>
          <w:tcPr>
            <w:tcW w:w="3060" w:type="dxa"/>
          </w:tcPr>
          <w:p w14:paraId="3B764FB4" w14:textId="124DD0B5" w:rsidR="00A236CC" w:rsidRPr="005B217D" w:rsidRDefault="00A236CC" w:rsidP="00F02EC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>
              <w:rPr>
                <w:lang w:val="en-CA"/>
              </w:rPr>
              <w:t>AB</w:t>
            </w:r>
            <w:r w:rsidR="00F02ECA">
              <w:rPr>
                <w:lang w:val="en-CA"/>
              </w:rPr>
              <w:t>0191</w:t>
            </w:r>
            <w:r w:rsidRPr="006A0E5C">
              <w:rPr>
                <w:lang w:val="en-CA"/>
              </w:rPr>
              <w:t>-</w:t>
            </w:r>
            <w:r w:rsidRPr="0017256A">
              <w:rPr>
                <w:lang w:val="en-CA"/>
              </w:rPr>
              <w:t>v1</w:t>
            </w:r>
          </w:p>
        </w:tc>
      </w:tr>
    </w:tbl>
    <w:p w14:paraId="5878953D" w14:textId="77777777" w:rsidR="00A236CC" w:rsidRPr="005B217D" w:rsidRDefault="00A236CC" w:rsidP="00A236CC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A236CC" w:rsidRPr="005B217D" w14:paraId="76DB9CE3" w14:textId="77777777" w:rsidTr="00A27A11">
        <w:tc>
          <w:tcPr>
            <w:tcW w:w="1458" w:type="dxa"/>
          </w:tcPr>
          <w:p w14:paraId="25021FAD" w14:textId="77777777" w:rsidR="00A236CC" w:rsidRPr="005B217D" w:rsidRDefault="00A236CC" w:rsidP="00A27A1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5D85F382" w14:textId="1CB2BFC7" w:rsidR="00A236CC" w:rsidRPr="005B217D" w:rsidRDefault="009407CF" w:rsidP="009407C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Non-EE2</w:t>
            </w:r>
            <w:r w:rsidR="00A236CC">
              <w:rPr>
                <w:b/>
                <w:szCs w:val="22"/>
                <w:lang w:val="en-CA"/>
              </w:rPr>
              <w:t xml:space="preserve">: </w:t>
            </w:r>
            <w:r>
              <w:rPr>
                <w:b/>
                <w:szCs w:val="22"/>
                <w:lang w:val="en-CA"/>
              </w:rPr>
              <w:t xml:space="preserve">Combining </w:t>
            </w:r>
            <w:r w:rsidR="00237239">
              <w:rPr>
                <w:b/>
                <w:szCs w:val="22"/>
                <w:lang w:val="en-CA"/>
              </w:rPr>
              <w:t>intra block copy</w:t>
            </w:r>
            <w:r>
              <w:rPr>
                <w:b/>
                <w:szCs w:val="22"/>
                <w:lang w:val="en-CA"/>
              </w:rPr>
              <w:t xml:space="preserve"> and intra mode</w:t>
            </w:r>
          </w:p>
        </w:tc>
      </w:tr>
      <w:tr w:rsidR="00A236CC" w:rsidRPr="005B217D" w14:paraId="4CB1E208" w14:textId="77777777" w:rsidTr="00A27A11">
        <w:tc>
          <w:tcPr>
            <w:tcW w:w="1458" w:type="dxa"/>
          </w:tcPr>
          <w:p w14:paraId="621EA86C" w14:textId="77777777" w:rsidR="00A236CC" w:rsidRPr="005B217D" w:rsidRDefault="00A236CC" w:rsidP="00A27A1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4D303018" w14:textId="77777777" w:rsidR="00A236CC" w:rsidRPr="005B217D" w:rsidRDefault="00A236CC" w:rsidP="00A27A1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A236CC" w:rsidRPr="005B217D" w14:paraId="276D2EFA" w14:textId="77777777" w:rsidTr="00A27A11">
        <w:tc>
          <w:tcPr>
            <w:tcW w:w="1458" w:type="dxa"/>
          </w:tcPr>
          <w:p w14:paraId="5F393A86" w14:textId="77777777" w:rsidR="00A236CC" w:rsidRPr="005B217D" w:rsidRDefault="00A236CC" w:rsidP="00A27A1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31871CEB" w14:textId="77777777" w:rsidR="00A236CC" w:rsidRPr="005B217D" w:rsidRDefault="00A236CC" w:rsidP="00A27A1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A236CC" w:rsidRPr="003B6F3B" w14:paraId="2B3F9FD9" w14:textId="77777777" w:rsidTr="00A27A11">
        <w:tc>
          <w:tcPr>
            <w:tcW w:w="1458" w:type="dxa"/>
          </w:tcPr>
          <w:p w14:paraId="22AFEADD" w14:textId="77777777" w:rsidR="00A236CC" w:rsidRPr="005B217D" w:rsidRDefault="00A236CC" w:rsidP="00A27A1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1D1E30C" w14:textId="6936DF66" w:rsidR="00A236CC" w:rsidRPr="005B217D" w:rsidRDefault="00A236CC" w:rsidP="0023723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de-DE" w:eastAsia="zh-TW"/>
              </w:rPr>
              <w:t xml:space="preserve">Changyue Ma, </w:t>
            </w:r>
            <w:r>
              <w:rPr>
                <w:szCs w:val="22"/>
                <w:lang w:val="en-CA"/>
              </w:rPr>
              <w:t xml:space="preserve">Xiaoyu Xiu, </w:t>
            </w:r>
            <w:r w:rsidR="009407CF">
              <w:rPr>
                <w:szCs w:val="22"/>
                <w:lang w:val="de-DE" w:eastAsia="zh-TW"/>
              </w:rPr>
              <w:t>Wei Chen</w:t>
            </w:r>
            <w:r w:rsidR="009407CF">
              <w:rPr>
                <w:szCs w:val="22"/>
                <w:lang w:val="en-CA"/>
              </w:rPr>
              <w:t>,</w:t>
            </w:r>
            <w:r w:rsidR="009407CF">
              <w:rPr>
                <w:szCs w:val="22"/>
                <w:lang w:val="de-DE" w:eastAsia="zh-TW"/>
              </w:rPr>
              <w:t xml:space="preserve"> </w:t>
            </w:r>
            <w:r w:rsidR="00237239">
              <w:rPr>
                <w:szCs w:val="22"/>
                <w:lang w:val="de-DE" w:eastAsia="zh-TW"/>
              </w:rPr>
              <w:t xml:space="preserve">Hong-Jheng Jhu, </w:t>
            </w:r>
            <w:proofErr w:type="spellStart"/>
            <w:r>
              <w:rPr>
                <w:szCs w:val="22"/>
                <w:lang w:val="en-CA"/>
              </w:rPr>
              <w:t>C</w:t>
            </w:r>
            <w:r w:rsidR="00463B13">
              <w:rPr>
                <w:szCs w:val="22"/>
                <w:lang w:val="en-CA"/>
              </w:rPr>
              <w:t>he</w:t>
            </w:r>
            <w:proofErr w:type="spellEnd"/>
            <w:r w:rsidR="00463B13">
              <w:rPr>
                <w:szCs w:val="22"/>
                <w:lang w:val="en-CA"/>
              </w:rPr>
              <w:t>-Wei</w:t>
            </w:r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Kuo</w:t>
            </w:r>
            <w:proofErr w:type="spellEnd"/>
            <w:r>
              <w:rPr>
                <w:szCs w:val="22"/>
                <w:lang w:val="de-DE" w:eastAsia="zh-TW"/>
              </w:rPr>
              <w:t xml:space="preserve">, Ning Yan, </w:t>
            </w:r>
            <w:r>
              <w:rPr>
                <w:szCs w:val="22"/>
                <w:lang w:val="en-CA"/>
              </w:rPr>
              <w:t>Xianglin Wang</w:t>
            </w:r>
          </w:p>
        </w:tc>
        <w:tc>
          <w:tcPr>
            <w:tcW w:w="900" w:type="dxa"/>
          </w:tcPr>
          <w:p w14:paraId="7C001720" w14:textId="77777777" w:rsidR="00A236CC" w:rsidRPr="005B217D" w:rsidRDefault="00A236CC" w:rsidP="00A27A1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A8429AD" w14:textId="77777777" w:rsidR="00A236CC" w:rsidRPr="005B217D" w:rsidRDefault="00A236CC" w:rsidP="00A27A1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machangyue@kuaishou.com</w:t>
            </w:r>
          </w:p>
        </w:tc>
      </w:tr>
      <w:tr w:rsidR="00A236CC" w:rsidRPr="005B217D" w14:paraId="25839601" w14:textId="77777777" w:rsidTr="00A27A11">
        <w:tc>
          <w:tcPr>
            <w:tcW w:w="1458" w:type="dxa"/>
          </w:tcPr>
          <w:p w14:paraId="42E4250B" w14:textId="77777777" w:rsidR="00A236CC" w:rsidRPr="005B217D" w:rsidRDefault="00A236CC" w:rsidP="00A27A1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456DEF56" w14:textId="77777777" w:rsidR="00A236CC" w:rsidRPr="005B217D" w:rsidRDefault="00A236CC" w:rsidP="00A27A1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441E5D16" w14:textId="77777777" w:rsidR="00A236CC" w:rsidRPr="005B217D" w:rsidRDefault="00A236CC" w:rsidP="00A236C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5BE5DBB9" w14:textId="77777777" w:rsidR="00A236CC" w:rsidRPr="00DB1D18" w:rsidRDefault="00A236CC" w:rsidP="00A236CC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C2B3408" w14:textId="2B48A04A" w:rsidR="00A236CC" w:rsidRDefault="00244E56" w:rsidP="00A236CC">
      <w:pPr>
        <w:rPr>
          <w:lang w:val="en-CA"/>
        </w:rPr>
      </w:pPr>
      <w:r>
        <w:rPr>
          <w:lang w:val="en-CA"/>
        </w:rPr>
        <w:t>T</w:t>
      </w:r>
      <w:r w:rsidR="00A236CC">
        <w:rPr>
          <w:lang w:val="en-CA"/>
        </w:rPr>
        <w:t>his contribution</w:t>
      </w:r>
      <w:r>
        <w:rPr>
          <w:lang w:val="en-CA"/>
        </w:rPr>
        <w:t xml:space="preserve"> proposes</w:t>
      </w:r>
      <w:r w:rsidR="00A236CC">
        <w:rPr>
          <w:lang w:val="en-CA"/>
        </w:rPr>
        <w:t xml:space="preserve"> </w:t>
      </w:r>
      <w:r w:rsidR="00F575E3">
        <w:rPr>
          <w:lang w:val="en-CA"/>
        </w:rPr>
        <w:t>to</w:t>
      </w:r>
      <w:r>
        <w:rPr>
          <w:lang w:val="en-CA"/>
        </w:rPr>
        <w:t xml:space="preserve"> combine IBC prediction with intra prediction</w:t>
      </w:r>
      <w:r w:rsidR="00A236CC">
        <w:rPr>
          <w:lang w:val="en-CA"/>
        </w:rPr>
        <w:t>.</w:t>
      </w:r>
      <w:r>
        <w:rPr>
          <w:lang w:val="en-CA"/>
        </w:rPr>
        <w:t xml:space="preserve"> The </w:t>
      </w:r>
      <w:r w:rsidR="00BD022A">
        <w:rPr>
          <w:lang w:val="en-CA"/>
        </w:rPr>
        <w:t xml:space="preserve">design of the proposed method </w:t>
      </w:r>
      <w:r>
        <w:rPr>
          <w:lang w:val="en-CA"/>
        </w:rPr>
        <w:t xml:space="preserve">is similar to </w:t>
      </w:r>
      <w:r w:rsidR="00BD022A">
        <w:rPr>
          <w:lang w:val="en-CA"/>
        </w:rPr>
        <w:t xml:space="preserve">the current </w:t>
      </w:r>
      <w:r>
        <w:rPr>
          <w:lang w:val="en-CA"/>
        </w:rPr>
        <w:t>CIIP</w:t>
      </w:r>
      <w:r w:rsidR="00BD022A">
        <w:rPr>
          <w:lang w:val="en-CA"/>
        </w:rPr>
        <w:t xml:space="preserve"> mode</w:t>
      </w:r>
      <w:r>
        <w:rPr>
          <w:lang w:val="en-CA"/>
        </w:rPr>
        <w:t xml:space="preserve"> </w:t>
      </w:r>
      <w:r w:rsidR="00BD022A">
        <w:rPr>
          <w:lang w:val="en-CA"/>
        </w:rPr>
        <w:t xml:space="preserve">except that </w:t>
      </w:r>
      <w:r>
        <w:rPr>
          <w:lang w:val="en-CA"/>
        </w:rPr>
        <w:t xml:space="preserve">the inter </w:t>
      </w:r>
      <w:r w:rsidR="00BD022A">
        <w:rPr>
          <w:lang w:val="en-CA"/>
        </w:rPr>
        <w:t>part</w:t>
      </w:r>
      <w:r>
        <w:rPr>
          <w:lang w:val="en-CA"/>
        </w:rPr>
        <w:t xml:space="preserve"> in CIIP is replaced with IBC mode. </w:t>
      </w:r>
      <w:r w:rsidR="00BD022A">
        <w:rPr>
          <w:lang w:val="en-CA"/>
        </w:rPr>
        <w:t>The method was tested on top of ECM6.0 and the simulation results are summarized as follows</w:t>
      </w:r>
    </w:p>
    <w:p w14:paraId="328F4403" w14:textId="77777777" w:rsidR="003358F0" w:rsidRPr="003B6F3B" w:rsidRDefault="003358F0" w:rsidP="003358F0">
      <w:pPr>
        <w:rPr>
          <w:lang w:val="en-CA"/>
        </w:rPr>
      </w:pPr>
      <w:r>
        <w:rPr>
          <w:lang w:val="en-CA"/>
        </w:rPr>
        <w:t>Results on natural content compared with ECM6.0 with IBC on</w:t>
      </w:r>
    </w:p>
    <w:p w14:paraId="1C3A12E6" w14:textId="3769FC5D" w:rsidR="003358F0" w:rsidRPr="00CB1698" w:rsidRDefault="003358F0" w:rsidP="00A236CC">
      <w:pPr>
        <w:rPr>
          <w:lang w:val="fr-FR"/>
        </w:rPr>
      </w:pPr>
      <w:r w:rsidRPr="00CB1698">
        <w:rPr>
          <w:lang w:val="fr-FR"/>
        </w:rPr>
        <w:t>AI: {</w:t>
      </w:r>
      <w:r w:rsidR="00A81CA7" w:rsidRPr="00CB1698">
        <w:rPr>
          <w:lang w:val="fr-FR"/>
        </w:rPr>
        <w:t>-0.08%, -0.20%, -0.16</w:t>
      </w:r>
      <w:r w:rsidRPr="00CB1698">
        <w:rPr>
          <w:lang w:val="fr-FR"/>
        </w:rPr>
        <w:t xml:space="preserve">%, </w:t>
      </w:r>
      <w:r w:rsidR="00CB1698" w:rsidRPr="00CB1698">
        <w:rPr>
          <w:lang w:val="fr-FR"/>
        </w:rPr>
        <w:t>100%, 100</w:t>
      </w:r>
      <w:r w:rsidRPr="00CB1698">
        <w:rPr>
          <w:lang w:val="fr-FR"/>
        </w:rPr>
        <w:t xml:space="preserve">%}; RA: </w:t>
      </w:r>
      <w:r w:rsidRPr="00B22686">
        <w:rPr>
          <w:highlight w:val="yellow"/>
          <w:lang w:val="fr-FR"/>
        </w:rPr>
        <w:t>{xxx%, xxx%, xxx %, xxx%, xxx%}.</w:t>
      </w:r>
    </w:p>
    <w:p w14:paraId="4077D8FE" w14:textId="06E5F8C0" w:rsidR="00A236CC" w:rsidRPr="00CB1698" w:rsidRDefault="00BD022A" w:rsidP="00A236CC">
      <w:pPr>
        <w:rPr>
          <w:lang w:val="en-CA"/>
        </w:rPr>
      </w:pPr>
      <w:r w:rsidRPr="00CB1698">
        <w:rPr>
          <w:lang w:val="en-CA"/>
        </w:rPr>
        <w:t>R</w:t>
      </w:r>
      <w:r w:rsidR="00490018" w:rsidRPr="00CB1698">
        <w:rPr>
          <w:lang w:val="en-CA"/>
        </w:rPr>
        <w:t xml:space="preserve">esults on </w:t>
      </w:r>
      <w:r w:rsidR="00A81CA7" w:rsidRPr="00CB1698">
        <w:rPr>
          <w:lang w:val="en-CA"/>
        </w:rPr>
        <w:t>Class F</w:t>
      </w:r>
      <w:r w:rsidR="002B47E6">
        <w:rPr>
          <w:lang w:val="en-CA"/>
        </w:rPr>
        <w:t xml:space="preserve"> and TGM</w:t>
      </w:r>
    </w:p>
    <w:p w14:paraId="50CC6A0E" w14:textId="18E1B81F" w:rsidR="00A236CC" w:rsidRDefault="002B47E6" w:rsidP="00A236CC">
      <w:pPr>
        <w:rPr>
          <w:lang w:val="fr-FR"/>
        </w:rPr>
      </w:pPr>
      <w:r>
        <w:rPr>
          <w:lang w:val="fr-FR"/>
        </w:rPr>
        <w:t xml:space="preserve">Class F : </w:t>
      </w:r>
      <w:r w:rsidR="00A236CC" w:rsidRPr="00CB1698">
        <w:rPr>
          <w:lang w:val="fr-FR"/>
        </w:rPr>
        <w:t xml:space="preserve">AI: </w:t>
      </w:r>
      <w:r w:rsidR="00410277" w:rsidRPr="00CB1698">
        <w:rPr>
          <w:lang w:val="fr-FR"/>
        </w:rPr>
        <w:t>{</w:t>
      </w:r>
      <w:r>
        <w:rPr>
          <w:lang w:val="fr-FR"/>
        </w:rPr>
        <w:t>-0.12</w:t>
      </w:r>
      <w:r w:rsidR="00A236CC" w:rsidRPr="00CB1698">
        <w:rPr>
          <w:lang w:val="fr-FR"/>
        </w:rPr>
        <w:t xml:space="preserve">%, </w:t>
      </w:r>
      <w:r>
        <w:rPr>
          <w:lang w:val="fr-FR"/>
        </w:rPr>
        <w:t>-0.14</w:t>
      </w:r>
      <w:r w:rsidR="00A236CC" w:rsidRPr="00CB1698">
        <w:rPr>
          <w:lang w:val="fr-FR"/>
        </w:rPr>
        <w:t xml:space="preserve"> %, </w:t>
      </w:r>
      <w:r>
        <w:rPr>
          <w:lang w:val="fr-FR"/>
        </w:rPr>
        <w:t>-0.15</w:t>
      </w:r>
      <w:r w:rsidR="00A236CC" w:rsidRPr="00CB1698">
        <w:rPr>
          <w:lang w:val="fr-FR"/>
        </w:rPr>
        <w:t xml:space="preserve">%, </w:t>
      </w:r>
      <w:r w:rsidR="00CB1698" w:rsidRPr="00CB1698">
        <w:rPr>
          <w:lang w:val="fr-FR" w:eastAsia="zh-CN"/>
        </w:rPr>
        <w:t>100</w:t>
      </w:r>
      <w:r w:rsidR="00A236CC" w:rsidRPr="00CB1698">
        <w:rPr>
          <w:lang w:val="fr-FR"/>
        </w:rPr>
        <w:t xml:space="preserve">%, </w:t>
      </w:r>
      <w:r w:rsidR="00CB1698" w:rsidRPr="00CB1698">
        <w:rPr>
          <w:lang w:val="fr-FR"/>
        </w:rPr>
        <w:t>101</w:t>
      </w:r>
      <w:r w:rsidR="00A236CC" w:rsidRPr="00CB1698">
        <w:rPr>
          <w:lang w:val="fr-FR"/>
        </w:rPr>
        <w:t>%}; RA: {</w:t>
      </w:r>
      <w:r>
        <w:rPr>
          <w:lang w:val="fr-FR"/>
        </w:rPr>
        <w:t>-0.05</w:t>
      </w:r>
      <w:r w:rsidR="00A236CC" w:rsidRPr="00CB1698">
        <w:rPr>
          <w:lang w:val="fr-FR"/>
        </w:rPr>
        <w:t xml:space="preserve">%, </w:t>
      </w:r>
      <w:r>
        <w:rPr>
          <w:lang w:val="fr-FR"/>
        </w:rPr>
        <w:t>-0.07</w:t>
      </w:r>
      <w:r w:rsidR="00A236CC" w:rsidRPr="00CB1698">
        <w:rPr>
          <w:lang w:val="fr-FR"/>
        </w:rPr>
        <w:t xml:space="preserve">%, </w:t>
      </w:r>
      <w:r>
        <w:rPr>
          <w:lang w:val="fr-FR"/>
        </w:rPr>
        <w:t>-0.21</w:t>
      </w:r>
      <w:r w:rsidR="00A236CC" w:rsidRPr="00CB1698">
        <w:rPr>
          <w:lang w:val="fr-FR"/>
        </w:rPr>
        <w:t xml:space="preserve">%, </w:t>
      </w:r>
      <w:r w:rsidR="00CB1698" w:rsidRPr="00CB1698">
        <w:rPr>
          <w:lang w:val="fr-FR"/>
        </w:rPr>
        <w:t>99</w:t>
      </w:r>
      <w:r w:rsidR="00A236CC" w:rsidRPr="00CB1698">
        <w:rPr>
          <w:lang w:val="fr-FR"/>
        </w:rPr>
        <w:t xml:space="preserve">%, </w:t>
      </w:r>
      <w:r w:rsidR="00CB1698" w:rsidRPr="00CB1698">
        <w:rPr>
          <w:lang w:val="fr-FR"/>
        </w:rPr>
        <w:t>100</w:t>
      </w:r>
      <w:r w:rsidR="00A236CC" w:rsidRPr="00CB1698">
        <w:rPr>
          <w:lang w:val="fr-FR"/>
        </w:rPr>
        <w:t>%};</w:t>
      </w:r>
    </w:p>
    <w:p w14:paraId="5B22BF8A" w14:textId="34145E94" w:rsidR="002B47E6" w:rsidRDefault="002B47E6" w:rsidP="00A236CC">
      <w:pPr>
        <w:rPr>
          <w:lang w:val="fr-FR"/>
        </w:rPr>
      </w:pPr>
      <w:r>
        <w:rPr>
          <w:lang w:val="fr-FR"/>
        </w:rPr>
        <w:t xml:space="preserve">Class TGM : </w:t>
      </w:r>
      <w:r w:rsidRPr="00CB1698">
        <w:rPr>
          <w:lang w:val="fr-FR"/>
        </w:rPr>
        <w:t>AI: {</w:t>
      </w:r>
      <w:r>
        <w:rPr>
          <w:lang w:val="fr-FR"/>
        </w:rPr>
        <w:t>-0.1</w:t>
      </w:r>
      <w:r>
        <w:rPr>
          <w:lang w:val="fr-FR"/>
        </w:rPr>
        <w:t>5</w:t>
      </w:r>
      <w:r w:rsidRPr="00CB1698">
        <w:rPr>
          <w:lang w:val="fr-FR"/>
        </w:rPr>
        <w:t xml:space="preserve">%, </w:t>
      </w:r>
      <w:r>
        <w:rPr>
          <w:lang w:val="fr-FR"/>
        </w:rPr>
        <w:t>-0.02</w:t>
      </w:r>
      <w:r w:rsidRPr="00CB1698">
        <w:rPr>
          <w:lang w:val="fr-FR"/>
        </w:rPr>
        <w:t xml:space="preserve"> %, </w:t>
      </w:r>
      <w:r>
        <w:rPr>
          <w:lang w:val="fr-FR"/>
        </w:rPr>
        <w:t>-0.</w:t>
      </w:r>
      <w:r>
        <w:rPr>
          <w:lang w:val="fr-FR"/>
        </w:rPr>
        <w:t>0</w:t>
      </w:r>
      <w:r>
        <w:rPr>
          <w:lang w:val="fr-FR"/>
        </w:rPr>
        <w:t>1</w:t>
      </w:r>
      <w:r w:rsidRPr="00CB1698">
        <w:rPr>
          <w:lang w:val="fr-FR"/>
        </w:rPr>
        <w:t xml:space="preserve">%, </w:t>
      </w:r>
      <w:r w:rsidRPr="00CB1698">
        <w:rPr>
          <w:lang w:val="fr-FR" w:eastAsia="zh-CN"/>
        </w:rPr>
        <w:t>100</w:t>
      </w:r>
      <w:r w:rsidRPr="00CB1698">
        <w:rPr>
          <w:lang w:val="fr-FR"/>
        </w:rPr>
        <w:t xml:space="preserve">%, </w:t>
      </w:r>
      <w:r>
        <w:rPr>
          <w:lang w:val="fr-FR"/>
        </w:rPr>
        <w:t>100</w:t>
      </w:r>
      <w:r w:rsidRPr="00CB1698">
        <w:rPr>
          <w:lang w:val="fr-FR"/>
        </w:rPr>
        <w:t>%}; RA: {</w:t>
      </w:r>
      <w:r>
        <w:rPr>
          <w:lang w:val="fr-FR"/>
        </w:rPr>
        <w:t>-0.</w:t>
      </w:r>
      <w:r>
        <w:rPr>
          <w:lang w:val="fr-FR"/>
        </w:rPr>
        <w:t>10</w:t>
      </w:r>
      <w:r w:rsidRPr="00CB1698">
        <w:rPr>
          <w:lang w:val="fr-FR"/>
        </w:rPr>
        <w:t xml:space="preserve">%, </w:t>
      </w:r>
      <w:r>
        <w:rPr>
          <w:lang w:val="fr-FR"/>
        </w:rPr>
        <w:t>-0.0</w:t>
      </w:r>
      <w:r>
        <w:rPr>
          <w:lang w:val="fr-FR"/>
        </w:rPr>
        <w:t>2</w:t>
      </w:r>
      <w:r w:rsidRPr="00CB1698">
        <w:rPr>
          <w:lang w:val="fr-FR"/>
        </w:rPr>
        <w:t xml:space="preserve">%, </w:t>
      </w:r>
      <w:r>
        <w:rPr>
          <w:lang w:val="fr-FR"/>
        </w:rPr>
        <w:t>-0.</w:t>
      </w:r>
      <w:r>
        <w:rPr>
          <w:lang w:val="fr-FR"/>
        </w:rPr>
        <w:t>03</w:t>
      </w:r>
      <w:r w:rsidRPr="00CB1698">
        <w:rPr>
          <w:lang w:val="fr-FR"/>
        </w:rPr>
        <w:t xml:space="preserve">%, </w:t>
      </w:r>
      <w:r>
        <w:rPr>
          <w:lang w:val="fr-FR"/>
        </w:rPr>
        <w:t>100</w:t>
      </w:r>
      <w:r w:rsidRPr="00CB1698">
        <w:rPr>
          <w:lang w:val="fr-FR"/>
        </w:rPr>
        <w:t>%, 100%};</w:t>
      </w:r>
    </w:p>
    <w:p w14:paraId="172D1F3B" w14:textId="77777777" w:rsidR="00A236CC" w:rsidRDefault="00A236CC" w:rsidP="00A236CC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23C26C45" w14:textId="5A0F7F05" w:rsidR="00A236CC" w:rsidRDefault="00A236CC" w:rsidP="0007744A">
      <w:pPr>
        <w:rPr>
          <w:rFonts w:eastAsia="Times New Roman"/>
          <w:lang w:val="en-CA"/>
        </w:rPr>
      </w:pPr>
      <w:r>
        <w:rPr>
          <w:rFonts w:hint="eastAsia"/>
          <w:szCs w:val="22"/>
          <w:lang w:val="en-CA" w:eastAsia="zh-CN"/>
        </w:rPr>
        <w:t>In</w:t>
      </w:r>
      <w:r>
        <w:rPr>
          <w:szCs w:val="22"/>
        </w:rPr>
        <w:t xml:space="preserve"> ECM-6.0</w:t>
      </w:r>
      <w:r w:rsidR="00BD022A">
        <w:rPr>
          <w:szCs w:val="22"/>
        </w:rPr>
        <w:t xml:space="preserve"> </w:t>
      </w:r>
      <w:r w:rsidR="00BD022A">
        <w:rPr>
          <w:szCs w:val="22"/>
        </w:rPr>
        <w:fldChar w:fldCharType="begin"/>
      </w:r>
      <w:r w:rsidR="00BD022A">
        <w:rPr>
          <w:szCs w:val="22"/>
        </w:rPr>
        <w:instrText xml:space="preserve"> REF _Ref75786603 \r \h </w:instrText>
      </w:r>
      <w:r w:rsidR="00BD022A">
        <w:rPr>
          <w:szCs w:val="22"/>
        </w:rPr>
      </w:r>
      <w:r w:rsidR="00BD022A">
        <w:rPr>
          <w:szCs w:val="22"/>
        </w:rPr>
        <w:fldChar w:fldCharType="separate"/>
      </w:r>
      <w:r w:rsidR="00BD022A">
        <w:rPr>
          <w:szCs w:val="22"/>
        </w:rPr>
        <w:t>[1]</w:t>
      </w:r>
      <w:r w:rsidR="00BD022A">
        <w:rPr>
          <w:szCs w:val="22"/>
        </w:rPr>
        <w:fldChar w:fldCharType="end"/>
      </w:r>
      <w:r>
        <w:rPr>
          <w:szCs w:val="22"/>
        </w:rPr>
        <w:t xml:space="preserve">, </w:t>
      </w:r>
      <w:r w:rsidR="00A27A11">
        <w:rPr>
          <w:szCs w:val="22"/>
        </w:rPr>
        <w:t xml:space="preserve">CIIP which combines inter merge mode and intra </w:t>
      </w:r>
      <w:r w:rsidR="007558E7">
        <w:rPr>
          <w:szCs w:val="22"/>
        </w:rPr>
        <w:t>mode</w:t>
      </w:r>
      <w:r w:rsidR="00A27A11">
        <w:rPr>
          <w:szCs w:val="22"/>
        </w:rPr>
        <w:t xml:space="preserve"> is utilized. The inter merge mode can be regular merge mode or TM merge mode, and the intra mode can be </w:t>
      </w:r>
      <w:r w:rsidR="00D549FD">
        <w:rPr>
          <w:szCs w:val="22"/>
        </w:rPr>
        <w:t>PDPC</w:t>
      </w:r>
      <w:r w:rsidR="00A27A11">
        <w:rPr>
          <w:szCs w:val="22"/>
        </w:rPr>
        <w:t xml:space="preserve"> mode or the mode derived according to TIMD. If the intra prediction </w:t>
      </w:r>
      <w:r w:rsidR="001B643F">
        <w:rPr>
          <w:szCs w:val="22"/>
        </w:rPr>
        <w:t xml:space="preserve">is planar mode, </w:t>
      </w:r>
      <w:r w:rsidR="001B643F">
        <w:rPr>
          <w:rFonts w:eastAsiaTheme="minorEastAsia"/>
          <w:szCs w:val="22"/>
          <w:lang w:val="en-CA" w:eastAsia="zh-CN"/>
        </w:rPr>
        <w:t>t</w:t>
      </w:r>
      <w:r w:rsidR="001B643F" w:rsidRPr="007A6DDF">
        <w:rPr>
          <w:rFonts w:eastAsiaTheme="minorEastAsia"/>
          <w:szCs w:val="22"/>
          <w:lang w:val="en-CA" w:eastAsia="zh-CN"/>
        </w:rPr>
        <w:t>he weights for intr</w:t>
      </w:r>
      <w:r w:rsidR="00CE1450">
        <w:rPr>
          <w:rFonts w:eastAsiaTheme="minorEastAsia"/>
          <w:szCs w:val="22"/>
          <w:lang w:val="en-CA" w:eastAsia="zh-CN"/>
        </w:rPr>
        <w:t>a</w:t>
      </w:r>
      <w:r w:rsidR="001B643F">
        <w:rPr>
          <w:rFonts w:eastAsiaTheme="minorEastAsia"/>
          <w:szCs w:val="22"/>
          <w:lang w:val="en-CA" w:eastAsia="zh-CN"/>
        </w:rPr>
        <w:t xml:space="preserve"> and </w:t>
      </w:r>
      <w:r w:rsidR="00CE1450">
        <w:rPr>
          <w:rFonts w:eastAsiaTheme="minorEastAsia"/>
          <w:szCs w:val="22"/>
          <w:lang w:val="en-CA" w:eastAsia="zh-CN"/>
        </w:rPr>
        <w:t>inter merge</w:t>
      </w:r>
      <w:r w:rsidR="001B643F">
        <w:rPr>
          <w:rFonts w:eastAsiaTheme="minorEastAsia"/>
          <w:szCs w:val="22"/>
          <w:lang w:val="en-CA" w:eastAsia="zh-CN"/>
        </w:rPr>
        <w:t xml:space="preserve"> predicted samples </w:t>
      </w:r>
      <w:r w:rsidR="001B643F" w:rsidRPr="007A6DDF">
        <w:rPr>
          <w:rFonts w:eastAsiaTheme="minorEastAsia"/>
          <w:szCs w:val="22"/>
          <w:lang w:val="en-CA" w:eastAsia="zh-CN"/>
        </w:rPr>
        <w:t>are uniform in the wh</w:t>
      </w:r>
      <w:r w:rsidR="001B643F">
        <w:rPr>
          <w:rFonts w:eastAsiaTheme="minorEastAsia"/>
          <w:szCs w:val="22"/>
          <w:lang w:val="en-CA" w:eastAsia="zh-CN"/>
        </w:rPr>
        <w:t xml:space="preserve">ole CU. If the </w:t>
      </w:r>
      <w:r w:rsidR="001B643F" w:rsidRPr="005A3581">
        <w:rPr>
          <w:rFonts w:eastAsiaTheme="minorEastAsia"/>
          <w:szCs w:val="22"/>
          <w:lang w:val="en-CA" w:eastAsia="zh-CN"/>
        </w:rPr>
        <w:t>derived intra pr</w:t>
      </w:r>
      <w:r w:rsidR="001B643F">
        <w:rPr>
          <w:rFonts w:eastAsiaTheme="minorEastAsia"/>
          <w:szCs w:val="22"/>
          <w:lang w:val="en-CA" w:eastAsia="zh-CN"/>
        </w:rPr>
        <w:t>ediction mode is an angular mode, t</w:t>
      </w:r>
      <w:r w:rsidR="001B643F" w:rsidRPr="007A6DDF">
        <w:rPr>
          <w:rFonts w:eastAsiaTheme="minorEastAsia"/>
          <w:szCs w:val="22"/>
          <w:lang w:val="en-CA" w:eastAsia="zh-CN"/>
        </w:rPr>
        <w:t>he weights for intr</w:t>
      </w:r>
      <w:r w:rsidR="0089102F">
        <w:rPr>
          <w:rFonts w:eastAsiaTheme="minorEastAsia"/>
          <w:szCs w:val="22"/>
          <w:lang w:val="en-CA" w:eastAsia="zh-CN"/>
        </w:rPr>
        <w:t>a</w:t>
      </w:r>
      <w:r w:rsidR="001B643F">
        <w:rPr>
          <w:rFonts w:eastAsiaTheme="minorEastAsia"/>
          <w:szCs w:val="22"/>
          <w:lang w:val="en-CA" w:eastAsia="zh-CN"/>
        </w:rPr>
        <w:t xml:space="preserve"> and </w:t>
      </w:r>
      <w:r w:rsidR="0089102F">
        <w:rPr>
          <w:rFonts w:eastAsiaTheme="minorEastAsia"/>
          <w:szCs w:val="22"/>
          <w:lang w:val="en-CA" w:eastAsia="zh-CN"/>
        </w:rPr>
        <w:t>inter merge</w:t>
      </w:r>
      <w:r w:rsidR="001B643F">
        <w:rPr>
          <w:rFonts w:eastAsiaTheme="minorEastAsia"/>
          <w:szCs w:val="22"/>
          <w:lang w:val="en-CA" w:eastAsia="zh-CN"/>
        </w:rPr>
        <w:t xml:space="preserve"> predicted samples can be </w:t>
      </w:r>
      <w:r w:rsidR="00AB64F9">
        <w:rPr>
          <w:rFonts w:eastAsiaTheme="minorEastAsia"/>
          <w:szCs w:val="22"/>
          <w:lang w:val="en-CA" w:eastAsia="zh-CN"/>
        </w:rPr>
        <w:t>different</w:t>
      </w:r>
      <w:r w:rsidR="001B643F">
        <w:rPr>
          <w:rFonts w:eastAsiaTheme="minorEastAsia"/>
          <w:szCs w:val="22"/>
          <w:lang w:val="en-CA" w:eastAsia="zh-CN"/>
        </w:rPr>
        <w:t xml:space="preserve"> in </w:t>
      </w:r>
      <w:r w:rsidR="00AB64F9">
        <w:rPr>
          <w:rFonts w:eastAsiaTheme="minorEastAsia"/>
          <w:szCs w:val="22"/>
          <w:lang w:val="en-CA" w:eastAsia="zh-CN"/>
        </w:rPr>
        <w:t xml:space="preserve">different position of </w:t>
      </w:r>
      <w:r w:rsidR="001B643F">
        <w:rPr>
          <w:rFonts w:eastAsiaTheme="minorEastAsia"/>
          <w:szCs w:val="22"/>
          <w:lang w:val="en-CA" w:eastAsia="zh-CN"/>
        </w:rPr>
        <w:t>the CU.</w:t>
      </w:r>
    </w:p>
    <w:p w14:paraId="74C05633" w14:textId="061EA5BF" w:rsidR="00A236CC" w:rsidRDefault="007170F8" w:rsidP="00A236CC">
      <w:pPr>
        <w:rPr>
          <w:lang w:val="en-CA"/>
        </w:rPr>
      </w:pPr>
      <w:r>
        <w:rPr>
          <w:rFonts w:eastAsia="Times New Roman"/>
          <w:lang w:val="en-CA"/>
        </w:rPr>
        <w:t>In ECM6.0, IBC</w:t>
      </w:r>
      <w:r w:rsidR="007558E7">
        <w:rPr>
          <w:rFonts w:eastAsia="Times New Roman"/>
          <w:lang w:val="en-CA"/>
        </w:rPr>
        <w:t xml:space="preserve"> is applied</w:t>
      </w:r>
      <w:r>
        <w:rPr>
          <w:rFonts w:eastAsia="Times New Roman"/>
          <w:lang w:val="en-CA"/>
        </w:rPr>
        <w:t xml:space="preserve"> </w:t>
      </w:r>
      <w:r w:rsidR="00D05EE5">
        <w:rPr>
          <w:rFonts w:eastAsia="Times New Roman"/>
          <w:lang w:val="en-CA"/>
        </w:rPr>
        <w:t>which searches the predicted block from</w:t>
      </w:r>
      <w:r w:rsidR="007558E7">
        <w:rPr>
          <w:rFonts w:eastAsia="Times New Roman"/>
          <w:lang w:val="en-CA"/>
        </w:rPr>
        <w:t xml:space="preserve"> the reconstructed region in the</w:t>
      </w:r>
      <w:r w:rsidR="00D05EE5">
        <w:rPr>
          <w:rFonts w:eastAsia="Times New Roman"/>
          <w:lang w:val="en-CA"/>
        </w:rPr>
        <w:t xml:space="preserve"> current frame</w:t>
      </w:r>
      <w:r w:rsidR="00BD022A">
        <w:rPr>
          <w:rFonts w:eastAsia="Times New Roman"/>
          <w:lang w:val="en-CA"/>
        </w:rPr>
        <w:t>.</w:t>
      </w:r>
      <w:r w:rsidR="00D05EE5">
        <w:rPr>
          <w:rFonts w:eastAsia="Times New Roman"/>
          <w:lang w:val="en-CA"/>
        </w:rPr>
        <w:t xml:space="preserve"> Besides the regular IBC AMVP or IBC merge mode, IBC is also combined with TM, MMVD mode.</w:t>
      </w:r>
      <w:r w:rsidR="00BD022A">
        <w:rPr>
          <w:rFonts w:eastAsia="Times New Roman"/>
          <w:lang w:val="en-CA"/>
        </w:rPr>
        <w:t xml:space="preserve"> Under the common test condition (CTC) </w:t>
      </w:r>
      <w:r w:rsidR="00BD022A">
        <w:rPr>
          <w:rFonts w:eastAsia="Times New Roman"/>
          <w:lang w:val="en-CA"/>
        </w:rPr>
        <w:fldChar w:fldCharType="begin"/>
      </w:r>
      <w:r w:rsidR="00BD022A">
        <w:rPr>
          <w:rFonts w:eastAsia="Times New Roman"/>
          <w:lang w:val="en-CA"/>
        </w:rPr>
        <w:instrText xml:space="preserve"> REF _Ref100579329 \r \h </w:instrText>
      </w:r>
      <w:r w:rsidR="00BD022A">
        <w:rPr>
          <w:rFonts w:eastAsia="Times New Roman"/>
          <w:lang w:val="en-CA"/>
        </w:rPr>
      </w:r>
      <w:r w:rsidR="00BD022A">
        <w:rPr>
          <w:rFonts w:eastAsia="Times New Roman"/>
          <w:lang w:val="en-CA"/>
        </w:rPr>
        <w:fldChar w:fldCharType="separate"/>
      </w:r>
      <w:r w:rsidR="00BD022A">
        <w:rPr>
          <w:rFonts w:eastAsia="Times New Roman"/>
          <w:lang w:val="en-CA"/>
        </w:rPr>
        <w:t>[2]</w:t>
      </w:r>
      <w:r w:rsidR="00BD022A">
        <w:rPr>
          <w:rFonts w:eastAsia="Times New Roman"/>
          <w:lang w:val="en-CA"/>
        </w:rPr>
        <w:fldChar w:fldCharType="end"/>
      </w:r>
      <w:r w:rsidR="00BD022A">
        <w:rPr>
          <w:rFonts w:eastAsia="Times New Roman"/>
          <w:lang w:val="en-CA"/>
        </w:rPr>
        <w:t xml:space="preserve">, IBC is only enabled for SCC sequences but is disabled for </w:t>
      </w:r>
      <w:proofErr w:type="gramStart"/>
      <w:r w:rsidR="00BD022A">
        <w:rPr>
          <w:rFonts w:eastAsia="Times New Roman"/>
          <w:lang w:val="en-CA"/>
        </w:rPr>
        <w:t>natural</w:t>
      </w:r>
      <w:proofErr w:type="gramEnd"/>
      <w:r w:rsidR="00BD022A">
        <w:rPr>
          <w:rFonts w:eastAsia="Times New Roman"/>
          <w:lang w:val="en-CA"/>
        </w:rPr>
        <w:t xml:space="preserve"> content sequences due to its relative high encoding complexity</w:t>
      </w:r>
      <w:r w:rsidR="00214D7A">
        <w:rPr>
          <w:rFonts w:eastAsia="Times New Roman"/>
          <w:lang w:val="en-CA"/>
        </w:rPr>
        <w:t>.</w:t>
      </w:r>
    </w:p>
    <w:p w14:paraId="11B7D924" w14:textId="77777777" w:rsidR="00A236CC" w:rsidRPr="005B217D" w:rsidRDefault="00A236CC" w:rsidP="00A236CC">
      <w:pPr>
        <w:pStyle w:val="1"/>
        <w:rPr>
          <w:lang w:val="en-CA"/>
        </w:rPr>
      </w:pPr>
      <w:r>
        <w:rPr>
          <w:lang w:val="en-CA"/>
        </w:rPr>
        <w:t>Proposal</w:t>
      </w:r>
    </w:p>
    <w:p w14:paraId="1B46BAEF" w14:textId="14D3799B" w:rsidR="00A236CC" w:rsidRDefault="00BD022A" w:rsidP="00A27A11">
      <w:r>
        <w:rPr>
          <w:lang w:val="en-CA"/>
        </w:rPr>
        <w:t>T</w:t>
      </w:r>
      <w:r w:rsidR="002C7AA4">
        <w:rPr>
          <w:lang w:val="en-CA"/>
        </w:rPr>
        <w:t xml:space="preserve">o further improve the </w:t>
      </w:r>
      <w:r w:rsidR="00A27A11">
        <w:rPr>
          <w:lang w:val="en-CA"/>
        </w:rPr>
        <w:t>IBC</w:t>
      </w:r>
      <w:r w:rsidR="002C7AA4">
        <w:rPr>
          <w:lang w:val="en-CA"/>
        </w:rPr>
        <w:t xml:space="preserve"> performance</w:t>
      </w:r>
      <w:r w:rsidR="00A236CC">
        <w:rPr>
          <w:lang w:val="en-CA"/>
        </w:rPr>
        <w:t xml:space="preserve">, </w:t>
      </w:r>
      <w:r>
        <w:rPr>
          <w:lang w:val="en-CA"/>
        </w:rPr>
        <w:t xml:space="preserve">the contribution proposes </w:t>
      </w:r>
      <w:r w:rsidR="00E21ED6">
        <w:rPr>
          <w:lang w:val="en-CA"/>
        </w:rPr>
        <w:t>to</w:t>
      </w:r>
      <w:r w:rsidR="00A27A11">
        <w:rPr>
          <w:lang w:val="en-CA"/>
        </w:rPr>
        <w:t xml:space="preserve"> combine </w:t>
      </w:r>
      <w:r>
        <w:rPr>
          <w:lang w:val="en-CA"/>
        </w:rPr>
        <w:t xml:space="preserve">the </w:t>
      </w:r>
      <w:r w:rsidR="001D3717">
        <w:rPr>
          <w:lang w:val="en-CA"/>
        </w:rPr>
        <w:t xml:space="preserve">IBC </w:t>
      </w:r>
      <w:r>
        <w:rPr>
          <w:lang w:val="en-CA"/>
        </w:rPr>
        <w:t xml:space="preserve">with the </w:t>
      </w:r>
      <w:r w:rsidR="001D3717">
        <w:rPr>
          <w:lang w:val="en-CA"/>
        </w:rPr>
        <w:t>intra pred</w:t>
      </w:r>
      <w:r w:rsidR="00E21ED6">
        <w:rPr>
          <w:lang w:val="en-CA"/>
        </w:rPr>
        <w:t>iction</w:t>
      </w:r>
      <w:r w:rsidR="00D27011">
        <w:rPr>
          <w:lang w:val="en-CA"/>
        </w:rPr>
        <w:t xml:space="preserve">. </w:t>
      </w:r>
      <w:r w:rsidR="00CC7040">
        <w:rPr>
          <w:lang w:val="en-CA"/>
        </w:rPr>
        <w:t xml:space="preserve">The </w:t>
      </w:r>
      <w:r>
        <w:rPr>
          <w:lang w:val="en-CA"/>
        </w:rPr>
        <w:t xml:space="preserve">design </w:t>
      </w:r>
      <w:r w:rsidR="00CC7040">
        <w:rPr>
          <w:lang w:val="en-CA"/>
        </w:rPr>
        <w:t xml:space="preserve">of </w:t>
      </w:r>
      <w:r>
        <w:rPr>
          <w:lang w:val="en-CA"/>
        </w:rPr>
        <w:t xml:space="preserve">the </w:t>
      </w:r>
      <w:r w:rsidR="00CC7040">
        <w:rPr>
          <w:lang w:val="en-CA"/>
        </w:rPr>
        <w:t>combined IBC and intra prediction mode is s</w:t>
      </w:r>
      <w:r w:rsidR="00D27011">
        <w:rPr>
          <w:lang w:val="en-CA"/>
        </w:rPr>
        <w:t xml:space="preserve">imilar to </w:t>
      </w:r>
      <w:r>
        <w:rPr>
          <w:lang w:val="en-CA"/>
        </w:rPr>
        <w:t>that</w:t>
      </w:r>
      <w:r w:rsidR="006226B6">
        <w:rPr>
          <w:lang w:val="en-CA"/>
        </w:rPr>
        <w:t xml:space="preserve"> of </w:t>
      </w:r>
      <w:r>
        <w:rPr>
          <w:lang w:val="en-CA"/>
        </w:rPr>
        <w:t xml:space="preserve">the existing </w:t>
      </w:r>
      <w:r w:rsidR="00D27011">
        <w:rPr>
          <w:lang w:val="en-CA"/>
        </w:rPr>
        <w:t xml:space="preserve">CIIP, </w:t>
      </w:r>
      <w:r>
        <w:rPr>
          <w:lang w:val="en-CA"/>
        </w:rPr>
        <w:t xml:space="preserve">except that </w:t>
      </w:r>
      <w:r w:rsidR="00CC7040">
        <w:rPr>
          <w:lang w:val="en-CA"/>
        </w:rPr>
        <w:t xml:space="preserve">the inter part in CIIP is replaced with </w:t>
      </w:r>
      <w:r>
        <w:rPr>
          <w:lang w:val="en-CA"/>
        </w:rPr>
        <w:t xml:space="preserve">the </w:t>
      </w:r>
      <w:r w:rsidR="00CC7040">
        <w:rPr>
          <w:lang w:val="en-CA"/>
        </w:rPr>
        <w:t xml:space="preserve">IBC. Specifically, </w:t>
      </w:r>
      <w:r w:rsidR="00D27011">
        <w:rPr>
          <w:lang w:val="en-CA"/>
        </w:rPr>
        <w:t xml:space="preserve">the IBC regular merge mode or IBC TM merge mode is combined with </w:t>
      </w:r>
      <w:r w:rsidR="00C60372">
        <w:rPr>
          <w:lang w:val="en-CA"/>
        </w:rPr>
        <w:t>the PDPC mode</w:t>
      </w:r>
      <w:r w:rsidR="00D27011">
        <w:rPr>
          <w:lang w:val="en-CA"/>
        </w:rPr>
        <w:t xml:space="preserve"> or </w:t>
      </w:r>
      <w:r w:rsidR="00CC7040">
        <w:rPr>
          <w:lang w:val="en-CA"/>
        </w:rPr>
        <w:t>the TIMD</w:t>
      </w:r>
      <w:r w:rsidR="00D549FD">
        <w:rPr>
          <w:lang w:val="en-CA"/>
        </w:rPr>
        <w:t xml:space="preserve"> mode</w:t>
      </w:r>
      <w:r w:rsidR="00CC7040">
        <w:rPr>
          <w:lang w:val="en-CA"/>
        </w:rPr>
        <w:t>.</w:t>
      </w:r>
    </w:p>
    <w:p w14:paraId="037E163B" w14:textId="2D4C70EF" w:rsidR="00A236CC" w:rsidRPr="005A4DD1" w:rsidRDefault="00466E76" w:rsidP="00A236CC">
      <w:pPr>
        <w:rPr>
          <w:lang w:val="en-CA"/>
        </w:rPr>
      </w:pPr>
      <w:r>
        <w:t>For the syntax change</w:t>
      </w:r>
      <w:r w:rsidR="00A236CC">
        <w:t>, a flag is</w:t>
      </w:r>
      <w:r>
        <w:t xml:space="preserve"> first</w:t>
      </w:r>
      <w:r w:rsidR="00A236CC">
        <w:t xml:space="preserve"> </w:t>
      </w:r>
      <w:r w:rsidR="00A236CC">
        <w:rPr>
          <w:rFonts w:eastAsia="Times New Roman"/>
          <w:lang w:val="en-CA"/>
        </w:rPr>
        <w:t xml:space="preserve">signalled </w:t>
      </w:r>
      <w:r w:rsidR="00A236CC">
        <w:t>to indicate whether</w:t>
      </w:r>
      <w:r>
        <w:t xml:space="preserve"> a prediction unit is coded with combined IBC and intra prediction mode</w:t>
      </w:r>
      <w:r w:rsidR="00A236CC">
        <w:t xml:space="preserve">. </w:t>
      </w:r>
      <w:r>
        <w:t xml:space="preserve">If </w:t>
      </w:r>
      <w:r w:rsidR="00A236CC">
        <w:t xml:space="preserve">this flag is </w:t>
      </w:r>
      <w:r>
        <w:t xml:space="preserve">true, another flag is signaled to indicate whether the </w:t>
      </w:r>
      <w:r w:rsidR="00C60372">
        <w:rPr>
          <w:lang w:eastAsia="zh-CN"/>
        </w:rPr>
        <w:t>intra part is generated based on the TIMD or the PDPC</w:t>
      </w:r>
      <w:r w:rsidR="00A236CC">
        <w:t>.</w:t>
      </w:r>
    </w:p>
    <w:p w14:paraId="60777E70" w14:textId="77777777" w:rsidR="00A236CC" w:rsidRPr="005B217D" w:rsidRDefault="00A236CC" w:rsidP="00A236CC">
      <w:pPr>
        <w:pStyle w:val="1"/>
        <w:rPr>
          <w:lang w:val="en-CA"/>
        </w:rPr>
      </w:pPr>
      <w:r>
        <w:rPr>
          <w:lang w:val="en-CA"/>
        </w:rPr>
        <w:lastRenderedPageBreak/>
        <w:t>Experimental results</w:t>
      </w:r>
    </w:p>
    <w:p w14:paraId="4F7049BA" w14:textId="227C2D94" w:rsidR="00C60372" w:rsidRDefault="00F26C83" w:rsidP="00F26C83">
      <w:pPr>
        <w:rPr>
          <w:lang w:val="en-CA"/>
        </w:rPr>
      </w:pPr>
      <w:r>
        <w:rPr>
          <w:lang w:val="en-CA"/>
        </w:rPr>
        <w:t xml:space="preserve">The proposed method was implemented on top EMC-6.0 </w:t>
      </w:r>
      <w:r w:rsidR="0005798C">
        <w:rPr>
          <w:lang w:val="en-CA"/>
        </w:rPr>
        <w:t>[</w:t>
      </w:r>
      <w:r w:rsidR="006C79D6">
        <w:rPr>
          <w:lang w:val="en-CA"/>
        </w:rPr>
        <w:t>1</w:t>
      </w:r>
      <w:r w:rsidR="0005798C">
        <w:rPr>
          <w:lang w:val="en-CA"/>
        </w:rPr>
        <w:t xml:space="preserve">] </w:t>
      </w:r>
      <w:r>
        <w:rPr>
          <w:lang w:val="en-CA"/>
        </w:rPr>
        <w:t xml:space="preserve">and tests were performed </w:t>
      </w:r>
      <w:r w:rsidR="00A67CFD">
        <w:rPr>
          <w:lang w:val="en-CA"/>
        </w:rPr>
        <w:t xml:space="preserve">by enabling the IBC tool for natural content sequences. </w:t>
      </w:r>
      <w:r w:rsidR="00C60372">
        <w:rPr>
          <w:lang w:val="en-CA"/>
        </w:rPr>
        <w:t>In the current implementation, only the combination of the regular IBC merge and the intra mode is completed.</w:t>
      </w:r>
      <w:r w:rsidR="00A67CFD">
        <w:rPr>
          <w:lang w:val="en-CA"/>
        </w:rPr>
        <w:t xml:space="preserve"> </w:t>
      </w:r>
      <w:r w:rsidR="00C118F0">
        <w:rPr>
          <w:lang w:val="en-CA"/>
        </w:rPr>
        <w:t>Specifically, in the below, the anchor is the ECM-6.0 with IBC being enabled and the test is the anchor plus the proposed combined IBC and intra mode.</w:t>
      </w:r>
    </w:p>
    <w:p w14:paraId="351FBCAD" w14:textId="77777777" w:rsidR="00C60372" w:rsidRDefault="00C60372" w:rsidP="00F26C83">
      <w:pPr>
        <w:rPr>
          <w:lang w:val="en-CA"/>
        </w:rPr>
      </w:pPr>
    </w:p>
    <w:p w14:paraId="1E66E363" w14:textId="76FB96B5" w:rsidR="00F26C83" w:rsidRPr="00910651" w:rsidRDefault="00F26C83" w:rsidP="00F26C83">
      <w:pPr>
        <w:jc w:val="center"/>
      </w:pPr>
      <w:r>
        <w:t xml:space="preserve">Table </w:t>
      </w:r>
      <w:r w:rsidR="00A67CFD">
        <w:t>1</w:t>
      </w:r>
      <w:r>
        <w:t>. Proposed</w:t>
      </w:r>
      <w:r w:rsidR="00A67CFD">
        <w:t xml:space="preserve"> combined IBC and intra method</w:t>
      </w:r>
      <w:r>
        <w:t>.</w:t>
      </w:r>
    </w:p>
    <w:tbl>
      <w:tblPr>
        <w:tblW w:w="6320" w:type="dxa"/>
        <w:jc w:val="center"/>
        <w:tblLook w:val="04A0" w:firstRow="1" w:lastRow="0" w:firstColumn="1" w:lastColumn="0" w:noHBand="0" w:noVBand="1"/>
      </w:tblPr>
      <w:tblGrid>
        <w:gridCol w:w="1640"/>
        <w:gridCol w:w="976"/>
        <w:gridCol w:w="975"/>
        <w:gridCol w:w="975"/>
        <w:gridCol w:w="957"/>
        <w:gridCol w:w="797"/>
      </w:tblGrid>
      <w:tr w:rsidR="00F26C83" w:rsidRPr="008C1BE4" w14:paraId="7E8FDD20" w14:textId="77777777" w:rsidTr="0007744A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E059C" w14:textId="77777777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468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9A17CD" w14:textId="77777777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F26C83" w:rsidRPr="008C1BE4" w14:paraId="50F5722E" w14:textId="77777777" w:rsidTr="0007744A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303AB" w14:textId="77777777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68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509875" w14:textId="580380CC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 w:rsidR="00FC73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6</w:t>
            </w:r>
            <w:r w:rsidRPr="008C1B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  <w:r w:rsidR="006D2E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-IBC-on</w:t>
            </w:r>
          </w:p>
        </w:tc>
      </w:tr>
      <w:tr w:rsidR="00F26C83" w:rsidRPr="008C1BE4" w14:paraId="6A85C735" w14:textId="77777777" w:rsidTr="0007744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A38F5" w14:textId="77777777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7FE93" w14:textId="77777777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4E12B6" w14:textId="77777777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0AAA1" w14:textId="77777777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0ECC83" w14:textId="77777777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89841" w14:textId="77777777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1580A" w:rsidRPr="008C1BE4" w14:paraId="6411BAAD" w14:textId="77777777" w:rsidTr="0007744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8350A" w14:textId="77777777" w:rsidR="00E1580A" w:rsidRPr="008C1BE4" w:rsidRDefault="00E1580A" w:rsidP="00E15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792FA" w14:textId="1C054EF5" w:rsidR="00E1580A" w:rsidRPr="008C1BE4" w:rsidRDefault="00E1580A" w:rsidP="00E15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4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E728F" w14:textId="72B69081" w:rsidR="00E1580A" w:rsidRPr="008C1BE4" w:rsidRDefault="00E1580A" w:rsidP="00E15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4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DCDF7" w14:textId="07B8011B" w:rsidR="00E1580A" w:rsidRPr="008C1BE4" w:rsidRDefault="00E1580A" w:rsidP="00E15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4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833381" w14:textId="0970FCFA" w:rsidR="00E1580A" w:rsidRPr="008C1BE4" w:rsidRDefault="00E1580A" w:rsidP="00E15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5BAD3B" w14:textId="4EA5AE34" w:rsidR="00E1580A" w:rsidRPr="008C1BE4" w:rsidRDefault="00E1580A" w:rsidP="00E15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E1580A" w:rsidRPr="008C1BE4" w14:paraId="133C0F69" w14:textId="77777777" w:rsidTr="000774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35DA2" w14:textId="77777777" w:rsidR="00E1580A" w:rsidRPr="008C1BE4" w:rsidRDefault="00E1580A" w:rsidP="00E15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9BE113" w14:textId="190BEABF" w:rsidR="00E1580A" w:rsidRPr="008C1BE4" w:rsidRDefault="00E1580A" w:rsidP="00E15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67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166BD7" w14:textId="793962F2" w:rsidR="00E1580A" w:rsidRPr="008C1BE4" w:rsidRDefault="00E1580A" w:rsidP="00E15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67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34246C" w14:textId="2995DBA5" w:rsidR="00E1580A" w:rsidRPr="008C1BE4" w:rsidRDefault="00E1580A" w:rsidP="00E15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67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660CE3" w14:textId="4518E140" w:rsidR="00E1580A" w:rsidRPr="008C1BE4" w:rsidRDefault="00E1580A" w:rsidP="00E15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094F83" w14:textId="66861E5A" w:rsidR="00E1580A" w:rsidRPr="008C1BE4" w:rsidRDefault="00E1580A" w:rsidP="00E15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E1580A" w:rsidRPr="008C1BE4" w14:paraId="665E7683" w14:textId="77777777" w:rsidTr="000774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7F92E" w14:textId="77777777" w:rsidR="00E1580A" w:rsidRPr="008C1BE4" w:rsidRDefault="00E1580A" w:rsidP="00E15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EF881" w14:textId="34486FBA" w:rsidR="00E1580A" w:rsidRPr="008C1BE4" w:rsidRDefault="00E1580A" w:rsidP="00E15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4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05FCE" w14:textId="5BD10E15" w:rsidR="00E1580A" w:rsidRPr="008C1BE4" w:rsidRDefault="00E1580A" w:rsidP="00E15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4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844BE" w14:textId="33532AF6" w:rsidR="00E1580A" w:rsidRPr="008C1BE4" w:rsidRDefault="00E1580A" w:rsidP="00E15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4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01FDDF" w14:textId="42475530" w:rsidR="00E1580A" w:rsidRPr="008C1BE4" w:rsidRDefault="00E1580A" w:rsidP="00E15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752D79" w14:textId="459BDAE5" w:rsidR="00E1580A" w:rsidRPr="008C1BE4" w:rsidRDefault="00E1580A" w:rsidP="00E15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1580A" w:rsidRPr="008C1BE4" w14:paraId="5DCCDDA2" w14:textId="77777777" w:rsidTr="000774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56DA9" w14:textId="77777777" w:rsidR="00E1580A" w:rsidRPr="008C1BE4" w:rsidRDefault="00E1580A" w:rsidP="00E15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CBFB6" w14:textId="177B9EC3" w:rsidR="00E1580A" w:rsidRPr="008C1BE4" w:rsidRDefault="00E1580A" w:rsidP="00E15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4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3A8B9" w14:textId="4A7DA32A" w:rsidR="00E1580A" w:rsidRPr="008C1BE4" w:rsidRDefault="00E1580A" w:rsidP="00E15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4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C8191" w14:textId="22488AB9" w:rsidR="00E1580A" w:rsidRPr="008C1BE4" w:rsidRDefault="00E1580A" w:rsidP="00E15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4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039901" w14:textId="07294F79" w:rsidR="00E1580A" w:rsidRPr="008C1BE4" w:rsidRDefault="00E1580A" w:rsidP="00E15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11829E" w14:textId="56DA84FC" w:rsidR="00E1580A" w:rsidRPr="008C1BE4" w:rsidRDefault="00E1580A" w:rsidP="00E15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E1580A" w:rsidRPr="008C1BE4" w14:paraId="38AED4DF" w14:textId="77777777" w:rsidTr="000774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F81F8" w14:textId="77777777" w:rsidR="00E1580A" w:rsidRPr="008C1BE4" w:rsidRDefault="00E1580A" w:rsidP="00E15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9D312" w14:textId="0BE25A55" w:rsidR="00E1580A" w:rsidRPr="008C1BE4" w:rsidRDefault="00E1580A" w:rsidP="00E15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4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33A6D" w14:textId="51A9E8A7" w:rsidR="00E1580A" w:rsidRPr="008C1BE4" w:rsidRDefault="00E1580A" w:rsidP="00E15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4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515C0" w14:textId="3D78B8E8" w:rsidR="00E1580A" w:rsidRPr="008C1BE4" w:rsidRDefault="00E1580A" w:rsidP="00E15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4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F062C3" w14:textId="182CA1F3" w:rsidR="00E1580A" w:rsidRPr="008C1BE4" w:rsidRDefault="00E1580A" w:rsidP="00E15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098E8E" w14:textId="034D980F" w:rsidR="00E1580A" w:rsidRPr="008C1BE4" w:rsidRDefault="00E1580A" w:rsidP="00E15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1580A" w:rsidRPr="008C1BE4" w14:paraId="51705320" w14:textId="77777777" w:rsidTr="0060543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94F72" w14:textId="77777777" w:rsidR="00E1580A" w:rsidRPr="008C1BE4" w:rsidRDefault="00E1580A" w:rsidP="00E15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D9997D" w14:textId="764327C1" w:rsidR="00E1580A" w:rsidRPr="008C1BE4" w:rsidRDefault="00E1580A" w:rsidP="00E15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E2186A" w14:textId="095908DC" w:rsidR="00E1580A" w:rsidRPr="008C1BE4" w:rsidRDefault="00E1580A" w:rsidP="00E15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CF89B4" w14:textId="37B58935" w:rsidR="00E1580A" w:rsidRPr="008C1BE4" w:rsidRDefault="00E1580A" w:rsidP="00E15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E28726" w14:textId="52CF3471" w:rsidR="00E1580A" w:rsidRPr="008C1BE4" w:rsidRDefault="00E1580A" w:rsidP="00E15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677E97" w14:textId="721BA758" w:rsidR="00E1580A" w:rsidRPr="008C1BE4" w:rsidRDefault="00E1580A" w:rsidP="00E15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1580A" w:rsidRPr="008C1BE4" w14:paraId="1672FEFC" w14:textId="77777777" w:rsidTr="0007744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1DE85" w14:textId="77777777" w:rsidR="00E1580A" w:rsidRPr="008C1BE4" w:rsidRDefault="00E1580A" w:rsidP="00E15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283BC" w14:textId="04D33BA7" w:rsidR="00E1580A" w:rsidRPr="008C1BE4" w:rsidRDefault="00E1580A" w:rsidP="00E15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4A0F4" w14:textId="50F0F774" w:rsidR="00E1580A" w:rsidRPr="008C1BE4" w:rsidRDefault="00E1580A" w:rsidP="00E15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FB2CB" w14:textId="2CD63FDE" w:rsidR="00E1580A" w:rsidRPr="008C1BE4" w:rsidRDefault="00E1580A" w:rsidP="00E15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0ADCDA" w14:textId="29EFD913" w:rsidR="00E1580A" w:rsidRPr="008C1BE4" w:rsidRDefault="00E1580A" w:rsidP="00E15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C77F80" w14:textId="71677C59" w:rsidR="00E1580A" w:rsidRPr="008C1BE4" w:rsidRDefault="00E1580A" w:rsidP="00E15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50B3E" w:rsidRPr="008C1BE4" w14:paraId="0073AE81" w14:textId="77777777" w:rsidTr="00D549F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ACC6D6" w14:textId="0EF8F693" w:rsidR="00850B3E" w:rsidRPr="00251FAC" w:rsidRDefault="00850B3E" w:rsidP="00850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zh-CN"/>
              </w:rPr>
              <w:t>C</w:t>
            </w: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lass F</w:t>
            </w:r>
          </w:p>
        </w:tc>
        <w:tc>
          <w:tcPr>
            <w:tcW w:w="9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54EFEA" w14:textId="69350E69" w:rsidR="00850B3E" w:rsidRPr="008C1BE4" w:rsidRDefault="00850B3E" w:rsidP="00850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0B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C849442" w14:textId="6D2BF7A3" w:rsidR="00850B3E" w:rsidRPr="008C1BE4" w:rsidRDefault="00850B3E" w:rsidP="00850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0B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38A748" w14:textId="7770B47B" w:rsidR="00850B3E" w:rsidRPr="008C1BE4" w:rsidRDefault="00850B3E" w:rsidP="00850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0B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7656F0" w14:textId="66A2D38E" w:rsidR="00850B3E" w:rsidRPr="008C1BE4" w:rsidRDefault="00850B3E" w:rsidP="00850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0B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F2109A" w14:textId="4215D79A" w:rsidR="00850B3E" w:rsidRPr="008C1BE4" w:rsidRDefault="00850B3E" w:rsidP="00850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0B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50B3E" w:rsidRPr="008C1BE4" w14:paraId="1DC5BD7A" w14:textId="77777777" w:rsidTr="00D549F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D4911B" w14:textId="40C9F43F" w:rsidR="00850B3E" w:rsidRDefault="00850B3E" w:rsidP="00850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zh-CN"/>
              </w:rPr>
              <w:t>C</w:t>
            </w: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lass TGM</w:t>
            </w:r>
          </w:p>
        </w:tc>
        <w:tc>
          <w:tcPr>
            <w:tcW w:w="9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CF9D4A" w14:textId="5AFD1572" w:rsidR="00850B3E" w:rsidRPr="00850B3E" w:rsidRDefault="00850B3E" w:rsidP="00850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0B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D1E99D" w14:textId="3A2CA2D6" w:rsidR="00850B3E" w:rsidRPr="00850B3E" w:rsidRDefault="00850B3E" w:rsidP="00850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0B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FBFBAF" w14:textId="5D6FBF36" w:rsidR="00850B3E" w:rsidRPr="00850B3E" w:rsidRDefault="00850B3E" w:rsidP="00850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0B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CF345A2" w14:textId="230761CC" w:rsidR="00850B3E" w:rsidRPr="00850B3E" w:rsidRDefault="00850B3E" w:rsidP="00850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0B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C3489E" w14:textId="6D3F8727" w:rsidR="00850B3E" w:rsidRPr="00850B3E" w:rsidRDefault="00850B3E" w:rsidP="00850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0B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26C83" w:rsidRPr="008C1BE4" w14:paraId="3FF1338F" w14:textId="77777777" w:rsidTr="0007744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A3412" w14:textId="77777777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C92FF" w14:textId="77777777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01AC6" w14:textId="77777777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00B7A" w14:textId="77777777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51060" w14:textId="77777777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21088" w14:textId="77777777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</w:tr>
      <w:tr w:rsidR="00F26C83" w:rsidRPr="008C1BE4" w14:paraId="7C3FA2CE" w14:textId="77777777" w:rsidTr="0007744A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3BC0F" w14:textId="77777777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68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624D62" w14:textId="77777777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 10 </w:t>
            </w:r>
          </w:p>
        </w:tc>
      </w:tr>
      <w:tr w:rsidR="00F26C83" w:rsidRPr="008C1BE4" w14:paraId="41432725" w14:textId="77777777" w:rsidTr="0007744A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5C2DB" w14:textId="77777777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68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211583" w14:textId="4C5C224C" w:rsidR="00F26C83" w:rsidRPr="008C1BE4" w:rsidRDefault="00493750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ECM-6</w:t>
            </w:r>
            <w:r w:rsidR="00F26C83" w:rsidRPr="008C1B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  <w:r w:rsidR="00BF049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-IBC-On</w:t>
            </w:r>
          </w:p>
        </w:tc>
      </w:tr>
      <w:tr w:rsidR="00F26C83" w:rsidRPr="008C1BE4" w14:paraId="0985E038" w14:textId="77777777" w:rsidTr="0007744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18724" w14:textId="77777777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EA3B9C" w14:textId="77777777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FD86BE" w14:textId="77777777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71445" w14:textId="77777777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416E9D" w14:textId="77777777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D44D1" w14:textId="77777777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26C83" w:rsidRPr="008C1BE4" w14:paraId="3F68E5E7" w14:textId="77777777" w:rsidTr="0007744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77319" w14:textId="77777777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076D1D" w14:textId="45297400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F19BB8" w14:textId="14C78441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EFC5CD" w14:textId="44809B02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841FC9" w14:textId="37585ADB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C46BD0" w14:textId="53A25E72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26C83" w:rsidRPr="008C1BE4" w14:paraId="7BC03550" w14:textId="77777777" w:rsidTr="000774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89281" w14:textId="77777777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293290" w14:textId="7D3D8565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856DAA" w14:textId="4ADC372D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CD0B2C" w14:textId="6253FB4A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32467E" w14:textId="1437FA6F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C70964" w14:textId="08026024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F355F" w:rsidRPr="008C1BE4" w14:paraId="5E59AE00" w14:textId="77777777" w:rsidTr="000774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A4529" w14:textId="77777777" w:rsidR="004F355F" w:rsidRPr="008C1BE4" w:rsidRDefault="004F355F" w:rsidP="004F35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CBFC8D" w14:textId="626DA611" w:rsidR="004F355F" w:rsidRPr="008C1BE4" w:rsidRDefault="004F355F" w:rsidP="004F35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A49214" w14:textId="2388CC38" w:rsidR="004F355F" w:rsidRPr="008C1BE4" w:rsidRDefault="004F355F" w:rsidP="004F35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84CF79" w14:textId="520F455A" w:rsidR="004F355F" w:rsidRPr="008C1BE4" w:rsidRDefault="004F355F" w:rsidP="004F35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18365E" w14:textId="69A2972C" w:rsidR="004F355F" w:rsidRPr="008C1BE4" w:rsidRDefault="004F355F" w:rsidP="004F35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EA6CB9" w14:textId="1D8E591D" w:rsidR="004F355F" w:rsidRPr="008C1BE4" w:rsidRDefault="004F355F" w:rsidP="004F35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F355F" w:rsidRPr="008C1BE4" w14:paraId="757E4A80" w14:textId="77777777" w:rsidTr="000774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52A11" w14:textId="77777777" w:rsidR="004F355F" w:rsidRPr="008C1BE4" w:rsidRDefault="004F355F" w:rsidP="004F35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DB8F83" w14:textId="2EE472B3" w:rsidR="004F355F" w:rsidRPr="008C1BE4" w:rsidRDefault="004F355F" w:rsidP="004F35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1D7D6A" w14:textId="0D11112D" w:rsidR="004F355F" w:rsidRPr="008C1BE4" w:rsidRDefault="004F355F" w:rsidP="004F35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6129D7" w14:textId="62CC9E26" w:rsidR="004F355F" w:rsidRPr="008C1BE4" w:rsidRDefault="004F355F" w:rsidP="004F35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8F113F" w14:textId="78FD771D" w:rsidR="004F355F" w:rsidRPr="008C1BE4" w:rsidRDefault="004F355F" w:rsidP="004F35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956631" w14:textId="2ECF7B9D" w:rsidR="004F355F" w:rsidRPr="008C1BE4" w:rsidRDefault="004F355F" w:rsidP="004F35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26C83" w:rsidRPr="008C1BE4" w14:paraId="5BCED705" w14:textId="77777777" w:rsidTr="000774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D1580" w14:textId="77777777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2E92DC" w14:textId="15092B20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C4E713" w14:textId="77777777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E1A622" w14:textId="05F14C4F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AF4536" w14:textId="3B6E7EC4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FF00D0" w14:textId="1901FDFF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26C83" w:rsidRPr="008C1BE4" w14:paraId="782F4873" w14:textId="77777777" w:rsidTr="0007744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BC225" w14:textId="77777777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F3CB6D" w14:textId="51F1CFDC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CFE11A" w14:textId="65ED0BFD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FB6761" w14:textId="1BC8157D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B9D246" w14:textId="6A0C210A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C49FB3" w14:textId="6AAA0C61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F355F" w:rsidRPr="008C1BE4" w14:paraId="22C2EF37" w14:textId="77777777" w:rsidTr="000736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B6D58" w14:textId="77777777" w:rsidR="004F355F" w:rsidRPr="008C1BE4" w:rsidRDefault="004F355F" w:rsidP="004F35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9EB5B0" w14:textId="75B32353" w:rsidR="004F355F" w:rsidRPr="00B6769B" w:rsidRDefault="004F355F" w:rsidP="004F35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AD1049" w14:textId="7F7BB690" w:rsidR="004F355F" w:rsidRPr="00B6769B" w:rsidRDefault="004F355F" w:rsidP="004F35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670FF" w14:textId="509B3E87" w:rsidR="004F355F" w:rsidRPr="00B6769B" w:rsidRDefault="004F355F" w:rsidP="004F35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39D47C" w14:textId="6EBA9602" w:rsidR="004F355F" w:rsidRPr="008C1BE4" w:rsidRDefault="004F355F" w:rsidP="004F35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99579C" w14:textId="0719CA2F" w:rsidR="004F355F" w:rsidRPr="008C1BE4" w:rsidRDefault="004F355F" w:rsidP="004F35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50B3E" w:rsidRPr="008C1BE4" w14:paraId="18794F17" w14:textId="77777777" w:rsidTr="00850B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5FC80E" w14:textId="6C110865" w:rsidR="00850B3E" w:rsidRPr="005B0B3C" w:rsidRDefault="00850B3E" w:rsidP="00850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zh-CN"/>
              </w:rPr>
              <w:t>C</w:t>
            </w: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lass F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8A87F9" w14:textId="756BA15B" w:rsidR="00850B3E" w:rsidRPr="00850B3E" w:rsidRDefault="00850B3E" w:rsidP="00850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B3E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8F087E" w14:textId="2D887C46" w:rsidR="00850B3E" w:rsidRPr="00850B3E" w:rsidRDefault="00850B3E" w:rsidP="00850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B3E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45839F" w14:textId="6EAA5CD6" w:rsidR="00850B3E" w:rsidRPr="00850B3E" w:rsidRDefault="00850B3E" w:rsidP="00850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B3E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D726EF" w14:textId="73ED9653" w:rsidR="00850B3E" w:rsidRPr="00850B3E" w:rsidRDefault="00850B3E" w:rsidP="00850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B3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FD4CD5" w14:textId="0D27BA16" w:rsidR="00850B3E" w:rsidRPr="00850B3E" w:rsidRDefault="00850B3E" w:rsidP="00850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B3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50B3E" w:rsidRPr="008C1BE4" w14:paraId="066AA45F" w14:textId="77777777" w:rsidTr="00D549F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D9CF6A" w14:textId="77F15BA2" w:rsidR="00850B3E" w:rsidRDefault="00850B3E" w:rsidP="00850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zh-CN"/>
              </w:rPr>
              <w:t>C</w:t>
            </w: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lass TGM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F6F7BE" w14:textId="481AA70C" w:rsidR="00850B3E" w:rsidRDefault="00850B3E" w:rsidP="00850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B3E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8AEC86" w14:textId="41875505" w:rsidR="00850B3E" w:rsidRDefault="00850B3E" w:rsidP="00850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B3E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A08282" w14:textId="7FD57C9A" w:rsidR="00850B3E" w:rsidRDefault="00850B3E" w:rsidP="00850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B3E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BB870C" w14:textId="3C1A0D57" w:rsidR="00850B3E" w:rsidRDefault="00850B3E" w:rsidP="00850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B3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38D5B1" w14:textId="4E7EA3F0" w:rsidR="00850B3E" w:rsidRDefault="00850B3E" w:rsidP="00850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B3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6AB32CA" w14:textId="037FB4E2" w:rsidR="009657C9" w:rsidRDefault="009657C9" w:rsidP="00A236CC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554AEBFC" w14:textId="074E915F" w:rsidR="009657C9" w:rsidRPr="009657C9" w:rsidRDefault="001C6889" w:rsidP="00C32BF7">
      <w:pPr>
        <w:rPr>
          <w:lang w:val="en-CA"/>
        </w:rPr>
      </w:pPr>
      <w:r>
        <w:rPr>
          <w:lang w:val="en-CA"/>
        </w:rPr>
        <w:t>The contribution proposes to combine IBC with intra prediction</w:t>
      </w:r>
      <w:r w:rsidR="009657C9">
        <w:rPr>
          <w:lang w:val="en-CA"/>
        </w:rPr>
        <w:t>. Simulati</w:t>
      </w:r>
      <w:bookmarkStart w:id="0" w:name="_GoBack"/>
      <w:bookmarkEnd w:id="0"/>
      <w:r w:rsidR="009657C9">
        <w:rPr>
          <w:lang w:val="en-CA"/>
        </w:rPr>
        <w:t xml:space="preserve">on results show </w:t>
      </w:r>
      <w:r>
        <w:rPr>
          <w:lang w:val="en-CA"/>
        </w:rPr>
        <w:t xml:space="preserve">the effectiveness of </w:t>
      </w:r>
      <w:r w:rsidR="009657C9">
        <w:rPr>
          <w:lang w:val="en-CA"/>
        </w:rPr>
        <w:t>the proposed method. It is recommended to study the proposed method in the next round of EE.</w:t>
      </w:r>
    </w:p>
    <w:p w14:paraId="42D33B01" w14:textId="2EDE067A" w:rsidR="00A236CC" w:rsidRPr="005B217D" w:rsidRDefault="00A236CC" w:rsidP="00A236CC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4BABF5C5" w14:textId="77777777" w:rsidR="00A236CC" w:rsidRDefault="00D6714B" w:rsidP="00A236CC">
      <w:pPr>
        <w:pStyle w:val="af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rPr>
          <w:lang w:val="en-CA"/>
        </w:rPr>
      </w:pPr>
      <w:bookmarkStart w:id="1" w:name="_Ref75786603"/>
      <w:bookmarkStart w:id="2" w:name="_Ref108004166"/>
      <w:r>
        <w:rPr>
          <w:lang w:val="en-CA"/>
        </w:rPr>
        <w:t>ECM-6</w:t>
      </w:r>
      <w:r w:rsidR="00A236CC">
        <w:rPr>
          <w:lang w:val="en-CA"/>
        </w:rPr>
        <w:t xml:space="preserve">.0, </w:t>
      </w:r>
      <w:r w:rsidR="00A236CC" w:rsidRPr="55938C57">
        <w:rPr>
          <w:lang w:val="en-CA"/>
        </w:rPr>
        <w:t>https://vcgit.hhi.fr</w:t>
      </w:r>
      <w:r>
        <w:rPr>
          <w:lang w:val="en-CA"/>
        </w:rPr>
        <w:t>aunhofer.de/ecm/ECM/-/tree/ECM-6</w:t>
      </w:r>
      <w:r w:rsidR="00A236CC" w:rsidRPr="55938C57">
        <w:rPr>
          <w:lang w:val="en-CA"/>
        </w:rPr>
        <w:t>.0</w:t>
      </w:r>
      <w:r w:rsidR="00A236CC">
        <w:rPr>
          <w:lang w:val="en-CA"/>
        </w:rPr>
        <w:t>.</w:t>
      </w:r>
      <w:bookmarkEnd w:id="1"/>
      <w:bookmarkEnd w:id="2"/>
    </w:p>
    <w:p w14:paraId="1F0065F4" w14:textId="77777777" w:rsidR="00A236CC" w:rsidRDefault="00A236CC" w:rsidP="00A236CC">
      <w:pPr>
        <w:pStyle w:val="af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</w:pPr>
      <w:bookmarkStart w:id="3" w:name="_Ref100579329"/>
      <w:r>
        <w:t>M. Karczewicz, Y. Ye, “Common Test Conditions and evaluation procedures for enhanced compression tool testing”, JVET-Y2017, Jan. 2022.</w:t>
      </w:r>
      <w:bookmarkEnd w:id="3"/>
    </w:p>
    <w:p w14:paraId="4A3FA270" w14:textId="77777777" w:rsidR="00A236CC" w:rsidRPr="005B217D" w:rsidRDefault="00A236CC" w:rsidP="00A236CC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01EDFCC9" w14:textId="72E86E64" w:rsidR="00011DFF" w:rsidRPr="00A236CC" w:rsidRDefault="00A236CC">
      <w:pPr>
        <w:rPr>
          <w:lang w:val="en-CA"/>
        </w:rPr>
      </w:pPr>
      <w:r>
        <w:rPr>
          <w:b/>
          <w:szCs w:val="22"/>
          <w:lang w:val="en-CA"/>
        </w:rPr>
        <w:t>Kwai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 xml:space="preserve">| </w:t>
      </w:r>
      <w:r w:rsidRPr="005B217D">
        <w:rPr>
          <w:b/>
          <w:szCs w:val="22"/>
          <w:lang w:val="en-CA"/>
        </w:rPr>
        <w:lastRenderedPageBreak/>
        <w:t>ISO/IEC International Standard (per box 2 of the ITU-T/ITU-R/ISO/IEC patent statement and licensing declaration form).</w:t>
      </w:r>
    </w:p>
    <w:sectPr w:rsidR="00011DFF" w:rsidRPr="00A236CC" w:rsidSect="00A27A11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E888F6" w14:textId="77777777" w:rsidR="003B1A38" w:rsidRDefault="003B1A38" w:rsidP="00A236CC">
      <w:pPr>
        <w:spacing w:before="0"/>
      </w:pPr>
      <w:r>
        <w:separator/>
      </w:r>
    </w:p>
  </w:endnote>
  <w:endnote w:type="continuationSeparator" w:id="0">
    <w:p w14:paraId="64ADCCE8" w14:textId="77777777" w:rsidR="003B1A38" w:rsidRDefault="003B1A38" w:rsidP="00A236C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A2E842" w14:textId="5D857820" w:rsidR="00A27A11" w:rsidRPr="00C00DDE" w:rsidRDefault="00A27A11" w:rsidP="00A27A11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right" w:pos="9360"/>
      </w:tabs>
    </w:pPr>
    <w:r w:rsidRPr="00C00DDE">
      <w:tab/>
      <w:t xml:space="preserve">Page: </w:t>
    </w:r>
    <w:r w:rsidRPr="00C00DDE">
      <w:rPr>
        <w:rStyle w:val="a7"/>
      </w:rPr>
      <w:fldChar w:fldCharType="begin"/>
    </w:r>
    <w:r w:rsidRPr="00C00DDE">
      <w:rPr>
        <w:rStyle w:val="a7"/>
      </w:rPr>
      <w:instrText xml:space="preserve"> PAGE </w:instrText>
    </w:r>
    <w:r w:rsidRPr="00C00DDE">
      <w:rPr>
        <w:rStyle w:val="a7"/>
      </w:rPr>
      <w:fldChar w:fldCharType="separate"/>
    </w:r>
    <w:r w:rsidR="00850B3E">
      <w:rPr>
        <w:rStyle w:val="a7"/>
        <w:noProof/>
      </w:rPr>
      <w:t>2</w:t>
    </w:r>
    <w:r w:rsidRPr="00C00DDE">
      <w:rPr>
        <w:rStyle w:val="a7"/>
      </w:rPr>
      <w:fldChar w:fldCharType="end"/>
    </w:r>
    <w:r w:rsidRPr="00C00DDE">
      <w:rPr>
        <w:rStyle w:val="a7"/>
      </w:rPr>
      <w:tab/>
      <w:t xml:space="preserve">Date Saved: </w:t>
    </w:r>
    <w:r w:rsidRPr="00C00DDE">
      <w:rPr>
        <w:rStyle w:val="a7"/>
      </w:rPr>
      <w:fldChar w:fldCharType="begin"/>
    </w:r>
    <w:r w:rsidRPr="00C00DDE">
      <w:rPr>
        <w:rStyle w:val="a7"/>
      </w:rPr>
      <w:instrText xml:space="preserve"> SAVEDATE  \@ "yyyy-MM-dd"  \* MERGEFORMAT </w:instrText>
    </w:r>
    <w:r w:rsidRPr="00C00DDE">
      <w:rPr>
        <w:rStyle w:val="a7"/>
      </w:rPr>
      <w:fldChar w:fldCharType="separate"/>
    </w:r>
    <w:r w:rsidR="002B47E6">
      <w:rPr>
        <w:rStyle w:val="a7"/>
        <w:noProof/>
      </w:rPr>
      <w:t>2022-10-22</w:t>
    </w:r>
    <w:r w:rsidRPr="00C00DDE">
      <w:rPr>
        <w:rStyle w:val="a7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59B31A" w14:textId="77777777" w:rsidR="003B1A38" w:rsidRDefault="003B1A38" w:rsidP="00A236CC">
      <w:pPr>
        <w:spacing w:before="0"/>
      </w:pPr>
      <w:r>
        <w:separator/>
      </w:r>
    </w:p>
  </w:footnote>
  <w:footnote w:type="continuationSeparator" w:id="0">
    <w:p w14:paraId="39593E0C" w14:textId="77777777" w:rsidR="003B1A38" w:rsidRDefault="003B1A38" w:rsidP="00A236CC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E17EE5"/>
    <w:multiLevelType w:val="hybridMultilevel"/>
    <w:tmpl w:val="B8B2FC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62D0A"/>
    <w:multiLevelType w:val="hybridMultilevel"/>
    <w:tmpl w:val="1E12E2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6772ED7"/>
    <w:multiLevelType w:val="hybridMultilevel"/>
    <w:tmpl w:val="7A7A2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3533B6"/>
    <w:multiLevelType w:val="hybridMultilevel"/>
    <w:tmpl w:val="35AA4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F871B3"/>
    <w:multiLevelType w:val="hybridMultilevel"/>
    <w:tmpl w:val="DCA2C07A"/>
    <w:lvl w:ilvl="0" w:tplc="83E672A2">
      <w:start w:val="1"/>
      <w:numFmt w:val="decimal"/>
      <w:lvlText w:val="[%1]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4"/>
  </w:num>
  <w:num w:numId="4">
    <w:abstractNumId w:val="11"/>
  </w:num>
  <w:num w:numId="5">
    <w:abstractNumId w:val="12"/>
  </w:num>
  <w:num w:numId="6">
    <w:abstractNumId w:val="6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5"/>
  </w:num>
  <w:num w:numId="15">
    <w:abstractNumId w:val="7"/>
  </w:num>
  <w:num w:numId="16">
    <w:abstractNumId w:val="9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33C2"/>
    <w:rsid w:val="000056D7"/>
    <w:rsid w:val="00011DFF"/>
    <w:rsid w:val="0002477B"/>
    <w:rsid w:val="0005798C"/>
    <w:rsid w:val="0007744A"/>
    <w:rsid w:val="00096C15"/>
    <w:rsid w:val="000E17CA"/>
    <w:rsid w:val="000E669C"/>
    <w:rsid w:val="001208CC"/>
    <w:rsid w:val="001365FE"/>
    <w:rsid w:val="00180670"/>
    <w:rsid w:val="001846D5"/>
    <w:rsid w:val="00191458"/>
    <w:rsid w:val="001B5446"/>
    <w:rsid w:val="001B643F"/>
    <w:rsid w:val="001C6889"/>
    <w:rsid w:val="001D3717"/>
    <w:rsid w:val="00214D7A"/>
    <w:rsid w:val="0023669D"/>
    <w:rsid w:val="00237239"/>
    <w:rsid w:val="00244E56"/>
    <w:rsid w:val="00251FAC"/>
    <w:rsid w:val="00284526"/>
    <w:rsid w:val="002933C2"/>
    <w:rsid w:val="002B47E6"/>
    <w:rsid w:val="002C7AA4"/>
    <w:rsid w:val="002D2AFE"/>
    <w:rsid w:val="002E2F1B"/>
    <w:rsid w:val="0031066E"/>
    <w:rsid w:val="0031277E"/>
    <w:rsid w:val="003226E9"/>
    <w:rsid w:val="003358F0"/>
    <w:rsid w:val="00344598"/>
    <w:rsid w:val="003824AD"/>
    <w:rsid w:val="003870D0"/>
    <w:rsid w:val="00391212"/>
    <w:rsid w:val="003B1A38"/>
    <w:rsid w:val="00410277"/>
    <w:rsid w:val="00463B13"/>
    <w:rsid w:val="00466E76"/>
    <w:rsid w:val="00490018"/>
    <w:rsid w:val="00493750"/>
    <w:rsid w:val="00496A49"/>
    <w:rsid w:val="004A1451"/>
    <w:rsid w:val="004F355F"/>
    <w:rsid w:val="00510139"/>
    <w:rsid w:val="00511749"/>
    <w:rsid w:val="0051550E"/>
    <w:rsid w:val="00552124"/>
    <w:rsid w:val="00552998"/>
    <w:rsid w:val="00586A90"/>
    <w:rsid w:val="005A11BA"/>
    <w:rsid w:val="005B0B3C"/>
    <w:rsid w:val="005B5F51"/>
    <w:rsid w:val="0060543D"/>
    <w:rsid w:val="006226B6"/>
    <w:rsid w:val="0062701A"/>
    <w:rsid w:val="006270BD"/>
    <w:rsid w:val="00642280"/>
    <w:rsid w:val="00651393"/>
    <w:rsid w:val="00667737"/>
    <w:rsid w:val="006744C2"/>
    <w:rsid w:val="00695AD6"/>
    <w:rsid w:val="006C5606"/>
    <w:rsid w:val="006C79D6"/>
    <w:rsid w:val="006D21F5"/>
    <w:rsid w:val="006D2EBE"/>
    <w:rsid w:val="007170F8"/>
    <w:rsid w:val="007558E7"/>
    <w:rsid w:val="007734B8"/>
    <w:rsid w:val="00794EB8"/>
    <w:rsid w:val="007B1F3A"/>
    <w:rsid w:val="00823E83"/>
    <w:rsid w:val="00834EFF"/>
    <w:rsid w:val="00850B3E"/>
    <w:rsid w:val="00875801"/>
    <w:rsid w:val="00877681"/>
    <w:rsid w:val="00883B17"/>
    <w:rsid w:val="0089102F"/>
    <w:rsid w:val="008E5F02"/>
    <w:rsid w:val="00915F12"/>
    <w:rsid w:val="00924589"/>
    <w:rsid w:val="009407CF"/>
    <w:rsid w:val="00944563"/>
    <w:rsid w:val="00953714"/>
    <w:rsid w:val="00957FEC"/>
    <w:rsid w:val="009657C9"/>
    <w:rsid w:val="00965B77"/>
    <w:rsid w:val="009830C1"/>
    <w:rsid w:val="009A2B47"/>
    <w:rsid w:val="009C552F"/>
    <w:rsid w:val="00A00338"/>
    <w:rsid w:val="00A07C5A"/>
    <w:rsid w:val="00A16AF4"/>
    <w:rsid w:val="00A236CC"/>
    <w:rsid w:val="00A27A11"/>
    <w:rsid w:val="00A67CFD"/>
    <w:rsid w:val="00A81CA7"/>
    <w:rsid w:val="00A834E2"/>
    <w:rsid w:val="00A948E9"/>
    <w:rsid w:val="00AB64F9"/>
    <w:rsid w:val="00AC6432"/>
    <w:rsid w:val="00B22686"/>
    <w:rsid w:val="00B23587"/>
    <w:rsid w:val="00B36CDD"/>
    <w:rsid w:val="00B44981"/>
    <w:rsid w:val="00B6769B"/>
    <w:rsid w:val="00B8130C"/>
    <w:rsid w:val="00B945C2"/>
    <w:rsid w:val="00BB1245"/>
    <w:rsid w:val="00BD022A"/>
    <w:rsid w:val="00BE06CC"/>
    <w:rsid w:val="00BF0492"/>
    <w:rsid w:val="00BF11BE"/>
    <w:rsid w:val="00BF3DB3"/>
    <w:rsid w:val="00C06FAF"/>
    <w:rsid w:val="00C118F0"/>
    <w:rsid w:val="00C120B8"/>
    <w:rsid w:val="00C16BFB"/>
    <w:rsid w:val="00C32BF7"/>
    <w:rsid w:val="00C5033B"/>
    <w:rsid w:val="00C60372"/>
    <w:rsid w:val="00CB1698"/>
    <w:rsid w:val="00CB7458"/>
    <w:rsid w:val="00CC2BEE"/>
    <w:rsid w:val="00CC7040"/>
    <w:rsid w:val="00CD6863"/>
    <w:rsid w:val="00CE1450"/>
    <w:rsid w:val="00CF5DAD"/>
    <w:rsid w:val="00D00849"/>
    <w:rsid w:val="00D05EE5"/>
    <w:rsid w:val="00D27011"/>
    <w:rsid w:val="00D432EC"/>
    <w:rsid w:val="00D4449E"/>
    <w:rsid w:val="00D469A7"/>
    <w:rsid w:val="00D549FD"/>
    <w:rsid w:val="00D6714B"/>
    <w:rsid w:val="00D84A70"/>
    <w:rsid w:val="00DB4A42"/>
    <w:rsid w:val="00DC3941"/>
    <w:rsid w:val="00E0172F"/>
    <w:rsid w:val="00E02C87"/>
    <w:rsid w:val="00E1580A"/>
    <w:rsid w:val="00E21ED6"/>
    <w:rsid w:val="00E339D3"/>
    <w:rsid w:val="00EA2A76"/>
    <w:rsid w:val="00EA6C6B"/>
    <w:rsid w:val="00ED7055"/>
    <w:rsid w:val="00EE19B6"/>
    <w:rsid w:val="00EE4DB0"/>
    <w:rsid w:val="00F00B2C"/>
    <w:rsid w:val="00F02ECA"/>
    <w:rsid w:val="00F26C83"/>
    <w:rsid w:val="00F413D3"/>
    <w:rsid w:val="00F575E3"/>
    <w:rsid w:val="00F80885"/>
    <w:rsid w:val="00F97357"/>
    <w:rsid w:val="00FA336D"/>
    <w:rsid w:val="00FC738D"/>
    <w:rsid w:val="00FC7D69"/>
    <w:rsid w:val="00FF6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23AE6B"/>
  <w15:chartTrackingRefBased/>
  <w15:docId w15:val="{35ABA9B4-E616-42F0-A8CF-FD8CD0503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36CC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</w:pPr>
    <w:rPr>
      <w:rFonts w:ascii="Times New Roman" w:eastAsia="宋体" w:hAnsi="Times New Roman" w:cs="Times New Roman"/>
      <w:kern w:val="0"/>
      <w:sz w:val="22"/>
      <w:szCs w:val="20"/>
      <w:lang w:eastAsia="en-US"/>
    </w:rPr>
  </w:style>
  <w:style w:type="paragraph" w:styleId="1">
    <w:name w:val="heading 1"/>
    <w:basedOn w:val="a"/>
    <w:next w:val="a"/>
    <w:link w:val="10"/>
    <w:qFormat/>
    <w:rsid w:val="00A236CC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A236CC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236CC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A236CC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A236CC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A236CC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A236CC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A236CC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A236CC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236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236CC"/>
    <w:rPr>
      <w:sz w:val="18"/>
      <w:szCs w:val="18"/>
    </w:rPr>
  </w:style>
  <w:style w:type="paragraph" w:styleId="a5">
    <w:name w:val="footer"/>
    <w:basedOn w:val="a"/>
    <w:link w:val="a6"/>
    <w:unhideWhenUsed/>
    <w:rsid w:val="00A236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236CC"/>
    <w:rPr>
      <w:sz w:val="18"/>
      <w:szCs w:val="18"/>
    </w:rPr>
  </w:style>
  <w:style w:type="character" w:customStyle="1" w:styleId="10">
    <w:name w:val="标题 1 字符"/>
    <w:basedOn w:val="a0"/>
    <w:link w:val="1"/>
    <w:rsid w:val="00A236CC"/>
    <w:rPr>
      <w:rFonts w:ascii="Times New Roman" w:eastAsia="宋体" w:hAnsi="Times New Roman" w:cs="Arial"/>
      <w:b/>
      <w:bCs/>
      <w:kern w:val="32"/>
      <w:sz w:val="32"/>
      <w:szCs w:val="32"/>
      <w:lang w:eastAsia="en-US"/>
    </w:rPr>
  </w:style>
  <w:style w:type="character" w:customStyle="1" w:styleId="20">
    <w:name w:val="标题 2 字符"/>
    <w:basedOn w:val="a0"/>
    <w:link w:val="2"/>
    <w:rsid w:val="00A236CC"/>
    <w:rPr>
      <w:rFonts w:ascii="Times New Roman" w:eastAsia="宋体" w:hAnsi="Times New Roman" w:cs="Times New Roman"/>
      <w:b/>
      <w:bCs/>
      <w:i/>
      <w:iCs/>
      <w:kern w:val="0"/>
      <w:sz w:val="28"/>
      <w:szCs w:val="28"/>
      <w:lang w:eastAsia="en-US"/>
    </w:rPr>
  </w:style>
  <w:style w:type="character" w:customStyle="1" w:styleId="30">
    <w:name w:val="标题 3 字符"/>
    <w:basedOn w:val="a0"/>
    <w:link w:val="3"/>
    <w:rsid w:val="00A236CC"/>
    <w:rPr>
      <w:rFonts w:ascii="Times New Roman" w:eastAsia="宋体" w:hAnsi="Times New Roman" w:cs="Times New Roman"/>
      <w:b/>
      <w:bCs/>
      <w:kern w:val="0"/>
      <w:sz w:val="26"/>
      <w:szCs w:val="26"/>
      <w:lang w:eastAsia="en-US"/>
    </w:rPr>
  </w:style>
  <w:style w:type="character" w:customStyle="1" w:styleId="40">
    <w:name w:val="标题 4 字符"/>
    <w:basedOn w:val="a0"/>
    <w:link w:val="4"/>
    <w:rsid w:val="00A236CC"/>
    <w:rPr>
      <w:rFonts w:ascii="Times New Roman Bold" w:eastAsia="宋体" w:hAnsi="Times New Roman Bold" w:cs="Times New Roman"/>
      <w:b/>
      <w:bCs/>
      <w:kern w:val="0"/>
      <w:sz w:val="24"/>
      <w:szCs w:val="28"/>
      <w:lang w:eastAsia="en-US"/>
    </w:rPr>
  </w:style>
  <w:style w:type="character" w:customStyle="1" w:styleId="50">
    <w:name w:val="标题 5 字符"/>
    <w:basedOn w:val="a0"/>
    <w:link w:val="5"/>
    <w:rsid w:val="00A236CC"/>
    <w:rPr>
      <w:rFonts w:ascii="Times New Roman" w:eastAsia="宋体" w:hAnsi="Times New Roman" w:cs="Times New Roman"/>
      <w:b/>
      <w:bCs/>
      <w:i/>
      <w:iCs/>
      <w:kern w:val="0"/>
      <w:sz w:val="24"/>
      <w:szCs w:val="26"/>
      <w:lang w:eastAsia="en-US"/>
    </w:rPr>
  </w:style>
  <w:style w:type="character" w:customStyle="1" w:styleId="60">
    <w:name w:val="标题 6 字符"/>
    <w:basedOn w:val="a0"/>
    <w:link w:val="6"/>
    <w:rsid w:val="00A236CC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70">
    <w:name w:val="标题 7 字符"/>
    <w:basedOn w:val="a0"/>
    <w:link w:val="7"/>
    <w:rsid w:val="00A236CC"/>
    <w:rPr>
      <w:rFonts w:ascii="Times New Roman" w:eastAsia="宋体" w:hAnsi="Times New Roman" w:cs="Times New Roman"/>
      <w:kern w:val="0"/>
      <w:sz w:val="22"/>
      <w:szCs w:val="24"/>
      <w:lang w:eastAsia="en-US"/>
    </w:rPr>
  </w:style>
  <w:style w:type="character" w:customStyle="1" w:styleId="80">
    <w:name w:val="标题 8 字符"/>
    <w:basedOn w:val="a0"/>
    <w:link w:val="8"/>
    <w:rsid w:val="00A236CC"/>
    <w:rPr>
      <w:rFonts w:ascii="Times New Roman" w:eastAsia="宋体" w:hAnsi="Times New Roman" w:cs="Times New Roman"/>
      <w:i/>
      <w:iCs/>
      <w:kern w:val="0"/>
      <w:sz w:val="22"/>
      <w:szCs w:val="24"/>
      <w:lang w:eastAsia="en-US"/>
    </w:rPr>
  </w:style>
  <w:style w:type="character" w:customStyle="1" w:styleId="90">
    <w:name w:val="标题 9 字符"/>
    <w:basedOn w:val="a0"/>
    <w:link w:val="9"/>
    <w:rsid w:val="00A236CC"/>
    <w:rPr>
      <w:rFonts w:ascii="Times New Roman" w:eastAsia="宋体" w:hAnsi="Times New Roman" w:cs="Times New Roman"/>
      <w:b/>
      <w:kern w:val="0"/>
      <w:sz w:val="22"/>
      <w:lang w:eastAsia="en-US"/>
    </w:rPr>
  </w:style>
  <w:style w:type="character" w:styleId="a7">
    <w:name w:val="page number"/>
    <w:basedOn w:val="a0"/>
    <w:rsid w:val="00A236CC"/>
  </w:style>
  <w:style w:type="character" w:styleId="a8">
    <w:name w:val="Hyperlink"/>
    <w:rsid w:val="00A236CC"/>
    <w:rPr>
      <w:color w:val="0000FF"/>
      <w:u w:val="single"/>
    </w:rPr>
  </w:style>
  <w:style w:type="paragraph" w:styleId="a9">
    <w:name w:val="Balloon Text"/>
    <w:basedOn w:val="a"/>
    <w:link w:val="aa"/>
    <w:semiHidden/>
    <w:rsid w:val="00A236CC"/>
    <w:rPr>
      <w:rFonts w:ascii="Tahoma" w:hAnsi="Tahoma" w:cs="Tahoma"/>
      <w:sz w:val="16"/>
      <w:szCs w:val="16"/>
    </w:rPr>
  </w:style>
  <w:style w:type="character" w:customStyle="1" w:styleId="aa">
    <w:name w:val="批注框文本 字符"/>
    <w:basedOn w:val="a0"/>
    <w:link w:val="a9"/>
    <w:semiHidden/>
    <w:rsid w:val="00A236CC"/>
    <w:rPr>
      <w:rFonts w:ascii="Tahoma" w:eastAsia="宋体" w:hAnsi="Tahoma" w:cs="Tahoma"/>
      <w:kern w:val="0"/>
      <w:sz w:val="16"/>
      <w:szCs w:val="16"/>
      <w:lang w:eastAsia="en-US"/>
    </w:rPr>
  </w:style>
  <w:style w:type="character" w:styleId="ab">
    <w:name w:val="FollowedHyperlink"/>
    <w:rsid w:val="00A236CC"/>
    <w:rPr>
      <w:color w:val="800080"/>
      <w:u w:val="single"/>
    </w:rPr>
  </w:style>
  <w:style w:type="paragraph" w:styleId="ac">
    <w:name w:val="Document Map"/>
    <w:basedOn w:val="a"/>
    <w:link w:val="ad"/>
    <w:rsid w:val="00A236CC"/>
    <w:rPr>
      <w:rFonts w:ascii="Tahoma" w:hAnsi="Tahoma" w:cs="Tahoma"/>
      <w:sz w:val="16"/>
      <w:szCs w:val="16"/>
    </w:rPr>
  </w:style>
  <w:style w:type="character" w:customStyle="1" w:styleId="ad">
    <w:name w:val="文档结构图 字符"/>
    <w:basedOn w:val="a0"/>
    <w:link w:val="ac"/>
    <w:rsid w:val="00A236CC"/>
    <w:rPr>
      <w:rFonts w:ascii="Tahoma" w:eastAsia="宋体" w:hAnsi="Tahoma" w:cs="Tahoma"/>
      <w:kern w:val="0"/>
      <w:sz w:val="16"/>
      <w:szCs w:val="16"/>
      <w:lang w:eastAsia="en-US"/>
    </w:rPr>
  </w:style>
  <w:style w:type="paragraph" w:styleId="ae">
    <w:name w:val="Revision"/>
    <w:hidden/>
    <w:uiPriority w:val="99"/>
    <w:semiHidden/>
    <w:rsid w:val="00A236CC"/>
    <w:rPr>
      <w:rFonts w:ascii="Times New Roman" w:eastAsia="宋体" w:hAnsi="Times New Roman" w:cs="Times New Roman"/>
      <w:kern w:val="0"/>
      <w:sz w:val="22"/>
      <w:szCs w:val="20"/>
      <w:lang w:eastAsia="en-US"/>
    </w:rPr>
  </w:style>
  <w:style w:type="paragraph" w:styleId="af">
    <w:name w:val="List Paragraph"/>
    <w:basedOn w:val="a"/>
    <w:link w:val="af0"/>
    <w:uiPriority w:val="34"/>
    <w:qFormat/>
    <w:rsid w:val="00A236CC"/>
    <w:pPr>
      <w:ind w:left="720"/>
      <w:contextualSpacing/>
    </w:pPr>
  </w:style>
  <w:style w:type="character" w:customStyle="1" w:styleId="af0">
    <w:name w:val="列出段落 字符"/>
    <w:link w:val="af"/>
    <w:uiPriority w:val="34"/>
    <w:locked/>
    <w:rsid w:val="00A236CC"/>
    <w:rPr>
      <w:rFonts w:ascii="Times New Roman" w:eastAsia="宋体" w:hAnsi="Times New Roman" w:cs="Times New Roman"/>
      <w:kern w:val="0"/>
      <w:sz w:val="22"/>
      <w:szCs w:val="20"/>
      <w:lang w:eastAsia="en-US"/>
    </w:rPr>
  </w:style>
  <w:style w:type="paragraph" w:styleId="af1">
    <w:name w:val="caption"/>
    <w:basedOn w:val="a"/>
    <w:next w:val="a"/>
    <w:unhideWhenUsed/>
    <w:qFormat/>
    <w:rsid w:val="00A236CC"/>
    <w:pPr>
      <w:spacing w:before="0" w:after="200"/>
      <w:textAlignment w:val="baseline"/>
    </w:pPr>
    <w:rPr>
      <w:i/>
      <w:iCs/>
      <w:color w:val="44546A" w:themeColor="text2"/>
      <w:sz w:val="18"/>
      <w:szCs w:val="18"/>
    </w:rPr>
  </w:style>
  <w:style w:type="character" w:styleId="af2">
    <w:name w:val="annotation reference"/>
    <w:basedOn w:val="a0"/>
    <w:rsid w:val="00A236CC"/>
    <w:rPr>
      <w:sz w:val="16"/>
      <w:szCs w:val="16"/>
    </w:rPr>
  </w:style>
  <w:style w:type="paragraph" w:styleId="af3">
    <w:name w:val="annotation text"/>
    <w:basedOn w:val="a"/>
    <w:link w:val="af4"/>
    <w:rsid w:val="00A236CC"/>
    <w:rPr>
      <w:sz w:val="20"/>
    </w:rPr>
  </w:style>
  <w:style w:type="character" w:customStyle="1" w:styleId="af4">
    <w:name w:val="批注文字 字符"/>
    <w:basedOn w:val="a0"/>
    <w:link w:val="af3"/>
    <w:rsid w:val="00A236CC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paragraph" w:styleId="af5">
    <w:name w:val="annotation subject"/>
    <w:basedOn w:val="af3"/>
    <w:next w:val="af3"/>
    <w:link w:val="af6"/>
    <w:semiHidden/>
    <w:unhideWhenUsed/>
    <w:rsid w:val="00A236CC"/>
    <w:rPr>
      <w:b/>
      <w:bCs/>
    </w:rPr>
  </w:style>
  <w:style w:type="character" w:customStyle="1" w:styleId="af6">
    <w:name w:val="批注主题 字符"/>
    <w:basedOn w:val="af4"/>
    <w:link w:val="af5"/>
    <w:semiHidden/>
    <w:rsid w:val="00A236CC"/>
    <w:rPr>
      <w:rFonts w:ascii="Times New Roman" w:eastAsia="宋体" w:hAnsi="Times New Roman" w:cs="Times New Roman"/>
      <w:b/>
      <w:bCs/>
      <w:kern w:val="0"/>
      <w:sz w:val="20"/>
      <w:szCs w:val="20"/>
      <w:lang w:eastAsia="en-US"/>
    </w:rPr>
  </w:style>
  <w:style w:type="character" w:styleId="af7">
    <w:name w:val="Placeholder Text"/>
    <w:basedOn w:val="a0"/>
    <w:uiPriority w:val="99"/>
    <w:semiHidden/>
    <w:rsid w:val="00794EB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32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8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1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1402F0-3C04-428B-820C-9416D51EDE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3</Pages>
  <Words>717</Words>
  <Characters>4093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kwai</dc:creator>
  <cp:keywords/>
  <dc:description/>
  <cp:lastModifiedBy>kwai</cp:lastModifiedBy>
  <cp:revision>135</cp:revision>
  <dcterms:created xsi:type="dcterms:W3CDTF">2022-10-13T09:07:00Z</dcterms:created>
  <dcterms:modified xsi:type="dcterms:W3CDTF">2022-10-26T09:21:00Z</dcterms:modified>
</cp:coreProperties>
</file>