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6A295B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E29DC">
              <w:rPr>
                <w:lang w:val="en-CA"/>
              </w:rPr>
              <w:t>AB0150</w:t>
            </w:r>
            <w:r w:rsidR="006A0E5C" w:rsidRPr="006A0E5C">
              <w:rPr>
                <w:lang w:val="en-CA"/>
              </w:rPr>
              <w:t>-v</w:t>
            </w:r>
            <w:r w:rsidR="00532E26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D75A2F" w:rsidR="00E61DAC" w:rsidRPr="005B217D" w:rsidRDefault="00843D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JVET-AB</w:t>
            </w:r>
            <w:r w:rsidR="002E29DC">
              <w:rPr>
                <w:b/>
                <w:szCs w:val="22"/>
                <w:lang w:val="en-CA"/>
              </w:rPr>
              <w:t>0118 (</w:t>
            </w:r>
            <w:r w:rsidR="002E29DC" w:rsidRPr="006A6927">
              <w:rPr>
                <w:b/>
                <w:szCs w:val="22"/>
                <w:lang w:val="en-CA"/>
              </w:rPr>
              <w:t>EE2-2.5a: Enhanced temporal motion information derivation</w:t>
            </w:r>
            <w:r w:rsidR="002E29D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FCF3B3" w:rsidR="00E61DAC" w:rsidRPr="005B217D" w:rsidRDefault="00843DB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4C7A8296" w:rsidR="0065327F" w:rsidRDefault="00843D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Lien-Fei Chen, Guichun Li, </w:t>
            </w:r>
            <w:r w:rsidR="003B58D1">
              <w:rPr>
                <w:szCs w:val="22"/>
                <w:lang w:val="en-CA"/>
              </w:rPr>
              <w:t xml:space="preserve">Xiaozhong Xu, </w:t>
            </w:r>
            <w:r>
              <w:rPr>
                <w:szCs w:val="22"/>
                <w:lang w:val="en-CA"/>
              </w:rPr>
              <w:t>Xin Zhao, Shan Liu</w:t>
            </w:r>
          </w:p>
          <w:p w14:paraId="49D81240" w14:textId="7796413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C5D59" w:rsidRPr="00770BE7">
              <w:rPr>
                <w:szCs w:val="22"/>
                <w:lang w:val="en-CA"/>
              </w:rPr>
              <w:t>2747 Park Boulevard</w:t>
            </w:r>
            <w:r w:rsidR="005C5D59" w:rsidRPr="005B217D">
              <w:rPr>
                <w:szCs w:val="22"/>
                <w:lang w:val="en-CA"/>
              </w:rPr>
              <w:br/>
            </w:r>
            <w:r w:rsidR="005C5D59">
              <w:rPr>
                <w:szCs w:val="22"/>
                <w:lang w:val="en-CA"/>
              </w:rPr>
              <w:t>Palo Alto, CA 94306, U.S.A</w:t>
            </w:r>
            <w:r w:rsidR="005F112B">
              <w:rPr>
                <w:szCs w:val="22"/>
                <w:lang w:val="en-CA"/>
              </w:rPr>
              <w:t>.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 w14:paraId="32C2ABFD" w14:textId="2965F5C7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C5D59" w:rsidRPr="00303555">
                <w:rPr>
                  <w:rStyle w:val="Hyperlink"/>
                  <w:szCs w:val="22"/>
                  <w:lang w:val="en-CA"/>
                </w:rPr>
                <w:t>lienfeichen@global.tencent.com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3DCE58" w:rsidR="00E61DAC" w:rsidRPr="005B217D" w:rsidRDefault="005C5D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E0B21F" w14:textId="0B1807EF" w:rsidR="00216176" w:rsidRDefault="00DF2475" w:rsidP="009234A5">
      <w:r>
        <w:rPr>
          <w:szCs w:val="22"/>
          <w:lang w:val="en-CA"/>
        </w:rPr>
        <w:t xml:space="preserve">This contribution reports cross-checking </w:t>
      </w:r>
      <w:r w:rsidR="00CB1F65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EE2-2.5 </w:t>
      </w:r>
      <w:r w:rsidR="00C77880">
        <w:rPr>
          <w:szCs w:val="22"/>
          <w:lang w:val="en-CA"/>
        </w:rPr>
        <w:t xml:space="preserve">proposed in </w:t>
      </w:r>
      <w:r>
        <w:rPr>
          <w:szCs w:val="22"/>
          <w:lang w:val="en-CA"/>
        </w:rPr>
        <w:t>JVET-</w:t>
      </w:r>
      <w:r w:rsidR="00C77880">
        <w:rPr>
          <w:szCs w:val="22"/>
          <w:lang w:val="en-CA"/>
        </w:rPr>
        <w:t>AB</w:t>
      </w:r>
      <w:r w:rsidR="00C77880">
        <w:rPr>
          <w:lang w:val="en-CA"/>
        </w:rPr>
        <w:t>0118</w:t>
      </w:r>
      <w:r>
        <w:rPr>
          <w:szCs w:val="22"/>
          <w:lang w:val="en-CA"/>
        </w:rPr>
        <w:t xml:space="preserve">. </w:t>
      </w:r>
      <w:r w:rsidR="00676115">
        <w:rPr>
          <w:szCs w:val="22"/>
          <w:lang w:val="en-CA"/>
        </w:rPr>
        <w:t>Since</w:t>
      </w:r>
      <w:r w:rsidR="00003AA5">
        <w:rPr>
          <w:szCs w:val="22"/>
          <w:lang w:val="en-CA"/>
        </w:rPr>
        <w:t xml:space="preserve"> EE2-2.5b</w:t>
      </w:r>
      <w:r w:rsidR="00676115">
        <w:rPr>
          <w:szCs w:val="22"/>
          <w:lang w:val="en-CA"/>
        </w:rPr>
        <w:t xml:space="preserve"> was withdrawn by the proponent, only </w:t>
      </w:r>
      <w:r w:rsidR="00C77880">
        <w:rPr>
          <w:szCs w:val="22"/>
          <w:lang w:val="en-CA"/>
        </w:rPr>
        <w:t>EE2-</w:t>
      </w:r>
      <w:r w:rsidR="00676115">
        <w:rPr>
          <w:szCs w:val="22"/>
          <w:lang w:val="en-CA"/>
        </w:rPr>
        <w:t>2.5a is crosschecked</w:t>
      </w:r>
      <w:r w:rsidR="00C77880">
        <w:rPr>
          <w:szCs w:val="22"/>
          <w:lang w:val="en-CA"/>
        </w:rPr>
        <w:t xml:space="preserve"> in this report</w:t>
      </w:r>
      <w:r w:rsidR="00003AA5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EE2-2.5a </w:t>
      </w:r>
      <w:r w:rsidR="00690F2B">
        <w:t xml:space="preserve">proposes two aspects to improve the temporal motion information derivation process for </w:t>
      </w:r>
      <w:r w:rsidR="00EA0F4F">
        <w:t>S</w:t>
      </w:r>
      <w:r w:rsidR="00690F2B">
        <w:t xml:space="preserve">bTMVP and </w:t>
      </w:r>
      <w:r w:rsidR="00676115">
        <w:t>T</w:t>
      </w:r>
      <w:r w:rsidR="00690F2B">
        <w:t xml:space="preserve">MVP </w:t>
      </w:r>
      <w:r w:rsidR="00676115">
        <w:t>candidates</w:t>
      </w:r>
      <w:r w:rsidR="00690F2B">
        <w:t xml:space="preserve">. Firstly, two collocated </w:t>
      </w:r>
      <w:r w:rsidR="00B2570C">
        <w:t xml:space="preserve">pictures </w:t>
      </w:r>
      <w:r w:rsidR="00690F2B">
        <w:t>are utilized to provide temporal motion information. Secondly, the motion shift to locate TMVP is adaptively determined from multiple locations according to template costs. The</w:t>
      </w:r>
      <w:r w:rsidR="00676115">
        <w:t xml:space="preserve"> </w:t>
      </w:r>
      <w:r w:rsidR="00EA0F4F">
        <w:t xml:space="preserve">crosschecking </w:t>
      </w:r>
      <w:r w:rsidR="00676115">
        <w:t>BD-rate</w:t>
      </w:r>
      <w:r w:rsidR="00690F2B">
        <w:t xml:space="preserve"> results </w:t>
      </w:r>
      <w:r w:rsidR="005A74CE">
        <w:t>match</w:t>
      </w:r>
      <w:r w:rsidR="00676115">
        <w:t xml:space="preserve"> with</w:t>
      </w:r>
      <w:r w:rsidR="00690F2B">
        <w:t xml:space="preserve"> the results reported in JVET-</w:t>
      </w:r>
      <w:r w:rsidR="00C77880">
        <w:t>AB</w:t>
      </w:r>
      <w:r w:rsidR="00C77880">
        <w:rPr>
          <w:lang w:val="en-CA"/>
        </w:rPr>
        <w:t>0118</w:t>
      </w:r>
      <w:r w:rsidR="00690F2B">
        <w:t xml:space="preserve">. </w:t>
      </w:r>
      <w:r w:rsidR="00F61646">
        <w:t>During the study of the software, a</w:t>
      </w:r>
      <w:r w:rsidR="00676115">
        <w:t>n issue of the template matching process f</w:t>
      </w:r>
      <w:r w:rsidR="00216176">
        <w:t>or SbTMVP mode</w:t>
      </w:r>
      <w:r w:rsidR="00676115">
        <w:t xml:space="preserve"> was identified</w:t>
      </w:r>
      <w:r w:rsidR="00EA0F4F">
        <w:t xml:space="preserve"> </w:t>
      </w:r>
      <w:r w:rsidR="00216176">
        <w:t xml:space="preserve">in </w:t>
      </w:r>
      <w:r w:rsidR="0046312E">
        <w:rPr>
          <w:szCs w:val="22"/>
          <w:lang w:val="en-CA"/>
        </w:rPr>
        <w:t>EE2-</w:t>
      </w:r>
      <w:r w:rsidR="00216176">
        <w:t>2.5a</w:t>
      </w:r>
      <w:r w:rsidR="00676115">
        <w:t xml:space="preserve">, and a </w:t>
      </w:r>
      <w:r w:rsidR="00CE0D49">
        <w:t xml:space="preserve">modified </w:t>
      </w:r>
      <w:r w:rsidR="00242F6B">
        <w:t>version</w:t>
      </w:r>
      <w:r w:rsidR="00676115">
        <w:t xml:space="preserve"> </w:t>
      </w:r>
      <w:r w:rsidR="00D81B5C">
        <w:t>is</w:t>
      </w:r>
      <w:r w:rsidR="00676115">
        <w:t xml:space="preserve"> </w:t>
      </w:r>
      <w:r w:rsidR="005A74CE">
        <w:t xml:space="preserve">proposed </w:t>
      </w:r>
      <w:r w:rsidR="00676115">
        <w:t xml:space="preserve">in this </w:t>
      </w:r>
      <w:r w:rsidR="00D81B5C">
        <w:t>contribution</w:t>
      </w:r>
      <w:r w:rsidR="00216176">
        <w:t xml:space="preserve">. </w:t>
      </w:r>
      <w:r w:rsidR="005A74CE">
        <w:t xml:space="preserve">The </w:t>
      </w:r>
      <w:r w:rsidR="00CE0D49">
        <w:t xml:space="preserve">modified </w:t>
      </w:r>
      <w:r w:rsidR="00076173">
        <w:t>version</w:t>
      </w:r>
      <w:r w:rsidR="00F31283">
        <w:t xml:space="preserve"> on top of EE2-2.5a</w:t>
      </w:r>
      <w:r w:rsidR="003E2CC7">
        <w:t xml:space="preserve"> was tested and the following results were observed over </w:t>
      </w:r>
      <w:r w:rsidR="00DB4C61">
        <w:t>Test2.5a</w:t>
      </w:r>
      <w:r w:rsidR="003E2CC7">
        <w:t xml:space="preserve"> anchor.</w:t>
      </w:r>
    </w:p>
    <w:p w14:paraId="613E4A27" w14:textId="440C156F" w:rsidR="00216176" w:rsidRDefault="00216176" w:rsidP="00216176">
      <w:pPr>
        <w:tabs>
          <w:tab w:val="clear" w:pos="1440"/>
          <w:tab w:val="clear" w:pos="2160"/>
          <w:tab w:val="clear" w:pos="2880"/>
          <w:tab w:val="clear" w:pos="3600"/>
        </w:tabs>
      </w:pPr>
      <w:r>
        <w:t>RA: {</w:t>
      </w:r>
      <w:r w:rsidR="005C05B6">
        <w:t>0.0</w:t>
      </w:r>
      <w:r w:rsidR="00DB4C61">
        <w:t>0</w:t>
      </w:r>
      <w:r>
        <w:t xml:space="preserve">%, </w:t>
      </w:r>
      <w:r w:rsidR="005C05B6">
        <w:t>0.0</w:t>
      </w:r>
      <w:r w:rsidR="00DB4C61">
        <w:t>6</w:t>
      </w:r>
      <w:r>
        <w:t xml:space="preserve">%, </w:t>
      </w:r>
      <w:r w:rsidR="005C05B6">
        <w:t>0.</w:t>
      </w:r>
      <w:r w:rsidR="00DB4C61">
        <w:t>01</w:t>
      </w:r>
      <w:r>
        <w:t xml:space="preserve">%; </w:t>
      </w:r>
      <w:r w:rsidR="005C05B6">
        <w:t>10</w:t>
      </w:r>
      <w:r w:rsidR="00DB4C61">
        <w:t>0</w:t>
      </w:r>
      <w:r>
        <w:t xml:space="preserve">%, </w:t>
      </w:r>
      <w:r w:rsidR="005C05B6">
        <w:t>10</w:t>
      </w:r>
      <w:r w:rsidR="00DB4C61">
        <w:t>0</w:t>
      </w:r>
      <w:r>
        <w:t>%};</w:t>
      </w:r>
    </w:p>
    <w:p w14:paraId="2DAFB08E" w14:textId="15B182D7" w:rsidR="00216176" w:rsidRDefault="00216176" w:rsidP="00216176">
      <w:pPr>
        <w:tabs>
          <w:tab w:val="clear" w:pos="360"/>
          <w:tab w:val="clear" w:pos="720"/>
          <w:tab w:val="clear" w:pos="3960"/>
        </w:tabs>
      </w:pPr>
      <w:r>
        <w:t>LDB: {</w:t>
      </w:r>
      <w:r w:rsidR="0050311D">
        <w:t>-0.01</w:t>
      </w:r>
      <w:r>
        <w:t xml:space="preserve">%, </w:t>
      </w:r>
      <w:r w:rsidR="0050311D">
        <w:t>-0.25</w:t>
      </w:r>
      <w:r>
        <w:t xml:space="preserve">%, </w:t>
      </w:r>
      <w:r w:rsidR="0050311D">
        <w:t>-0.02</w:t>
      </w:r>
      <w:r>
        <w:t xml:space="preserve">%; </w:t>
      </w:r>
      <w:r w:rsidR="0050311D">
        <w:t>99</w:t>
      </w:r>
      <w:r>
        <w:t xml:space="preserve">%, </w:t>
      </w:r>
      <w:r w:rsidR="0050311D">
        <w:t>99</w:t>
      </w:r>
      <w:r>
        <w:t>%}.</w:t>
      </w:r>
    </w:p>
    <w:p w14:paraId="64BB4BE9" w14:textId="5B639876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316EA82C" w14:textId="6A90EE1C" w:rsidR="00003AA5" w:rsidRDefault="00003AA5" w:rsidP="00003AA5">
      <w:pPr>
        <w:rPr>
          <w:lang w:val="en-CA"/>
        </w:rPr>
      </w:pPr>
      <w:r>
        <w:rPr>
          <w:lang w:val="en-CA"/>
        </w:rPr>
        <w:t>In EE2-2.5a, the test result is shown in the following table</w:t>
      </w:r>
      <w:r w:rsidR="00CD3098">
        <w:rPr>
          <w:lang w:val="en-CA"/>
        </w:rPr>
        <w:t>.</w:t>
      </w:r>
    </w:p>
    <w:p w14:paraId="1F4D9BCD" w14:textId="50A4804C" w:rsidR="00AC570B" w:rsidRPr="009E34DB" w:rsidRDefault="00AC570B" w:rsidP="009E34DB">
      <w:pPr>
        <w:pStyle w:val="Caption"/>
        <w:spacing w:before="120"/>
        <w:jc w:val="center"/>
        <w:rPr>
          <w:b/>
          <w:bCs/>
          <w:i w:val="0"/>
          <w:iCs w:val="0"/>
          <w:sz w:val="22"/>
          <w:szCs w:val="22"/>
          <w:lang w:val="en-CA"/>
        </w:rPr>
      </w:pPr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Table </w:t>
      </w:r>
      <w:r w:rsidR="00501973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="00501973">
        <w:rPr>
          <w:b/>
          <w:bCs/>
          <w:i w:val="0"/>
          <w:iCs w:val="0"/>
          <w:color w:val="auto"/>
          <w:sz w:val="22"/>
          <w:szCs w:val="22"/>
        </w:rPr>
        <w:instrText xml:space="preserve"> SEQ Table \* ARABIC </w:instrText>
      </w:r>
      <w:r w:rsidR="00501973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501973">
        <w:rPr>
          <w:b/>
          <w:bCs/>
          <w:i w:val="0"/>
          <w:iCs w:val="0"/>
          <w:noProof/>
          <w:color w:val="auto"/>
          <w:sz w:val="22"/>
          <w:szCs w:val="22"/>
        </w:rPr>
        <w:t>1</w:t>
      </w:r>
      <w:r w:rsidR="00501973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="00CD3098" w:rsidRPr="009E34DB">
        <w:rPr>
          <w:b/>
          <w:bCs/>
          <w:i w:val="0"/>
          <w:iCs w:val="0"/>
          <w:color w:val="auto"/>
          <w:sz w:val="22"/>
          <w:szCs w:val="22"/>
        </w:rPr>
        <w:t>:</w:t>
      </w:r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 Simulation results of Test 2.5a in RA and LB </w:t>
      </w:r>
      <w:r w:rsidR="00B96711" w:rsidRPr="009E34DB">
        <w:rPr>
          <w:b/>
          <w:bCs/>
          <w:i w:val="0"/>
          <w:iCs w:val="0"/>
          <w:color w:val="auto"/>
          <w:sz w:val="22"/>
          <w:szCs w:val="22"/>
        </w:rPr>
        <w:t>test conditions</w:t>
      </w:r>
    </w:p>
    <w:tbl>
      <w:tblPr>
        <w:tblW w:w="6660" w:type="dxa"/>
        <w:jc w:val="center"/>
        <w:tblLook w:val="04A0" w:firstRow="1" w:lastRow="0" w:firstColumn="1" w:lastColumn="0" w:noHBand="0" w:noVBand="1"/>
      </w:tblPr>
      <w:tblGrid>
        <w:gridCol w:w="1260"/>
        <w:gridCol w:w="1192"/>
        <w:gridCol w:w="1191"/>
        <w:gridCol w:w="1191"/>
        <w:gridCol w:w="913"/>
        <w:gridCol w:w="913"/>
      </w:tblGrid>
      <w:tr w:rsidR="00953020" w:rsidRPr="00953020" w14:paraId="0BCC5DEE" w14:textId="77777777" w:rsidTr="00953020">
        <w:trPr>
          <w:trHeight w:val="255"/>
          <w:jc w:val="center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5C19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Test 2.5a</w:t>
            </w: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1295B" w14:textId="7B72FF6D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53020" w:rsidRPr="00953020" w14:paraId="076C3A59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3C2D1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A4C41" w14:textId="74467AAA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ECM-6.0</w:t>
            </w:r>
          </w:p>
        </w:tc>
      </w:tr>
      <w:tr w:rsidR="00953020" w:rsidRPr="00953020" w14:paraId="215356D9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072EE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FA4E4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5AF8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B625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8D2C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B5CC9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53020" w:rsidRPr="00953020" w14:paraId="277406FC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795C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9D00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F7DF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0D84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052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E44D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3020" w:rsidRPr="00953020" w14:paraId="07C029AB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CB66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8AD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833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3D3C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A034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1C5D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3020" w:rsidRPr="00953020" w14:paraId="11AA945F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B470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DE4C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C6F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359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BDAB7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277CC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3020" w:rsidRPr="00953020" w14:paraId="23C55769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AAA0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73C9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A40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BC9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272D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9FAC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53020" w:rsidRPr="00953020" w14:paraId="088E6951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72D6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0B6D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33F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B06C9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4EB9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8D2D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53020" w:rsidRPr="00953020" w14:paraId="7D09C0CF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AF3A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26CD1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604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28C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5CB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60E2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3020" w:rsidRPr="00953020" w14:paraId="6502B822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6D2C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5B1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5FF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8568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8A2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9208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53020" w:rsidRPr="00953020" w14:paraId="4CC2EBF5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ED44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39A04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8519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C1E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2AA8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468BE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3020" w:rsidRPr="00953020" w14:paraId="67B18380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3293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88AF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756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1184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BCD0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327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53020" w:rsidRPr="00953020" w14:paraId="59A4C164" w14:textId="77777777" w:rsidTr="00953020">
        <w:trPr>
          <w:trHeight w:val="255"/>
          <w:jc w:val="center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EACE7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Test 2.5a</w:t>
            </w: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BE6DE" w14:textId="05BDE0C0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</w:t>
            </w:r>
          </w:p>
        </w:tc>
      </w:tr>
      <w:tr w:rsidR="00953020" w:rsidRPr="00953020" w14:paraId="38E57E65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9C0527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7E6B42" w14:textId="4EDCAED0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ECM-6.0</w:t>
            </w:r>
          </w:p>
        </w:tc>
      </w:tr>
      <w:tr w:rsidR="00953020" w:rsidRPr="00953020" w14:paraId="36CE4AD9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2EC41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60A5D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8615C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BDC85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78279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569F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53020" w:rsidRPr="00953020" w14:paraId="754CD617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A29D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1F9A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274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511D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B793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A7951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53020" w:rsidRPr="00953020" w14:paraId="1A058D15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E1D02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B8874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EA2DB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87CC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86798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AD476" w14:textId="77777777" w:rsidR="00953020" w:rsidRPr="00953020" w:rsidRDefault="00953020" w:rsidP="0095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3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05192" w:rsidRPr="00953020" w14:paraId="019EF3E0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22CC7" w14:textId="56FAB635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B972" w14:textId="3913200F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F426" w14:textId="7A0B3347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3650" w14:textId="19A1080F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731B" w14:textId="233D5820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196B1" w14:textId="265992C4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05192" w:rsidRPr="00953020" w14:paraId="3FC34790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E7752" w14:textId="663E4E18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5F4E" w14:textId="5A10018B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90275" w14:textId="3C2177CB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03B84" w14:textId="1B713E33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F7EB" w14:textId="616F842B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EB85B" w14:textId="222B022D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05192" w:rsidRPr="00953020" w14:paraId="7442E1F5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D243F" w14:textId="67D37D37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62EC" w14:textId="040ACB1D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D000" w14:textId="101D1240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68CA" w14:textId="4C7773F3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3F097" w14:textId="5240D543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19736" w14:textId="33C11A44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05192" w:rsidRPr="00953020" w14:paraId="554297BB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3710F" w14:textId="74E8C7E4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2C6E" w14:textId="1A75A054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66BF2" w14:textId="330ED74C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82A03" w14:textId="004DA61A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7BBF" w14:textId="4E923CD5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8333E" w14:textId="0D62E41C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05192" w:rsidRPr="00953020" w14:paraId="335FCC8D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3C256" w14:textId="150EB228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628A" w14:textId="6B33FC7C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8275E" w14:textId="35B5AF91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B15D2" w14:textId="78311CBC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D682" w14:textId="16993DB3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1FC10" w14:textId="3C013F48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05192" w:rsidRPr="00953020" w14:paraId="3E815DB4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715C9" w14:textId="7F840A47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BB4AF" w14:textId="05063997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F7060" w14:textId="49025529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6BB56" w14:textId="37E071E9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DAF60" w14:textId="74934F94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DED9D" w14:textId="670E3995" w:rsidR="00D05192" w:rsidRPr="00953020" w:rsidRDefault="00D05192" w:rsidP="00D05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70449769" w14:textId="66DB4615" w:rsidR="00003AA5" w:rsidRDefault="00003AA5" w:rsidP="00003AA5">
      <w:pPr>
        <w:rPr>
          <w:lang w:val="en-CA"/>
        </w:rPr>
      </w:pPr>
    </w:p>
    <w:p w14:paraId="7D2AC1F0" w14:textId="745A37AB" w:rsidR="00745F6B" w:rsidRPr="005B217D" w:rsidRDefault="00216176" w:rsidP="00E11923">
      <w:pPr>
        <w:pStyle w:val="Heading1"/>
        <w:rPr>
          <w:lang w:val="en-CA"/>
        </w:rPr>
      </w:pPr>
      <w:r>
        <w:rPr>
          <w:lang w:val="en-CA"/>
        </w:rPr>
        <w:t xml:space="preserve">Subblock-based template-matching </w:t>
      </w:r>
      <w:r w:rsidR="00274AE1">
        <w:rPr>
          <w:lang w:val="en-CA"/>
        </w:rPr>
        <w:t xml:space="preserve">for SbTMVP </w:t>
      </w:r>
      <w:r>
        <w:rPr>
          <w:lang w:val="en-CA"/>
        </w:rPr>
        <w:t>in Test 2.5a</w:t>
      </w:r>
    </w:p>
    <w:p w14:paraId="68ACE279" w14:textId="632EF5D9" w:rsidR="00B21EE5" w:rsidRDefault="00BC744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Test 2.5a, the determination of the inter prediction direction is based on the inter prediction direction of center MV of SbTMVP for all subblock templates. When the center MV is </w:t>
      </w:r>
      <w:r w:rsidR="00B21EE5">
        <w:rPr>
          <w:szCs w:val="22"/>
          <w:lang w:val="en-CA"/>
        </w:rPr>
        <w:t>bi-prediction</w:t>
      </w:r>
      <w:r w:rsidR="00F61646">
        <w:rPr>
          <w:szCs w:val="22"/>
          <w:lang w:val="en-CA"/>
        </w:rPr>
        <w:t xml:space="preserve"> MV</w:t>
      </w:r>
      <w:r>
        <w:rPr>
          <w:szCs w:val="22"/>
          <w:lang w:val="en-CA"/>
        </w:rPr>
        <w:t>, each subblock template is a weight</w:t>
      </w:r>
      <w:r w:rsidR="007F4B34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 average of the subblock reference template from reference list 0 and the subblock reference template from reference list 1.</w:t>
      </w:r>
      <w:r w:rsidR="00B21EE5">
        <w:rPr>
          <w:szCs w:val="22"/>
          <w:lang w:val="en-CA"/>
        </w:rPr>
        <w:t xml:space="preserve"> For the subblock reference template from each reference list, the MV is derived from the </w:t>
      </w:r>
      <w:r w:rsidR="00FC08D9">
        <w:rPr>
          <w:szCs w:val="22"/>
          <w:lang w:val="en-CA"/>
        </w:rPr>
        <w:t>adjacent</w:t>
      </w:r>
      <w:r w:rsidR="00B21EE5">
        <w:rPr>
          <w:szCs w:val="22"/>
          <w:lang w:val="en-CA"/>
        </w:rPr>
        <w:t xml:space="preserve"> subblock MV of SbTMVP if the reference index of that reference list is valid, otherwise, a (0, 0) motion vector is used as MV to point to the subblock reference template. </w:t>
      </w:r>
      <w:r w:rsidR="00AC570B">
        <w:rPr>
          <w:szCs w:val="22"/>
          <w:lang w:val="en-CA"/>
        </w:rPr>
        <w:fldChar w:fldCharType="begin"/>
      </w:r>
      <w:r w:rsidR="00AC570B">
        <w:rPr>
          <w:szCs w:val="22"/>
          <w:lang w:val="en-CA"/>
        </w:rPr>
        <w:instrText xml:space="preserve"> REF _Ref116547832 \h </w:instrText>
      </w:r>
      <w:r w:rsidR="00AC570B">
        <w:rPr>
          <w:szCs w:val="22"/>
          <w:lang w:val="en-CA"/>
        </w:rPr>
      </w:r>
      <w:r w:rsidR="00AC570B">
        <w:rPr>
          <w:szCs w:val="22"/>
          <w:lang w:val="en-CA"/>
        </w:rPr>
        <w:fldChar w:fldCharType="separate"/>
      </w:r>
      <w:r w:rsidR="00AC570B">
        <w:t xml:space="preserve">Figure </w:t>
      </w:r>
      <w:r w:rsidR="00AC570B">
        <w:rPr>
          <w:noProof/>
        </w:rPr>
        <w:t>1</w:t>
      </w:r>
      <w:r w:rsidR="00AC570B">
        <w:rPr>
          <w:szCs w:val="22"/>
          <w:lang w:val="en-CA"/>
        </w:rPr>
        <w:fldChar w:fldCharType="end"/>
      </w:r>
      <w:r w:rsidR="00C121A3">
        <w:rPr>
          <w:szCs w:val="22"/>
          <w:lang w:val="en-CA"/>
        </w:rPr>
        <w:t xml:space="preserve"> </w:t>
      </w:r>
      <w:r w:rsidR="00097F80">
        <w:rPr>
          <w:szCs w:val="22"/>
          <w:lang w:val="en-CA"/>
        </w:rPr>
        <w:t xml:space="preserve">shows </w:t>
      </w:r>
      <w:r w:rsidR="00B21EE5">
        <w:rPr>
          <w:szCs w:val="22"/>
          <w:lang w:val="en-CA"/>
        </w:rPr>
        <w:t>two examples of the MV derivation for each subblock template</w:t>
      </w:r>
      <w:r w:rsidR="009A1479">
        <w:rPr>
          <w:szCs w:val="22"/>
          <w:lang w:val="en-CA"/>
        </w:rPr>
        <w:t xml:space="preserve"> in a 16×16 coding block</w:t>
      </w:r>
      <w:r w:rsidR="00ED76E4" w:rsidRPr="00ED76E4">
        <w:rPr>
          <w:lang w:eastAsia="ko-KR"/>
        </w:rPr>
        <w:t xml:space="preserve"> </w:t>
      </w:r>
      <w:r w:rsidR="00ED76E4">
        <w:rPr>
          <w:lang w:eastAsia="ko-KR"/>
        </w:rPr>
        <w:t xml:space="preserve">where each square block in white represents a 4×4 subblock within SbTMVP and </w:t>
      </w:r>
      <w:r w:rsidR="000F4C74">
        <w:rPr>
          <w:lang w:eastAsia="ko-KR"/>
        </w:rPr>
        <w:t>each gray</w:t>
      </w:r>
      <w:r w:rsidR="00ED76E4">
        <w:rPr>
          <w:lang w:eastAsia="ko-KR"/>
        </w:rPr>
        <w:t xml:space="preserve"> block stands for the subblock current template</w:t>
      </w:r>
      <w:r w:rsidR="00B21EE5">
        <w:rPr>
          <w:szCs w:val="22"/>
          <w:lang w:val="en-CA"/>
        </w:rPr>
        <w:t xml:space="preserve">. </w:t>
      </w:r>
      <w:r w:rsidR="00B21EE5" w:rsidRPr="00BC4F54">
        <w:rPr>
          <w:szCs w:val="22"/>
          <w:lang w:val="en-CA"/>
        </w:rPr>
        <w:fldChar w:fldCharType="begin"/>
      </w:r>
      <w:r w:rsidR="00B21EE5" w:rsidRPr="00BC4F54">
        <w:rPr>
          <w:szCs w:val="22"/>
          <w:lang w:val="en-CA"/>
        </w:rPr>
        <w:instrText xml:space="preserve"> REF _Ref116547832 \h </w:instrText>
      </w:r>
      <w:r w:rsidR="00BC4F54" w:rsidRPr="002F044F">
        <w:rPr>
          <w:szCs w:val="22"/>
          <w:lang w:val="en-CA"/>
        </w:rPr>
        <w:instrText xml:space="preserve"> \* MERGEFORMAT </w:instrText>
      </w:r>
      <w:r w:rsidR="00B21EE5" w:rsidRPr="00BC4F54">
        <w:rPr>
          <w:szCs w:val="22"/>
          <w:lang w:val="en-CA"/>
        </w:rPr>
      </w:r>
      <w:r w:rsidR="00B21EE5" w:rsidRPr="00BC4F54">
        <w:rPr>
          <w:szCs w:val="22"/>
          <w:lang w:val="en-CA"/>
        </w:rPr>
        <w:fldChar w:fldCharType="separate"/>
      </w:r>
      <w:r w:rsidR="00B21EE5" w:rsidRPr="002F044F">
        <w:rPr>
          <w:szCs w:val="22"/>
        </w:rPr>
        <w:t xml:space="preserve">Figure </w:t>
      </w:r>
      <w:r w:rsidR="00B21EE5" w:rsidRPr="002F044F">
        <w:rPr>
          <w:noProof/>
          <w:szCs w:val="22"/>
        </w:rPr>
        <w:t>1</w:t>
      </w:r>
      <w:r w:rsidR="00B21EE5" w:rsidRPr="00BC4F54">
        <w:rPr>
          <w:szCs w:val="22"/>
          <w:lang w:val="en-CA"/>
        </w:rPr>
        <w:fldChar w:fldCharType="end"/>
      </w:r>
      <w:r w:rsidR="00B21EE5">
        <w:rPr>
          <w:szCs w:val="22"/>
          <w:lang w:val="en-CA"/>
        </w:rPr>
        <w:t>(a)</w:t>
      </w:r>
      <w:r w:rsidR="009A1479">
        <w:rPr>
          <w:szCs w:val="22"/>
          <w:lang w:val="en-CA"/>
        </w:rPr>
        <w:t xml:space="preserve"> shows</w:t>
      </w:r>
      <w:r w:rsidR="00B21EE5">
        <w:rPr>
          <w:szCs w:val="22"/>
          <w:lang w:val="en-CA"/>
        </w:rPr>
        <w:t xml:space="preserve"> </w:t>
      </w:r>
      <w:r w:rsidR="009A1479">
        <w:rPr>
          <w:szCs w:val="22"/>
          <w:lang w:val="en-CA"/>
        </w:rPr>
        <w:t xml:space="preserve">an example of the MV derivation for each subblock template when the center MV of SbTMVP is a bi-prediction MV, and </w:t>
      </w:r>
      <w:r w:rsidR="009A1479" w:rsidRPr="00BC4F54">
        <w:rPr>
          <w:szCs w:val="22"/>
          <w:lang w:val="en-CA"/>
        </w:rPr>
        <w:fldChar w:fldCharType="begin"/>
      </w:r>
      <w:r w:rsidR="009A1479" w:rsidRPr="00BC4F54">
        <w:rPr>
          <w:szCs w:val="22"/>
          <w:lang w:val="en-CA"/>
        </w:rPr>
        <w:instrText xml:space="preserve"> REF _Ref116547832 \h </w:instrText>
      </w:r>
      <w:r w:rsidR="00BC4F54" w:rsidRPr="002F044F">
        <w:rPr>
          <w:szCs w:val="22"/>
          <w:lang w:val="en-CA"/>
        </w:rPr>
        <w:instrText xml:space="preserve"> \* MERGEFORMAT </w:instrText>
      </w:r>
      <w:r w:rsidR="009A1479" w:rsidRPr="00BC4F54">
        <w:rPr>
          <w:szCs w:val="22"/>
          <w:lang w:val="en-CA"/>
        </w:rPr>
      </w:r>
      <w:r w:rsidR="009A1479" w:rsidRPr="00BC4F54">
        <w:rPr>
          <w:szCs w:val="22"/>
          <w:lang w:val="en-CA"/>
        </w:rPr>
        <w:fldChar w:fldCharType="separate"/>
      </w:r>
      <w:r w:rsidR="009A1479" w:rsidRPr="002F044F">
        <w:rPr>
          <w:szCs w:val="22"/>
        </w:rPr>
        <w:t xml:space="preserve">Figure </w:t>
      </w:r>
      <w:r w:rsidR="009A1479" w:rsidRPr="002F044F">
        <w:rPr>
          <w:noProof/>
          <w:szCs w:val="22"/>
        </w:rPr>
        <w:t>1</w:t>
      </w:r>
      <w:r w:rsidR="009A1479" w:rsidRPr="00BC4F54">
        <w:rPr>
          <w:szCs w:val="22"/>
          <w:lang w:val="en-CA"/>
        </w:rPr>
        <w:fldChar w:fldCharType="end"/>
      </w:r>
      <w:r w:rsidR="009A1479">
        <w:rPr>
          <w:szCs w:val="22"/>
          <w:lang w:val="en-CA"/>
        </w:rPr>
        <w:t>(b) shows another example of the MV derivation for each subblock template when the center MV of SbTMVP is a uni-prediction MV.</w:t>
      </w:r>
      <w:r w:rsidR="004A2635">
        <w:rPr>
          <w:szCs w:val="22"/>
          <w:lang w:val="en-CA"/>
        </w:rPr>
        <w:t xml:space="preserve"> </w:t>
      </w:r>
      <w:r w:rsidR="00F154ED">
        <w:rPr>
          <w:szCs w:val="22"/>
          <w:lang w:val="en-CA"/>
        </w:rPr>
        <w:t xml:space="preserve">Based </w:t>
      </w:r>
      <w:r w:rsidR="00FC08D9">
        <w:rPr>
          <w:szCs w:val="22"/>
          <w:lang w:val="en-CA"/>
        </w:rPr>
        <w:t>on</w:t>
      </w:r>
      <w:r w:rsidR="00F154ED">
        <w:rPr>
          <w:szCs w:val="22"/>
          <w:lang w:val="en-CA"/>
        </w:rPr>
        <w:t xml:space="preserve"> the above example, the MV of each subblock template cannot be </w:t>
      </w:r>
      <w:r w:rsidR="00ED76E4">
        <w:rPr>
          <w:szCs w:val="22"/>
          <w:lang w:val="en-CA"/>
        </w:rPr>
        <w:t>directly derived</w:t>
      </w:r>
      <w:r w:rsidR="00F154ED">
        <w:rPr>
          <w:szCs w:val="22"/>
          <w:lang w:val="en-CA"/>
        </w:rPr>
        <w:t xml:space="preserve"> from the </w:t>
      </w:r>
      <w:r w:rsidR="00FC08D9">
        <w:rPr>
          <w:szCs w:val="22"/>
          <w:lang w:val="en-CA"/>
        </w:rPr>
        <w:t>adjacent</w:t>
      </w:r>
      <w:r w:rsidR="00F154ED">
        <w:rPr>
          <w:szCs w:val="22"/>
          <w:lang w:val="en-CA"/>
        </w:rPr>
        <w:t xml:space="preserve"> subblock MV of SbTMVP</w:t>
      </w:r>
      <w:r w:rsidR="00F61646">
        <w:rPr>
          <w:szCs w:val="22"/>
          <w:lang w:val="en-CA"/>
        </w:rPr>
        <w:t xml:space="preserve"> in current Test 2.5a</w:t>
      </w:r>
      <w:r w:rsidR="00F154ED">
        <w:rPr>
          <w:szCs w:val="22"/>
          <w:lang w:val="en-CA"/>
        </w:rPr>
        <w:t>.</w:t>
      </w:r>
    </w:p>
    <w:p w14:paraId="048C6A8B" w14:textId="77777777" w:rsidR="004918BF" w:rsidRDefault="004918BF" w:rsidP="004918BF">
      <w:pPr>
        <w:jc w:val="center"/>
      </w:pPr>
      <w:bookmarkStart w:id="0" w:name="_Ref116547832"/>
      <w:r>
        <w:rPr>
          <w:noProof/>
        </w:rPr>
        <w:drawing>
          <wp:inline distT="0" distB="0" distL="0" distR="0" wp14:anchorId="0C4D1297" wp14:editId="03CEEE85">
            <wp:extent cx="2773680" cy="2755900"/>
            <wp:effectExtent l="0" t="0" r="0" b="0"/>
            <wp:docPr id="25" name="Picture 25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3" descr="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34A1189E" wp14:editId="233A36FF">
            <wp:extent cx="2773680" cy="2755900"/>
            <wp:effectExtent l="0" t="0" r="0" b="0"/>
            <wp:docPr id="28" name="Picture 28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 descr="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DFFD16" w14:textId="53047638" w:rsidR="004918BF" w:rsidRPr="004918BF" w:rsidRDefault="004918BF" w:rsidP="004918BF">
      <w:pPr>
        <w:pStyle w:val="ListParagraph"/>
        <w:numPr>
          <w:ilvl w:val="0"/>
          <w:numId w:val="12"/>
        </w:numPr>
        <w:jc w:val="center"/>
      </w:pPr>
      <w:r>
        <w:t xml:space="preserve">Center </w:t>
      </w:r>
      <w:r w:rsidR="00343A20">
        <w:t>MV is</w:t>
      </w:r>
      <w:r>
        <w:t xml:space="preserve"> </w:t>
      </w:r>
      <w:r w:rsidRPr="009E34DB">
        <w:t xml:space="preserve">bi-prediction </w:t>
      </w:r>
      <w:r w:rsidR="00343A20">
        <w:t xml:space="preserve">                  </w:t>
      </w:r>
      <w:r w:rsidRPr="004918BF">
        <w:t xml:space="preserve">(b) </w:t>
      </w:r>
      <w:r>
        <w:t xml:space="preserve">Center </w:t>
      </w:r>
      <w:r w:rsidR="00343A20">
        <w:t>MV is</w:t>
      </w:r>
      <w:r>
        <w:t xml:space="preserve"> </w:t>
      </w:r>
      <w:r w:rsidRPr="009E34DB">
        <w:t>uni-prediction</w:t>
      </w:r>
    </w:p>
    <w:p w14:paraId="4491112F" w14:textId="04643901" w:rsidR="004918BF" w:rsidRPr="009E34DB" w:rsidRDefault="004918BF" w:rsidP="009E34DB">
      <w:pPr>
        <w:spacing w:before="120" w:after="120"/>
        <w:jc w:val="center"/>
        <w:rPr>
          <w:b/>
          <w:bCs/>
        </w:rPr>
      </w:pPr>
      <w:r w:rsidRPr="009E34DB">
        <w:rPr>
          <w:b/>
          <w:bCs/>
        </w:rPr>
        <w:t xml:space="preserve">Figure </w:t>
      </w:r>
      <w:r w:rsidR="00501973">
        <w:rPr>
          <w:b/>
          <w:bCs/>
        </w:rPr>
        <w:fldChar w:fldCharType="begin"/>
      </w:r>
      <w:r w:rsidR="00501973">
        <w:rPr>
          <w:b/>
          <w:bCs/>
        </w:rPr>
        <w:instrText xml:space="preserve"> SEQ Figure \* ARABIC </w:instrText>
      </w:r>
      <w:r w:rsidR="00501973">
        <w:rPr>
          <w:b/>
          <w:bCs/>
        </w:rPr>
        <w:fldChar w:fldCharType="separate"/>
      </w:r>
      <w:r w:rsidR="00501973">
        <w:rPr>
          <w:b/>
          <w:bCs/>
          <w:noProof/>
        </w:rPr>
        <w:t>1</w:t>
      </w:r>
      <w:r w:rsidR="00501973">
        <w:rPr>
          <w:b/>
          <w:bCs/>
        </w:rPr>
        <w:fldChar w:fldCharType="end"/>
      </w:r>
      <w:bookmarkEnd w:id="0"/>
      <w:r w:rsidRPr="009E34DB">
        <w:rPr>
          <w:b/>
          <w:bCs/>
        </w:rPr>
        <w:t>: Example of subblock-based template-matching for SbTMVP in Test 2.5a</w:t>
      </w:r>
    </w:p>
    <w:p w14:paraId="1B9A8404" w14:textId="77777777" w:rsidR="004918BF" w:rsidRDefault="004918BF" w:rsidP="009234A5">
      <w:pPr>
        <w:rPr>
          <w:szCs w:val="22"/>
          <w:lang w:val="en-CA"/>
        </w:rPr>
      </w:pPr>
    </w:p>
    <w:p w14:paraId="366D74BC" w14:textId="35DF5547" w:rsidR="00097F80" w:rsidRDefault="00097F80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Proposed subblock-based template-matching</w:t>
      </w:r>
      <w:r w:rsidR="00274AE1">
        <w:rPr>
          <w:lang w:val="en-CA"/>
        </w:rPr>
        <w:t xml:space="preserve"> for SbTMVP</w:t>
      </w:r>
    </w:p>
    <w:p w14:paraId="59EF4FD4" w14:textId="1BF933E3" w:rsidR="00097F80" w:rsidRDefault="00097F80" w:rsidP="00097F80">
      <w:pPr>
        <w:rPr>
          <w:lang w:eastAsia="ko-KR"/>
        </w:rPr>
      </w:pPr>
      <w:r>
        <w:rPr>
          <w:lang w:val="en-CA"/>
        </w:rPr>
        <w:t xml:space="preserve">In order to </w:t>
      </w:r>
      <w:r w:rsidR="00B2570C">
        <w:rPr>
          <w:lang w:val="en-CA"/>
        </w:rPr>
        <w:t xml:space="preserve">address </w:t>
      </w:r>
      <w:r>
        <w:rPr>
          <w:lang w:val="en-CA"/>
        </w:rPr>
        <w:t xml:space="preserve">the above </w:t>
      </w:r>
      <w:r w:rsidR="00242F6B">
        <w:rPr>
          <w:lang w:val="en-CA"/>
        </w:rPr>
        <w:t>issue</w:t>
      </w:r>
      <w:r>
        <w:rPr>
          <w:lang w:val="en-CA"/>
        </w:rPr>
        <w:t xml:space="preserve">, </w:t>
      </w:r>
      <w:r w:rsidR="00C97BEF">
        <w:rPr>
          <w:lang w:val="en-CA"/>
        </w:rPr>
        <w:t xml:space="preserve">a </w:t>
      </w:r>
      <w:r w:rsidR="00ED76E4">
        <w:rPr>
          <w:lang w:val="en-CA"/>
        </w:rPr>
        <w:t xml:space="preserve">straightforward method </w:t>
      </w:r>
      <w:r w:rsidR="00B2570C">
        <w:rPr>
          <w:lang w:val="en-CA"/>
        </w:rPr>
        <w:t>of</w:t>
      </w:r>
      <w:r>
        <w:rPr>
          <w:lang w:val="en-CA"/>
        </w:rPr>
        <w:t xml:space="preserve"> subblock-based template-matching </w:t>
      </w:r>
      <w:r w:rsidR="00C97BEF">
        <w:rPr>
          <w:lang w:val="en-CA"/>
        </w:rPr>
        <w:t>is proposed for</w:t>
      </w:r>
      <w:r>
        <w:rPr>
          <w:lang w:val="en-CA"/>
        </w:rPr>
        <w:t xml:space="preserve"> Test 2.5a. In </w:t>
      </w:r>
      <w:r w:rsidR="00B2570C">
        <w:rPr>
          <w:lang w:val="en-CA"/>
        </w:rPr>
        <w:t xml:space="preserve">the proposed </w:t>
      </w:r>
      <w:r>
        <w:rPr>
          <w:lang w:val="en-CA"/>
        </w:rPr>
        <w:t xml:space="preserve">method, </w:t>
      </w:r>
      <w:r>
        <w:rPr>
          <w:lang w:eastAsia="ko-KR"/>
        </w:rPr>
        <w:t>when a subblock in template area has bi-</w:t>
      </w:r>
      <w:r w:rsidR="00C97BEF">
        <w:rPr>
          <w:lang w:eastAsia="ko-KR"/>
        </w:rPr>
        <w:t>prediction</w:t>
      </w:r>
      <w:r>
        <w:rPr>
          <w:lang w:eastAsia="ko-KR"/>
        </w:rPr>
        <w:t xml:space="preserve"> </w:t>
      </w:r>
      <w:r w:rsidR="00C97BEF">
        <w:rPr>
          <w:lang w:eastAsia="ko-KR"/>
        </w:rPr>
        <w:t>MV, the bi-prediction is applied to obtain the corresponding sub-block reference template;</w:t>
      </w:r>
      <w:r>
        <w:rPr>
          <w:lang w:eastAsia="ko-KR"/>
        </w:rPr>
        <w:t xml:space="preserve"> </w:t>
      </w:r>
      <w:r w:rsidR="00626CCD">
        <w:rPr>
          <w:lang w:eastAsia="ko-KR"/>
        </w:rPr>
        <w:t xml:space="preserve">When </w:t>
      </w:r>
      <w:r w:rsidR="00C97BEF">
        <w:rPr>
          <w:lang w:eastAsia="ko-KR"/>
        </w:rPr>
        <w:t>a</w:t>
      </w:r>
      <w:r>
        <w:rPr>
          <w:lang w:eastAsia="ko-KR"/>
        </w:rPr>
        <w:t xml:space="preserve"> subblock </w:t>
      </w:r>
      <w:r w:rsidR="00C97BEF">
        <w:rPr>
          <w:lang w:eastAsia="ko-KR"/>
        </w:rPr>
        <w:t xml:space="preserve">has </w:t>
      </w:r>
      <w:r>
        <w:rPr>
          <w:lang w:eastAsia="ko-KR"/>
        </w:rPr>
        <w:t>uni-</w:t>
      </w:r>
      <w:r w:rsidR="00C97BEF">
        <w:rPr>
          <w:lang w:eastAsia="ko-KR"/>
        </w:rPr>
        <w:t>prediction MV</w:t>
      </w:r>
      <w:r>
        <w:rPr>
          <w:lang w:eastAsia="ko-KR"/>
        </w:rPr>
        <w:t xml:space="preserve">, </w:t>
      </w:r>
      <w:r w:rsidR="00C97BEF">
        <w:rPr>
          <w:lang w:eastAsia="ko-KR"/>
        </w:rPr>
        <w:t xml:space="preserve">uni-prediction </w:t>
      </w:r>
      <w:r>
        <w:rPr>
          <w:lang w:eastAsia="ko-KR"/>
        </w:rPr>
        <w:t xml:space="preserve">is applied </w:t>
      </w:r>
      <w:r w:rsidR="00C97BEF">
        <w:rPr>
          <w:lang w:eastAsia="ko-KR"/>
        </w:rPr>
        <w:t>to get</w:t>
      </w:r>
      <w:r>
        <w:rPr>
          <w:lang w:eastAsia="ko-KR"/>
        </w:rPr>
        <w:t xml:space="preserve"> the subblock reference template. Finally, </w:t>
      </w:r>
      <w:r w:rsidR="004C4C19">
        <w:rPr>
          <w:lang w:eastAsia="ko-KR"/>
        </w:rPr>
        <w:t xml:space="preserve">the reference template is </w:t>
      </w:r>
      <w:r>
        <w:rPr>
          <w:lang w:eastAsia="ko-KR"/>
        </w:rPr>
        <w:t>comprise</w:t>
      </w:r>
      <w:r w:rsidR="004C4C19">
        <w:rPr>
          <w:lang w:eastAsia="ko-KR"/>
        </w:rPr>
        <w:t>d of</w:t>
      </w:r>
      <w:r w:rsidR="004C4C19" w:rsidRPr="004C4C19">
        <w:rPr>
          <w:lang w:eastAsia="ko-KR"/>
        </w:rPr>
        <w:t xml:space="preserve"> </w:t>
      </w:r>
      <w:r w:rsidR="004C4C19">
        <w:rPr>
          <w:lang w:eastAsia="ko-KR"/>
        </w:rPr>
        <w:t>these subblock templates</w:t>
      </w:r>
      <w:r>
        <w:rPr>
          <w:lang w:eastAsia="ko-KR"/>
        </w:rPr>
        <w:t xml:space="preserve">, and the template matching cost is derived from the distortion between the current template and the reference template. </w:t>
      </w:r>
      <w:r w:rsidR="00ED76E4" w:rsidRPr="00BC4F54">
        <w:rPr>
          <w:lang w:eastAsia="ko-KR"/>
        </w:rPr>
        <w:fldChar w:fldCharType="begin"/>
      </w:r>
      <w:r w:rsidR="00ED76E4" w:rsidRPr="00BC4F54">
        <w:rPr>
          <w:lang w:eastAsia="ko-KR"/>
        </w:rPr>
        <w:instrText xml:space="preserve"> REF _Ref116652987 \h </w:instrText>
      </w:r>
      <w:r w:rsidR="00BC4F54" w:rsidRPr="00BC4F54">
        <w:rPr>
          <w:lang w:eastAsia="ko-KR"/>
        </w:rPr>
        <w:instrText xml:space="preserve"> \* MERGEFORMAT </w:instrText>
      </w:r>
      <w:r w:rsidR="00ED76E4" w:rsidRPr="00BC4F54">
        <w:rPr>
          <w:lang w:eastAsia="ko-KR"/>
        </w:rPr>
      </w:r>
      <w:r w:rsidR="00ED76E4" w:rsidRPr="00BC4F54">
        <w:rPr>
          <w:lang w:eastAsia="ko-KR"/>
        </w:rPr>
        <w:fldChar w:fldCharType="separate"/>
      </w:r>
      <w:r w:rsidR="00ED76E4" w:rsidRPr="002F044F">
        <w:rPr>
          <w:szCs w:val="22"/>
        </w:rPr>
        <w:t xml:space="preserve">Figure </w:t>
      </w:r>
      <w:r w:rsidR="00ED76E4" w:rsidRPr="002F044F">
        <w:rPr>
          <w:noProof/>
          <w:szCs w:val="22"/>
        </w:rPr>
        <w:t>2</w:t>
      </w:r>
      <w:r w:rsidR="00ED76E4" w:rsidRPr="00BC4F54">
        <w:rPr>
          <w:lang w:eastAsia="ko-KR"/>
        </w:rPr>
        <w:fldChar w:fldCharType="end"/>
      </w:r>
      <w:r w:rsidR="00ED76E4">
        <w:rPr>
          <w:lang w:eastAsia="ko-KR"/>
        </w:rPr>
        <w:t xml:space="preserve"> shows an example of the proposed method for a 16×16 coding block, where each square block in white represents a 4×4 subblock within SbTMVP and each gray block stands for the subblock template</w:t>
      </w:r>
      <w:r>
        <w:rPr>
          <w:lang w:eastAsia="ko-KR"/>
        </w:rPr>
        <w:t>.</w:t>
      </w:r>
      <w:r w:rsidR="00ED76E4">
        <w:rPr>
          <w:lang w:eastAsia="zh-TW"/>
        </w:rPr>
        <w:t xml:space="preserve"> In </w:t>
      </w:r>
      <w:r w:rsidR="00ED76E4" w:rsidRPr="00BC4F54">
        <w:rPr>
          <w:lang w:eastAsia="zh-TW"/>
        </w:rPr>
        <w:fldChar w:fldCharType="begin"/>
      </w:r>
      <w:r w:rsidR="00ED76E4" w:rsidRPr="00BC4F54">
        <w:rPr>
          <w:lang w:eastAsia="zh-TW"/>
        </w:rPr>
        <w:instrText xml:space="preserve"> REF _Ref116652987 \h </w:instrText>
      </w:r>
      <w:r w:rsidR="00BC4F54" w:rsidRPr="002F044F">
        <w:rPr>
          <w:lang w:eastAsia="zh-TW"/>
        </w:rPr>
        <w:instrText xml:space="preserve"> \* MERGEFORMAT </w:instrText>
      </w:r>
      <w:r w:rsidR="00ED76E4" w:rsidRPr="00BC4F54">
        <w:rPr>
          <w:lang w:eastAsia="zh-TW"/>
        </w:rPr>
      </w:r>
      <w:r w:rsidR="00ED76E4" w:rsidRPr="00BC4F54">
        <w:rPr>
          <w:lang w:eastAsia="zh-TW"/>
        </w:rPr>
        <w:fldChar w:fldCharType="separate"/>
      </w:r>
      <w:r w:rsidR="00ED76E4" w:rsidRPr="002F044F">
        <w:rPr>
          <w:szCs w:val="22"/>
        </w:rPr>
        <w:t xml:space="preserve">Figure </w:t>
      </w:r>
      <w:r w:rsidR="00ED76E4" w:rsidRPr="002F044F">
        <w:rPr>
          <w:noProof/>
          <w:szCs w:val="22"/>
        </w:rPr>
        <w:t>2</w:t>
      </w:r>
      <w:r w:rsidR="00ED76E4" w:rsidRPr="00BC4F54">
        <w:rPr>
          <w:lang w:eastAsia="zh-TW"/>
        </w:rPr>
        <w:fldChar w:fldCharType="end"/>
      </w:r>
      <w:r w:rsidR="00ED76E4">
        <w:rPr>
          <w:lang w:eastAsia="zh-TW"/>
        </w:rPr>
        <w:t xml:space="preserve">, the MV of each subblock template is simply copied from the </w:t>
      </w:r>
      <w:r w:rsidR="00FC08D9">
        <w:rPr>
          <w:lang w:eastAsia="zh-TW"/>
        </w:rPr>
        <w:t>adjacent</w:t>
      </w:r>
      <w:r w:rsidR="00ED76E4">
        <w:rPr>
          <w:lang w:eastAsia="zh-TW"/>
        </w:rPr>
        <w:t xml:space="preserve"> subblock MV </w:t>
      </w:r>
      <w:r w:rsidR="000F4C74">
        <w:rPr>
          <w:lang w:eastAsia="zh-TW"/>
        </w:rPr>
        <w:t>of</w:t>
      </w:r>
      <w:r w:rsidR="00ED76E4">
        <w:rPr>
          <w:lang w:eastAsia="zh-TW"/>
        </w:rPr>
        <w:t xml:space="preserve"> SbTMVP. </w:t>
      </w:r>
    </w:p>
    <w:p w14:paraId="0D2A9D9F" w14:textId="02A3CE56" w:rsidR="00ED76E4" w:rsidRDefault="00ED76E4" w:rsidP="002F044F">
      <w:pPr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612F5CD5" wp14:editId="71093BEF">
            <wp:extent cx="2773680" cy="2755900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0F65CD" w14:textId="459FE1BB" w:rsidR="00C737E7" w:rsidRPr="009E34DB" w:rsidRDefault="00C737E7" w:rsidP="009E34DB">
      <w:pPr>
        <w:pStyle w:val="Caption"/>
        <w:spacing w:before="120"/>
        <w:jc w:val="center"/>
        <w:rPr>
          <w:b/>
          <w:bCs/>
          <w:i w:val="0"/>
          <w:iCs w:val="0"/>
          <w:color w:val="auto"/>
          <w:sz w:val="22"/>
          <w:szCs w:val="22"/>
          <w:lang w:eastAsia="ko-KR"/>
        </w:rPr>
      </w:pPr>
      <w:bookmarkStart w:id="1" w:name="_Ref116652987"/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Figure </w:t>
      </w:r>
      <w:r w:rsidR="00501973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="00501973">
        <w:rPr>
          <w:b/>
          <w:bCs/>
          <w:i w:val="0"/>
          <w:iCs w:val="0"/>
          <w:color w:val="auto"/>
          <w:sz w:val="22"/>
          <w:szCs w:val="22"/>
        </w:rPr>
        <w:instrText xml:space="preserve"> SEQ Figure \* ARABIC </w:instrText>
      </w:r>
      <w:r w:rsidR="00501973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501973">
        <w:rPr>
          <w:b/>
          <w:bCs/>
          <w:i w:val="0"/>
          <w:iCs w:val="0"/>
          <w:noProof/>
          <w:color w:val="auto"/>
          <w:sz w:val="22"/>
          <w:szCs w:val="22"/>
        </w:rPr>
        <w:t>2</w:t>
      </w:r>
      <w:r w:rsidR="00501973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bookmarkEnd w:id="1"/>
      <w:r w:rsidR="00EE20A7" w:rsidRPr="009E34DB">
        <w:rPr>
          <w:b/>
          <w:bCs/>
          <w:i w:val="0"/>
          <w:iCs w:val="0"/>
          <w:color w:val="auto"/>
          <w:sz w:val="22"/>
          <w:szCs w:val="22"/>
        </w:rPr>
        <w:t>:</w:t>
      </w:r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 </w:t>
      </w:r>
      <w:r w:rsidR="00ED76E4" w:rsidRPr="009E34DB">
        <w:rPr>
          <w:b/>
          <w:bCs/>
          <w:i w:val="0"/>
          <w:iCs w:val="0"/>
          <w:color w:val="auto"/>
          <w:sz w:val="22"/>
          <w:szCs w:val="22"/>
        </w:rPr>
        <w:t>An example</w:t>
      </w:r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 of proposed subblock-based template-matching for SbTMVP mode</w:t>
      </w:r>
      <w:r w:rsidR="00EE20A7" w:rsidRPr="009E34DB">
        <w:rPr>
          <w:b/>
          <w:bCs/>
          <w:i w:val="0"/>
          <w:iCs w:val="0"/>
          <w:color w:val="auto"/>
          <w:sz w:val="22"/>
          <w:szCs w:val="22"/>
        </w:rPr>
        <w:t>.</w:t>
      </w:r>
    </w:p>
    <w:p w14:paraId="333AFF71" w14:textId="75DA67E7" w:rsidR="00895D75" w:rsidRDefault="00895D75" w:rsidP="003B58D1">
      <w:pPr>
        <w:spacing w:after="120"/>
        <w:rPr>
          <w:lang w:eastAsia="ko-KR"/>
        </w:rPr>
      </w:pPr>
      <w:r>
        <w:rPr>
          <w:lang w:eastAsia="ko-KR"/>
        </w:rPr>
        <w:t xml:space="preserve">The overall performance of the proposed approach on top of Test 2.5a </w:t>
      </w:r>
      <w:r w:rsidR="00DB4C61">
        <w:rPr>
          <w:lang w:eastAsia="ko-KR"/>
        </w:rPr>
        <w:t xml:space="preserve">over Test 2.5a </w:t>
      </w:r>
      <w:r>
        <w:rPr>
          <w:lang w:eastAsia="ko-KR"/>
        </w:rPr>
        <w:t>is shown in</w:t>
      </w:r>
      <w:r w:rsidR="001D26F7">
        <w:rPr>
          <w:lang w:eastAsia="ko-KR"/>
        </w:rPr>
        <w:t xml:space="preserve"> </w:t>
      </w:r>
      <w:r w:rsidR="001D26F7">
        <w:rPr>
          <w:lang w:eastAsia="ko-KR"/>
        </w:rPr>
        <w:fldChar w:fldCharType="begin"/>
      </w:r>
      <w:r w:rsidR="001D26F7">
        <w:rPr>
          <w:lang w:eastAsia="ko-KR"/>
        </w:rPr>
        <w:instrText xml:space="preserve"> REF _Ref116548533 \h </w:instrText>
      </w:r>
      <w:r w:rsidR="001D26F7">
        <w:rPr>
          <w:lang w:eastAsia="ko-KR"/>
        </w:rPr>
      </w:r>
      <w:r w:rsidR="001D26F7">
        <w:rPr>
          <w:lang w:eastAsia="ko-KR"/>
        </w:rPr>
        <w:fldChar w:fldCharType="separate"/>
      </w:r>
      <w:r w:rsidR="001D26F7">
        <w:t xml:space="preserve">Table </w:t>
      </w:r>
      <w:r w:rsidR="001D26F7">
        <w:rPr>
          <w:noProof/>
        </w:rPr>
        <w:t>2</w:t>
      </w:r>
      <w:r w:rsidR="001D26F7">
        <w:rPr>
          <w:lang w:eastAsia="ko-KR"/>
        </w:rPr>
        <w:fldChar w:fldCharType="end"/>
      </w:r>
      <w:r>
        <w:rPr>
          <w:lang w:eastAsia="ko-KR"/>
        </w:rPr>
        <w:t>.</w:t>
      </w:r>
    </w:p>
    <w:p w14:paraId="15895A7D" w14:textId="68865AF5" w:rsidR="00C737E7" w:rsidRPr="009E34DB" w:rsidRDefault="00C737E7" w:rsidP="00077221">
      <w:pPr>
        <w:pStyle w:val="Caption"/>
        <w:jc w:val="center"/>
        <w:rPr>
          <w:b/>
          <w:bCs/>
          <w:i w:val="0"/>
          <w:iCs w:val="0"/>
          <w:color w:val="auto"/>
          <w:sz w:val="22"/>
          <w:szCs w:val="22"/>
        </w:rPr>
      </w:pPr>
      <w:bookmarkStart w:id="2" w:name="_Ref116548533"/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Table </w:t>
      </w:r>
      <w:r w:rsidR="00501973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="00501973">
        <w:rPr>
          <w:b/>
          <w:bCs/>
          <w:i w:val="0"/>
          <w:iCs w:val="0"/>
          <w:color w:val="auto"/>
          <w:sz w:val="22"/>
          <w:szCs w:val="22"/>
        </w:rPr>
        <w:instrText xml:space="preserve"> SEQ Table \* ARABIC </w:instrText>
      </w:r>
      <w:r w:rsidR="00501973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501973">
        <w:rPr>
          <w:b/>
          <w:bCs/>
          <w:i w:val="0"/>
          <w:iCs w:val="0"/>
          <w:noProof/>
          <w:color w:val="auto"/>
          <w:sz w:val="22"/>
          <w:szCs w:val="22"/>
        </w:rPr>
        <w:t>2</w:t>
      </w:r>
      <w:r w:rsidR="00501973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bookmarkEnd w:id="2"/>
      <w:r w:rsidR="00EE20A7" w:rsidRPr="009E34DB">
        <w:rPr>
          <w:b/>
          <w:bCs/>
          <w:i w:val="0"/>
          <w:iCs w:val="0"/>
          <w:color w:val="auto"/>
          <w:sz w:val="22"/>
          <w:szCs w:val="22"/>
        </w:rPr>
        <w:t>:</w:t>
      </w:r>
      <w:r w:rsidRPr="009E34DB">
        <w:rPr>
          <w:b/>
          <w:bCs/>
          <w:i w:val="0"/>
          <w:iCs w:val="0"/>
          <w:color w:val="auto"/>
          <w:sz w:val="22"/>
          <w:szCs w:val="22"/>
        </w:rPr>
        <w:t xml:space="preserve"> Simulation results of the proposed method on top of Test 2.5a over </w:t>
      </w:r>
      <w:r w:rsidR="00DB4C61">
        <w:rPr>
          <w:b/>
          <w:bCs/>
          <w:i w:val="0"/>
          <w:iCs w:val="0"/>
          <w:color w:val="auto"/>
          <w:sz w:val="22"/>
          <w:szCs w:val="22"/>
        </w:rPr>
        <w:t>Test 2.5a</w:t>
      </w:r>
      <w:r w:rsidR="00EE20A7" w:rsidRPr="009E34DB">
        <w:rPr>
          <w:b/>
          <w:bCs/>
          <w:i w:val="0"/>
          <w:iCs w:val="0"/>
          <w:color w:val="auto"/>
          <w:sz w:val="22"/>
          <w:szCs w:val="22"/>
        </w:rPr>
        <w:t>.</w:t>
      </w:r>
    </w:p>
    <w:tbl>
      <w:tblPr>
        <w:tblW w:w="6660" w:type="dxa"/>
        <w:jc w:val="center"/>
        <w:tblLook w:val="04A0" w:firstRow="1" w:lastRow="0" w:firstColumn="1" w:lastColumn="0" w:noHBand="0" w:noVBand="1"/>
      </w:tblPr>
      <w:tblGrid>
        <w:gridCol w:w="1260"/>
        <w:gridCol w:w="1192"/>
        <w:gridCol w:w="1191"/>
        <w:gridCol w:w="1191"/>
        <w:gridCol w:w="913"/>
        <w:gridCol w:w="913"/>
      </w:tblGrid>
      <w:tr w:rsidR="00DB4C61" w:rsidRPr="001D26F7" w14:paraId="7B0FD22F" w14:textId="77777777" w:rsidTr="00953020">
        <w:trPr>
          <w:trHeight w:val="255"/>
          <w:jc w:val="center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99757" w14:textId="713C5D1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FCE08" w14:textId="69C38FDF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DB4C61" w:rsidRPr="001D26F7" w14:paraId="25308464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F47A4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C2E13" w14:textId="7ADB36AF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Test 2.5a</w:t>
            </w:r>
          </w:p>
        </w:tc>
      </w:tr>
      <w:tr w:rsidR="00DB4C61" w:rsidRPr="001D26F7" w14:paraId="55D3A79E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53C2F9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BB1B6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D5221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4B2F9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2E562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69BCB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B4C61" w:rsidRPr="001D26F7" w14:paraId="79B33A2D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22F51" w14:textId="18BD9DB1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E04E1" w14:textId="571FA42C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E609" w14:textId="74C2F7C0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EA6E2" w14:textId="13445FCE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0E1C" w14:textId="6D8CEE2E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B1220" w14:textId="04E3E8AD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B4C61" w:rsidRPr="001D26F7" w14:paraId="28917D99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BC768" w14:textId="6373FCD5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D2C0" w14:textId="5F2E8F6A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ACDDE" w14:textId="05517279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8762" w14:textId="6475DDB8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63E2" w14:textId="43DEE639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AD886" w14:textId="14E59BA2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B4C61" w:rsidRPr="001D26F7" w14:paraId="73331C85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C263A" w14:textId="090E8283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827F" w14:textId="15E3AD28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20CB0" w14:textId="12B3C6E6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B1E0" w14:textId="1F9C05EC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B478" w14:textId="5E0D9793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12E1E" w14:textId="3236BB31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B4C61" w:rsidRPr="001D26F7" w14:paraId="3CD625FB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A228A" w14:textId="48845F60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C44C" w14:textId="083AB5D9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9257" w14:textId="0A91D1BC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01D3" w14:textId="6EBF0464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DCEA" w14:textId="0E044CCD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2A7A5" w14:textId="4BF336DB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B4C61" w:rsidRPr="001D26F7" w14:paraId="642C7534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BDB22" w14:textId="3E10B268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29618" w14:textId="09089F7B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5028A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50A8" w14:textId="2B9BBBCD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625C8" w14:textId="28673FDB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440F2" w14:textId="31840073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B4C61" w:rsidRPr="001D26F7" w14:paraId="522CDA51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93E4F" w14:textId="3EAF18C6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1E30" w14:textId="2AB540F6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AE7D6" w14:textId="71121525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D2C3" w14:textId="7C65B133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E4A65" w14:textId="51A1F7F4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8F06F" w14:textId="44B3E41C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B4C61" w:rsidRPr="001D26F7" w14:paraId="4BD46BD7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04958" w14:textId="5217A19A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685E" w14:textId="517D1671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CF38" w14:textId="1FC02385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44E91" w14:textId="33B22901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E57F" w14:textId="1117A309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F044A" w14:textId="7FE953F4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B4C61" w:rsidRPr="001D26F7" w14:paraId="75C2B346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9F298" w14:textId="7449F3C0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C82BD" w14:textId="5BD14F53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07E7A" w14:textId="47EA5F84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E4CA" w14:textId="3083155B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5E463" w14:textId="68C88790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77CFD" w14:textId="211ECFA3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B4C61" w:rsidRPr="001D26F7" w14:paraId="169DA156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0B12E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A0482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BBE0D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6D5DC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2A4B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6321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B4C61" w:rsidRPr="001D26F7" w14:paraId="49F39F1B" w14:textId="77777777" w:rsidTr="00953020">
        <w:trPr>
          <w:trHeight w:val="255"/>
          <w:jc w:val="center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32A7F" w14:textId="3A191119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C22434" w14:textId="52170DD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B4C61" w:rsidRPr="001D26F7" w14:paraId="4E6FC9E8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2B9BD6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63016" w14:textId="5718FF6D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19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Test 2.5a</w:t>
            </w:r>
          </w:p>
        </w:tc>
      </w:tr>
      <w:tr w:rsidR="00DB4C61" w:rsidRPr="001D26F7" w14:paraId="7D8C28E4" w14:textId="77777777" w:rsidTr="00953020">
        <w:trPr>
          <w:trHeight w:val="255"/>
          <w:jc w:val="center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A1A452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9ABDE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32177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7A673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969E8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0EB35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B4C61" w:rsidRPr="001D26F7" w14:paraId="2B3EC06B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9AE77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B39D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58A90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1B22C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CFF20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450DC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B4C61" w:rsidRPr="001D26F7" w14:paraId="7004489E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8A110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B4A2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922D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9B4B2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5DD2B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27F8E" w14:textId="77777777" w:rsidR="00DB4C61" w:rsidRPr="001D26F7" w:rsidRDefault="00DB4C61" w:rsidP="00DB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D2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311D" w:rsidRPr="001D26F7" w14:paraId="09C29E3A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2D406" w14:textId="3BB61890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CE97C" w14:textId="49BF58B0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604E7" w14:textId="1FA6DEDD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6D701" w14:textId="757488DF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306F9" w14:textId="1678C537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F4E7A" w14:textId="57EBA6DB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0311D" w:rsidRPr="001D26F7" w14:paraId="3DAB74CE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CCCF3" w14:textId="1D3874C6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F2A64" w14:textId="6F9792AF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A2D4C" w14:textId="39258F15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896D2" w14:textId="1B73C4C6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EACD" w14:textId="08D164D0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2A5B2" w14:textId="1E9E3DED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0311D" w:rsidRPr="001D26F7" w14:paraId="34CE5020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CE630" w14:textId="0484F42A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BA19" w14:textId="02C0DE2E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B11E6" w14:textId="09F0FF49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5C9A" w14:textId="72E63A3E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F54B1" w14:textId="34FBB287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0CE7D" w14:textId="17FA63DF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0311D" w:rsidRPr="001D26F7" w14:paraId="1DCD337F" w14:textId="77777777" w:rsidTr="0095302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4B6BC" w14:textId="63055FE9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45B5" w14:textId="2D9B074D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5EA72" w14:textId="0C334388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125E" w14:textId="4BE3EC1D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A320" w14:textId="6E1BDD5A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7C995" w14:textId="4B6DEF29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0311D" w:rsidRPr="001D26F7" w14:paraId="3C7A71FE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D44DC" w14:textId="76B7C8C4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8ED4" w14:textId="617D87DE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F2BDC" w14:textId="470F753E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296C0" w14:textId="3B329042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1918" w14:textId="126E71DE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58349" w14:textId="1F22C984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311D" w:rsidRPr="001D26F7" w14:paraId="159D82E2" w14:textId="77777777" w:rsidTr="002B0AE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3FB62" w14:textId="5FF4ECBA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FBDD6" w14:textId="4342DF2B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28F6A" w14:textId="5D58772F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492B9" w14:textId="4B9A42C3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DAC69" w14:textId="34DC41EB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BEC85" w14:textId="3922A91E" w:rsidR="0050311D" w:rsidRPr="001D26F7" w:rsidRDefault="0050311D" w:rsidP="00503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5BFB862" w14:textId="4E3D9709" w:rsidR="003E2CC7" w:rsidRDefault="003E2CC7" w:rsidP="003B58D1">
      <w:pPr>
        <w:pStyle w:val="Heading1"/>
      </w:pPr>
      <w:r>
        <w:t>Conclusion</w:t>
      </w:r>
    </w:p>
    <w:p w14:paraId="523C3A13" w14:textId="338A3159" w:rsidR="00C737E7" w:rsidRPr="001D26F7" w:rsidRDefault="003E2CC7" w:rsidP="00097F80">
      <w:r>
        <w:t>Test EE2-2.5a was crosschecked and the BD-rate</w:t>
      </w:r>
      <w:r w:rsidR="00EE20A7">
        <w:t>s</w:t>
      </w:r>
      <w:r>
        <w:t xml:space="preserve"> match with the result provided by the proponent. An issue was identified </w:t>
      </w:r>
      <w:r w:rsidR="007F4B34">
        <w:t>on</w:t>
      </w:r>
      <w:r>
        <w:t xml:space="preserve"> the template matching process of SbTMVP</w:t>
      </w:r>
      <w:r w:rsidR="007F4B34">
        <w:t xml:space="preserve"> in the </w:t>
      </w:r>
      <w:r w:rsidR="00480E58">
        <w:t>implementation</w:t>
      </w:r>
      <w:r>
        <w:t xml:space="preserve">, and a </w:t>
      </w:r>
      <w:r w:rsidR="00C7371F">
        <w:t xml:space="preserve">modified </w:t>
      </w:r>
      <w:r w:rsidR="00242F6B">
        <w:t>approach</w:t>
      </w:r>
      <w:r>
        <w:t xml:space="preserve"> was pro</w:t>
      </w:r>
      <w:r w:rsidR="00F61646">
        <w:t>vide</w:t>
      </w:r>
      <w:r>
        <w:t>d and tested</w:t>
      </w:r>
      <w:r w:rsidR="001D26F7">
        <w:t>.</w:t>
      </w:r>
      <w:r>
        <w:t xml:space="preserve"> It is </w:t>
      </w:r>
      <w:r w:rsidR="00EE20A7">
        <w:t>proposed</w:t>
      </w:r>
      <w:r>
        <w:t xml:space="preserve"> to apply the </w:t>
      </w:r>
      <w:r w:rsidR="005A4F18">
        <w:t>modification</w:t>
      </w:r>
      <w:r>
        <w:t xml:space="preserve"> to EE2-2.5a.</w:t>
      </w:r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8D9238" w:rsidR="00342FF4" w:rsidRPr="005B217D" w:rsidRDefault="00901E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F7CBA" w14:textId="77777777" w:rsidR="004025A0" w:rsidRDefault="004025A0">
      <w:r>
        <w:separator/>
      </w:r>
    </w:p>
  </w:endnote>
  <w:endnote w:type="continuationSeparator" w:id="0">
    <w:p w14:paraId="6AA8DD77" w14:textId="77777777" w:rsidR="004025A0" w:rsidRDefault="00402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D168A4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05192">
      <w:rPr>
        <w:rStyle w:val="PageNumber"/>
        <w:noProof/>
      </w:rPr>
      <w:t>2022-10-23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EB019" w14:textId="77777777" w:rsidR="004025A0" w:rsidRDefault="004025A0">
      <w:r>
        <w:separator/>
      </w:r>
    </w:p>
  </w:footnote>
  <w:footnote w:type="continuationSeparator" w:id="0">
    <w:p w14:paraId="6379062A" w14:textId="77777777" w:rsidR="004025A0" w:rsidRDefault="00402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9"/>
  </w:num>
  <w:num w:numId="3" w16cid:durableId="2058577892">
    <w:abstractNumId w:val="8"/>
  </w:num>
  <w:num w:numId="4" w16cid:durableId="1863934338">
    <w:abstractNumId w:val="6"/>
  </w:num>
  <w:num w:numId="5" w16cid:durableId="603415776">
    <w:abstractNumId w:val="7"/>
  </w:num>
  <w:num w:numId="6" w16cid:durableId="2042245621">
    <w:abstractNumId w:val="4"/>
  </w:num>
  <w:num w:numId="7" w16cid:durableId="51852355">
    <w:abstractNumId w:val="5"/>
  </w:num>
  <w:num w:numId="8" w16cid:durableId="1492672114">
    <w:abstractNumId w:val="4"/>
  </w:num>
  <w:num w:numId="9" w16cid:durableId="952906361">
    <w:abstractNumId w:val="1"/>
  </w:num>
  <w:num w:numId="10" w16cid:durableId="1672952567">
    <w:abstractNumId w:val="3"/>
  </w:num>
  <w:num w:numId="11" w16cid:durableId="1123303689">
    <w:abstractNumId w:val="2"/>
  </w:num>
  <w:num w:numId="12" w16cid:durableId="7228764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308A3"/>
    <w:rsid w:val="00041400"/>
    <w:rsid w:val="0004543A"/>
    <w:rsid w:val="000458BC"/>
    <w:rsid w:val="00045C41"/>
    <w:rsid w:val="00046C03"/>
    <w:rsid w:val="00065039"/>
    <w:rsid w:val="0007614F"/>
    <w:rsid w:val="00076173"/>
    <w:rsid w:val="00077221"/>
    <w:rsid w:val="00081398"/>
    <w:rsid w:val="00084393"/>
    <w:rsid w:val="000865E1"/>
    <w:rsid w:val="00092AF4"/>
    <w:rsid w:val="00094479"/>
    <w:rsid w:val="000962AC"/>
    <w:rsid w:val="00097F80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250"/>
    <w:rsid w:val="000F158C"/>
    <w:rsid w:val="000F4C74"/>
    <w:rsid w:val="000F7F3B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624A5"/>
    <w:rsid w:val="00171371"/>
    <w:rsid w:val="00175A24"/>
    <w:rsid w:val="00187E58"/>
    <w:rsid w:val="001A297E"/>
    <w:rsid w:val="001A368E"/>
    <w:rsid w:val="001A7329"/>
    <w:rsid w:val="001A792F"/>
    <w:rsid w:val="001B3C83"/>
    <w:rsid w:val="001B3F6F"/>
    <w:rsid w:val="001B4E28"/>
    <w:rsid w:val="001B768B"/>
    <w:rsid w:val="001C3525"/>
    <w:rsid w:val="001C3AFB"/>
    <w:rsid w:val="001D07F0"/>
    <w:rsid w:val="001D1BD2"/>
    <w:rsid w:val="001D26F7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75C1"/>
    <w:rsid w:val="00242F6B"/>
    <w:rsid w:val="00247E1E"/>
    <w:rsid w:val="002566BA"/>
    <w:rsid w:val="00263398"/>
    <w:rsid w:val="00263B99"/>
    <w:rsid w:val="002647D8"/>
    <w:rsid w:val="00266F06"/>
    <w:rsid w:val="00274AE1"/>
    <w:rsid w:val="00275BCF"/>
    <w:rsid w:val="00280613"/>
    <w:rsid w:val="00287792"/>
    <w:rsid w:val="00291E36"/>
    <w:rsid w:val="00292257"/>
    <w:rsid w:val="002A54E0"/>
    <w:rsid w:val="002B0AE0"/>
    <w:rsid w:val="002B1595"/>
    <w:rsid w:val="002B191D"/>
    <w:rsid w:val="002B2E83"/>
    <w:rsid w:val="002D0AF6"/>
    <w:rsid w:val="002E2872"/>
    <w:rsid w:val="002E29DC"/>
    <w:rsid w:val="002F044F"/>
    <w:rsid w:val="002F164D"/>
    <w:rsid w:val="003021BC"/>
    <w:rsid w:val="00306206"/>
    <w:rsid w:val="00317D85"/>
    <w:rsid w:val="00327C56"/>
    <w:rsid w:val="003315A1"/>
    <w:rsid w:val="003373EC"/>
    <w:rsid w:val="00342FF4"/>
    <w:rsid w:val="00343A20"/>
    <w:rsid w:val="00344E5A"/>
    <w:rsid w:val="00346148"/>
    <w:rsid w:val="00354579"/>
    <w:rsid w:val="003669EA"/>
    <w:rsid w:val="003706CC"/>
    <w:rsid w:val="0037306C"/>
    <w:rsid w:val="00375E24"/>
    <w:rsid w:val="00377710"/>
    <w:rsid w:val="003A2D8E"/>
    <w:rsid w:val="003A7CE6"/>
    <w:rsid w:val="003B58D1"/>
    <w:rsid w:val="003C20E4"/>
    <w:rsid w:val="003C27EC"/>
    <w:rsid w:val="003D6342"/>
    <w:rsid w:val="003E2CC7"/>
    <w:rsid w:val="003E6F90"/>
    <w:rsid w:val="003E73ED"/>
    <w:rsid w:val="003F5D0F"/>
    <w:rsid w:val="003F755F"/>
    <w:rsid w:val="00401916"/>
    <w:rsid w:val="004025A0"/>
    <w:rsid w:val="00414101"/>
    <w:rsid w:val="004219CF"/>
    <w:rsid w:val="004234F0"/>
    <w:rsid w:val="00427EEC"/>
    <w:rsid w:val="00433DDB"/>
    <w:rsid w:val="00435A29"/>
    <w:rsid w:val="00436D2C"/>
    <w:rsid w:val="00437619"/>
    <w:rsid w:val="0046312E"/>
    <w:rsid w:val="00465A1E"/>
    <w:rsid w:val="00475BE4"/>
    <w:rsid w:val="00480E58"/>
    <w:rsid w:val="004918BF"/>
    <w:rsid w:val="0049445A"/>
    <w:rsid w:val="004957D9"/>
    <w:rsid w:val="004A2635"/>
    <w:rsid w:val="004A2A63"/>
    <w:rsid w:val="004B210C"/>
    <w:rsid w:val="004B6170"/>
    <w:rsid w:val="004C4C19"/>
    <w:rsid w:val="004D405F"/>
    <w:rsid w:val="004E4F4F"/>
    <w:rsid w:val="004E6789"/>
    <w:rsid w:val="004F61E3"/>
    <w:rsid w:val="00501973"/>
    <w:rsid w:val="00502E10"/>
    <w:rsid w:val="0050311D"/>
    <w:rsid w:val="0050354E"/>
    <w:rsid w:val="0051015C"/>
    <w:rsid w:val="00516CF1"/>
    <w:rsid w:val="00531AE9"/>
    <w:rsid w:val="00532E26"/>
    <w:rsid w:val="00536188"/>
    <w:rsid w:val="00550A66"/>
    <w:rsid w:val="00567EC7"/>
    <w:rsid w:val="00570013"/>
    <w:rsid w:val="005753EC"/>
    <w:rsid w:val="005801A2"/>
    <w:rsid w:val="005952A5"/>
    <w:rsid w:val="005A33A1"/>
    <w:rsid w:val="005A4B9C"/>
    <w:rsid w:val="005A4F18"/>
    <w:rsid w:val="005A74CE"/>
    <w:rsid w:val="005B19F7"/>
    <w:rsid w:val="005B1B8D"/>
    <w:rsid w:val="005B217D"/>
    <w:rsid w:val="005C05B6"/>
    <w:rsid w:val="005C385F"/>
    <w:rsid w:val="005C5D59"/>
    <w:rsid w:val="005C7C26"/>
    <w:rsid w:val="005E1AC6"/>
    <w:rsid w:val="005E3F2B"/>
    <w:rsid w:val="005F112B"/>
    <w:rsid w:val="005F6F1B"/>
    <w:rsid w:val="00615995"/>
    <w:rsid w:val="00616155"/>
    <w:rsid w:val="006163D5"/>
    <w:rsid w:val="00624B33"/>
    <w:rsid w:val="00626CCD"/>
    <w:rsid w:val="0063041A"/>
    <w:rsid w:val="00630AA2"/>
    <w:rsid w:val="00631D8B"/>
    <w:rsid w:val="00646707"/>
    <w:rsid w:val="0065327F"/>
    <w:rsid w:val="00657F7E"/>
    <w:rsid w:val="006628FF"/>
    <w:rsid w:val="00662E58"/>
    <w:rsid w:val="006637F2"/>
    <w:rsid w:val="006642A5"/>
    <w:rsid w:val="00664DCF"/>
    <w:rsid w:val="00676115"/>
    <w:rsid w:val="00690F2B"/>
    <w:rsid w:val="00691971"/>
    <w:rsid w:val="006A0E5C"/>
    <w:rsid w:val="006A42C6"/>
    <w:rsid w:val="006A48E6"/>
    <w:rsid w:val="006C5D39"/>
    <w:rsid w:val="006D1949"/>
    <w:rsid w:val="006D6D9B"/>
    <w:rsid w:val="006E2810"/>
    <w:rsid w:val="006E5417"/>
    <w:rsid w:val="006F0794"/>
    <w:rsid w:val="006F7528"/>
    <w:rsid w:val="007023DE"/>
    <w:rsid w:val="00706036"/>
    <w:rsid w:val="00712F60"/>
    <w:rsid w:val="00720E3B"/>
    <w:rsid w:val="0073729B"/>
    <w:rsid w:val="0074393F"/>
    <w:rsid w:val="007454D1"/>
    <w:rsid w:val="00745F6B"/>
    <w:rsid w:val="0075175B"/>
    <w:rsid w:val="0075585E"/>
    <w:rsid w:val="00770571"/>
    <w:rsid w:val="00772A0D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4B34"/>
    <w:rsid w:val="007F6205"/>
    <w:rsid w:val="007F67A1"/>
    <w:rsid w:val="00801A7B"/>
    <w:rsid w:val="00811C05"/>
    <w:rsid w:val="008206C8"/>
    <w:rsid w:val="00843DBC"/>
    <w:rsid w:val="0086387C"/>
    <w:rsid w:val="00865FC0"/>
    <w:rsid w:val="00874A6C"/>
    <w:rsid w:val="00876640"/>
    <w:rsid w:val="00876C65"/>
    <w:rsid w:val="00882F72"/>
    <w:rsid w:val="00893DC4"/>
    <w:rsid w:val="00895D75"/>
    <w:rsid w:val="008A147E"/>
    <w:rsid w:val="008A2458"/>
    <w:rsid w:val="008A4B4C"/>
    <w:rsid w:val="008C239F"/>
    <w:rsid w:val="008C38EE"/>
    <w:rsid w:val="008D0012"/>
    <w:rsid w:val="008E480C"/>
    <w:rsid w:val="008F03E9"/>
    <w:rsid w:val="008F6830"/>
    <w:rsid w:val="00901EC0"/>
    <w:rsid w:val="00907757"/>
    <w:rsid w:val="009212B0"/>
    <w:rsid w:val="00921FA1"/>
    <w:rsid w:val="009234A5"/>
    <w:rsid w:val="00924123"/>
    <w:rsid w:val="00925079"/>
    <w:rsid w:val="00933453"/>
    <w:rsid w:val="009336F7"/>
    <w:rsid w:val="0093636C"/>
    <w:rsid w:val="009374A7"/>
    <w:rsid w:val="009377BD"/>
    <w:rsid w:val="00937F03"/>
    <w:rsid w:val="00953020"/>
    <w:rsid w:val="00955F6D"/>
    <w:rsid w:val="00977C16"/>
    <w:rsid w:val="0098551D"/>
    <w:rsid w:val="00985DCB"/>
    <w:rsid w:val="0099518F"/>
    <w:rsid w:val="009A1037"/>
    <w:rsid w:val="009A1479"/>
    <w:rsid w:val="009A523D"/>
    <w:rsid w:val="009B02A1"/>
    <w:rsid w:val="009B3361"/>
    <w:rsid w:val="009B7F3F"/>
    <w:rsid w:val="009D7CE6"/>
    <w:rsid w:val="009E34DB"/>
    <w:rsid w:val="009E448E"/>
    <w:rsid w:val="009E4D3F"/>
    <w:rsid w:val="009F496B"/>
    <w:rsid w:val="00A01439"/>
    <w:rsid w:val="00A02E61"/>
    <w:rsid w:val="00A05CFF"/>
    <w:rsid w:val="00A06BA7"/>
    <w:rsid w:val="00A13048"/>
    <w:rsid w:val="00A20F25"/>
    <w:rsid w:val="00A21662"/>
    <w:rsid w:val="00A46843"/>
    <w:rsid w:val="00A56B97"/>
    <w:rsid w:val="00A6093D"/>
    <w:rsid w:val="00A703CE"/>
    <w:rsid w:val="00A72017"/>
    <w:rsid w:val="00A73456"/>
    <w:rsid w:val="00A767DC"/>
    <w:rsid w:val="00A76A6D"/>
    <w:rsid w:val="00A83253"/>
    <w:rsid w:val="00A87C14"/>
    <w:rsid w:val="00A92DD2"/>
    <w:rsid w:val="00AA6E84"/>
    <w:rsid w:val="00AA7B01"/>
    <w:rsid w:val="00AB1A1C"/>
    <w:rsid w:val="00AB44C8"/>
    <w:rsid w:val="00AB4721"/>
    <w:rsid w:val="00AB7405"/>
    <w:rsid w:val="00AC570B"/>
    <w:rsid w:val="00AD05A8"/>
    <w:rsid w:val="00AE341B"/>
    <w:rsid w:val="00AF4C24"/>
    <w:rsid w:val="00AF51C5"/>
    <w:rsid w:val="00B01905"/>
    <w:rsid w:val="00B06C08"/>
    <w:rsid w:val="00B07CA7"/>
    <w:rsid w:val="00B1279A"/>
    <w:rsid w:val="00B21EE5"/>
    <w:rsid w:val="00B2570C"/>
    <w:rsid w:val="00B3640F"/>
    <w:rsid w:val="00B40DBC"/>
    <w:rsid w:val="00B4194A"/>
    <w:rsid w:val="00B437E8"/>
    <w:rsid w:val="00B4704A"/>
    <w:rsid w:val="00B47216"/>
    <w:rsid w:val="00B51F2C"/>
    <w:rsid w:val="00B5222E"/>
    <w:rsid w:val="00B53179"/>
    <w:rsid w:val="00B532EA"/>
    <w:rsid w:val="00B57A23"/>
    <w:rsid w:val="00B600CD"/>
    <w:rsid w:val="00B61C96"/>
    <w:rsid w:val="00B72F32"/>
    <w:rsid w:val="00B73A2A"/>
    <w:rsid w:val="00B75A51"/>
    <w:rsid w:val="00B827C6"/>
    <w:rsid w:val="00B94B06"/>
    <w:rsid w:val="00B94C28"/>
    <w:rsid w:val="00B96711"/>
    <w:rsid w:val="00BC10BA"/>
    <w:rsid w:val="00BC4F54"/>
    <w:rsid w:val="00BC5AFD"/>
    <w:rsid w:val="00BC744B"/>
    <w:rsid w:val="00BD3C7A"/>
    <w:rsid w:val="00BD4C9D"/>
    <w:rsid w:val="00BF288C"/>
    <w:rsid w:val="00C00DDE"/>
    <w:rsid w:val="00C04F43"/>
    <w:rsid w:val="00C05271"/>
    <w:rsid w:val="00C0609D"/>
    <w:rsid w:val="00C115AB"/>
    <w:rsid w:val="00C121A3"/>
    <w:rsid w:val="00C26CCB"/>
    <w:rsid w:val="00C30249"/>
    <w:rsid w:val="00C35F74"/>
    <w:rsid w:val="00C3723B"/>
    <w:rsid w:val="00C42466"/>
    <w:rsid w:val="00C51A8D"/>
    <w:rsid w:val="00C606C9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90650"/>
    <w:rsid w:val="00C90D64"/>
    <w:rsid w:val="00C97680"/>
    <w:rsid w:val="00C97BEF"/>
    <w:rsid w:val="00C97D78"/>
    <w:rsid w:val="00CB1F65"/>
    <w:rsid w:val="00CB3A80"/>
    <w:rsid w:val="00CC2AAE"/>
    <w:rsid w:val="00CC5A42"/>
    <w:rsid w:val="00CD0EAB"/>
    <w:rsid w:val="00CD3098"/>
    <w:rsid w:val="00CE0D49"/>
    <w:rsid w:val="00CE5E02"/>
    <w:rsid w:val="00CF2B4D"/>
    <w:rsid w:val="00CF34DB"/>
    <w:rsid w:val="00CF3917"/>
    <w:rsid w:val="00CF558F"/>
    <w:rsid w:val="00D010C0"/>
    <w:rsid w:val="00D05192"/>
    <w:rsid w:val="00D06B8B"/>
    <w:rsid w:val="00D073E2"/>
    <w:rsid w:val="00D1555A"/>
    <w:rsid w:val="00D166B2"/>
    <w:rsid w:val="00D210CA"/>
    <w:rsid w:val="00D22D2B"/>
    <w:rsid w:val="00D446EC"/>
    <w:rsid w:val="00D500DA"/>
    <w:rsid w:val="00D51BF0"/>
    <w:rsid w:val="00D531DB"/>
    <w:rsid w:val="00D55942"/>
    <w:rsid w:val="00D63489"/>
    <w:rsid w:val="00D807BF"/>
    <w:rsid w:val="00D81B5C"/>
    <w:rsid w:val="00D82FCC"/>
    <w:rsid w:val="00D940E8"/>
    <w:rsid w:val="00DA17FC"/>
    <w:rsid w:val="00DA7887"/>
    <w:rsid w:val="00DB2C26"/>
    <w:rsid w:val="00DB3B07"/>
    <w:rsid w:val="00DB45C3"/>
    <w:rsid w:val="00DB4C61"/>
    <w:rsid w:val="00DD02F4"/>
    <w:rsid w:val="00DD6622"/>
    <w:rsid w:val="00DE1C7C"/>
    <w:rsid w:val="00DE6B43"/>
    <w:rsid w:val="00DF2475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1EE4"/>
    <w:rsid w:val="00E72B80"/>
    <w:rsid w:val="00E75FE3"/>
    <w:rsid w:val="00E8001B"/>
    <w:rsid w:val="00E81A3A"/>
    <w:rsid w:val="00E84025"/>
    <w:rsid w:val="00E86C4C"/>
    <w:rsid w:val="00E907A3"/>
    <w:rsid w:val="00E90B61"/>
    <w:rsid w:val="00EA0F4F"/>
    <w:rsid w:val="00EA5AE0"/>
    <w:rsid w:val="00EA6EF1"/>
    <w:rsid w:val="00EB17A9"/>
    <w:rsid w:val="00EB56E1"/>
    <w:rsid w:val="00EB7AB1"/>
    <w:rsid w:val="00EC32BD"/>
    <w:rsid w:val="00ED0E64"/>
    <w:rsid w:val="00ED5ECE"/>
    <w:rsid w:val="00ED76E4"/>
    <w:rsid w:val="00EE20A7"/>
    <w:rsid w:val="00EE7CD8"/>
    <w:rsid w:val="00EF37F6"/>
    <w:rsid w:val="00EF48CC"/>
    <w:rsid w:val="00F00801"/>
    <w:rsid w:val="00F00841"/>
    <w:rsid w:val="00F0794D"/>
    <w:rsid w:val="00F154ED"/>
    <w:rsid w:val="00F2488D"/>
    <w:rsid w:val="00F31283"/>
    <w:rsid w:val="00F330C4"/>
    <w:rsid w:val="00F50754"/>
    <w:rsid w:val="00F601A0"/>
    <w:rsid w:val="00F61646"/>
    <w:rsid w:val="00F65198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8D9"/>
    <w:rsid w:val="00FC2405"/>
    <w:rsid w:val="00FC3482"/>
    <w:rsid w:val="00FD01C2"/>
    <w:rsid w:val="00FE4F2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ienfeichen@global.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1021</Words>
  <Characters>5823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Lienfei Chen</cp:lastModifiedBy>
  <cp:revision>75</cp:revision>
  <cp:lastPrinted>1900-01-01T08:00:00Z</cp:lastPrinted>
  <dcterms:created xsi:type="dcterms:W3CDTF">2022-10-14T23:44:00Z</dcterms:created>
  <dcterms:modified xsi:type="dcterms:W3CDTF">2022-10-24T22:58:00Z</dcterms:modified>
</cp:coreProperties>
</file>