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4EFB7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8284D">
              <w:rPr>
                <w:lang w:val="en-CA"/>
              </w:rPr>
              <w:t>009</w:t>
            </w:r>
            <w:r w:rsidR="00C8284D" w:rsidRPr="00C8284D">
              <w:rPr>
                <w:lang w:val="en-CA"/>
              </w:rPr>
              <w:t>2</w:t>
            </w:r>
            <w:r w:rsidR="00C8284D" w:rsidRPr="00C8284D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7D9D6F" w:rsidR="00E61DAC" w:rsidRPr="005B217D" w:rsidRDefault="00ED64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C8284D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3168FC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.</w:t>
            </w:r>
            <w:r w:rsidR="003168FC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168FC" w:rsidRPr="003168FC">
              <w:rPr>
                <w:b/>
                <w:szCs w:val="22"/>
                <w:lang w:val="en-CA"/>
              </w:rPr>
              <w:t>Gradient linear model with luma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03B50C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  <w:r w:rsidR="00ED64B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D64B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79F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64B7" w:rsidRPr="003C3943">
              <w:rPr>
                <w:szCs w:val="22"/>
                <w:lang w:val="en-CA"/>
              </w:rPr>
              <w:t>{</w:t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3168FC">
              <w:rPr>
                <w:szCs w:val="22"/>
                <w:lang w:val="en-CA"/>
              </w:rPr>
              <w:t xml:space="preserve">, yan.ye, </w:t>
            </w:r>
            <w:r w:rsidR="00ED64B7">
              <w:rPr>
                <w:szCs w:val="22"/>
                <w:lang w:val="en-CA"/>
              </w:rPr>
              <w:t xml:space="preserve">ruling.lrl, </w:t>
            </w:r>
            <w:r w:rsidR="00ED64B7" w:rsidRPr="003C3943">
              <w:rPr>
                <w:szCs w:val="22"/>
                <w:lang w:val="en-CA"/>
              </w:rPr>
              <w:t>jiechen.cj}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EEA4DB" w14:textId="4824391F" w:rsidR="00A91C32" w:rsidRDefault="00DF6881" w:rsidP="00DF6881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EE2 Test </w:t>
      </w:r>
      <w:r w:rsidR="003168FC">
        <w:rPr>
          <w:rFonts w:eastAsia="PMingLiU"/>
          <w:lang w:val="en-CA" w:eastAsia="zh-TW"/>
        </w:rPr>
        <w:t>1.8</w:t>
      </w:r>
      <w:r>
        <w:rPr>
          <w:rFonts w:eastAsia="PMingLiU"/>
          <w:lang w:val="en-CA" w:eastAsia="zh-TW"/>
        </w:rPr>
        <w:t xml:space="preserve">. </w:t>
      </w:r>
      <w:r w:rsidR="003168FC">
        <w:rPr>
          <w:rFonts w:eastAsia="PMingLiU"/>
          <w:lang w:val="en-CA" w:eastAsia="zh-TW"/>
        </w:rPr>
        <w:t xml:space="preserve">In Test 1.8, </w:t>
      </w:r>
      <w:r w:rsidR="003168FC">
        <w:rPr>
          <w:lang w:val="en-CA"/>
        </w:rPr>
        <w:t xml:space="preserve">a new GLM mode is proposed where the chroma sample is predicted based on both the </w:t>
      </w:r>
      <w:r w:rsidR="003168FC">
        <w:t xml:space="preserve">gradient and the </w:t>
      </w:r>
      <w:r w:rsidR="00942C10">
        <w:t>luma</w:t>
      </w:r>
      <w:r w:rsidR="003168FC">
        <w:t xml:space="preserve"> value </w:t>
      </w:r>
      <w:r w:rsidR="003168FC">
        <w:rPr>
          <w:lang w:val="en-CA"/>
        </w:rPr>
        <w:t xml:space="preserve">with different parameters. The model parameters are derived by the adjacent samples based on the </w:t>
      </w:r>
      <w:r w:rsidR="003168FC" w:rsidRPr="005D7388">
        <w:rPr>
          <w:lang w:val="en-CA"/>
        </w:rPr>
        <w:t xml:space="preserve">LDL decomposition method used in </w:t>
      </w:r>
      <w:r w:rsidR="003168FC">
        <w:rPr>
          <w:lang w:val="en-CA"/>
        </w:rPr>
        <w:t xml:space="preserve">CCCM. In Test 1.8a, the </w:t>
      </w:r>
      <w:r w:rsidR="00635E82">
        <w:rPr>
          <w:lang w:val="en-CA"/>
        </w:rPr>
        <w:t>original GLM mode is replaced by the proposed new GLM mode, while in Test 1.8b, the proposed new GLM mode is signaled as an additional mode</w:t>
      </w:r>
      <w:r w:rsidR="003168FC">
        <w:rPr>
          <w:lang w:val="en-CA"/>
        </w:rPr>
        <w:t xml:space="preserve">. </w:t>
      </w:r>
      <w:r w:rsidR="00933560">
        <w:rPr>
          <w:szCs w:val="22"/>
          <w:lang w:val="en-CA"/>
        </w:rPr>
        <w:t xml:space="preserve">It is reported that on top of ECM-6.0, </w:t>
      </w:r>
      <w:r w:rsidR="00933560" w:rsidRPr="002718DC">
        <w:rPr>
          <w:szCs w:val="22"/>
          <w:lang w:val="en-CA"/>
        </w:rPr>
        <w:t xml:space="preserve">the overall coding performance impact for {Y, U, V, EncT, DecT} </w:t>
      </w:r>
      <w:r w:rsidR="00A91C32">
        <w:rPr>
          <w:szCs w:val="22"/>
          <w:lang w:val="en-CA"/>
        </w:rPr>
        <w:t>are:</w:t>
      </w:r>
    </w:p>
    <w:p w14:paraId="79608FF6" w14:textId="77777777" w:rsidR="00635E82" w:rsidRDefault="00635E82" w:rsidP="00635E82">
      <w:pPr>
        <w:pStyle w:val="ac"/>
        <w:numPr>
          <w:ilvl w:val="0"/>
          <w:numId w:val="17"/>
        </w:numPr>
        <w:tabs>
          <w:tab w:val="clear" w:pos="720"/>
          <w:tab w:val="clear" w:pos="1440"/>
          <w:tab w:val="left" w:pos="1114"/>
        </w:tabs>
        <w:ind w:firstLineChars="0"/>
        <w:rPr>
          <w:szCs w:val="22"/>
          <w:lang w:val="en-CA"/>
        </w:rPr>
      </w:pPr>
      <w:r w:rsidRPr="00635E82">
        <w:rPr>
          <w:szCs w:val="22"/>
          <w:lang w:val="en-CA"/>
        </w:rPr>
        <w:t>Test 1.8a (Gradient linear model with luma value)</w:t>
      </w:r>
      <w:r w:rsidR="00F37679" w:rsidRPr="00635E82">
        <w:rPr>
          <w:szCs w:val="22"/>
          <w:lang w:val="en-CA"/>
        </w:rPr>
        <w:t>:</w:t>
      </w:r>
    </w:p>
    <w:p w14:paraId="6DA4B48F" w14:textId="453B04BF" w:rsidR="00635E82" w:rsidRPr="00635E82" w:rsidRDefault="00635E82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 w:rsidRPr="00635E82">
        <w:rPr>
          <w:szCs w:val="22"/>
          <w:lang w:val="en-CA"/>
        </w:rPr>
        <w:t>Class A to E:{</w:t>
      </w:r>
      <w:r w:rsidR="0006638E">
        <w:rPr>
          <w:szCs w:val="22"/>
          <w:lang w:val="en-CA"/>
        </w:rPr>
        <w:t xml:space="preserve"> 0.00</w:t>
      </w:r>
      <w:r w:rsidRPr="00635E82">
        <w:rPr>
          <w:szCs w:val="22"/>
          <w:lang w:val="en-CA"/>
        </w:rPr>
        <w:t>%, -0.</w:t>
      </w:r>
      <w:r w:rsidR="00043D10">
        <w:rPr>
          <w:szCs w:val="22"/>
          <w:lang w:val="en-CA"/>
        </w:rPr>
        <w:t>35</w:t>
      </w:r>
      <w:r w:rsidRPr="00635E82">
        <w:rPr>
          <w:szCs w:val="22"/>
          <w:lang w:val="en-CA"/>
        </w:rPr>
        <w:t>%, -0.</w:t>
      </w:r>
      <w:r w:rsidR="00043D10">
        <w:rPr>
          <w:szCs w:val="22"/>
          <w:lang w:val="en-CA"/>
        </w:rPr>
        <w:t>35</w:t>
      </w:r>
      <w:r w:rsidRPr="00635E82">
        <w:rPr>
          <w:szCs w:val="22"/>
          <w:lang w:val="en-CA"/>
        </w:rPr>
        <w:t>%, 1</w:t>
      </w:r>
      <w:r w:rsidR="00043D10">
        <w:rPr>
          <w:szCs w:val="22"/>
          <w:lang w:val="en-CA"/>
        </w:rPr>
        <w:t>00</w:t>
      </w:r>
      <w:r w:rsidRPr="00635E82">
        <w:rPr>
          <w:szCs w:val="22"/>
          <w:lang w:val="en-CA"/>
        </w:rPr>
        <w:t>%, 99%} AI, {</w:t>
      </w:r>
      <w:r w:rsidR="00043D10">
        <w:rPr>
          <w:szCs w:val="22"/>
          <w:lang w:val="en-CA"/>
        </w:rPr>
        <w:t>-0.02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-0.12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-0.19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100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Pr="00635E82">
        <w:rPr>
          <w:szCs w:val="22"/>
          <w:lang w:val="en-CA"/>
        </w:rPr>
        <w:t>%} RA;</w:t>
      </w:r>
    </w:p>
    <w:p w14:paraId="62AFD226" w14:textId="4B6C1A76" w:rsidR="00635E82" w:rsidRDefault="00635E82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>Class F:</w:t>
      </w:r>
      <w:r w:rsidRPr="004C61A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</w:t>
      </w:r>
      <w:r w:rsidRPr="000D4355">
        <w:rPr>
          <w:szCs w:val="22"/>
          <w:lang w:val="en-CA"/>
        </w:rPr>
        <w:t>{-0.</w:t>
      </w:r>
      <w:r w:rsidR="00043D10">
        <w:rPr>
          <w:szCs w:val="22"/>
          <w:lang w:val="en-CA"/>
        </w:rPr>
        <w:t>27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1.52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1.55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98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0.47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1.74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1.51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043D10">
        <w:rPr>
          <w:szCs w:val="22"/>
          <w:lang w:val="en-CA"/>
        </w:rPr>
        <w:t>0</w:t>
      </w:r>
      <w:r w:rsidRPr="000D4355">
        <w:rPr>
          <w:szCs w:val="22"/>
          <w:lang w:val="en-CA"/>
        </w:rPr>
        <w:t>%} RA;</w:t>
      </w:r>
    </w:p>
    <w:p w14:paraId="74910BEF" w14:textId="43016041" w:rsidR="00DF6881" w:rsidRPr="00635E82" w:rsidRDefault="00635E82" w:rsidP="00043D10">
      <w:pPr>
        <w:tabs>
          <w:tab w:val="clear" w:pos="720"/>
          <w:tab w:val="clear" w:pos="1440"/>
          <w:tab w:val="clear" w:pos="3960"/>
          <w:tab w:val="left" w:pos="1114"/>
          <w:tab w:val="left" w:pos="3740"/>
        </w:tabs>
        <w:rPr>
          <w:szCs w:val="22"/>
          <w:lang w:val="en-CA"/>
        </w:rPr>
      </w:pPr>
      <w:r>
        <w:rPr>
          <w:rFonts w:hint="eastAsia"/>
          <w:szCs w:val="22"/>
          <w:lang w:val="en-CA"/>
        </w:rPr>
        <w:t>C</w:t>
      </w:r>
      <w:r>
        <w:rPr>
          <w:szCs w:val="22"/>
          <w:lang w:val="en-CA"/>
        </w:rPr>
        <w:t xml:space="preserve">lass TGM: </w:t>
      </w:r>
      <w:r w:rsidRPr="000D4355">
        <w:rPr>
          <w:szCs w:val="22"/>
          <w:lang w:val="en-CA"/>
        </w:rPr>
        <w:t>{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1.32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3.99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3.57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="00043D10">
        <w:rPr>
          <w:szCs w:val="22"/>
          <w:lang w:val="en-CA"/>
        </w:rPr>
        <w:tab/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0.67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2.69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2.34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043D10">
        <w:rPr>
          <w:szCs w:val="22"/>
          <w:lang w:val="en-CA"/>
        </w:rPr>
        <w:t>0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98</w:t>
      </w:r>
      <w:r w:rsidRPr="000D4355">
        <w:rPr>
          <w:szCs w:val="22"/>
          <w:lang w:val="en-CA"/>
        </w:rPr>
        <w:t>%} RA;</w:t>
      </w:r>
    </w:p>
    <w:p w14:paraId="5D26FF1D" w14:textId="77777777" w:rsidR="00635E82" w:rsidRDefault="00635E82" w:rsidP="00635E82">
      <w:pPr>
        <w:pStyle w:val="ac"/>
        <w:numPr>
          <w:ilvl w:val="0"/>
          <w:numId w:val="17"/>
        </w:numPr>
        <w:tabs>
          <w:tab w:val="clear" w:pos="720"/>
          <w:tab w:val="clear" w:pos="1440"/>
          <w:tab w:val="left" w:pos="1114"/>
        </w:tabs>
        <w:ind w:firstLineChars="0"/>
        <w:rPr>
          <w:szCs w:val="22"/>
          <w:lang w:val="en-CA"/>
        </w:rPr>
      </w:pPr>
      <w:r w:rsidRPr="00635E82">
        <w:rPr>
          <w:szCs w:val="22"/>
          <w:lang w:val="en-CA"/>
        </w:rPr>
        <w:t>Test 1.8b (Gradient linear model with luma value as an additional mode)</w:t>
      </w:r>
      <w:r w:rsidR="00F37679" w:rsidRPr="00635E82">
        <w:rPr>
          <w:szCs w:val="22"/>
          <w:lang w:val="en-CA"/>
        </w:rPr>
        <w:t>:</w:t>
      </w:r>
    </w:p>
    <w:p w14:paraId="7A4661C1" w14:textId="1C120D15" w:rsidR="00635E82" w:rsidRPr="00635E82" w:rsidRDefault="00635E82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 w:rsidRPr="00635E82">
        <w:rPr>
          <w:szCs w:val="22"/>
          <w:lang w:val="en-CA"/>
        </w:rPr>
        <w:t>Class A to E:{</w:t>
      </w:r>
      <w:r w:rsidR="00043D10">
        <w:rPr>
          <w:szCs w:val="22"/>
          <w:lang w:val="en-CA"/>
        </w:rPr>
        <w:t xml:space="preserve"> 0.00</w:t>
      </w:r>
      <w:r w:rsidRPr="00635E82">
        <w:rPr>
          <w:szCs w:val="22"/>
          <w:lang w:val="en-CA"/>
        </w:rPr>
        <w:t>%, -0.</w:t>
      </w:r>
      <w:r w:rsidR="00043D10">
        <w:rPr>
          <w:szCs w:val="22"/>
          <w:lang w:val="en-CA"/>
        </w:rPr>
        <w:t>34</w:t>
      </w:r>
      <w:r w:rsidRPr="00635E82">
        <w:rPr>
          <w:szCs w:val="22"/>
          <w:lang w:val="en-CA"/>
        </w:rPr>
        <w:t>%, -0.</w:t>
      </w:r>
      <w:r w:rsidR="00043D10">
        <w:rPr>
          <w:szCs w:val="22"/>
          <w:lang w:val="en-CA"/>
        </w:rPr>
        <w:t>36</w:t>
      </w:r>
      <w:r w:rsidRPr="00635E82">
        <w:rPr>
          <w:szCs w:val="22"/>
          <w:lang w:val="en-CA"/>
        </w:rPr>
        <w:t>%, 1</w:t>
      </w:r>
      <w:r w:rsidR="00043D10">
        <w:rPr>
          <w:szCs w:val="22"/>
          <w:lang w:val="en-CA"/>
        </w:rPr>
        <w:t>00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Pr="00635E82">
        <w:rPr>
          <w:szCs w:val="22"/>
          <w:lang w:val="en-CA"/>
        </w:rPr>
        <w:t>%} AI, {</w:t>
      </w:r>
      <w:r w:rsidR="00043D10">
        <w:rPr>
          <w:szCs w:val="22"/>
          <w:lang w:val="en-CA"/>
        </w:rPr>
        <w:t>-0.01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-0.10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-0.26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100</w:t>
      </w:r>
      <w:r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Pr="00635E82">
        <w:rPr>
          <w:szCs w:val="22"/>
          <w:lang w:val="en-CA"/>
        </w:rPr>
        <w:t>%} RA;</w:t>
      </w:r>
    </w:p>
    <w:p w14:paraId="79212052" w14:textId="3C111EC9" w:rsidR="00635E82" w:rsidRDefault="00635E82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>Class F:</w:t>
      </w:r>
      <w:r w:rsidRPr="004C61A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</w:t>
      </w:r>
      <w:r w:rsidRPr="000D4355">
        <w:rPr>
          <w:szCs w:val="22"/>
          <w:lang w:val="en-CA"/>
        </w:rPr>
        <w:t>{-0.</w:t>
      </w:r>
      <w:r w:rsidR="00043D10">
        <w:rPr>
          <w:szCs w:val="22"/>
          <w:lang w:val="en-CA"/>
        </w:rPr>
        <w:t>28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1.94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1.96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043D10">
        <w:rPr>
          <w:szCs w:val="22"/>
          <w:lang w:val="en-CA"/>
        </w:rPr>
        <w:t>0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0.47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1.87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1.94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043D10">
        <w:rPr>
          <w:szCs w:val="22"/>
          <w:lang w:val="en-CA"/>
        </w:rPr>
        <w:t>0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043D10">
        <w:rPr>
          <w:szCs w:val="22"/>
          <w:lang w:val="en-CA"/>
        </w:rPr>
        <w:t>0</w:t>
      </w:r>
      <w:r w:rsidRPr="000D4355">
        <w:rPr>
          <w:szCs w:val="22"/>
          <w:lang w:val="en-CA"/>
        </w:rPr>
        <w:t>%} RA;</w:t>
      </w:r>
    </w:p>
    <w:p w14:paraId="1E1FED4A" w14:textId="15352B47" w:rsidR="00A91C32" w:rsidRPr="00635E82" w:rsidRDefault="00635E82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rFonts w:hint="eastAsia"/>
          <w:szCs w:val="22"/>
          <w:lang w:val="en-CA"/>
        </w:rPr>
        <w:t>C</w:t>
      </w:r>
      <w:r>
        <w:rPr>
          <w:szCs w:val="22"/>
          <w:lang w:val="en-CA"/>
        </w:rPr>
        <w:t xml:space="preserve">lass TGM: </w:t>
      </w:r>
      <w:r w:rsidRPr="000D4355">
        <w:rPr>
          <w:szCs w:val="22"/>
          <w:lang w:val="en-CA"/>
        </w:rPr>
        <w:t>{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1.34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4.86</w:t>
      </w:r>
      <w:r w:rsidRPr="000D4355">
        <w:rPr>
          <w:szCs w:val="22"/>
          <w:lang w:val="en-CA"/>
        </w:rPr>
        <w:t>%, -</w:t>
      </w:r>
      <w:r w:rsidR="00043D10">
        <w:rPr>
          <w:szCs w:val="22"/>
          <w:lang w:val="en-CA"/>
        </w:rPr>
        <w:t>4.13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043D10">
        <w:rPr>
          <w:szCs w:val="22"/>
          <w:lang w:val="en-CA"/>
        </w:rPr>
        <w:t>0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0.69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2.96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</w:t>
      </w:r>
      <w:r w:rsidR="00043D10">
        <w:rPr>
          <w:szCs w:val="22"/>
          <w:lang w:val="en-CA"/>
        </w:rPr>
        <w:t>2.49</w:t>
      </w:r>
      <w:r w:rsidRPr="000D435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043D10">
        <w:rPr>
          <w:szCs w:val="22"/>
          <w:lang w:val="en-CA"/>
        </w:rPr>
        <w:t>0</w:t>
      </w:r>
      <w:r w:rsidRPr="000D4355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96</w:t>
      </w:r>
      <w:r w:rsidRPr="000D4355">
        <w:rPr>
          <w:szCs w:val="22"/>
          <w:lang w:val="en-CA"/>
        </w:rPr>
        <w:t>%} RA</w:t>
      </w:r>
      <w:r w:rsidR="00985BCC">
        <w:rPr>
          <w:rFonts w:hint="eastAsia"/>
          <w:szCs w:val="22"/>
          <w:lang w:val="en-CA" w:eastAsia="zh-CN"/>
        </w:rPr>
        <w:t>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6FA3A02" w14:textId="6F69A0EC" w:rsidR="00033DAE" w:rsidRPr="00033DAE" w:rsidRDefault="00033DAE" w:rsidP="00033DAE">
      <w:pPr>
        <w:tabs>
          <w:tab w:val="clear" w:pos="360"/>
          <w:tab w:val="clear" w:pos="720"/>
          <w:tab w:val="clear" w:pos="1080"/>
        </w:tabs>
        <w:rPr>
          <w:szCs w:val="24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ECM-6.0 </w:t>
      </w:r>
      <w:r w:rsidR="0000008C">
        <w:rPr>
          <w:lang w:val="en-CA" w:eastAsia="zh-CN"/>
        </w:rPr>
        <w:fldChar w:fldCharType="begin"/>
      </w:r>
      <w:r w:rsidR="0000008C">
        <w:rPr>
          <w:lang w:val="en-CA" w:eastAsia="zh-CN"/>
        </w:rPr>
        <w:instrText xml:space="preserve"> REF _Ref75784656 \r \h </w:instrText>
      </w:r>
      <w:r w:rsidR="0000008C">
        <w:rPr>
          <w:lang w:val="en-CA" w:eastAsia="zh-CN"/>
        </w:rPr>
      </w:r>
      <w:r w:rsidR="0000008C">
        <w:rPr>
          <w:lang w:val="en-CA" w:eastAsia="zh-CN"/>
        </w:rPr>
        <w:fldChar w:fldCharType="separate"/>
      </w:r>
      <w:r w:rsidR="00111BFD">
        <w:rPr>
          <w:lang w:val="en-CA" w:eastAsia="zh-CN"/>
        </w:rPr>
        <w:t>[1]</w:t>
      </w:r>
      <w:r w:rsidR="0000008C">
        <w:rPr>
          <w:lang w:val="en-CA" w:eastAsia="zh-CN"/>
        </w:rPr>
        <w:fldChar w:fldCharType="end"/>
      </w:r>
      <w:r>
        <w:rPr>
          <w:lang w:val="en-CA" w:eastAsia="zh-CN"/>
        </w:rPr>
        <w:t xml:space="preserve">, </w:t>
      </w:r>
      <w:r w:rsidR="00BE36E6">
        <w:t>GLM utilizes</w:t>
      </w:r>
      <w:r w:rsidR="00BE36E6">
        <w:rPr>
          <w:lang w:val="en-CA" w:eastAsia="zh-CN"/>
        </w:rPr>
        <w:t xml:space="preserve"> </w:t>
      </w:r>
      <w:r>
        <w:rPr>
          <w:lang w:val="en-CA" w:eastAsia="zh-CN"/>
        </w:rPr>
        <w:t>the gradient of luma samples to predict a chroma sample as</w:t>
      </w:r>
      <w:r>
        <w:rPr>
          <w:szCs w:val="24"/>
          <w:lang w:val="en-CA" w:eastAsia="zh-CN"/>
        </w:rPr>
        <w:t>:</w:t>
      </w:r>
    </w:p>
    <w:p w14:paraId="08902E74" w14:textId="77777777" w:rsidR="00033DAE" w:rsidRPr="00A70A18" w:rsidRDefault="00B91469" w:rsidP="00033DAE">
      <w:pPr>
        <w:pStyle w:val="ae"/>
        <w:jc w:val="right"/>
        <w:rPr>
          <w:rFonts w:ascii="Times New Roman" w:eastAsiaTheme="minorEastAsia" w:hAnsi="Times New Roman" w:cs="Times New Roman"/>
          <w:sz w:val="22"/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</m:ctrlPr>
            </m:eqArrPr>
            <m:e>
              <w:bookmarkStart w:id="0" w:name="_Ref107993679"/>
              <w:bookmarkStart w:id="1" w:name="_Ref107993791"/>
              <w:bookmarkStart w:id="2" w:name="_Ref107952128"/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=α∙G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+β</m:t>
              </m:r>
              <w:bookmarkEnd w:id="0"/>
              <w:bookmarkEnd w:id="1"/>
              <w:bookmarkEnd w:id="2"/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#(</m:t>
              </m:r>
              <m: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  <w:fldChar w:fldCharType="begin"/>
              </m:r>
              <w:bookmarkStart w:id="3" w:name="_Ref107994602"/>
              <w:bookmarkEnd w:id="3"/>
              <m:r>
                <m:rPr>
                  <m:sty m:val="p"/>
                </m:rP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 xml:space="preserve"> LISTNUM  \s 1 </m:t>
              </m:r>
              <m: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  <w:fldChar w:fldCharType="end"/>
              </m:r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)</m:t>
              </m:r>
            </m:e>
          </m:eqArr>
        </m:oMath>
      </m:oMathPara>
    </w:p>
    <w:p w14:paraId="6AE12C7B" w14:textId="1A50FD99" w:rsidR="00033DAE" w:rsidRPr="00202DAD" w:rsidRDefault="00033DAE" w:rsidP="00033DAE">
      <w:pPr>
        <w:rPr>
          <w:rFonts w:eastAsia="宋体"/>
          <w:szCs w:val="24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</w:t>
      </w:r>
      <w:r>
        <w:rPr>
          <w:rFonts w:eastAsia="宋体"/>
          <w:szCs w:val="24"/>
        </w:rPr>
        <w:t>s</w:t>
      </w:r>
      <w:r w:rsidRPr="00915981">
        <w:rPr>
          <w:rFonts w:eastAsia="宋体"/>
          <w:szCs w:val="24"/>
        </w:rPr>
        <w:t xml:space="preserve"> the predicted value of </w:t>
      </w:r>
      <w:r>
        <w:rPr>
          <w:rFonts w:eastAsia="宋体"/>
          <w:szCs w:val="24"/>
        </w:rPr>
        <w:t>a</w:t>
      </w:r>
      <w:r w:rsidRPr="00915981">
        <w:rPr>
          <w:rFonts w:eastAsia="宋体"/>
          <w:szCs w:val="24"/>
        </w:rPr>
        <w:t xml:space="preserve"> chroma sample, </w:t>
      </w:r>
      <m:oMath>
        <m:r>
          <w:rPr>
            <w:rFonts w:ascii="Cambria Math" w:eastAsia="Cambria Math" w:hAnsi="Cambria Math"/>
            <w:szCs w:val="24"/>
            <w:lang w:eastAsia="x-none"/>
          </w:rPr>
          <m:t>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gradient of the </w:t>
      </w:r>
      <w:r>
        <w:rPr>
          <w:lang w:val="en-CA" w:eastAsia="zh-CN"/>
        </w:rPr>
        <w:t xml:space="preserve">corresponding </w:t>
      </w:r>
      <w:r w:rsidRPr="00915981">
        <w:rPr>
          <w:rFonts w:eastAsia="宋体"/>
          <w:szCs w:val="24"/>
        </w:rPr>
        <w:t>reconstructed luma samples</w:t>
      </w:r>
      <w:r>
        <w:rPr>
          <w:rFonts w:eastAsia="宋体"/>
          <w:szCs w:val="24"/>
        </w:rPr>
        <w:t>, and</w:t>
      </w:r>
      <w:r w:rsidRPr="00915981">
        <w:rPr>
          <w:rFonts w:eastAsia="宋体"/>
          <w:szCs w:val="24"/>
        </w:rPr>
        <w:t xml:space="preserve"> </w:t>
      </w:r>
      <w:r>
        <w:rPr>
          <w:rFonts w:eastAsia="宋体"/>
          <w:szCs w:val="24"/>
        </w:rPr>
        <w:t xml:space="preserve">the linear model </w:t>
      </w:r>
      <w:r w:rsidRPr="00915981">
        <w:rPr>
          <w:rFonts w:eastAsia="宋体"/>
          <w:szCs w:val="24"/>
        </w:rPr>
        <w:t>parameter</w:t>
      </w:r>
      <w:r w:rsidRPr="00915981">
        <w:rPr>
          <w:rFonts w:eastAsia="宋体" w:hint="eastAsia"/>
          <w:szCs w:val="24"/>
        </w:rPr>
        <w:t>s</w:t>
      </w:r>
      <w:r w:rsidRPr="00915981">
        <w:rPr>
          <w:rFonts w:eastAsia="宋体"/>
          <w:szCs w:val="24"/>
        </w:rPr>
        <w:t xml:space="preserve"> </w:t>
      </w:r>
      <m:oMath>
        <m:r>
          <w:rPr>
            <w:rFonts w:ascii="Cambria Math" w:eastAsia="Cambria Math" w:hAnsi="Cambria Math"/>
            <w:szCs w:val="24"/>
            <w:lang w:eastAsia="x-none"/>
          </w:rPr>
          <m:t>α</m:t>
        </m:r>
      </m:oMath>
      <w:r w:rsidRPr="00915981">
        <w:rPr>
          <w:rFonts w:eastAsia="宋体"/>
          <w:szCs w:val="24"/>
        </w:rPr>
        <w:t xml:space="preserve"> and </w:t>
      </w:r>
      <m:oMath>
        <m:r>
          <w:rPr>
            <w:rFonts w:ascii="Cambria Math" w:eastAsia="Cambria Math" w:hAnsi="Cambria Math"/>
            <w:szCs w:val="24"/>
            <w:lang w:eastAsia="x-none"/>
          </w:rPr>
          <m:t>β</m:t>
        </m:r>
      </m:oMath>
      <w:r w:rsidRPr="00915981">
        <w:rPr>
          <w:rFonts w:eastAsia="宋体"/>
          <w:szCs w:val="24"/>
        </w:rPr>
        <w:t xml:space="preserve"> are </w:t>
      </w:r>
      <w:r>
        <w:rPr>
          <w:rFonts w:eastAsia="宋体"/>
          <w:szCs w:val="24"/>
        </w:rPr>
        <w:t>derived by</w:t>
      </w:r>
      <w:r w:rsidRPr="00915981">
        <w:rPr>
          <w:rFonts w:eastAsia="宋体"/>
          <w:szCs w:val="24"/>
        </w:rPr>
        <w:t xml:space="preserve"> </w:t>
      </w:r>
      <w:r w:rsidR="00BE36E6" w:rsidRPr="00915981">
        <w:rPr>
          <w:rFonts w:eastAsia="宋体"/>
          <w:szCs w:val="24"/>
          <w:lang w:eastAsia="x-none"/>
        </w:rPr>
        <w:t>adjacent</w:t>
      </w:r>
      <w:r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>reconstructed samples</w:t>
      </w:r>
      <w:r w:rsidRPr="00915981">
        <w:rPr>
          <w:rFonts w:eastAsia="宋体" w:hint="eastAsia"/>
          <w:szCs w:val="24"/>
        </w:rPr>
        <w:t xml:space="preserve"> </w:t>
      </w:r>
      <w:r w:rsidR="00BE36E6">
        <w:rPr>
          <w:rFonts w:eastAsia="宋体"/>
          <w:szCs w:val="24"/>
        </w:rPr>
        <w:t>based on</w:t>
      </w:r>
      <w:r>
        <w:rPr>
          <w:rFonts w:eastAsia="宋体"/>
          <w:szCs w:val="24"/>
        </w:rPr>
        <w:t xml:space="preserve"> </w:t>
      </w:r>
      <w:r w:rsidRPr="00915981">
        <w:rPr>
          <w:rFonts w:eastAsia="宋体"/>
          <w:szCs w:val="24"/>
        </w:rPr>
        <w:t>the linear minimum mean square error (LMMSE)</w:t>
      </w:r>
      <w:r>
        <w:rPr>
          <w:rFonts w:eastAsia="宋体"/>
          <w:szCs w:val="24"/>
        </w:rPr>
        <w:t xml:space="preserve"> method</w:t>
      </w:r>
      <w:r w:rsidR="00BE36E6">
        <w:rPr>
          <w:rFonts w:eastAsia="宋体"/>
          <w:szCs w:val="24"/>
        </w:rPr>
        <w:t xml:space="preserve"> as CCLM</w:t>
      </w:r>
      <w:r w:rsidRPr="00915981">
        <w:rPr>
          <w:rFonts w:eastAsia="宋体"/>
          <w:szCs w:val="24"/>
        </w:rPr>
        <w:t>.</w:t>
      </w:r>
    </w:p>
    <w:p w14:paraId="24334B9B" w14:textId="12F8FCE8" w:rsidR="00BE36E6" w:rsidRDefault="00BE36E6" w:rsidP="00BE36E6">
      <w:r>
        <w:t xml:space="preserve">For signaling, when the CCLM_LT, CCLM_L or CCLM_T mode is enabled for the current CU, </w:t>
      </w:r>
      <w:r w:rsidRPr="00BE36E6">
        <w:t>two flags are signaled separately for Cb and Cr components to indicate whether GLM is enabled to each component</w:t>
      </w:r>
      <w:r>
        <w:t>. I</w:t>
      </w:r>
      <w:r w:rsidRPr="00BE36E6">
        <w:t xml:space="preserve">f the GLM is enabled for one component, one syntax element is further signaled to select one of </w:t>
      </w:r>
      <w:r>
        <w:t>4</w:t>
      </w:r>
      <w:r w:rsidRPr="00BE36E6">
        <w:t xml:space="preserve"> gradient </w:t>
      </w:r>
      <w:r>
        <w:rPr>
          <w:rFonts w:eastAsia="Calibri"/>
          <w:color w:val="000000" w:themeColor="text1"/>
          <w:szCs w:val="22"/>
        </w:rPr>
        <w:t xml:space="preserve">patterns </w:t>
      </w:r>
      <w:r w:rsidRPr="00BE36E6">
        <w:t>for the gradient calculation</w:t>
      </w:r>
      <w:r>
        <w:t xml:space="preserve"> as shown in </w:t>
      </w:r>
      <w:r w:rsidR="00111BFD">
        <w:fldChar w:fldCharType="begin"/>
      </w:r>
      <w:r w:rsidR="00111BFD">
        <w:instrText xml:space="preserve"> REF _Ref107932371 \h </w:instrText>
      </w:r>
      <w:r w:rsidR="00111BFD">
        <w:fldChar w:fldCharType="separate"/>
      </w:r>
      <w:r w:rsidR="00111BFD" w:rsidRPr="004F4EBE">
        <w:rPr>
          <w:color w:val="000000" w:themeColor="text1"/>
          <w:szCs w:val="22"/>
        </w:rPr>
        <w:t xml:space="preserve">Figure </w:t>
      </w:r>
      <w:r w:rsidR="00111BFD">
        <w:rPr>
          <w:noProof/>
          <w:color w:val="000000" w:themeColor="text1"/>
          <w:szCs w:val="22"/>
        </w:rPr>
        <w:t>1</w:t>
      </w:r>
      <w:r w:rsidR="00111BFD">
        <w:fldChar w:fldCharType="end"/>
      </w:r>
      <w:r w:rsidRPr="00BE36E6">
        <w:t>.</w:t>
      </w:r>
    </w:p>
    <w:p w14:paraId="18A34157" w14:textId="0C729E65" w:rsidR="00033DAE" w:rsidRDefault="00033DAE" w:rsidP="00BE36E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7EC1AFE1" wp14:editId="3DFC2A26">
            <wp:extent cx="3971925" cy="598714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20" b="77986"/>
                    <a:stretch/>
                  </pic:blipFill>
                  <pic:spPr bwMode="auto">
                    <a:xfrm>
                      <a:off x="0" y="0"/>
                      <a:ext cx="3975932" cy="59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0E66BE" w14:textId="5B3246FA" w:rsidR="00033DAE" w:rsidRPr="00941483" w:rsidRDefault="00033DAE" w:rsidP="00033DAE">
      <w:pPr>
        <w:jc w:val="center"/>
        <w:rPr>
          <w:lang w:val="en-CA" w:eastAsia="zh-CN"/>
        </w:rPr>
      </w:pPr>
      <w:bookmarkStart w:id="4" w:name="_Ref107932371"/>
      <w:r w:rsidRPr="004F4EBE">
        <w:rPr>
          <w:color w:val="000000" w:themeColor="text1"/>
          <w:szCs w:val="22"/>
        </w:rPr>
        <w:t xml:space="preserve">Figure </w:t>
      </w:r>
      <w:r w:rsidRPr="004F4EBE">
        <w:rPr>
          <w:i/>
          <w:color w:val="000000" w:themeColor="text1"/>
          <w:szCs w:val="22"/>
        </w:rPr>
        <w:fldChar w:fldCharType="begin"/>
      </w:r>
      <w:r w:rsidRPr="004F4EBE">
        <w:rPr>
          <w:color w:val="000000" w:themeColor="text1"/>
          <w:szCs w:val="22"/>
        </w:rPr>
        <w:instrText xml:space="preserve"> SEQ Figure \* ARABIC </w:instrText>
      </w:r>
      <w:r w:rsidRPr="004F4EBE">
        <w:rPr>
          <w:i/>
          <w:color w:val="000000" w:themeColor="text1"/>
          <w:szCs w:val="22"/>
        </w:rPr>
        <w:fldChar w:fldCharType="separate"/>
      </w:r>
      <w:r w:rsidR="00111BFD">
        <w:rPr>
          <w:noProof/>
          <w:color w:val="000000" w:themeColor="text1"/>
          <w:szCs w:val="22"/>
        </w:rPr>
        <w:t>1</w:t>
      </w:r>
      <w:r w:rsidRPr="004F4EBE">
        <w:rPr>
          <w:i/>
          <w:color w:val="000000" w:themeColor="text1"/>
          <w:szCs w:val="22"/>
        </w:rPr>
        <w:fldChar w:fldCharType="end"/>
      </w:r>
      <w:bookmarkEnd w:id="4"/>
      <w:r>
        <w:rPr>
          <w:i/>
          <w:color w:val="000000" w:themeColor="text1"/>
          <w:szCs w:val="22"/>
        </w:rPr>
        <w:t>.</w:t>
      </w:r>
      <w:r w:rsidRPr="004F4EBE">
        <w:rPr>
          <w:color w:val="000000" w:themeColor="text1"/>
          <w:szCs w:val="22"/>
        </w:rPr>
        <w:t xml:space="preserve"> </w:t>
      </w:r>
      <w:r w:rsidR="00BE36E6">
        <w:rPr>
          <w:rFonts w:eastAsia="Calibri"/>
          <w:color w:val="000000" w:themeColor="text1"/>
          <w:szCs w:val="22"/>
        </w:rPr>
        <w:t>4</w:t>
      </w:r>
      <w:r>
        <w:rPr>
          <w:rFonts w:eastAsia="Calibri"/>
          <w:color w:val="000000" w:themeColor="text1"/>
          <w:szCs w:val="22"/>
        </w:rPr>
        <w:t xml:space="preserve"> gradient patterns for GLM</w:t>
      </w:r>
    </w:p>
    <w:p w14:paraId="32E119DD" w14:textId="2FCC6495" w:rsidR="00BE36E6" w:rsidRDefault="00BE36E6" w:rsidP="00BE36E6">
      <w:pPr>
        <w:rPr>
          <w:lang w:val="en-CA"/>
        </w:rPr>
      </w:pPr>
      <w:r>
        <w:rPr>
          <w:lang w:val="en-CA"/>
        </w:rPr>
        <w:t xml:space="preserve">In order to improve the coding efficiency of GLM, a new GLM mode is proposed </w:t>
      </w:r>
      <w:r>
        <w:rPr>
          <w:szCs w:val="22"/>
          <w:lang w:val="en-CA" w:eastAsia="ja-JP"/>
        </w:rPr>
        <w:t>in the last JVET meeting</w:t>
      </w:r>
      <w:r w:rsidR="00111BFD">
        <w:rPr>
          <w:szCs w:val="22"/>
          <w:lang w:val="en-CA" w:eastAsia="ja-JP"/>
        </w:rPr>
        <w:t xml:space="preserve"> </w:t>
      </w:r>
      <w:r w:rsidR="00111BFD">
        <w:rPr>
          <w:szCs w:val="22"/>
          <w:lang w:val="en-CA" w:eastAsia="ja-JP"/>
        </w:rPr>
        <w:fldChar w:fldCharType="begin"/>
      </w:r>
      <w:r w:rsidR="00111BFD">
        <w:rPr>
          <w:szCs w:val="22"/>
          <w:lang w:val="en-CA" w:eastAsia="ja-JP"/>
        </w:rPr>
        <w:instrText xml:space="preserve"> REF _Ref116468423 \r \h </w:instrText>
      </w:r>
      <w:r w:rsidR="00111BFD">
        <w:rPr>
          <w:szCs w:val="22"/>
          <w:lang w:val="en-CA" w:eastAsia="ja-JP"/>
        </w:rPr>
      </w:r>
      <w:r w:rsidR="00111BFD">
        <w:rPr>
          <w:szCs w:val="22"/>
          <w:lang w:val="en-CA" w:eastAsia="ja-JP"/>
        </w:rPr>
        <w:fldChar w:fldCharType="separate"/>
      </w:r>
      <w:r w:rsidR="00111BFD">
        <w:rPr>
          <w:szCs w:val="22"/>
          <w:lang w:val="en-CA" w:eastAsia="ja-JP"/>
        </w:rPr>
        <w:t>[2]</w:t>
      </w:r>
      <w:r w:rsidR="00111BFD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>studied in EE2 Test 1.8</w:t>
      </w:r>
      <w:r w:rsidR="00111BFD">
        <w:rPr>
          <w:lang w:val="en-CA"/>
        </w:rPr>
        <w:t xml:space="preserve"> </w:t>
      </w:r>
      <w:r w:rsidR="00111BFD">
        <w:rPr>
          <w:lang w:val="en-CA"/>
        </w:rPr>
        <w:fldChar w:fldCharType="begin"/>
      </w:r>
      <w:r w:rsidR="00111BFD">
        <w:rPr>
          <w:lang w:val="en-CA"/>
        </w:rPr>
        <w:instrText xml:space="preserve"> REF _Ref116468429 \r \h </w:instrText>
      </w:r>
      <w:r w:rsidR="00111BFD">
        <w:rPr>
          <w:lang w:val="en-CA"/>
        </w:rPr>
      </w:r>
      <w:r w:rsidR="00111BFD">
        <w:rPr>
          <w:lang w:val="en-CA"/>
        </w:rPr>
        <w:fldChar w:fldCharType="separate"/>
      </w:r>
      <w:r w:rsidR="00111BFD">
        <w:rPr>
          <w:lang w:val="en-CA"/>
        </w:rPr>
        <w:t>[3]</w:t>
      </w:r>
      <w:r w:rsidR="00111BFD">
        <w:rPr>
          <w:lang w:val="en-CA"/>
        </w:rPr>
        <w:fldChar w:fldCharType="end"/>
      </w:r>
      <w:r>
        <w:rPr>
          <w:lang w:val="en-CA"/>
        </w:rPr>
        <w:t xml:space="preserve">, where both the gradient and the luma value are used to predict the chroma sample.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</w:t>
      </w:r>
      <w:r w:rsidR="00A10A0B">
        <w:rPr>
          <w:color w:val="000000" w:themeColor="text1"/>
          <w:lang w:val="en-CA"/>
        </w:rPr>
        <w:t>2</w:t>
      </w:r>
      <w:r>
        <w:rPr>
          <w:color w:val="000000" w:themeColor="text1"/>
          <w:lang w:val="en-CA"/>
        </w:rPr>
        <w:t xml:space="preserve"> Test 1.8.</w:t>
      </w:r>
    </w:p>
    <w:p w14:paraId="7A24D742" w14:textId="78C43CA4" w:rsidR="00B246F4" w:rsidRDefault="00B246F4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1AEEC25B" w14:textId="2D670B4F" w:rsidR="00A83908" w:rsidRDefault="002B207C" w:rsidP="00A83908">
      <w:pPr>
        <w:rPr>
          <w:lang w:val="en-CA" w:eastAsia="zh-CN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 xml:space="preserve">n Test </w:t>
      </w:r>
      <w:r w:rsidR="00A83908">
        <w:rPr>
          <w:rFonts w:eastAsia="PMingLiU"/>
          <w:lang w:eastAsia="zh-TW"/>
        </w:rPr>
        <w:t>1.8</w:t>
      </w:r>
      <w:r>
        <w:rPr>
          <w:rFonts w:eastAsia="PMingLiU"/>
          <w:lang w:eastAsia="zh-TW"/>
        </w:rPr>
        <w:t xml:space="preserve">, </w:t>
      </w:r>
      <w:r w:rsidR="00A83908">
        <w:rPr>
          <w:lang w:val="en-CA" w:eastAsia="zh-CN"/>
        </w:rPr>
        <w:t xml:space="preserve">a new GLM mode is proposed that </w:t>
      </w:r>
      <w:r w:rsidR="00A83908">
        <w:rPr>
          <w:lang w:val="en-CA"/>
        </w:rPr>
        <w:t xml:space="preserve">a chroma sample is predicted based on both the </w:t>
      </w:r>
      <w:r w:rsidR="00A83908">
        <w:t>gradient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 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A83908">
        <w:t xml:space="preserve"> of luma samples and the reconstructed value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A83908">
        <w:t xml:space="preserve"> of the </w:t>
      </w:r>
      <w:r w:rsidR="00A83908">
        <w:rPr>
          <w:lang w:val="en-CA"/>
        </w:rPr>
        <w:t>down-sampled luma sample with different parameters</w:t>
      </w:r>
      <w:r w:rsidR="00A83908">
        <w:rPr>
          <w:lang w:val="en-CA" w:eastAsia="zh-CN"/>
        </w:rPr>
        <w:t>:</w:t>
      </w:r>
    </w:p>
    <w:p w14:paraId="54A2D3FB" w14:textId="4CEA9796" w:rsidR="00A83908" w:rsidRPr="00A70A18" w:rsidRDefault="00B91469" w:rsidP="00A83908">
      <w:pPr>
        <w:jc w:val="right"/>
        <w:rPr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eqArrPr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0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</m:t>
              </m:r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∙midValue#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2</m:t>
                  </m:r>
                </m:e>
              </m:d>
            </m:e>
          </m:eqArr>
        </m:oMath>
      </m:oMathPara>
    </w:p>
    <w:p w14:paraId="05AB237F" w14:textId="613DED79" w:rsidR="00A83908" w:rsidRDefault="00A83908" w:rsidP="00A83908">
      <w:pPr>
        <w:rPr>
          <w:lang w:val="en-CA" w:eastAsia="zh-CN"/>
        </w:rPr>
      </w:pPr>
      <w:r>
        <w:rPr>
          <w:lang w:val="en-CA" w:eastAsia="zh-CN"/>
        </w:rPr>
        <w:t xml:space="preserve">where the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from </w:t>
      </w:r>
      <w:r w:rsidR="005A79B7">
        <w:rPr>
          <w:szCs w:val="24"/>
          <w:lang w:eastAsia="zh-CN"/>
        </w:rPr>
        <w:t>six rows and columns</w:t>
      </w:r>
      <w:r>
        <w:rPr>
          <w:szCs w:val="24"/>
          <w:lang w:eastAsia="zh-CN"/>
        </w:rPr>
        <w:t xml:space="preserve"> adjacent samples </w:t>
      </w:r>
      <w:r>
        <w:rPr>
          <w:lang w:val="en-CA"/>
        </w:rPr>
        <w:t>based on the LDL</w:t>
      </w:r>
      <w:r w:rsidRPr="005D7388">
        <w:rPr>
          <w:lang w:val="en-CA"/>
        </w:rPr>
        <w:t xml:space="preserve"> decomposition method </w:t>
      </w:r>
      <w:r w:rsidR="005A79B7">
        <w:rPr>
          <w:lang w:val="en-CA"/>
        </w:rPr>
        <w:t>as the CCCM</w:t>
      </w:r>
      <w:r w:rsidR="00942C10">
        <w:rPr>
          <w:lang w:val="en-CA"/>
        </w:rPr>
        <w:t xml:space="preserve"> mode</w:t>
      </w:r>
      <w:r w:rsidR="005A79B7">
        <w:rPr>
          <w:lang w:val="en-CA"/>
        </w:rPr>
        <w:t xml:space="preserve"> in ECM-6.0</w:t>
      </w:r>
      <w:r>
        <w:rPr>
          <w:lang w:val="en-CA"/>
        </w:rPr>
        <w:t>.</w:t>
      </w:r>
    </w:p>
    <w:p w14:paraId="3BF6A21C" w14:textId="372B4E8F" w:rsidR="00A83908" w:rsidRDefault="003D7F15" w:rsidP="00A83908">
      <w:r>
        <w:rPr>
          <w:lang w:val="en-CA" w:eastAsia="zh-CN"/>
        </w:rPr>
        <w:t>F</w:t>
      </w:r>
      <w:r w:rsidR="00241BD0">
        <w:rPr>
          <w:lang w:val="en-CA" w:eastAsia="zh-CN"/>
        </w:rPr>
        <w:t xml:space="preserve">or signaling, </w:t>
      </w:r>
      <w:r w:rsidR="00241BD0">
        <w:t>one</w:t>
      </w:r>
      <w:r w:rsidR="00241BD0" w:rsidRPr="00BE36E6">
        <w:t xml:space="preserve"> flag </w:t>
      </w:r>
      <w:r w:rsidR="00241BD0">
        <w:t>is</w:t>
      </w:r>
      <w:r w:rsidR="00241BD0" w:rsidRPr="00BE36E6">
        <w:t xml:space="preserve"> signaled to indicate whether GLM is enabled to </w:t>
      </w:r>
      <w:r w:rsidR="00241BD0">
        <w:t>both Cb and Cr</w:t>
      </w:r>
      <w:r w:rsidR="00241BD0" w:rsidRPr="00BE36E6">
        <w:t xml:space="preserve"> component</w:t>
      </w:r>
      <w:r w:rsidR="00241BD0">
        <w:t xml:space="preserve">s, and </w:t>
      </w:r>
      <w:r>
        <w:t xml:space="preserve">the </w:t>
      </w:r>
      <w:r w:rsidRPr="00BE36E6">
        <w:t>syntax element</w:t>
      </w:r>
      <w:r>
        <w:t xml:space="preserve"> that indicate the </w:t>
      </w:r>
      <w:r w:rsidRPr="00BE36E6">
        <w:t xml:space="preserve">gradient </w:t>
      </w:r>
      <w:r>
        <w:rPr>
          <w:rFonts w:eastAsia="Calibri"/>
          <w:color w:val="000000" w:themeColor="text1"/>
          <w:szCs w:val="22"/>
        </w:rPr>
        <w:t>pattern is coded by truncated unary code.</w:t>
      </w:r>
    </w:p>
    <w:p w14:paraId="1B1BACAA" w14:textId="1E8C1950" w:rsidR="00241BD0" w:rsidRPr="003D7F15" w:rsidRDefault="00241BD0" w:rsidP="00A8390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Test 1.8a, the original GLM mode is replaced by the proposed new GLM mode.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Test 1.8b, the original GLM mode is </w:t>
      </w:r>
      <w:r w:rsidRPr="00241BD0">
        <w:rPr>
          <w:lang w:val="en-CA" w:eastAsia="zh-CN"/>
        </w:rPr>
        <w:t>reserved</w:t>
      </w:r>
      <w:r>
        <w:rPr>
          <w:lang w:val="en-CA" w:eastAsia="zh-CN"/>
        </w:rPr>
        <w:t xml:space="preserve"> and the proposed new GLM mode is signaled as an additional mode</w:t>
      </w:r>
      <w:r w:rsidR="003D7F15">
        <w:rPr>
          <w:lang w:val="en-CA" w:eastAsia="zh-CN"/>
        </w:rPr>
        <w:t xml:space="preserve"> </w:t>
      </w:r>
      <w:r w:rsidR="003D7F15">
        <w:t>by signaling one extra flag in the bitstream</w:t>
      </w:r>
      <w:r>
        <w:rPr>
          <w:lang w:val="en-CA" w:eastAsia="zh-CN"/>
        </w:rPr>
        <w:t>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5B08F389" w:rsidR="003E5518" w:rsidRPr="00111BFD" w:rsidRDefault="003E5518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The proposed methods are implemented on top of ECM-6.0 and are tested under CTC for enhanced compression tool testing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_Ref116400767 \r \h </w:instrText>
      </w:r>
      <w:r w:rsid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111BFD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[4]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all intra and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 configurations.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he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simulation 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results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of Test 1.8a and Test 1.8b 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are shown in </w: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_Ref116401140 \h </w:instrText>
      </w:r>
      <w:r w:rsid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111BFD" w:rsidRPr="00A033A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="00111BFD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</w: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_Ref116401144 \h </w:instrText>
      </w:r>
      <w:r w:rsid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111BFD" w:rsidRPr="00A033A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="00111BFD"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, respectively.</w:t>
      </w:r>
    </w:p>
    <w:p w14:paraId="55C335F9" w14:textId="6AFCEFA9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5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11BFD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5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 xml:space="preserve">Test 1.8a: </w:t>
      </w:r>
      <w:r w:rsidR="00960C3B" w:rsidRPr="00960C3B">
        <w:rPr>
          <w:rFonts w:ascii="Times New Roman" w:eastAsiaTheme="minorEastAsia" w:hAnsi="Times New Roman" w:cs="Times New Roman"/>
          <w:sz w:val="22"/>
          <w:lang w:val="en-CA"/>
        </w:rPr>
        <w:t>Gradient linear model with luma value</w:t>
      </w:r>
    </w:p>
    <w:tbl>
      <w:tblPr>
        <w:tblW w:w="5484" w:type="dxa"/>
        <w:jc w:val="center"/>
        <w:tblLook w:val="04A0" w:firstRow="1" w:lastRow="0" w:firstColumn="1" w:lastColumn="0" w:noHBand="0" w:noVBand="1"/>
      </w:tblPr>
      <w:tblGrid>
        <w:gridCol w:w="1202"/>
        <w:gridCol w:w="924"/>
        <w:gridCol w:w="924"/>
        <w:gridCol w:w="924"/>
        <w:gridCol w:w="755"/>
        <w:gridCol w:w="755"/>
      </w:tblGrid>
      <w:tr w:rsidR="00960C3B" w:rsidRPr="00960C3B" w14:paraId="176C579A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530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41DE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0C3B" w:rsidRPr="00960C3B" w14:paraId="5245EA65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6E4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7C67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960C3B" w:rsidRPr="00960C3B" w14:paraId="0596206B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07B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092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8AE3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FD3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4E3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7E4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0C3B" w:rsidRPr="00960C3B" w14:paraId="28FEF527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6C4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D87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DE8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2C6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1DD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CAC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3D4766F7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A4F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9D9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39E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B4E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AF1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1A2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40BC3152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5D8A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B24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103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B21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31B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072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55AD2C4E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DB9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667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1D0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ADC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227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857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426D63C2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9E0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F54E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8A86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A2F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7BC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54E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C3B" w:rsidRPr="00960C3B" w14:paraId="647C6B28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DFA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926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8FE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7A3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8B8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CEA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4509D9AC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D31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195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B50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EF37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82C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2F5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68919A53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76C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605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CDF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521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788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5DF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60C3B" w:rsidRPr="00960C3B" w14:paraId="196F1691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4FB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04EE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50F68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F3CE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BD3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A36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C3B" w:rsidRPr="00960C3B" w14:paraId="7002B4F8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723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BB5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C3A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30F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302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B84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C3B" w:rsidRPr="00960C3B" w14:paraId="266C5E69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7B1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0EC7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0C3B" w:rsidRPr="00960C3B" w14:paraId="346670AF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991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3007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960C3B" w:rsidRPr="00960C3B" w14:paraId="139C497D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C91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015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ACC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AC1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6E4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930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0C3B" w:rsidRPr="00960C3B" w14:paraId="5C157BD0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00F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268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040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0A6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637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7EF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4101D614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CB7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FD4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A31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B82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055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857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70AF59B3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A68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DDD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558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0E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D6C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83B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2406754D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0DC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7EE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6E8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458F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8B0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F46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143D63B7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BDB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054B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FD94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A9D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A60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DC2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0C3B" w:rsidRPr="00960C3B" w14:paraId="3731FB8D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291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276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8DC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E77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370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612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679B4F67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21E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279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4D5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67D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798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A15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11AC3ADD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1E5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26C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8AF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452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978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C06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317178EA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E50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15F5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601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59D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032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75F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B89D632" w14:textId="77777777" w:rsidR="00960C3B" w:rsidRDefault="00960C3B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6" w:name="_Ref116401144"/>
    </w:p>
    <w:p w14:paraId="5A86C512" w14:textId="57AC2F6A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11BFD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6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>Test 1.8</w:t>
      </w:r>
      <w:r w:rsidR="003A1B4F">
        <w:rPr>
          <w:rFonts w:ascii="Times New Roman" w:eastAsiaTheme="minorEastAsia" w:hAnsi="Times New Roman" w:cs="Times New Roman"/>
          <w:sz w:val="22"/>
          <w:lang w:val="en-CA"/>
        </w:rPr>
        <w:t>b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 xml:space="preserve">: </w:t>
      </w:r>
      <w:r w:rsidR="00960C3B" w:rsidRPr="00960C3B">
        <w:rPr>
          <w:rFonts w:ascii="Times New Roman" w:eastAsiaTheme="minorEastAsia" w:hAnsi="Times New Roman" w:cs="Times New Roman"/>
          <w:sz w:val="22"/>
          <w:lang w:val="en-CA"/>
        </w:rPr>
        <w:t>Gradient linear model with luma value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 xml:space="preserve"> as an additional mode</w:t>
      </w:r>
    </w:p>
    <w:tbl>
      <w:tblPr>
        <w:tblW w:w="5484" w:type="dxa"/>
        <w:jc w:val="center"/>
        <w:tblLook w:val="04A0" w:firstRow="1" w:lastRow="0" w:firstColumn="1" w:lastColumn="0" w:noHBand="0" w:noVBand="1"/>
      </w:tblPr>
      <w:tblGrid>
        <w:gridCol w:w="1202"/>
        <w:gridCol w:w="924"/>
        <w:gridCol w:w="924"/>
        <w:gridCol w:w="924"/>
        <w:gridCol w:w="755"/>
        <w:gridCol w:w="755"/>
      </w:tblGrid>
      <w:tr w:rsidR="00960C3B" w:rsidRPr="00960C3B" w14:paraId="49A50169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881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E4FB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0C3B" w:rsidRPr="00960C3B" w14:paraId="523C69FE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029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3645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960C3B" w:rsidRPr="00960C3B" w14:paraId="615967C2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04B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0F3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354E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82D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1CA2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FAC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0C3B" w:rsidRPr="00960C3B" w14:paraId="67A98A93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5CC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66A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1A7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172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588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2F1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5B3658C4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27F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B3D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8CF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3F2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214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44D4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7EBB809E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303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A61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A0B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569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849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903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7BA52F74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2A2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04A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E5C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500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868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667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65269537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61A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084A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DDB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E0F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418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7B1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3A50E22A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4ED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BBF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CF9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835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86A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9DE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18E67B19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3C0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990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96F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26C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62F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042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1A81F7E8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336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5DD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EB2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2BA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776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FDD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6DADDDA7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032F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ADC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6DED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0BA0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C533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335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C3B" w:rsidRPr="00960C3B" w14:paraId="0608BF90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3C1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11E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92B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B77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334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564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C3B" w:rsidRPr="00960C3B" w14:paraId="6E8B4529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A6E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45FC8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60C3B" w:rsidRPr="00960C3B" w14:paraId="7661D2F3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170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4446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960C3B" w:rsidRPr="00960C3B" w14:paraId="6AC49A15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ADD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D00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6FFE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CBB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E4C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AAE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0C3B" w:rsidRPr="00960C3B" w14:paraId="60DA9817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0CB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AB4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2C2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26A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442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29A6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1FFE538C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A46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4C3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1F1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97C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1A3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11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06371368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E87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14F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059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59D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04E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92F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7FB96265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320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228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181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41C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736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5FDC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6D3A882A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B6F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591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E404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140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329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3B5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0C3B" w:rsidRPr="00960C3B" w14:paraId="541B6AC5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B45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0610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692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F91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1E8F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0BC6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6F6B783F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D81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B47E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051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097D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DAD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99E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C3B" w:rsidRPr="00960C3B" w14:paraId="278830E6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007A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F7E7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1983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59B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3C0B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4372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C3B" w:rsidRPr="00960C3B" w14:paraId="1ED87CA8" w14:textId="77777777" w:rsidTr="00960C3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C225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CD011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7191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0C9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3ED9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C894" w14:textId="77777777" w:rsidR="00960C3B" w:rsidRPr="00960C3B" w:rsidRDefault="00960C3B" w:rsidP="00960C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0C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43271A8" w14:textId="4B0A15B2" w:rsidR="00B246F4" w:rsidRDefault="00B246F4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CEF1DFC" w14:textId="15B2B869" w:rsidR="00A42D68" w:rsidRPr="00C72C82" w:rsidRDefault="00A42D68" w:rsidP="00A42D68">
      <w:pPr>
        <w:rPr>
          <w:rFonts w:eastAsia="PMingLiU"/>
          <w:lang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reports the simulation results of EE2 Test </w:t>
      </w:r>
      <w:r w:rsidR="00960C3B">
        <w:rPr>
          <w:lang w:val="en-CA"/>
        </w:rPr>
        <w:t>1.8</w:t>
      </w:r>
      <w:r>
        <w:rPr>
          <w:lang w:val="en-CA"/>
        </w:rPr>
        <w:t xml:space="preserve">. </w:t>
      </w:r>
      <w:r w:rsidR="00FF34D9" w:rsidRPr="00FF34D9">
        <w:rPr>
          <w:lang w:val="en-CA"/>
        </w:rPr>
        <w:t xml:space="preserve">Experimental results show that the proposed new GLM mode can bring bitrate savings with negligible runtime </w:t>
      </w:r>
      <w:r w:rsidR="00FF34D9">
        <w:rPr>
          <w:lang w:val="en-CA"/>
        </w:rPr>
        <w:t>change</w:t>
      </w:r>
      <w:r w:rsidR="00FF34D9" w:rsidRPr="00FF34D9">
        <w:rPr>
          <w:lang w:val="en-CA"/>
        </w:rPr>
        <w:t>, especially for screen content sequences.</w:t>
      </w:r>
      <w:r w:rsidR="00C72C82">
        <w:rPr>
          <w:rFonts w:eastAsia="PMingLiU"/>
          <w:lang w:val="en-CA" w:eastAsia="zh-TW"/>
        </w:rPr>
        <w:t xml:space="preserve"> </w:t>
      </w:r>
      <w:r w:rsidR="00960C3B">
        <w:rPr>
          <w:rFonts w:eastAsia="PMingLiU"/>
          <w:lang w:val="en-CA" w:eastAsia="zh-TW"/>
        </w:rPr>
        <w:t>I</w:t>
      </w:r>
      <w:r w:rsidR="00C72C82">
        <w:rPr>
          <w:rFonts w:eastAsia="PMingLiU"/>
          <w:lang w:val="en-CA" w:eastAsia="zh-TW"/>
        </w:rPr>
        <w:t xml:space="preserve">t is </w:t>
      </w:r>
      <w:r w:rsidR="00A14E13">
        <w:rPr>
          <w:rFonts w:eastAsia="PMingLiU"/>
          <w:lang w:val="en-CA" w:eastAsia="zh-TW"/>
        </w:rPr>
        <w:t>recommended</w:t>
      </w:r>
      <w:r w:rsidR="00C72C82">
        <w:rPr>
          <w:rFonts w:eastAsia="PMingLiU"/>
          <w:lang w:val="en-CA" w:eastAsia="zh-TW"/>
        </w:rPr>
        <w:t xml:space="preserve"> to adopt the proposed method to ECM.</w:t>
      </w:r>
    </w:p>
    <w:p w14:paraId="479C49F2" w14:textId="72982A6E" w:rsidR="00955411" w:rsidRDefault="00955411" w:rsidP="00E11923">
      <w:pPr>
        <w:pStyle w:val="1"/>
        <w:rPr>
          <w:lang w:val="en-CA"/>
        </w:rPr>
      </w:pPr>
      <w:bookmarkStart w:id="7" w:name="_Ref116468292"/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7"/>
    </w:p>
    <w:p w14:paraId="5E023C01" w14:textId="6C55F6D5" w:rsidR="00960C3B" w:rsidRPr="00960C3B" w:rsidRDefault="00960C3B" w:rsidP="00960C3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8" w:name="_Ref75784656"/>
      <w:bookmarkStart w:id="9" w:name="_Ref92211196"/>
      <w:r>
        <w:rPr>
          <w:rFonts w:eastAsia="宋体"/>
          <w:lang w:val="en-CA"/>
        </w:rPr>
        <w:t xml:space="preserve">M. Coban and et. al., “Algorithm description of Enhanced Compression Model 6 (ECM 6),” JVET-AA2025, </w:t>
      </w:r>
      <w:r>
        <w:rPr>
          <w:lang w:val="en-CA"/>
        </w:rPr>
        <w:t>Oct.</w:t>
      </w:r>
      <w:r>
        <w:rPr>
          <w:rFonts w:eastAsia="宋体"/>
          <w:lang w:val="en-CA"/>
        </w:rPr>
        <w:t xml:space="preserve"> 2022.</w:t>
      </w:r>
      <w:bookmarkEnd w:id="8"/>
    </w:p>
    <w:p w14:paraId="1FFF1F44" w14:textId="14AEF6E1" w:rsidR="0000008C" w:rsidRPr="0000008C" w:rsidRDefault="0000008C" w:rsidP="0000008C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0" w:name="_Ref116468423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r w:rsidRPr="0000008C">
        <w:rPr>
          <w:rFonts w:eastAsia="宋体"/>
          <w:lang w:val="en-CA"/>
        </w:rPr>
        <w:t>EE2-related: On Gradient Linear Model (GLM)</w:t>
      </w:r>
      <w:r>
        <w:rPr>
          <w:rFonts w:eastAsia="宋体"/>
          <w:lang w:val="en-CA"/>
        </w:rPr>
        <w:t xml:space="preserve">,” JVET-AA0138, </w:t>
      </w:r>
      <w:r>
        <w:rPr>
          <w:lang w:val="en-CA"/>
        </w:rPr>
        <w:t>July</w:t>
      </w:r>
      <w:r>
        <w:rPr>
          <w:rFonts w:eastAsia="宋体"/>
          <w:lang w:val="en-CA"/>
        </w:rPr>
        <w:t xml:space="preserve"> 2022.</w:t>
      </w:r>
      <w:bookmarkEnd w:id="10"/>
    </w:p>
    <w:p w14:paraId="3189588E" w14:textId="68159B99" w:rsidR="003E5518" w:rsidRDefault="00955411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1" w:name="_Ref116468429"/>
      <w:r w:rsidRPr="0027758F">
        <w:rPr>
          <w:lang w:val="en-CA"/>
        </w:rPr>
        <w:t>V. Seregin</w:t>
      </w:r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JVET-AA2024, July 2022.</w:t>
      </w:r>
      <w:bookmarkStart w:id="12" w:name="_Ref75791092"/>
      <w:bookmarkEnd w:id="9"/>
      <w:bookmarkEnd w:id="11"/>
    </w:p>
    <w:p w14:paraId="2695A8A2" w14:textId="5423FD94" w:rsidR="003E5518" w:rsidRPr="003E5518" w:rsidRDefault="003E5518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3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12"/>
      <w:bookmarkEnd w:id="13"/>
    </w:p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151A542" w:rsidR="00342FF4" w:rsidRPr="005B217D" w:rsidRDefault="003C71A3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3C71A3">
        <w:rPr>
          <w:b/>
          <w:szCs w:val="22"/>
          <w:lang w:val="en-CA"/>
        </w:rPr>
        <w:t xml:space="preserve"> may have </w:t>
      </w:r>
      <w:r w:rsidR="0098551D" w:rsidRPr="003C71A3">
        <w:rPr>
          <w:b/>
          <w:szCs w:val="22"/>
          <w:lang w:val="en-CA"/>
        </w:rPr>
        <w:t>current or pending</w:t>
      </w:r>
      <w:r w:rsidR="001F2594" w:rsidRPr="003C71A3">
        <w:rPr>
          <w:b/>
          <w:szCs w:val="22"/>
          <w:lang w:val="en-CA"/>
        </w:rPr>
        <w:t xml:space="preserve"> </w:t>
      </w:r>
      <w:r w:rsidR="0098551D" w:rsidRPr="003C71A3">
        <w:rPr>
          <w:b/>
          <w:szCs w:val="22"/>
          <w:lang w:val="en-CA"/>
        </w:rPr>
        <w:t xml:space="preserve">patent rights </w:t>
      </w:r>
      <w:r w:rsidR="001F2594" w:rsidRPr="003C71A3">
        <w:rPr>
          <w:b/>
          <w:szCs w:val="22"/>
          <w:lang w:val="en-CA"/>
        </w:rPr>
        <w:t xml:space="preserve">relating to the technology described </w:t>
      </w:r>
      <w:r w:rsidR="002F164D" w:rsidRPr="003C71A3">
        <w:rPr>
          <w:b/>
          <w:szCs w:val="22"/>
          <w:lang w:val="en-CA"/>
        </w:rPr>
        <w:t xml:space="preserve">in </w:t>
      </w:r>
      <w:r w:rsidR="001F2594" w:rsidRPr="003C71A3">
        <w:rPr>
          <w:b/>
          <w:szCs w:val="22"/>
          <w:lang w:val="en-CA"/>
        </w:rPr>
        <w:t>this contribution and, conditi</w:t>
      </w:r>
      <w:r w:rsidR="001F259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46F4" w:rsidRDefault="007F1F8B" w:rsidP="009234A5">
      <w:pPr>
        <w:rPr>
          <w:rFonts w:eastAsia="PMingLiU"/>
          <w:szCs w:val="22"/>
          <w:lang w:val="en-CA" w:eastAsia="zh-TW"/>
        </w:rPr>
      </w:pPr>
    </w:p>
    <w:sectPr w:rsidR="007F1F8B" w:rsidRPr="00B246F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2F4F" w14:textId="77777777" w:rsidR="00B91469" w:rsidRDefault="00B91469">
      <w:r>
        <w:separator/>
      </w:r>
    </w:p>
  </w:endnote>
  <w:endnote w:type="continuationSeparator" w:id="0">
    <w:p w14:paraId="4F631065" w14:textId="77777777" w:rsidR="00B91469" w:rsidRDefault="00B9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19FDB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5BCC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794B" w14:textId="77777777" w:rsidR="00B91469" w:rsidRDefault="00B91469">
      <w:r>
        <w:separator/>
      </w:r>
    </w:p>
  </w:footnote>
  <w:footnote w:type="continuationSeparator" w:id="0">
    <w:p w14:paraId="46A5DF3A" w14:textId="77777777" w:rsidR="00B91469" w:rsidRDefault="00B91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A26"/>
    <w:rsid w:val="000F158C"/>
    <w:rsid w:val="00102F3D"/>
    <w:rsid w:val="00111BFD"/>
    <w:rsid w:val="00124E38"/>
    <w:rsid w:val="0012580B"/>
    <w:rsid w:val="00131F90"/>
    <w:rsid w:val="00133C5F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9519D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B4F"/>
    <w:rsid w:val="003A2D8E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EBB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BCC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3A5"/>
    <w:rsid w:val="00A05CFF"/>
    <w:rsid w:val="00A10A0B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469"/>
    <w:rsid w:val="00B94B06"/>
    <w:rsid w:val="00B94C28"/>
    <w:rsid w:val="00BC10BA"/>
    <w:rsid w:val="00BC5AFD"/>
    <w:rsid w:val="00BE36E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284D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7CD8"/>
    <w:rsid w:val="00EF37F6"/>
    <w:rsid w:val="00EF48CC"/>
    <w:rsid w:val="00F00801"/>
    <w:rsid w:val="00F01796"/>
    <w:rsid w:val="00F2488D"/>
    <w:rsid w:val="00F37679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4D9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25</cp:revision>
  <cp:lastPrinted>1900-01-01T08:00:00Z</cp:lastPrinted>
  <dcterms:created xsi:type="dcterms:W3CDTF">2022-05-18T09:53:00Z</dcterms:created>
  <dcterms:modified xsi:type="dcterms:W3CDTF">2022-10-14T08:46:00Z</dcterms:modified>
</cp:coreProperties>
</file>