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77BAB1A" w:rsidR="00F97F14" w:rsidRPr="005B217D" w:rsidRDefault="000B77E6" w:rsidP="00F97F14">
            <w:pPr>
              <w:tabs>
                <w:tab w:val="left" w:pos="7200"/>
              </w:tabs>
              <w:spacing w:before="0"/>
              <w:rPr>
                <w:b/>
                <w:szCs w:val="22"/>
                <w:lang w:val="en-CA"/>
              </w:rPr>
            </w:pPr>
            <w:r>
              <w:t>27th</w:t>
            </w:r>
            <w:r w:rsidRPr="00B648F1">
              <w:t xml:space="preserve"> Meeting</w:t>
            </w:r>
            <w:r>
              <w:rPr>
                <w:lang w:val="en-CA"/>
              </w:rPr>
              <w:t>,</w:t>
            </w:r>
            <w:r w:rsidRPr="00B648F1">
              <w:rPr>
                <w:lang w:val="en-CA"/>
              </w:rPr>
              <w:t xml:space="preserve"> </w:t>
            </w:r>
            <w:r>
              <w:rPr>
                <w:lang w:val="en-CA"/>
              </w:rPr>
              <w:t>by teleconference, 13–22</w:t>
            </w:r>
            <w:r w:rsidRPr="00B648F1">
              <w:rPr>
                <w:lang w:val="en-CA"/>
              </w:rPr>
              <w:t xml:space="preserve"> </w:t>
            </w:r>
            <w:r>
              <w:rPr>
                <w:lang w:val="en-CA"/>
              </w:rPr>
              <w:t xml:space="preserve">July </w:t>
            </w:r>
            <w:r w:rsidRPr="00B648F1">
              <w:rPr>
                <w:lang w:val="en-CA"/>
              </w:rPr>
              <w:t>20</w:t>
            </w:r>
            <w:r>
              <w:rPr>
                <w:lang w:val="en-CA"/>
              </w:rPr>
              <w:t>22</w:t>
            </w:r>
          </w:p>
        </w:tc>
        <w:tc>
          <w:tcPr>
            <w:tcW w:w="3060" w:type="dxa"/>
          </w:tcPr>
          <w:p w14:paraId="59B7E346" w14:textId="73C0EF52" w:rsidR="00F97F14" w:rsidRPr="00A97D3F" w:rsidRDefault="00F97F14" w:rsidP="00F97F14">
            <w:pPr>
              <w:tabs>
                <w:tab w:val="left" w:pos="7200"/>
              </w:tabs>
              <w:rPr>
                <w:u w:val="single"/>
                <w:lang w:val="en-CA"/>
              </w:rPr>
            </w:pPr>
            <w:r w:rsidRPr="00A97D3F">
              <w:rPr>
                <w:lang w:val="en-CA"/>
              </w:rPr>
              <w:t>Document: JVET-</w:t>
            </w:r>
            <w:r w:rsidR="000B77E6" w:rsidRPr="00A97D3F">
              <w:rPr>
                <w:lang w:val="en-CA"/>
              </w:rPr>
              <w:t>AA</w:t>
            </w:r>
            <w:r w:rsidR="00A97D3F" w:rsidRPr="00A97D3F">
              <w:rPr>
                <w:lang w:val="en-CA"/>
              </w:rPr>
              <w:t>0144</w:t>
            </w:r>
            <w:r w:rsidRPr="00A97D3F">
              <w:rPr>
                <w:lang w:val="en-CA"/>
              </w:rPr>
              <w:t>x-v</w:t>
            </w:r>
            <w:r w:rsidR="00B917F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CBC5C8" w:rsidR="00E61DAC" w:rsidRPr="005B217D" w:rsidRDefault="000B77E6" w:rsidP="0085602E">
            <w:pPr>
              <w:spacing w:before="60" w:after="60"/>
              <w:rPr>
                <w:b/>
                <w:szCs w:val="22"/>
                <w:lang w:val="en-CA"/>
              </w:rPr>
            </w:pPr>
            <w:r w:rsidRPr="000B77E6">
              <w:rPr>
                <w:b/>
                <w:szCs w:val="22"/>
                <w:lang w:val="en-CA"/>
              </w:rPr>
              <w:t>Non-EE2</w:t>
            </w:r>
            <w:r w:rsidR="008C7C49" w:rsidRPr="000B77E6">
              <w:rPr>
                <w:b/>
                <w:szCs w:val="22"/>
                <w:lang w:val="en-CA"/>
              </w:rPr>
              <w:t xml:space="preserve">: </w:t>
            </w:r>
            <w:r w:rsidR="00287136" w:rsidRPr="000B77E6">
              <w:rPr>
                <w:rFonts w:hint="eastAsia"/>
                <w:b/>
                <w:szCs w:val="22"/>
                <w:lang w:val="en-CA" w:eastAsia="zh-CN"/>
              </w:rPr>
              <w:t>DMVR</w:t>
            </w:r>
            <w:r w:rsidR="00287136" w:rsidRPr="000B77E6">
              <w:rPr>
                <w:b/>
                <w:szCs w:val="22"/>
                <w:lang w:val="en-CA"/>
              </w:rPr>
              <w:t xml:space="preserve"> </w:t>
            </w:r>
            <w:r w:rsidR="00287136" w:rsidRPr="000B77E6">
              <w:rPr>
                <w:rFonts w:hint="eastAsia"/>
                <w:b/>
                <w:szCs w:val="22"/>
                <w:lang w:val="en-CA" w:eastAsia="zh-CN"/>
              </w:rPr>
              <w:t>for</w:t>
            </w:r>
            <w:r w:rsidR="00287136" w:rsidRPr="000B77E6">
              <w:rPr>
                <w:b/>
                <w:szCs w:val="22"/>
                <w:lang w:val="en-CA"/>
              </w:rPr>
              <w:t xml:space="preserve"> </w:t>
            </w:r>
            <w:r w:rsidR="00287136" w:rsidRPr="000B77E6">
              <w:rPr>
                <w:rFonts w:hint="eastAsia"/>
                <w:b/>
                <w:szCs w:val="22"/>
                <w:lang w:val="en-CA" w:eastAsia="zh-CN"/>
              </w:rPr>
              <w:t>affine</w:t>
            </w:r>
            <w:r w:rsidR="00287136" w:rsidRPr="000B77E6">
              <w:rPr>
                <w:b/>
                <w:szCs w:val="22"/>
                <w:lang w:val="en-CA"/>
              </w:rPr>
              <w:t xml:space="preserve"> </w:t>
            </w:r>
            <w:r w:rsidRPr="000B77E6">
              <w:rPr>
                <w:b/>
                <w:szCs w:val="22"/>
                <w:lang w:val="en-CA"/>
              </w:rPr>
              <w:t xml:space="preserve">merge coded </w:t>
            </w:r>
            <w:r w:rsidR="00287136" w:rsidRPr="000B77E6">
              <w:rPr>
                <w:b/>
                <w:szCs w:val="22"/>
                <w:lang w:val="en-CA"/>
              </w:rPr>
              <w:t>block</w:t>
            </w:r>
            <w:r w:rsidRPr="000B77E6">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4F51572C" w14:textId="77777777" w:rsidR="00287136" w:rsidRDefault="00287136" w:rsidP="00287136">
            <w:pPr>
              <w:spacing w:before="60" w:after="60"/>
              <w:rPr>
                <w:szCs w:val="22"/>
                <w:lang w:val="en-CA"/>
              </w:rPr>
            </w:pPr>
            <w:r>
              <w:rPr>
                <w:szCs w:val="22"/>
                <w:lang w:val="en-CA"/>
              </w:rPr>
              <w:t>Yan Ye</w:t>
            </w:r>
          </w:p>
          <w:p w14:paraId="49D81240" w14:textId="4D812393" w:rsidR="00E61DAC" w:rsidRPr="00287136" w:rsidRDefault="00E61DAC" w:rsidP="0007643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1DB59D" w:rsidR="00E61DAC" w:rsidRPr="005B217D" w:rsidRDefault="00E61DAC" w:rsidP="003B701B">
            <w:pPr>
              <w:spacing w:before="60" w:after="60"/>
              <w:rPr>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3BCCB5" w:rsidR="00E61DAC" w:rsidRPr="005B217D" w:rsidRDefault="0007643D">
            <w:pPr>
              <w:spacing w:before="60" w:after="60"/>
              <w:rPr>
                <w:szCs w:val="22"/>
                <w:lang w:val="en-CA"/>
              </w:rPr>
            </w:pPr>
            <w:r>
              <w:rPr>
                <w:szCs w:val="22"/>
                <w:lang w:val="en-CA"/>
              </w:rPr>
              <w:t>Alibaba Group</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845B4A" w14:textId="0480DF61" w:rsidR="00EF08A0" w:rsidRDefault="00287136" w:rsidP="00F637A1">
      <w:pPr>
        <w:rPr>
          <w:szCs w:val="22"/>
          <w:lang w:val="en-CA"/>
        </w:rPr>
      </w:pPr>
      <w:r>
        <w:rPr>
          <w:lang w:val="en-CA"/>
        </w:rPr>
        <w:t>This contribution propose</w:t>
      </w:r>
      <w:r w:rsidR="00D077E6">
        <w:t>s</w:t>
      </w:r>
      <w:r>
        <w:rPr>
          <w:lang w:val="en-CA"/>
        </w:rPr>
        <w:t xml:space="preserve"> to apply DMVR on the blocks coded with affine merge mode. </w:t>
      </w:r>
      <w:r w:rsidR="00F637A1">
        <w:rPr>
          <w:lang w:val="en-CA"/>
        </w:rPr>
        <w:t>For simplicity, on</w:t>
      </w:r>
      <w:r>
        <w:rPr>
          <w:lang w:val="en-CA"/>
        </w:rPr>
        <w:t xml:space="preserve">ly the CU level base motion vector refinement is proposed in this contribution. </w:t>
      </w:r>
      <w:r w:rsidR="00F637A1">
        <w:rPr>
          <w:lang w:val="en-CA"/>
        </w:rPr>
        <w:t xml:space="preserve">It is reported that applying proposed DMVR on affine blocks </w:t>
      </w:r>
      <w:r w:rsidR="000B77E6">
        <w:rPr>
          <w:lang w:val="en-CA"/>
        </w:rPr>
        <w:t>achieves</w:t>
      </w:r>
      <w:r w:rsidR="00F637A1">
        <w:rPr>
          <w:lang w:val="en-CA"/>
        </w:rPr>
        <w:t xml:space="preserve"> </w:t>
      </w:r>
      <w:r w:rsidR="000B77E6">
        <w:rPr>
          <w:lang w:val="en-CA"/>
        </w:rPr>
        <w:t>{-</w:t>
      </w:r>
      <w:r w:rsidR="00FD20A5">
        <w:rPr>
          <w:lang w:val="en-CA"/>
        </w:rPr>
        <w:t>0.12</w:t>
      </w:r>
      <w:r w:rsidR="000B77E6">
        <w:rPr>
          <w:lang w:val="en-CA"/>
        </w:rPr>
        <w:t xml:space="preserve">%(Y), -0.02%(U), -0.09%(V)} coding gain in RA on average, and </w:t>
      </w:r>
      <w:r w:rsidR="00D077E6">
        <w:rPr>
          <w:lang w:val="en-CA"/>
        </w:rPr>
        <w:t xml:space="preserve">luma coding gain of </w:t>
      </w:r>
      <w:r w:rsidR="000B77E6">
        <w:rPr>
          <w:lang w:val="en-CA"/>
        </w:rPr>
        <w:t>-0.16% on class A1 and -0.27% on classA2.</w:t>
      </w:r>
    </w:p>
    <w:p w14:paraId="73D5F742" w14:textId="77777777" w:rsidR="000539E1" w:rsidRPr="004F6762" w:rsidRDefault="000539E1" w:rsidP="00C97D78">
      <w:pPr>
        <w:rPr>
          <w:szCs w:val="22"/>
          <w:lang w:val="en-CA"/>
        </w:rPr>
      </w:pPr>
    </w:p>
    <w:p w14:paraId="621EBA40" w14:textId="77777777" w:rsidR="00EF08A0" w:rsidRDefault="00EF08A0" w:rsidP="00C97D78">
      <w:pPr>
        <w:rPr>
          <w:lang w:val="en-CA"/>
        </w:rPr>
      </w:pPr>
    </w:p>
    <w:p w14:paraId="7D2AC1F0" w14:textId="46190E8B" w:rsidR="00745F6B" w:rsidRPr="005B217D" w:rsidRDefault="00745F6B" w:rsidP="00E11923">
      <w:pPr>
        <w:pStyle w:val="1"/>
        <w:rPr>
          <w:lang w:val="en-CA"/>
        </w:rPr>
      </w:pPr>
      <w:r w:rsidRPr="005B217D">
        <w:rPr>
          <w:lang w:val="en-CA"/>
        </w:rPr>
        <w:t>Introduction</w:t>
      </w:r>
    </w:p>
    <w:p w14:paraId="55B017CF" w14:textId="4AB43449" w:rsidR="0060132D" w:rsidRDefault="00735EB2" w:rsidP="0060132D">
      <w:pPr>
        <w:rPr>
          <w:lang w:val="en-CA"/>
        </w:rPr>
      </w:pPr>
      <w:r>
        <w:rPr>
          <w:lang w:val="en-CA"/>
        </w:rPr>
        <w:t>In ECM</w:t>
      </w:r>
      <w:r w:rsidR="00312BEB">
        <w:rPr>
          <w:highlight w:val="yellow"/>
          <w:lang w:val="en-CA"/>
        </w:rPr>
        <w:fldChar w:fldCharType="begin"/>
      </w:r>
      <w:r w:rsidR="00312BEB">
        <w:rPr>
          <w:lang w:val="en-CA"/>
        </w:rPr>
        <w:instrText xml:space="preserve"> REF _Ref92223474 \r \h </w:instrText>
      </w:r>
      <w:r w:rsidR="00312BEB">
        <w:rPr>
          <w:highlight w:val="yellow"/>
          <w:lang w:val="en-CA"/>
        </w:rPr>
      </w:r>
      <w:r w:rsidR="00312BEB">
        <w:rPr>
          <w:highlight w:val="yellow"/>
          <w:lang w:val="en-CA"/>
        </w:rPr>
        <w:fldChar w:fldCharType="separate"/>
      </w:r>
      <w:r w:rsidR="00312BEB">
        <w:rPr>
          <w:lang w:val="en-CA"/>
        </w:rPr>
        <w:t>[1]</w:t>
      </w:r>
      <w:r w:rsidR="00312BEB">
        <w:rPr>
          <w:highlight w:val="yellow"/>
          <w:lang w:val="en-CA"/>
        </w:rPr>
        <w:fldChar w:fldCharType="end"/>
      </w:r>
      <w:r>
        <w:rPr>
          <w:lang w:val="en-CA"/>
        </w:rPr>
        <w:t>, a</w:t>
      </w:r>
      <w:r w:rsidR="0060132D"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r>
        <w:rPr>
          <w:lang w:val="en-CA"/>
        </w:rPr>
        <w:t xml:space="preserve"> The DMVR is applied to refine the motion vector inherited from the previously coded blocks in merge mode as the motion information of the previously coded blocks may not </w:t>
      </w:r>
      <w:r w:rsidR="00D077E6">
        <w:rPr>
          <w:lang w:val="en-CA"/>
        </w:rPr>
        <w:t xml:space="preserve">be </w:t>
      </w:r>
      <w:r>
        <w:rPr>
          <w:lang w:val="en-CA"/>
        </w:rPr>
        <w:t>perfectly fit for the current block.</w:t>
      </w:r>
    </w:p>
    <w:p w14:paraId="45CA55A6" w14:textId="7B70BFC4" w:rsidR="00735EB2" w:rsidRDefault="00735EB2" w:rsidP="0060132D">
      <w:pPr>
        <w:rPr>
          <w:lang w:val="en-CA" w:eastAsia="zh-CN"/>
        </w:rPr>
      </w:pPr>
      <w:r>
        <w:rPr>
          <w:lang w:val="en-CA" w:eastAsia="zh-CN"/>
        </w:rPr>
        <w:t xml:space="preserve">However, the DMVR in current ECM is only applied on non-affine motion compensation blocks. For affine blocks, </w:t>
      </w:r>
      <w:r w:rsidR="00EB51B8">
        <w:rPr>
          <w:lang w:val="en-CA" w:eastAsia="zh-CN"/>
        </w:rPr>
        <w:t>they may also be coded with affine merge mode in which the control point motion vectors are inherited from or constructed by the motion information of the adjacent or non-adjacent previously coded blocks. Thus, DMVR can also be used in this case to refine the motion of affine blocks.</w:t>
      </w:r>
    </w:p>
    <w:p w14:paraId="2F79AD94" w14:textId="05F86325" w:rsidR="00EB51B8" w:rsidRPr="00250117" w:rsidRDefault="00EB51B8" w:rsidP="0060132D">
      <w:pPr>
        <w:rPr>
          <w:lang w:val="en-CA" w:eastAsia="zh-CN"/>
        </w:rPr>
      </w:pPr>
      <w:r>
        <w:rPr>
          <w:lang w:val="en-CA" w:eastAsia="zh-CN"/>
        </w:rPr>
        <w:t>In this contribution, it is proposed to apply DMVR on affine merge blocks.</w:t>
      </w:r>
    </w:p>
    <w:p w14:paraId="60275403" w14:textId="61C2E22D" w:rsidR="00B93B38" w:rsidRPr="00B36241" w:rsidRDefault="00B93B38" w:rsidP="00B93B38">
      <w:pPr>
        <w:rPr>
          <w:szCs w:val="22"/>
          <w:lang w:eastAsia="zh-CN"/>
        </w:rPr>
      </w:pPr>
    </w:p>
    <w:p w14:paraId="32E1481D" w14:textId="06977504" w:rsidR="001E71E2" w:rsidRPr="00EB51B8" w:rsidRDefault="00EB51B8" w:rsidP="00EB51B8">
      <w:pPr>
        <w:pStyle w:val="1"/>
        <w:ind w:left="360" w:hanging="360"/>
        <w:rPr>
          <w:lang w:val="en-CA"/>
        </w:rPr>
      </w:pPr>
      <w:r>
        <w:rPr>
          <w:lang w:val="en-CA"/>
        </w:rPr>
        <w:t>Proposed method</w:t>
      </w:r>
    </w:p>
    <w:p w14:paraId="3319118E" w14:textId="5DC5A188" w:rsidR="00592377" w:rsidRDefault="005666A7" w:rsidP="001E71E2">
      <w:pPr>
        <w:jc w:val="left"/>
        <w:rPr>
          <w:szCs w:val="22"/>
          <w:lang w:val="en-CA"/>
        </w:rPr>
      </w:pPr>
      <w:r>
        <w:rPr>
          <w:szCs w:val="22"/>
          <w:lang w:val="en-CA"/>
        </w:rPr>
        <w:t>Generally, a</w:t>
      </w:r>
      <w:r w:rsidR="00EB51B8">
        <w:rPr>
          <w:szCs w:val="22"/>
          <w:lang w:val="en-CA"/>
        </w:rPr>
        <w:t>ffine model can be described using the following equations</w:t>
      </w:r>
    </w:p>
    <w:p w14:paraId="16606645" w14:textId="7B6353A6" w:rsidR="005666A7" w:rsidRPr="005666A7" w:rsidRDefault="008F064F" w:rsidP="005666A7">
      <w:pPr>
        <w:jc w:val="center"/>
        <w:rPr>
          <w:szCs w:val="21"/>
          <w:lang w:val="en-CA" w:eastAsia="zh-CN"/>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m:t>
                </m:r>
                <m:f>
                  <m:fPr>
                    <m:ctrlPr>
                      <w:rPr>
                        <w:rFonts w:ascii="Cambria Math" w:hAnsi="Cambria Math"/>
                        <w:i/>
                        <w:szCs w:val="21"/>
                        <w:lang w:val="en-CA"/>
                      </w:rPr>
                    </m:ctrlPr>
                  </m:fPr>
                  <m:num>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H</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1y</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0y</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2y</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num>
                  <m:den>
                    <m:r>
                      <w:rPr>
                        <w:rFonts w:ascii="Cambria Math" w:hAnsi="Cambria Math"/>
                        <w:szCs w:val="21"/>
                        <w:lang w:val="en-CA"/>
                      </w:rPr>
                      <m:t>H</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A05952">
        <w:rPr>
          <w:szCs w:val="22"/>
          <w:lang w:val="en-CA" w:eastAsia="zh-CN"/>
        </w:rPr>
        <w:tab/>
      </w:r>
      <w:r w:rsidR="005666A7" w:rsidRPr="00A05952">
        <w:rPr>
          <w:szCs w:val="22"/>
          <w:lang w:val="en-CA" w:eastAsia="zh-CN"/>
        </w:rPr>
        <w:tab/>
      </w:r>
      <w:r w:rsidR="005666A7">
        <w:rPr>
          <w:szCs w:val="22"/>
          <w:lang w:val="en-CA" w:eastAsia="zh-CN"/>
        </w:rPr>
        <w:tab/>
      </w:r>
      <w:r w:rsidR="005666A7" w:rsidRPr="00A05952">
        <w:rPr>
          <w:szCs w:val="22"/>
          <w:lang w:val="en-CA" w:eastAsia="zh-CN"/>
        </w:rPr>
        <w:tab/>
      </w:r>
      <w:r w:rsidR="005666A7" w:rsidRPr="005330A7">
        <w:rPr>
          <w:szCs w:val="22"/>
          <w:lang w:val="en-CA"/>
        </w:rPr>
        <w:t>(</w:t>
      </w:r>
      <w:r w:rsidR="005666A7" w:rsidRPr="000F2223">
        <w:rPr>
          <w:noProof/>
          <w:szCs w:val="22"/>
          <w:lang w:val="en-CA"/>
        </w:rPr>
        <w:fldChar w:fldCharType="begin"/>
      </w:r>
      <w:r w:rsidR="005666A7" w:rsidRPr="005330A7">
        <w:rPr>
          <w:noProof/>
          <w:szCs w:val="22"/>
          <w:lang w:val="en-CA"/>
        </w:rPr>
        <w:instrText xml:space="preserve"> SEQ Eq \* MERGEFORMAT </w:instrText>
      </w:r>
      <w:r w:rsidR="005666A7" w:rsidRPr="000F2223">
        <w:rPr>
          <w:noProof/>
          <w:szCs w:val="22"/>
          <w:lang w:val="en-CA"/>
        </w:rPr>
        <w:fldChar w:fldCharType="separate"/>
      </w:r>
      <w:r w:rsidR="005666A7">
        <w:rPr>
          <w:noProof/>
          <w:szCs w:val="22"/>
          <w:lang w:val="en-CA"/>
        </w:rPr>
        <w:t>1</w:t>
      </w:r>
      <w:r w:rsidR="005666A7" w:rsidRPr="000F2223">
        <w:rPr>
          <w:noProof/>
          <w:szCs w:val="22"/>
          <w:lang w:val="en-CA"/>
        </w:rPr>
        <w:fldChar w:fldCharType="end"/>
      </w:r>
      <w:r w:rsidR="005666A7" w:rsidRPr="005330A7">
        <w:rPr>
          <w:szCs w:val="22"/>
          <w:lang w:val="en-CA"/>
        </w:rPr>
        <w:t>)</w:t>
      </w:r>
    </w:p>
    <w:p w14:paraId="073588B3" w14:textId="2ED2C0E0" w:rsidR="005666A7" w:rsidRDefault="005666A7" w:rsidP="001E71E2">
      <w:pPr>
        <w:jc w:val="left"/>
        <w:rPr>
          <w:rFonts w:ascii="Cambria Math" w:hAnsi="Cambria Math"/>
          <w:iCs/>
          <w:szCs w:val="21"/>
          <w:lang w:val="en-CA" w:eastAsia="zh-CN"/>
        </w:rPr>
      </w:pPr>
      <w:r>
        <w:rPr>
          <w:szCs w:val="21"/>
          <w:lang w:val="en-CA" w:eastAsia="zh-CN"/>
        </w:rPr>
        <w:lastRenderedPageBreak/>
        <w:t>wherein</w:t>
      </w:r>
      <m:oMath>
        <m:r>
          <w:rPr>
            <w:rFonts w:ascii="Cambria Math" w:hAnsi="Cambria Math"/>
            <w:szCs w:val="21"/>
            <w:lang w:val="en-CA" w:eastAsia="zh-CN"/>
          </w:rPr>
          <m:t>(</m:t>
        </m:r>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m:t>
        </m:r>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m:t>
        </m:r>
      </m:oMath>
      <w:r>
        <w:rPr>
          <w:rFonts w:hint="eastAsia"/>
          <w:szCs w:val="21"/>
          <w:lang w:val="en-CA" w:eastAsia="zh-CN"/>
        </w:rPr>
        <w:t xml:space="preserve"> </w:t>
      </w:r>
      <w:r>
        <w:rPr>
          <w:szCs w:val="21"/>
          <w:lang w:val="en-CA" w:eastAsia="zh-CN"/>
        </w:rPr>
        <w:t xml:space="preserve">is the motion vector at location </w:t>
      </w:r>
      <m:oMath>
        <m:r>
          <w:rPr>
            <w:rFonts w:ascii="Cambria Math" w:hAnsi="Cambria Math"/>
            <w:szCs w:val="21"/>
            <w:lang w:val="en-CA" w:eastAsia="zh-CN"/>
          </w:rPr>
          <m:t>(</m:t>
        </m:r>
        <m:r>
          <w:rPr>
            <w:rFonts w:ascii="Cambria Math" w:hAnsi="Cambria Math"/>
            <w:szCs w:val="21"/>
            <w:lang w:val="en-CA"/>
          </w:rPr>
          <m:t>x,y)</m:t>
        </m:r>
      </m:oMath>
      <w:r>
        <w:rPr>
          <w:szCs w:val="21"/>
          <w:lang w:val="en-CA" w:eastAsia="zh-CN"/>
        </w:rPr>
        <w:t xml:space="preserve">, </w:t>
      </w:r>
      <m:oMath>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r>
          <w:rPr>
            <w:rFonts w:ascii="Cambria Math" w:hAnsi="Cambria Math"/>
            <w:szCs w:val="21"/>
            <w:lang w:val="en-CA" w:eastAsia="ko-KR"/>
          </w:rPr>
          <m:t xml:space="preserve">, </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r>
          <w:rPr>
            <w:rFonts w:ascii="Cambria Math" w:hAnsi="Cambria Math"/>
            <w:szCs w:val="21"/>
            <w:lang w:val="en-CA" w:eastAsia="ko-KR"/>
          </w:rPr>
          <m:t>)</m:t>
        </m:r>
      </m:oMath>
      <w:r>
        <w:rPr>
          <w:rFonts w:hint="eastAsia"/>
          <w:szCs w:val="21"/>
          <w:lang w:val="en-CA" w:eastAsia="zh-CN"/>
        </w:rPr>
        <w:t xml:space="preserve"> </w:t>
      </w:r>
      <w:r>
        <w:rPr>
          <w:szCs w:val="21"/>
          <w:lang w:val="en-CA" w:eastAsia="zh-CN"/>
        </w:rPr>
        <w:t xml:space="preserve">is the base MV representing the translation motion of the affine model, and </w:t>
      </w:r>
      <m:oMath>
        <m:f>
          <m:fPr>
            <m:ctrlPr>
              <w:rPr>
                <w:rFonts w:ascii="Cambria Math" w:hAnsi="Cambria Math"/>
                <w:i/>
                <w:szCs w:val="21"/>
                <w:lang w:val="en-CA"/>
              </w:rPr>
            </m:ctrlPr>
          </m:fPr>
          <m:num>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W</m:t>
            </m:r>
          </m:den>
        </m:f>
      </m:oMath>
      <w:r>
        <w:rPr>
          <w:rFonts w:hint="eastAsia"/>
          <w:szCs w:val="21"/>
          <w:lang w:val="en-CA" w:eastAsia="zh-CN"/>
        </w:rPr>
        <w:t>,</w:t>
      </w:r>
      <w:r w:rsidRPr="005666A7">
        <w:rPr>
          <w:rFonts w:ascii="Cambria Math" w:hAnsi="Cambria Math"/>
          <w:i/>
          <w:szCs w:val="21"/>
          <w:lang w:val="en-CA"/>
        </w:rPr>
        <w:t xml:space="preserve"> </w:t>
      </w:r>
      <m:oMath>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H</m:t>
            </m:r>
          </m:den>
        </m:f>
      </m:oMath>
      <w:r>
        <w:rPr>
          <w:rFonts w:ascii="Cambria Math" w:hAnsi="Cambria Math"/>
          <w:i/>
          <w:szCs w:val="21"/>
          <w:lang w:val="en-CA"/>
        </w:rPr>
        <w:t xml:space="preserve">, </w:t>
      </w:r>
      <m:oMath>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1y</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0y</m:t>
                </m:r>
              </m:sub>
            </m:sSub>
          </m:num>
          <m:den>
            <m:r>
              <w:rPr>
                <w:rFonts w:ascii="Cambria Math" w:hAnsi="Cambria Math"/>
                <w:szCs w:val="21"/>
                <w:lang w:val="en-CA"/>
              </w:rPr>
              <m:t>W</m:t>
            </m:r>
          </m:den>
        </m:f>
      </m:oMath>
      <w:r>
        <w:rPr>
          <w:rFonts w:ascii="Cambria Math" w:hAnsi="Cambria Math"/>
          <w:i/>
          <w:szCs w:val="21"/>
          <w:lang w:val="en-CA"/>
        </w:rPr>
        <w:t xml:space="preserve"> </w:t>
      </w:r>
      <w:r w:rsidRPr="005666A7">
        <w:rPr>
          <w:rFonts w:ascii="Cambria Math" w:hAnsi="Cambria Math"/>
          <w:iCs/>
          <w:szCs w:val="21"/>
          <w:lang w:val="en-CA"/>
        </w:rPr>
        <w:t>and</w:t>
      </w:r>
      <w:r>
        <w:rPr>
          <w:rFonts w:ascii="Cambria Math" w:hAnsi="Cambria Math"/>
          <w:i/>
          <w:szCs w:val="21"/>
          <w:lang w:val="en-CA"/>
        </w:rPr>
        <w:t xml:space="preserve"> </w:t>
      </w:r>
      <m:oMath>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2y</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num>
          <m:den>
            <m:r>
              <w:rPr>
                <w:rFonts w:ascii="Cambria Math" w:hAnsi="Cambria Math"/>
                <w:szCs w:val="21"/>
                <w:lang w:val="en-CA"/>
              </w:rPr>
              <m:t>H</m:t>
            </m:r>
          </m:den>
        </m:f>
      </m:oMath>
      <w:r w:rsidRPr="005666A7">
        <w:rPr>
          <w:rFonts w:ascii="Cambria Math" w:hAnsi="Cambria Math" w:hint="eastAsia"/>
          <w:iCs/>
          <w:szCs w:val="21"/>
          <w:lang w:val="en-CA" w:eastAsia="zh-CN"/>
        </w:rPr>
        <w:t xml:space="preserve"> </w:t>
      </w:r>
      <w:r w:rsidRPr="005666A7">
        <w:rPr>
          <w:rFonts w:ascii="Cambria Math" w:hAnsi="Cambria Math"/>
          <w:iCs/>
          <w:szCs w:val="21"/>
          <w:lang w:val="en-CA" w:eastAsia="zh-CN"/>
        </w:rPr>
        <w:t>are</w:t>
      </w:r>
      <w:r>
        <w:rPr>
          <w:rFonts w:ascii="Cambria Math" w:hAnsi="Cambria Math"/>
          <w:iCs/>
          <w:szCs w:val="21"/>
          <w:lang w:val="en-CA" w:eastAsia="zh-CN"/>
        </w:rPr>
        <w:t xml:space="preserve"> four non-translation parameters which defines rotation, scaling and other non-translation motion of the affine model</w:t>
      </w:r>
      <w:r>
        <w:rPr>
          <w:rFonts w:ascii="Cambria Math" w:hAnsi="Cambria Math" w:hint="eastAsia"/>
          <w:iCs/>
          <w:szCs w:val="21"/>
          <w:lang w:val="en-CA" w:eastAsia="zh-CN"/>
        </w:rPr>
        <w:t>.</w:t>
      </w:r>
      <w:r>
        <w:rPr>
          <w:rFonts w:ascii="Cambria Math" w:hAnsi="Cambria Math"/>
          <w:iCs/>
          <w:szCs w:val="21"/>
          <w:lang w:val="en-CA" w:eastAsia="zh-CN"/>
        </w:rPr>
        <w:t xml:space="preserve"> In ECM, besides 6-parameters affine model defined as (1), we also have 4-parameters affine mode described as (2) in which only two non-translation parameters are used.</w:t>
      </w:r>
    </w:p>
    <w:p w14:paraId="0D273D2E" w14:textId="663E0C57" w:rsidR="005666A7" w:rsidRDefault="008F064F" w:rsidP="005666A7">
      <w:pPr>
        <w:jc w:val="center"/>
        <w:rPr>
          <w:noProof/>
          <w:szCs w:val="22"/>
          <w:lang w:val="en-CA"/>
        </w:rPr>
      </w:pPr>
      <m:oMath>
        <m:d>
          <m:dPr>
            <m:begChr m:val="{"/>
            <m:endChr m:val=""/>
            <m:ctrlPr>
              <w:rPr>
                <w:rFonts w:ascii="Cambria Math" w:hAnsi="Cambria Math"/>
                <w:i/>
                <w:szCs w:val="21"/>
                <w:lang w:val="en-CA" w:eastAsia="ko-KR"/>
              </w:rPr>
            </m:ctrlPr>
          </m:dPr>
          <m:e>
            <m:eqArr>
              <m:eqArrPr>
                <m:ctrlPr>
                  <w:rPr>
                    <w:rFonts w:ascii="Cambria Math" w:hAnsi="Cambria Math"/>
                    <w:i/>
                    <w:szCs w:val="21"/>
                    <w:lang w:val="en-CA" w:eastAsia="ko-KR"/>
                  </w:rPr>
                </m:ctrlPr>
              </m:eqArrPr>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x</m:t>
                    </m:r>
                  </m:sub>
                </m:sSub>
                <m:r>
                  <w:rPr>
                    <w:rFonts w:ascii="Cambria Math" w:hAnsi="Cambria Math"/>
                    <w:szCs w:val="21"/>
                    <w:lang w:val="en-CA"/>
                  </w:rPr>
                  <m:t>=</m:t>
                </m:r>
                <m:f>
                  <m:fPr>
                    <m:ctrlPr>
                      <w:rPr>
                        <w:rFonts w:ascii="Cambria Math" w:hAnsi="Cambria Math"/>
                        <w:i/>
                        <w:szCs w:val="21"/>
                        <w:lang w:val="en-CA"/>
                      </w:rPr>
                    </m:ctrlPr>
                  </m:fPr>
                  <m:num>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1x</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0x</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r>
                      <w:rPr>
                        <w:rFonts w:ascii="Cambria Math" w:hAnsi="Cambria Math"/>
                        <w:szCs w:val="21"/>
                        <w:lang w:val="en-CA"/>
                      </w:rPr>
                      <m:t>-m</m:t>
                    </m:r>
                    <m:sSub>
                      <m:sSubPr>
                        <m:ctrlPr>
                          <w:rPr>
                            <w:rFonts w:ascii="Cambria Math" w:hAnsi="Cambria Math"/>
                            <w:i/>
                            <w:szCs w:val="21"/>
                            <w:lang w:val="en-CA" w:eastAsia="ko-KR"/>
                          </w:rPr>
                        </m:ctrlPr>
                      </m:sSubPr>
                      <m:e>
                        <m:r>
                          <w:rPr>
                            <w:rFonts w:ascii="Cambria Math" w:hAnsi="Cambria Math"/>
                            <w:szCs w:val="21"/>
                            <w:lang w:val="en-CA"/>
                          </w:rPr>
                          <m:t>v</m:t>
                        </m:r>
                      </m:e>
                      <m:sub>
                        <m:r>
                          <w:rPr>
                            <w:rFonts w:ascii="Cambria Math" w:hAnsi="Cambria Math"/>
                            <w:szCs w:val="21"/>
                            <w:lang w:val="en-CA"/>
                          </w:rPr>
                          <m:t>1y</m:t>
                        </m:r>
                      </m:sub>
                    </m:sSub>
                  </m:num>
                  <m:den>
                    <m:r>
                      <w:rPr>
                        <w:rFonts w:ascii="Cambria Math" w:hAnsi="Cambria Math"/>
                        <w:szCs w:val="21"/>
                        <w:lang w:val="en-CA"/>
                      </w:rPr>
                      <m:t>W</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e>
              <m:e>
                <m:sSub>
                  <m:sSubPr>
                    <m:ctrlPr>
                      <w:rPr>
                        <w:rFonts w:ascii="Cambria Math" w:hAnsi="Cambria Math"/>
                        <w:i/>
                        <w:szCs w:val="21"/>
                        <w:lang w:val="en-CA"/>
                      </w:rPr>
                    </m:ctrlPr>
                  </m:sSubPr>
                  <m:e>
                    <m:r>
                      <w:rPr>
                        <w:rFonts w:ascii="Cambria Math" w:hAnsi="Cambria Math"/>
                        <w:szCs w:val="21"/>
                        <w:lang w:val="en-CA"/>
                      </w:rPr>
                      <m:t>mv</m:t>
                    </m:r>
                  </m:e>
                  <m:sub>
                    <m:r>
                      <w:rPr>
                        <w:rFonts w:ascii="Cambria Math" w:hAnsi="Cambria Math"/>
                        <w:szCs w:val="21"/>
                        <w:lang w:val="en-CA"/>
                      </w:rPr>
                      <m:t>y</m:t>
                    </m:r>
                  </m:sub>
                </m:sSub>
                <m:r>
                  <w:rPr>
                    <w:rFonts w:ascii="Cambria Math" w:hAnsi="Cambria Math"/>
                    <w:szCs w:val="21"/>
                    <w:lang w:val="en-CA"/>
                  </w:rPr>
                  <m:t>=</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1y</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num>
                  <m:den>
                    <m:r>
                      <w:rPr>
                        <w:rFonts w:ascii="Cambria Math" w:hAnsi="Cambria Math"/>
                        <w:szCs w:val="21"/>
                        <w:lang w:val="en-CA"/>
                      </w:rPr>
                      <m:t>W</m:t>
                    </m:r>
                  </m:den>
                </m:f>
                <m:r>
                  <w:rPr>
                    <w:rFonts w:ascii="Cambria Math" w:hAnsi="Cambria Math"/>
                    <w:szCs w:val="21"/>
                    <w:lang w:val="en-CA"/>
                  </w:rPr>
                  <m:t>x+</m:t>
                </m:r>
                <m:f>
                  <m:fPr>
                    <m:ctrlPr>
                      <w:rPr>
                        <w:rFonts w:ascii="Cambria Math" w:hAnsi="Cambria Math"/>
                        <w:i/>
                        <w:szCs w:val="21"/>
                        <w:lang w:val="en-CA"/>
                      </w:rPr>
                    </m:ctrlPr>
                  </m:fPr>
                  <m:num>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1x</m:t>
                        </m:r>
                      </m:sub>
                    </m:sSub>
                    <m:r>
                      <w:rPr>
                        <w:rFonts w:ascii="Cambria Math" w:hAnsi="Cambria Math"/>
                        <w:szCs w:val="21"/>
                        <w:lang w:val="en-CA"/>
                      </w:rPr>
                      <m:t>-</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0x</m:t>
                        </m:r>
                      </m:sub>
                    </m:sSub>
                  </m:num>
                  <m:den>
                    <m:r>
                      <w:rPr>
                        <w:rFonts w:ascii="Cambria Math" w:hAnsi="Cambria Math"/>
                        <w:szCs w:val="21"/>
                        <w:lang w:val="en-CA"/>
                      </w:rPr>
                      <m:t>W</m:t>
                    </m:r>
                  </m:den>
                </m:f>
                <m:r>
                  <w:rPr>
                    <w:rFonts w:ascii="Cambria Math" w:hAnsi="Cambria Math"/>
                    <w:szCs w:val="21"/>
                    <w:lang w:val="en-CA"/>
                  </w:rPr>
                  <m:t>y+</m:t>
                </m:r>
                <m:sSub>
                  <m:sSubPr>
                    <m:ctrlPr>
                      <w:rPr>
                        <w:rFonts w:ascii="Cambria Math" w:hAnsi="Cambria Math"/>
                        <w:i/>
                        <w:szCs w:val="21"/>
                        <w:lang w:val="en-CA" w:eastAsia="ko-KR"/>
                      </w:rPr>
                    </m:ctrlPr>
                  </m:sSubPr>
                  <m:e>
                    <m:r>
                      <w:rPr>
                        <w:rFonts w:ascii="Cambria Math" w:hAnsi="Cambria Math"/>
                        <w:szCs w:val="21"/>
                        <w:lang w:val="en-CA"/>
                      </w:rPr>
                      <m:t>mv</m:t>
                    </m:r>
                  </m:e>
                  <m:sub>
                    <m:r>
                      <w:rPr>
                        <w:rFonts w:ascii="Cambria Math" w:hAnsi="Cambria Math"/>
                        <w:szCs w:val="21"/>
                        <w:lang w:val="en-CA"/>
                      </w:rPr>
                      <m:t>0y</m:t>
                    </m:r>
                  </m:sub>
                </m:sSub>
              </m:e>
            </m:eqArr>
          </m:e>
        </m:d>
      </m:oMath>
      <w:r w:rsidR="005666A7" w:rsidRPr="00A05952">
        <w:rPr>
          <w:szCs w:val="22"/>
          <w:lang w:val="en-CA" w:eastAsia="zh-CN"/>
        </w:rPr>
        <w:tab/>
      </w:r>
      <w:r w:rsidR="005666A7" w:rsidRPr="00A05952">
        <w:rPr>
          <w:szCs w:val="22"/>
          <w:lang w:val="en-CA" w:eastAsia="zh-CN"/>
        </w:rPr>
        <w:tab/>
      </w:r>
      <w:r w:rsidR="005666A7">
        <w:rPr>
          <w:szCs w:val="22"/>
          <w:lang w:val="en-CA" w:eastAsia="zh-CN"/>
        </w:rPr>
        <w:tab/>
      </w:r>
      <w:r w:rsidR="005666A7" w:rsidRPr="00A05952">
        <w:rPr>
          <w:szCs w:val="22"/>
          <w:lang w:val="en-CA" w:eastAsia="zh-CN"/>
        </w:rPr>
        <w:tab/>
      </w:r>
      <w:r w:rsidR="005666A7" w:rsidRPr="005330A7">
        <w:rPr>
          <w:szCs w:val="22"/>
          <w:lang w:val="en-CA"/>
        </w:rPr>
        <w:t>(</w:t>
      </w:r>
      <w:r w:rsidR="005666A7" w:rsidRPr="000F2223">
        <w:rPr>
          <w:noProof/>
          <w:szCs w:val="22"/>
          <w:lang w:val="en-CA"/>
        </w:rPr>
        <w:fldChar w:fldCharType="begin"/>
      </w:r>
      <w:r w:rsidR="005666A7" w:rsidRPr="005330A7">
        <w:rPr>
          <w:noProof/>
          <w:szCs w:val="22"/>
          <w:lang w:val="en-CA"/>
        </w:rPr>
        <w:instrText xml:space="preserve"> SEQ Eq \* MERGEFORMAT </w:instrText>
      </w:r>
      <w:r w:rsidR="005666A7" w:rsidRPr="000F2223">
        <w:rPr>
          <w:noProof/>
          <w:szCs w:val="22"/>
          <w:lang w:val="en-CA"/>
        </w:rPr>
        <w:fldChar w:fldCharType="separate"/>
      </w:r>
      <w:r w:rsidR="005666A7">
        <w:rPr>
          <w:noProof/>
          <w:szCs w:val="22"/>
          <w:lang w:val="en-CA"/>
        </w:rPr>
        <w:t>2</w:t>
      </w:r>
      <w:r w:rsidR="005666A7" w:rsidRPr="000F2223">
        <w:rPr>
          <w:noProof/>
          <w:szCs w:val="22"/>
          <w:lang w:val="en-CA"/>
        </w:rPr>
        <w:fldChar w:fldCharType="end"/>
      </w:r>
      <w:r w:rsidR="005666A7">
        <w:rPr>
          <w:noProof/>
          <w:szCs w:val="22"/>
          <w:lang w:val="en-CA"/>
        </w:rPr>
        <w:t>)</w:t>
      </w:r>
    </w:p>
    <w:p w14:paraId="7322AB6F" w14:textId="77777777" w:rsidR="00F54B36" w:rsidRDefault="00F54B36" w:rsidP="005666A7">
      <w:pPr>
        <w:rPr>
          <w:rFonts w:ascii="Cambria Math" w:hAnsi="Cambria Math"/>
          <w:iCs/>
          <w:szCs w:val="21"/>
          <w:lang w:val="en-CA" w:eastAsia="zh-CN"/>
        </w:rPr>
      </w:pPr>
    </w:p>
    <w:p w14:paraId="33DA5F8F" w14:textId="5F063991" w:rsidR="00F54B36" w:rsidRDefault="00F54B36" w:rsidP="005666A7">
      <w:pPr>
        <w:rPr>
          <w:rFonts w:ascii="Cambria Math" w:hAnsi="Cambria Math"/>
          <w:iCs/>
          <w:szCs w:val="21"/>
          <w:lang w:val="en-CA" w:eastAsia="zh-CN"/>
        </w:rPr>
      </w:pPr>
      <w:r>
        <w:rPr>
          <w:rFonts w:ascii="Cambria Math" w:hAnsi="Cambria Math"/>
          <w:iCs/>
          <w:szCs w:val="21"/>
          <w:lang w:val="en-CA" w:eastAsia="zh-CN"/>
        </w:rPr>
        <w:t xml:space="preserve">In this contribution, it is proposed to refine the </w:t>
      </w:r>
      <w:r>
        <w:rPr>
          <w:rFonts w:ascii="Cambria Math" w:hAnsi="Cambria Math" w:hint="eastAsia"/>
          <w:iCs/>
          <w:szCs w:val="21"/>
          <w:lang w:val="en-CA" w:eastAsia="zh-CN"/>
        </w:rPr>
        <w:t>ba</w:t>
      </w:r>
      <w:r>
        <w:rPr>
          <w:rFonts w:ascii="Cambria Math" w:hAnsi="Cambria Math"/>
          <w:iCs/>
          <w:szCs w:val="21"/>
          <w:lang w:val="en-CA" w:eastAsia="zh-CN"/>
        </w:rPr>
        <w:t>se</w:t>
      </w:r>
      <w:r>
        <w:rPr>
          <w:rFonts w:ascii="Cambria Math" w:hAnsi="Cambria Math" w:hint="eastAsia"/>
          <w:iCs/>
          <w:szCs w:val="21"/>
          <w:lang w:val="en-CA" w:eastAsia="zh-CN"/>
        </w:rPr>
        <w:t xml:space="preserve"> </w:t>
      </w:r>
      <w:r>
        <w:rPr>
          <w:rFonts w:ascii="Cambria Math" w:hAnsi="Cambria Math"/>
          <w:iCs/>
          <w:szCs w:val="21"/>
          <w:lang w:val="en-CA" w:eastAsia="zh-CN"/>
        </w:rPr>
        <w:t>MV of the affine model of the coding block coded with the affine merge mode by only applying first step of multi-pass DMVR. That is, we add a translation MV offset to all the CPMVs of the candidate in the affine merge list if the candidate meets the DMVR condition. And the MV offset is derived by minimizing the cost of bilateral matching which is the same as conventional DMVR.</w:t>
      </w:r>
      <w:r w:rsidR="00CF1761">
        <w:rPr>
          <w:rFonts w:ascii="Cambria Math" w:hAnsi="Cambria Math"/>
          <w:iCs/>
          <w:szCs w:val="21"/>
          <w:lang w:val="en-CA" w:eastAsia="zh-CN"/>
        </w:rPr>
        <w:t xml:space="preserve"> And the DMVR condition is also not changed.</w:t>
      </w:r>
    </w:p>
    <w:p w14:paraId="4AD3500F" w14:textId="68F62220" w:rsidR="00F54B36" w:rsidRDefault="00F54B36" w:rsidP="005666A7">
      <w:pPr>
        <w:rPr>
          <w:rFonts w:ascii="Cambria Math" w:hAnsi="Cambria Math"/>
          <w:iCs/>
          <w:szCs w:val="21"/>
          <w:lang w:val="en-CA" w:eastAsia="zh-CN"/>
        </w:rPr>
      </w:pPr>
      <w:r>
        <w:rPr>
          <w:rFonts w:ascii="Cambria Math" w:hAnsi="Cambria Math" w:hint="eastAsia"/>
          <w:iCs/>
          <w:szCs w:val="21"/>
          <w:lang w:val="en-CA" w:eastAsia="zh-CN"/>
        </w:rPr>
        <w:t>T</w:t>
      </w:r>
      <w:r>
        <w:rPr>
          <w:rFonts w:ascii="Cambria Math" w:hAnsi="Cambria Math"/>
          <w:iCs/>
          <w:szCs w:val="21"/>
          <w:lang w:val="en-CA" w:eastAsia="zh-CN"/>
        </w:rPr>
        <w:t>he MV offset searching process is the same as the first pass of multi-pass DMVR in ECM. 3x3 square search pattern is used to loop through the search range [-8, +8] in horizontal direction and [-8, +8] in vertical direction</w:t>
      </w:r>
      <w:r w:rsidR="00F41788">
        <w:rPr>
          <w:rFonts w:ascii="Cambria Math" w:hAnsi="Cambria Math"/>
          <w:iCs/>
          <w:szCs w:val="21"/>
          <w:lang w:val="en-CA" w:eastAsia="zh-CN"/>
        </w:rPr>
        <w:t xml:space="preserve"> to find the best integer MV offset. And then half pel search is conducted around the best integer position</w:t>
      </w:r>
      <w:r w:rsidR="00261381">
        <w:rPr>
          <w:rFonts w:ascii="Cambria Math" w:hAnsi="Cambria Math"/>
          <w:iCs/>
          <w:szCs w:val="21"/>
          <w:lang w:val="en-CA" w:eastAsia="zh-CN"/>
        </w:rPr>
        <w:t xml:space="preserve"> and a</w:t>
      </w:r>
      <w:r w:rsidR="003B27CF">
        <w:rPr>
          <w:rFonts w:ascii="Cambria Math" w:hAnsi="Cambria Math"/>
          <w:iCs/>
          <w:szCs w:val="21"/>
          <w:lang w:val="en-CA" w:eastAsia="zh-CN"/>
        </w:rPr>
        <w:t>n</w:t>
      </w:r>
      <w:r w:rsidR="00261381">
        <w:rPr>
          <w:rFonts w:ascii="Cambria Math" w:hAnsi="Cambria Math"/>
          <w:iCs/>
          <w:szCs w:val="21"/>
          <w:lang w:val="en-CA" w:eastAsia="zh-CN"/>
        </w:rPr>
        <w:t xml:space="preserve"> error surface estimation is performed at last to find a MV offset with 1/16 precision.</w:t>
      </w:r>
    </w:p>
    <w:p w14:paraId="563B31B6" w14:textId="0BA3427B" w:rsidR="00261381" w:rsidRPr="00261381" w:rsidRDefault="00261381" w:rsidP="005666A7">
      <w:pPr>
        <w:rPr>
          <w:rFonts w:ascii="Cambria Math" w:hAnsi="Cambria Math"/>
          <w:iCs/>
          <w:szCs w:val="21"/>
          <w:lang w:val="en-CA" w:eastAsia="zh-CN"/>
        </w:rPr>
      </w:pPr>
      <w:r>
        <w:rPr>
          <w:rFonts w:ascii="Cambria Math" w:hAnsi="Cambria Math"/>
          <w:iCs/>
          <w:szCs w:val="21"/>
          <w:lang w:val="en-CA" w:eastAsia="zh-CN"/>
        </w:rPr>
        <w:t>The refine CPMV is stored for both spatial and temporal motion vector prediction as the multi-pass DMVR in ECM.</w:t>
      </w:r>
    </w:p>
    <w:p w14:paraId="205396B0" w14:textId="6FF7AE13" w:rsidR="004F476D" w:rsidRPr="005B217D" w:rsidRDefault="004F476D" w:rsidP="00261381">
      <w:pPr>
        <w:pStyle w:val="1"/>
        <w:ind w:left="360" w:hanging="360"/>
        <w:rPr>
          <w:lang w:val="en-CA"/>
        </w:rPr>
      </w:pPr>
      <w:r>
        <w:rPr>
          <w:lang w:val="en-CA"/>
        </w:rPr>
        <w:t>Simulation results</w:t>
      </w:r>
    </w:p>
    <w:p w14:paraId="7DCBE79D" w14:textId="3E80685E" w:rsidR="00B36241" w:rsidRPr="005B217D" w:rsidRDefault="00B36241" w:rsidP="00B36241">
      <w:pPr>
        <w:pStyle w:val="2"/>
        <w:rPr>
          <w:lang w:val="en-CA"/>
        </w:rPr>
      </w:pPr>
      <w:r>
        <w:rPr>
          <w:lang w:val="en-CA"/>
        </w:rPr>
        <w:t>Coding performance</w:t>
      </w:r>
    </w:p>
    <w:p w14:paraId="41C89310" w14:textId="249461EB" w:rsidR="004F476D" w:rsidRDefault="004F476D" w:rsidP="004F476D">
      <w:pPr>
        <w:jc w:val="left"/>
        <w:rPr>
          <w:szCs w:val="22"/>
          <w:lang w:val="en-CA"/>
        </w:rPr>
      </w:pPr>
      <w:r>
        <w:rPr>
          <w:szCs w:val="22"/>
          <w:lang w:val="en-CA"/>
        </w:rPr>
        <w:t xml:space="preserve">The </w:t>
      </w:r>
      <w:r w:rsidR="0080744F">
        <w:rPr>
          <w:szCs w:val="22"/>
          <w:lang w:val="en-CA"/>
        </w:rPr>
        <w:t>tests</w:t>
      </w:r>
      <w:r w:rsidR="003C330D">
        <w:rPr>
          <w:szCs w:val="22"/>
          <w:lang w:val="en-CA"/>
        </w:rPr>
        <w:t xml:space="preserve"> are implemented on top of ECM</w:t>
      </w:r>
      <w:r w:rsidR="00CF1761">
        <w:rPr>
          <w:szCs w:val="22"/>
          <w:lang w:val="en-CA"/>
        </w:rPr>
        <w:t>5.0</w:t>
      </w:r>
      <w:r>
        <w:rPr>
          <w:szCs w:val="22"/>
          <w:lang w:val="en-CA"/>
        </w:rPr>
        <w:t xml:space="preserve">. The performance is evaluated based on </w:t>
      </w:r>
      <w:r w:rsidR="00357885">
        <w:rPr>
          <w:szCs w:val="22"/>
          <w:lang w:val="en-CA"/>
        </w:rPr>
        <w:t xml:space="preserve">ECM common </w:t>
      </w:r>
      <w:r>
        <w:rPr>
          <w:szCs w:val="22"/>
          <w:lang w:val="en-CA"/>
        </w:rPr>
        <w:t xml:space="preserve">test conditions in </w:t>
      </w:r>
      <w:r w:rsidR="00025BE9">
        <w:rPr>
          <w:szCs w:val="22"/>
          <w:lang w:val="en-CA"/>
        </w:rPr>
        <w:t>JVET-</w:t>
      </w:r>
      <w:r w:rsidR="00312BEB">
        <w:rPr>
          <w:szCs w:val="22"/>
          <w:lang w:val="en-CA"/>
        </w:rPr>
        <w:t>Y</w:t>
      </w:r>
      <w:r w:rsidRPr="00B15ABD">
        <w:rPr>
          <w:szCs w:val="22"/>
          <w:lang w:val="en-CA"/>
        </w:rPr>
        <w:t>20</w:t>
      </w:r>
      <w:r>
        <w:rPr>
          <w:szCs w:val="22"/>
          <w:lang w:val="en-CA"/>
        </w:rPr>
        <w:t>17</w:t>
      </w:r>
      <w:r w:rsidR="00312BEB">
        <w:rPr>
          <w:szCs w:val="22"/>
          <w:lang w:val="en-CA"/>
        </w:rPr>
        <w:fldChar w:fldCharType="begin"/>
      </w:r>
      <w:r w:rsidR="00312BEB">
        <w:rPr>
          <w:szCs w:val="22"/>
          <w:lang w:val="en-CA"/>
        </w:rPr>
        <w:instrText xml:space="preserve"> REF _Ref107997236 \r \h </w:instrText>
      </w:r>
      <w:r w:rsidR="00312BEB">
        <w:rPr>
          <w:szCs w:val="22"/>
          <w:lang w:val="en-CA"/>
        </w:rPr>
      </w:r>
      <w:r w:rsidR="00312BEB">
        <w:rPr>
          <w:szCs w:val="22"/>
          <w:lang w:val="en-CA"/>
        </w:rPr>
        <w:fldChar w:fldCharType="separate"/>
      </w:r>
      <w:r w:rsidR="00312BEB">
        <w:rPr>
          <w:szCs w:val="22"/>
          <w:lang w:val="en-CA"/>
        </w:rPr>
        <w:t>[2]</w:t>
      </w:r>
      <w:r w:rsidR="00312BEB">
        <w:rPr>
          <w:szCs w:val="22"/>
          <w:lang w:val="en-CA"/>
        </w:rPr>
        <w:fldChar w:fldCharType="end"/>
      </w:r>
      <w:r>
        <w:rPr>
          <w:szCs w:val="22"/>
          <w:lang w:val="en-CA"/>
        </w:rPr>
        <w:t xml:space="preserve">. Following </w:t>
      </w:r>
      <w:r w:rsidR="0080744F">
        <w:rPr>
          <w:szCs w:val="22"/>
          <w:lang w:val="en-CA"/>
        </w:rPr>
        <w:t>two</w:t>
      </w:r>
      <w:r>
        <w:rPr>
          <w:szCs w:val="22"/>
          <w:lang w:val="en-CA"/>
        </w:rPr>
        <w:t xml:space="preserve"> tests are conducted.</w:t>
      </w:r>
    </w:p>
    <w:p w14:paraId="46BE9E56" w14:textId="6E447012"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D24E37">
        <w:rPr>
          <w:szCs w:val="22"/>
          <w:lang w:val="en-CA"/>
        </w:rPr>
        <w:fldChar w:fldCharType="begin"/>
      </w:r>
      <w:r w:rsidRPr="00D24E37">
        <w:rPr>
          <w:szCs w:val="22"/>
          <w:lang w:val="en-CA"/>
        </w:rPr>
        <w:instrText xml:space="preserve"> REF _Ref83674212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1</w:t>
      </w:r>
      <w:r w:rsidRPr="00D24E37">
        <w:rPr>
          <w:szCs w:val="22"/>
          <w:lang w:val="en-CA"/>
        </w:rPr>
        <w:fldChar w:fldCharType="end"/>
      </w:r>
      <w:r w:rsidRPr="00D24E37">
        <w:rPr>
          <w:szCs w:val="22"/>
          <w:lang w:val="en-CA"/>
        </w:rPr>
        <w:t>.</w:t>
      </w:r>
    </w:p>
    <w:p w14:paraId="3FC6A1A4" w14:textId="77777777" w:rsidR="008E482C" w:rsidRDefault="008E482C" w:rsidP="004F476D">
      <w:pPr>
        <w:jc w:val="left"/>
        <w:rPr>
          <w:szCs w:val="22"/>
          <w:lang w:val="en-CA"/>
        </w:rPr>
      </w:pPr>
    </w:p>
    <w:p w14:paraId="4C9A1FF8" w14:textId="3C76CA63" w:rsidR="00E8457A" w:rsidRPr="00C533A4" w:rsidRDefault="00E8457A" w:rsidP="00C533A4">
      <w:pPr>
        <w:pStyle w:val="ac"/>
        <w:keepNext/>
        <w:spacing w:after="0"/>
        <w:jc w:val="center"/>
        <w:rPr>
          <w:i w:val="0"/>
          <w:sz w:val="24"/>
          <w:szCs w:val="24"/>
        </w:rPr>
      </w:pPr>
      <w:bookmarkStart w:id="0"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B64092">
        <w:rPr>
          <w:i w:val="0"/>
          <w:noProof/>
          <w:sz w:val="24"/>
          <w:szCs w:val="24"/>
        </w:rPr>
        <w:t>1</w:t>
      </w:r>
      <w:r w:rsidRPr="00C533A4">
        <w:rPr>
          <w:i w:val="0"/>
          <w:sz w:val="24"/>
          <w:szCs w:val="24"/>
        </w:rPr>
        <w:fldChar w:fldCharType="end"/>
      </w:r>
      <w:bookmarkEnd w:id="0"/>
      <w:r w:rsidRPr="00C533A4">
        <w:rPr>
          <w:i w:val="0"/>
          <w:sz w:val="24"/>
          <w:szCs w:val="24"/>
        </w:rPr>
        <w:t xml:space="preserve">: Results of test </w:t>
      </w:r>
      <w:r w:rsidR="0080744F">
        <w:rPr>
          <w:i w:val="0"/>
          <w:sz w:val="24"/>
          <w:szCs w:val="24"/>
        </w:rPr>
        <w:t>1</w:t>
      </w:r>
    </w:p>
    <w:tbl>
      <w:tblPr>
        <w:tblW w:w="6360" w:type="dxa"/>
        <w:jc w:val="center"/>
        <w:tblLook w:val="04A0" w:firstRow="1" w:lastRow="0" w:firstColumn="1" w:lastColumn="0" w:noHBand="0" w:noVBand="1"/>
      </w:tblPr>
      <w:tblGrid>
        <w:gridCol w:w="1060"/>
        <w:gridCol w:w="1144"/>
        <w:gridCol w:w="1143"/>
        <w:gridCol w:w="1143"/>
        <w:gridCol w:w="935"/>
        <w:gridCol w:w="935"/>
      </w:tblGrid>
      <w:tr w:rsidR="000929FD"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6890B16D" w:rsidR="000929FD" w:rsidRPr="00E8457A" w:rsidRDefault="000929FD" w:rsidP="00F91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B36241">
              <w:rPr>
                <w:rFonts w:ascii="Arial" w:hAnsi="Arial" w:cs="Arial"/>
                <w:b/>
                <w:bCs/>
                <w:color w:val="000000"/>
                <w:sz w:val="18"/>
                <w:szCs w:val="18"/>
              </w:rPr>
              <w:t>5.0</w:t>
            </w:r>
          </w:p>
        </w:tc>
      </w:tr>
      <w:tr w:rsidR="000929FD"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312BEB" w:rsidRPr="00E8457A" w14:paraId="0F75A2A8"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2561BA5F"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3" w:type="dxa"/>
            <w:tcBorders>
              <w:top w:val="single" w:sz="8" w:space="0" w:color="auto"/>
              <w:left w:val="nil"/>
              <w:bottom w:val="nil"/>
              <w:right w:val="nil"/>
            </w:tcBorders>
            <w:shd w:val="clear" w:color="auto" w:fill="auto"/>
            <w:noWrap/>
            <w:vAlign w:val="center"/>
            <w:hideMark/>
          </w:tcPr>
          <w:p w14:paraId="0E97B984" w14:textId="3DD546CB"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1F1C0B9C"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5" w:type="dxa"/>
            <w:tcBorders>
              <w:top w:val="single" w:sz="8" w:space="0" w:color="auto"/>
              <w:left w:val="nil"/>
              <w:bottom w:val="nil"/>
              <w:right w:val="nil"/>
            </w:tcBorders>
            <w:shd w:val="clear" w:color="auto" w:fill="auto"/>
            <w:noWrap/>
            <w:vAlign w:val="center"/>
            <w:hideMark/>
          </w:tcPr>
          <w:p w14:paraId="49EC6618" w14:textId="29F5B735"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6AADF98D"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312BEB" w:rsidRPr="00E8457A" w14:paraId="2455A947"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01948840"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3" w:type="dxa"/>
            <w:tcBorders>
              <w:top w:val="nil"/>
              <w:left w:val="nil"/>
              <w:bottom w:val="nil"/>
              <w:right w:val="nil"/>
            </w:tcBorders>
            <w:shd w:val="clear" w:color="auto" w:fill="auto"/>
            <w:noWrap/>
            <w:vAlign w:val="center"/>
            <w:hideMark/>
          </w:tcPr>
          <w:p w14:paraId="03B83F1A" w14:textId="1C281F12"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4E598882" w14:textId="146C0D48"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BD6C8AE" w14:textId="74428D23"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59DD92CD" w14:textId="41251DBA"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312BEB" w:rsidRPr="00E8457A" w14:paraId="71CA8BAA"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30B18CEF"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nil"/>
            </w:tcBorders>
            <w:shd w:val="clear" w:color="auto" w:fill="auto"/>
            <w:noWrap/>
            <w:vAlign w:val="center"/>
            <w:hideMark/>
          </w:tcPr>
          <w:p w14:paraId="3E79FC3E" w14:textId="77C7A574"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68CEA6D8" w14:textId="03218A11"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5AE3A1E1" w14:textId="623B2A1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5" w:type="dxa"/>
            <w:tcBorders>
              <w:top w:val="nil"/>
              <w:left w:val="nil"/>
              <w:bottom w:val="nil"/>
              <w:right w:val="single" w:sz="8" w:space="0" w:color="auto"/>
            </w:tcBorders>
            <w:shd w:val="clear" w:color="auto" w:fill="auto"/>
            <w:noWrap/>
            <w:vAlign w:val="center"/>
            <w:hideMark/>
          </w:tcPr>
          <w:p w14:paraId="69C626C7" w14:textId="012255CE"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312BEB" w:rsidRPr="00E8457A" w14:paraId="3F14EE73"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1765EBB9"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4537DB8" w14:textId="6E8BF5D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120AA5CF" w14:textId="1747AF50"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3D879EE3" w14:textId="65C847DB"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35" w:type="dxa"/>
            <w:tcBorders>
              <w:top w:val="nil"/>
              <w:left w:val="nil"/>
              <w:bottom w:val="nil"/>
              <w:right w:val="single" w:sz="8" w:space="0" w:color="auto"/>
            </w:tcBorders>
            <w:shd w:val="clear" w:color="auto" w:fill="auto"/>
            <w:noWrap/>
            <w:vAlign w:val="center"/>
            <w:hideMark/>
          </w:tcPr>
          <w:p w14:paraId="16E73625" w14:textId="077716E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12BEB" w:rsidRPr="00E8457A" w14:paraId="2085EBFD"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34D9B2CD"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766B60AE"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24E77FEA"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364DEF43"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312BEB" w:rsidRPr="00E8457A" w14:paraId="29FBF59F"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559294E0"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single" w:sz="8" w:space="0" w:color="auto"/>
              <w:left w:val="nil"/>
              <w:bottom w:val="nil"/>
              <w:right w:val="nil"/>
            </w:tcBorders>
            <w:shd w:val="clear" w:color="auto" w:fill="auto"/>
            <w:noWrap/>
            <w:vAlign w:val="center"/>
            <w:hideMark/>
          </w:tcPr>
          <w:p w14:paraId="45EC16E0" w14:textId="318A4A06"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2E6923FD"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5" w:type="dxa"/>
            <w:tcBorders>
              <w:top w:val="single" w:sz="8" w:space="0" w:color="auto"/>
              <w:left w:val="nil"/>
              <w:bottom w:val="nil"/>
              <w:right w:val="nil"/>
            </w:tcBorders>
            <w:shd w:val="clear" w:color="auto" w:fill="auto"/>
            <w:noWrap/>
            <w:vAlign w:val="center"/>
            <w:hideMark/>
          </w:tcPr>
          <w:p w14:paraId="7C88E7FA" w14:textId="308B7976"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564CC835"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312BEB" w:rsidRPr="00E8457A" w14:paraId="04336700" w14:textId="77777777" w:rsidTr="005F54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31C8305B"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nil"/>
            </w:tcBorders>
            <w:shd w:val="clear" w:color="auto" w:fill="auto"/>
            <w:noWrap/>
            <w:vAlign w:val="center"/>
            <w:hideMark/>
          </w:tcPr>
          <w:p w14:paraId="4A70DDF5" w14:textId="1491BCB2"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52433979"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7F1E931B" w14:textId="50D86DC2"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4A182B33"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2BEB" w:rsidRPr="00E8457A" w14:paraId="67483694" w14:textId="77777777" w:rsidTr="005F54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13EE485C"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F920DDB" w14:textId="2E8E3989"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12A97CD" w14:textId="7B9E9C0D"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7A0E5615" w14:textId="35F3A830"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13094FD4" w14:textId="016F86F2" w:rsidR="00312BEB" w:rsidRPr="00E8457A" w:rsidRDefault="00312BEB" w:rsidP="00312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7C53D1CC" w:rsidR="00E8457A" w:rsidRDefault="00E8457A" w:rsidP="004F476D">
      <w:pPr>
        <w:jc w:val="left"/>
        <w:rPr>
          <w:szCs w:val="22"/>
          <w:lang w:val="en-CA"/>
        </w:rPr>
      </w:pPr>
    </w:p>
    <w:p w14:paraId="26C4C3D0" w14:textId="6598BFA1" w:rsidR="004F476D" w:rsidRDefault="004F476D" w:rsidP="004F476D">
      <w:pPr>
        <w:jc w:val="left"/>
        <w:rPr>
          <w:szCs w:val="22"/>
          <w:lang w:val="en-CA"/>
        </w:rPr>
      </w:pPr>
    </w:p>
    <w:tbl>
      <w:tblPr>
        <w:tblW w:w="6404" w:type="dxa"/>
        <w:jc w:val="center"/>
        <w:tblLook w:val="04A0" w:firstRow="1" w:lastRow="0" w:firstColumn="1" w:lastColumn="0" w:noHBand="0" w:noVBand="1"/>
      </w:tblPr>
      <w:tblGrid>
        <w:gridCol w:w="1060"/>
        <w:gridCol w:w="1144"/>
        <w:gridCol w:w="1143"/>
        <w:gridCol w:w="1143"/>
        <w:gridCol w:w="957"/>
        <w:gridCol w:w="957"/>
      </w:tblGrid>
      <w:tr w:rsidR="00E8457A" w:rsidRPr="00E8457A" w14:paraId="60DF0D6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A97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6BA1CFFC" w14:textId="5D77C543" w:rsidR="00B36241" w:rsidRPr="005B217D" w:rsidRDefault="00B36241" w:rsidP="00B36241">
      <w:pPr>
        <w:pStyle w:val="2"/>
        <w:rPr>
          <w:lang w:val="en-CA"/>
        </w:rPr>
      </w:pPr>
      <w:r>
        <w:rPr>
          <w:lang w:val="en-CA"/>
        </w:rPr>
        <w:t>Decoder statistics</w:t>
      </w:r>
    </w:p>
    <w:p w14:paraId="767AA861" w14:textId="38C66858" w:rsidR="004F476D" w:rsidRDefault="00B64092" w:rsidP="004F476D">
      <w:pPr>
        <w:jc w:val="left"/>
        <w:rPr>
          <w:szCs w:val="22"/>
          <w:lang w:val="en-CA" w:eastAsia="zh-CN"/>
        </w:rPr>
      </w:pPr>
      <w:r>
        <w:rPr>
          <w:szCs w:val="22"/>
          <w:lang w:val="en-CA" w:eastAsia="zh-CN"/>
        </w:rPr>
        <w:t xml:space="preserve">The percentage of CUs coded with affine merge mode is collected in the decoder side both for ECM-5.0 anchor and this contribution. The data is given in </w:t>
      </w:r>
      <w:r>
        <w:rPr>
          <w:szCs w:val="22"/>
          <w:lang w:val="en-CA" w:eastAsia="zh-CN"/>
        </w:rPr>
        <w:fldChar w:fldCharType="begin"/>
      </w:r>
      <w:r>
        <w:rPr>
          <w:szCs w:val="22"/>
          <w:lang w:val="en-CA" w:eastAsia="zh-CN"/>
        </w:rPr>
        <w:instrText xml:space="preserve"> REF _Ref108024097 \h </w:instrText>
      </w:r>
      <w:r>
        <w:rPr>
          <w:szCs w:val="22"/>
          <w:lang w:val="en-CA" w:eastAsia="zh-CN"/>
        </w:rPr>
      </w:r>
      <w:r>
        <w:rPr>
          <w:szCs w:val="22"/>
          <w:lang w:val="en-CA" w:eastAsia="zh-CN"/>
        </w:rPr>
        <w:fldChar w:fldCharType="separate"/>
      </w:r>
      <w:r w:rsidR="00A97D3F" w:rsidRPr="00A97D3F">
        <w:rPr>
          <w:rFonts w:eastAsia="宋体"/>
          <w:color w:val="44546A" w:themeColor="text2"/>
          <w:sz w:val="24"/>
          <w:szCs w:val="24"/>
        </w:rPr>
        <w:t xml:space="preserve">Table </w:t>
      </w:r>
      <w:r w:rsidR="00A97D3F">
        <w:rPr>
          <w:i/>
          <w:noProof/>
          <w:sz w:val="24"/>
          <w:szCs w:val="24"/>
        </w:rPr>
        <w:t>2</w:t>
      </w:r>
      <w:r>
        <w:rPr>
          <w:szCs w:val="22"/>
          <w:lang w:val="en-CA" w:eastAsia="zh-CN"/>
        </w:rPr>
        <w:fldChar w:fldCharType="end"/>
      </w:r>
      <w:r>
        <w:rPr>
          <w:szCs w:val="22"/>
          <w:lang w:val="en-CA" w:eastAsia="zh-CN"/>
        </w:rPr>
        <w:t>. And compares the percentage number between ECM-5.0 and this contribution for each sequence. It is obvious that by applying DMVR on affine merge coded blocks</w:t>
      </w:r>
      <w:r w:rsidR="00DE65CE">
        <w:rPr>
          <w:szCs w:val="22"/>
          <w:lang w:val="en-CA" w:eastAsia="zh-CN"/>
        </w:rPr>
        <w:t>,</w:t>
      </w:r>
      <w:r>
        <w:rPr>
          <w:szCs w:val="22"/>
          <w:lang w:val="en-CA" w:eastAsia="zh-CN"/>
        </w:rPr>
        <w:t xml:space="preserve"> </w:t>
      </w:r>
      <w:r w:rsidR="00DE65CE">
        <w:rPr>
          <w:szCs w:val="22"/>
          <w:lang w:val="en-CA" w:eastAsia="zh-CN"/>
        </w:rPr>
        <w:t>t</w:t>
      </w:r>
      <w:r>
        <w:rPr>
          <w:szCs w:val="22"/>
          <w:lang w:val="en-CA" w:eastAsia="zh-CN"/>
        </w:rPr>
        <w:t xml:space="preserve">he </w:t>
      </w:r>
      <w:r w:rsidR="00F86FF6">
        <w:rPr>
          <w:szCs w:val="22"/>
          <w:lang w:val="en-CA" w:eastAsia="zh-CN"/>
        </w:rPr>
        <w:t>percentage</w:t>
      </w:r>
      <w:r>
        <w:rPr>
          <w:szCs w:val="22"/>
          <w:lang w:val="en-CA" w:eastAsia="zh-CN"/>
        </w:rPr>
        <w:t xml:space="preserve"> of the affine merge mode is increased</w:t>
      </w:r>
      <w:r w:rsidR="00DE65CE">
        <w:rPr>
          <w:szCs w:val="22"/>
          <w:lang w:val="en-CA" w:eastAsia="zh-CN"/>
        </w:rPr>
        <w:t xml:space="preserve"> from 5.83% to 7.</w:t>
      </w:r>
      <w:r w:rsidR="00B917F7">
        <w:rPr>
          <w:szCs w:val="22"/>
          <w:lang w:val="en-CA" w:eastAsia="zh-CN"/>
        </w:rPr>
        <w:t>90</w:t>
      </w:r>
      <w:r w:rsidR="00DE65CE">
        <w:rPr>
          <w:szCs w:val="22"/>
          <w:lang w:val="en-CA" w:eastAsia="zh-CN"/>
        </w:rPr>
        <w:t>%</w:t>
      </w:r>
      <w:r w:rsidR="00F86FF6">
        <w:rPr>
          <w:szCs w:val="22"/>
          <w:lang w:val="en-CA" w:eastAsia="zh-CN"/>
        </w:rPr>
        <w:t xml:space="preserve"> on average</w:t>
      </w:r>
      <w:r w:rsidR="00DE65CE">
        <w:rPr>
          <w:szCs w:val="22"/>
          <w:lang w:val="en-CA" w:eastAsia="zh-CN"/>
        </w:rPr>
        <w:t xml:space="preserve">, </w:t>
      </w:r>
      <w:r w:rsidR="00F86FF6">
        <w:rPr>
          <w:szCs w:val="22"/>
          <w:lang w:val="en-CA" w:eastAsia="zh-CN"/>
        </w:rPr>
        <w:t>and especially high for sequences with affine motion. This</w:t>
      </w:r>
      <w:r w:rsidR="00DE65CE">
        <w:rPr>
          <w:szCs w:val="22"/>
          <w:lang w:val="en-CA" w:eastAsia="zh-CN"/>
        </w:rPr>
        <w:t xml:space="preserve"> shows the effectiveness of the proposed method.</w:t>
      </w:r>
    </w:p>
    <w:p w14:paraId="79B548BE" w14:textId="77777777" w:rsidR="00A97D3F" w:rsidRDefault="00A97D3F" w:rsidP="004F476D">
      <w:pPr>
        <w:jc w:val="left"/>
        <w:rPr>
          <w:szCs w:val="22"/>
          <w:lang w:val="en-CA" w:eastAsia="zh-CN"/>
        </w:rPr>
      </w:pPr>
    </w:p>
    <w:p w14:paraId="069C7DAA" w14:textId="37B8F3C6" w:rsidR="00B64092" w:rsidRPr="00A97D3F" w:rsidRDefault="00B64092" w:rsidP="00A97D3F">
      <w:pPr>
        <w:pStyle w:val="ac"/>
        <w:keepNext/>
        <w:spacing w:after="0"/>
        <w:jc w:val="center"/>
        <w:rPr>
          <w:sz w:val="24"/>
          <w:szCs w:val="24"/>
        </w:rPr>
      </w:pPr>
      <w:bookmarkStart w:id="1" w:name="_Ref108024097"/>
      <w:r w:rsidRPr="00A97D3F">
        <w:rPr>
          <w:i w:val="0"/>
          <w:sz w:val="24"/>
          <w:szCs w:val="24"/>
        </w:rPr>
        <w:t xml:space="preserve">Table </w:t>
      </w:r>
      <w:r w:rsidRPr="00A97D3F">
        <w:rPr>
          <w:i w:val="0"/>
          <w:sz w:val="24"/>
          <w:szCs w:val="24"/>
        </w:rPr>
        <w:fldChar w:fldCharType="begin"/>
      </w:r>
      <w:r w:rsidRPr="00A97D3F">
        <w:rPr>
          <w:i w:val="0"/>
          <w:sz w:val="24"/>
          <w:szCs w:val="24"/>
        </w:rPr>
        <w:instrText xml:space="preserve"> SEQ Table \* ARABIC </w:instrText>
      </w:r>
      <w:r w:rsidRPr="00A97D3F">
        <w:rPr>
          <w:i w:val="0"/>
          <w:sz w:val="24"/>
          <w:szCs w:val="24"/>
        </w:rPr>
        <w:fldChar w:fldCharType="separate"/>
      </w:r>
      <w:r w:rsidR="00A97D3F">
        <w:rPr>
          <w:i w:val="0"/>
          <w:noProof/>
          <w:sz w:val="24"/>
          <w:szCs w:val="24"/>
        </w:rPr>
        <w:t>2</w:t>
      </w:r>
      <w:r w:rsidRPr="00A97D3F">
        <w:rPr>
          <w:i w:val="0"/>
          <w:sz w:val="24"/>
          <w:szCs w:val="24"/>
        </w:rPr>
        <w:fldChar w:fldCharType="end"/>
      </w:r>
      <w:bookmarkEnd w:id="1"/>
      <w:r w:rsidRPr="00C533A4">
        <w:rPr>
          <w:i w:val="0"/>
          <w:sz w:val="24"/>
          <w:szCs w:val="24"/>
        </w:rPr>
        <w:t xml:space="preserve">: </w:t>
      </w:r>
      <w:r>
        <w:rPr>
          <w:i w:val="0"/>
          <w:sz w:val="24"/>
          <w:szCs w:val="24"/>
        </w:rPr>
        <w:t>Percentage of affine merge coded CUs</w:t>
      </w:r>
    </w:p>
    <w:tbl>
      <w:tblPr>
        <w:tblStyle w:val="af5"/>
        <w:tblW w:w="0" w:type="auto"/>
        <w:jc w:val="center"/>
        <w:tblLook w:val="04A0" w:firstRow="1" w:lastRow="0" w:firstColumn="1" w:lastColumn="0" w:noHBand="0" w:noVBand="1"/>
      </w:tblPr>
      <w:tblGrid>
        <w:gridCol w:w="1646"/>
        <w:gridCol w:w="1445"/>
        <w:gridCol w:w="1724"/>
      </w:tblGrid>
      <w:tr w:rsidR="00B64092" w:rsidRPr="00B64092" w14:paraId="57689DEA" w14:textId="77777777" w:rsidTr="00A97D3F">
        <w:trPr>
          <w:trHeight w:val="280"/>
          <w:jc w:val="center"/>
        </w:trPr>
        <w:tc>
          <w:tcPr>
            <w:tcW w:w="1646" w:type="dxa"/>
            <w:noWrap/>
            <w:hideMark/>
          </w:tcPr>
          <w:p w14:paraId="67778AE2" w14:textId="2B385569" w:rsidR="00B64092" w:rsidRPr="00B64092" w:rsidRDefault="00DE65CE">
            <w:pPr>
              <w:jc w:val="left"/>
              <w:rPr>
                <w:szCs w:val="22"/>
                <w:lang w:eastAsia="zh-CN"/>
              </w:rPr>
            </w:pPr>
            <w:r>
              <w:rPr>
                <w:szCs w:val="22"/>
                <w:lang w:eastAsia="zh-CN"/>
              </w:rPr>
              <w:t>S</w:t>
            </w:r>
            <w:r w:rsidRPr="00B64092">
              <w:rPr>
                <w:szCs w:val="22"/>
                <w:lang w:eastAsia="zh-CN"/>
              </w:rPr>
              <w:t>equence</w:t>
            </w:r>
          </w:p>
        </w:tc>
        <w:tc>
          <w:tcPr>
            <w:tcW w:w="1445" w:type="dxa"/>
            <w:noWrap/>
            <w:hideMark/>
          </w:tcPr>
          <w:p w14:paraId="7017F00B" w14:textId="77777777" w:rsidR="00B64092" w:rsidRPr="00B64092" w:rsidRDefault="00B64092" w:rsidP="00B64092">
            <w:pPr>
              <w:jc w:val="left"/>
              <w:rPr>
                <w:szCs w:val="22"/>
                <w:lang w:eastAsia="zh-CN"/>
              </w:rPr>
            </w:pPr>
            <w:r w:rsidRPr="00B64092">
              <w:rPr>
                <w:rFonts w:hint="eastAsia"/>
                <w:szCs w:val="22"/>
                <w:lang w:eastAsia="zh-CN"/>
              </w:rPr>
              <w:t>ECM-5.0</w:t>
            </w:r>
          </w:p>
        </w:tc>
        <w:tc>
          <w:tcPr>
            <w:tcW w:w="1724" w:type="dxa"/>
            <w:noWrap/>
            <w:hideMark/>
          </w:tcPr>
          <w:p w14:paraId="6160BE12" w14:textId="2E2AA9B4" w:rsidR="00B64092" w:rsidRPr="00B64092" w:rsidRDefault="00B64092" w:rsidP="00B64092">
            <w:pPr>
              <w:jc w:val="left"/>
              <w:rPr>
                <w:szCs w:val="22"/>
                <w:lang w:eastAsia="zh-CN"/>
              </w:rPr>
            </w:pPr>
            <w:r w:rsidRPr="00B64092">
              <w:rPr>
                <w:rFonts w:hint="eastAsia"/>
                <w:szCs w:val="22"/>
                <w:lang w:eastAsia="zh-CN"/>
              </w:rPr>
              <w:t>JVET-AA0</w:t>
            </w:r>
            <w:r w:rsidR="00531523">
              <w:rPr>
                <w:szCs w:val="22"/>
                <w:lang w:eastAsia="zh-CN"/>
              </w:rPr>
              <w:t>144</w:t>
            </w:r>
          </w:p>
        </w:tc>
      </w:tr>
      <w:tr w:rsidR="00B917F7" w:rsidRPr="00B64092" w14:paraId="20FA65B7" w14:textId="77777777" w:rsidTr="00A97D3F">
        <w:trPr>
          <w:trHeight w:val="280"/>
          <w:jc w:val="center"/>
        </w:trPr>
        <w:tc>
          <w:tcPr>
            <w:tcW w:w="1646" w:type="dxa"/>
            <w:noWrap/>
            <w:hideMark/>
          </w:tcPr>
          <w:p w14:paraId="637F10FE" w14:textId="77777777" w:rsidR="00B917F7" w:rsidRPr="00B64092" w:rsidRDefault="00B917F7" w:rsidP="00B917F7">
            <w:pPr>
              <w:jc w:val="left"/>
              <w:rPr>
                <w:szCs w:val="22"/>
                <w:lang w:eastAsia="zh-CN"/>
              </w:rPr>
            </w:pPr>
            <w:r w:rsidRPr="00B64092">
              <w:rPr>
                <w:rFonts w:hint="eastAsia"/>
                <w:szCs w:val="22"/>
                <w:lang w:eastAsia="zh-CN"/>
              </w:rPr>
              <w:t>Tango2</w:t>
            </w:r>
          </w:p>
        </w:tc>
        <w:tc>
          <w:tcPr>
            <w:tcW w:w="1445" w:type="dxa"/>
            <w:noWrap/>
            <w:hideMark/>
          </w:tcPr>
          <w:p w14:paraId="1CBBCB33" w14:textId="77777777" w:rsidR="00B917F7" w:rsidRPr="00B64092" w:rsidRDefault="00B917F7" w:rsidP="00B917F7">
            <w:pPr>
              <w:jc w:val="left"/>
              <w:rPr>
                <w:szCs w:val="22"/>
                <w:lang w:eastAsia="zh-CN"/>
              </w:rPr>
            </w:pPr>
            <w:r w:rsidRPr="00B64092">
              <w:rPr>
                <w:rFonts w:hint="eastAsia"/>
                <w:szCs w:val="22"/>
                <w:lang w:eastAsia="zh-CN"/>
              </w:rPr>
              <w:t>3.62%</w:t>
            </w:r>
          </w:p>
        </w:tc>
        <w:tc>
          <w:tcPr>
            <w:tcW w:w="1724" w:type="dxa"/>
            <w:noWrap/>
            <w:hideMark/>
          </w:tcPr>
          <w:p w14:paraId="6B6F1EB8" w14:textId="2D63E4C3" w:rsidR="00B917F7" w:rsidRPr="00B64092" w:rsidRDefault="00B917F7" w:rsidP="00B917F7">
            <w:pPr>
              <w:jc w:val="left"/>
              <w:rPr>
                <w:szCs w:val="22"/>
                <w:lang w:eastAsia="zh-CN"/>
              </w:rPr>
            </w:pPr>
            <w:r w:rsidRPr="003675DE">
              <w:t>6.87%</w:t>
            </w:r>
          </w:p>
        </w:tc>
      </w:tr>
      <w:tr w:rsidR="00B917F7" w:rsidRPr="00B64092" w14:paraId="7038387E" w14:textId="77777777" w:rsidTr="00A97D3F">
        <w:trPr>
          <w:trHeight w:val="280"/>
          <w:jc w:val="center"/>
        </w:trPr>
        <w:tc>
          <w:tcPr>
            <w:tcW w:w="1646" w:type="dxa"/>
            <w:noWrap/>
            <w:hideMark/>
          </w:tcPr>
          <w:p w14:paraId="411CF479" w14:textId="77777777" w:rsidR="00B917F7" w:rsidRPr="00B64092" w:rsidRDefault="00B917F7" w:rsidP="00B917F7">
            <w:pPr>
              <w:jc w:val="left"/>
              <w:rPr>
                <w:szCs w:val="22"/>
                <w:lang w:eastAsia="zh-CN"/>
              </w:rPr>
            </w:pPr>
            <w:r w:rsidRPr="00B64092">
              <w:rPr>
                <w:rFonts w:hint="eastAsia"/>
                <w:szCs w:val="22"/>
                <w:lang w:eastAsia="zh-CN"/>
              </w:rPr>
              <w:t>FoodMarket4</w:t>
            </w:r>
          </w:p>
        </w:tc>
        <w:tc>
          <w:tcPr>
            <w:tcW w:w="1445" w:type="dxa"/>
            <w:noWrap/>
            <w:hideMark/>
          </w:tcPr>
          <w:p w14:paraId="0EDB9B61" w14:textId="77777777" w:rsidR="00B917F7" w:rsidRPr="00B64092" w:rsidRDefault="00B917F7" w:rsidP="00B917F7">
            <w:pPr>
              <w:jc w:val="left"/>
              <w:rPr>
                <w:szCs w:val="22"/>
                <w:lang w:eastAsia="zh-CN"/>
              </w:rPr>
            </w:pPr>
            <w:r w:rsidRPr="00B64092">
              <w:rPr>
                <w:rFonts w:hint="eastAsia"/>
                <w:szCs w:val="22"/>
                <w:lang w:eastAsia="zh-CN"/>
              </w:rPr>
              <w:t>11.08%</w:t>
            </w:r>
          </w:p>
        </w:tc>
        <w:tc>
          <w:tcPr>
            <w:tcW w:w="1724" w:type="dxa"/>
            <w:noWrap/>
            <w:hideMark/>
          </w:tcPr>
          <w:p w14:paraId="19E48E6A" w14:textId="3744EE3A" w:rsidR="00B917F7" w:rsidRPr="00B64092" w:rsidRDefault="00B917F7" w:rsidP="00B917F7">
            <w:pPr>
              <w:jc w:val="left"/>
              <w:rPr>
                <w:szCs w:val="22"/>
                <w:lang w:eastAsia="zh-CN"/>
              </w:rPr>
            </w:pPr>
            <w:r w:rsidRPr="003675DE">
              <w:t>15.74%</w:t>
            </w:r>
          </w:p>
        </w:tc>
      </w:tr>
      <w:tr w:rsidR="00B917F7" w:rsidRPr="00B64092" w14:paraId="369583F2" w14:textId="77777777" w:rsidTr="00A97D3F">
        <w:trPr>
          <w:trHeight w:val="280"/>
          <w:jc w:val="center"/>
        </w:trPr>
        <w:tc>
          <w:tcPr>
            <w:tcW w:w="1646" w:type="dxa"/>
            <w:noWrap/>
            <w:hideMark/>
          </w:tcPr>
          <w:p w14:paraId="37DC3E9F" w14:textId="77777777" w:rsidR="00B917F7" w:rsidRPr="00B64092" w:rsidRDefault="00B917F7" w:rsidP="00B917F7">
            <w:pPr>
              <w:jc w:val="left"/>
              <w:rPr>
                <w:szCs w:val="22"/>
                <w:lang w:eastAsia="zh-CN"/>
              </w:rPr>
            </w:pPr>
            <w:r w:rsidRPr="00B64092">
              <w:rPr>
                <w:rFonts w:hint="eastAsia"/>
                <w:szCs w:val="22"/>
                <w:lang w:eastAsia="zh-CN"/>
              </w:rPr>
              <w:t>Campfire</w:t>
            </w:r>
          </w:p>
        </w:tc>
        <w:tc>
          <w:tcPr>
            <w:tcW w:w="1445" w:type="dxa"/>
            <w:noWrap/>
            <w:hideMark/>
          </w:tcPr>
          <w:p w14:paraId="175B358D" w14:textId="77777777" w:rsidR="00B917F7" w:rsidRPr="00B64092" w:rsidRDefault="00B917F7" w:rsidP="00B917F7">
            <w:pPr>
              <w:jc w:val="left"/>
              <w:rPr>
                <w:szCs w:val="22"/>
                <w:lang w:eastAsia="zh-CN"/>
              </w:rPr>
            </w:pPr>
            <w:r w:rsidRPr="00B64092">
              <w:rPr>
                <w:rFonts w:hint="eastAsia"/>
                <w:szCs w:val="22"/>
                <w:lang w:eastAsia="zh-CN"/>
              </w:rPr>
              <w:t>2.16%</w:t>
            </w:r>
          </w:p>
        </w:tc>
        <w:tc>
          <w:tcPr>
            <w:tcW w:w="1724" w:type="dxa"/>
            <w:noWrap/>
            <w:hideMark/>
          </w:tcPr>
          <w:p w14:paraId="21222942" w14:textId="000BB40B" w:rsidR="00B917F7" w:rsidRPr="00B64092" w:rsidRDefault="00B917F7" w:rsidP="00B917F7">
            <w:pPr>
              <w:jc w:val="left"/>
              <w:rPr>
                <w:szCs w:val="22"/>
                <w:lang w:eastAsia="zh-CN"/>
              </w:rPr>
            </w:pPr>
            <w:r w:rsidRPr="003675DE">
              <w:t>2.42%</w:t>
            </w:r>
          </w:p>
        </w:tc>
      </w:tr>
      <w:tr w:rsidR="00B917F7" w:rsidRPr="00B64092" w14:paraId="14C5B64E" w14:textId="77777777" w:rsidTr="00A97D3F">
        <w:trPr>
          <w:trHeight w:val="280"/>
          <w:jc w:val="center"/>
        </w:trPr>
        <w:tc>
          <w:tcPr>
            <w:tcW w:w="1646" w:type="dxa"/>
            <w:noWrap/>
            <w:hideMark/>
          </w:tcPr>
          <w:p w14:paraId="20F3B2E2" w14:textId="77777777" w:rsidR="00B917F7" w:rsidRPr="00B64092" w:rsidRDefault="00B917F7" w:rsidP="00B917F7">
            <w:pPr>
              <w:jc w:val="left"/>
              <w:rPr>
                <w:szCs w:val="22"/>
                <w:lang w:eastAsia="zh-CN"/>
              </w:rPr>
            </w:pPr>
            <w:r w:rsidRPr="00B64092">
              <w:rPr>
                <w:rFonts w:hint="eastAsia"/>
                <w:szCs w:val="22"/>
                <w:lang w:eastAsia="zh-CN"/>
              </w:rPr>
              <w:t>CatRobot1</w:t>
            </w:r>
          </w:p>
        </w:tc>
        <w:tc>
          <w:tcPr>
            <w:tcW w:w="1445" w:type="dxa"/>
            <w:noWrap/>
            <w:hideMark/>
          </w:tcPr>
          <w:p w14:paraId="40224505" w14:textId="77777777" w:rsidR="00B917F7" w:rsidRPr="00B64092" w:rsidRDefault="00B917F7" w:rsidP="00B917F7">
            <w:pPr>
              <w:jc w:val="left"/>
              <w:rPr>
                <w:szCs w:val="22"/>
                <w:lang w:eastAsia="zh-CN"/>
              </w:rPr>
            </w:pPr>
            <w:r w:rsidRPr="00B64092">
              <w:rPr>
                <w:rFonts w:hint="eastAsia"/>
                <w:szCs w:val="22"/>
                <w:lang w:eastAsia="zh-CN"/>
              </w:rPr>
              <w:t>4.44%</w:t>
            </w:r>
          </w:p>
        </w:tc>
        <w:tc>
          <w:tcPr>
            <w:tcW w:w="1724" w:type="dxa"/>
            <w:noWrap/>
            <w:hideMark/>
          </w:tcPr>
          <w:p w14:paraId="7DBE9E24" w14:textId="0A465522" w:rsidR="00B917F7" w:rsidRPr="00B64092" w:rsidRDefault="00B917F7" w:rsidP="00B917F7">
            <w:pPr>
              <w:jc w:val="left"/>
              <w:rPr>
                <w:szCs w:val="22"/>
                <w:lang w:eastAsia="zh-CN"/>
              </w:rPr>
            </w:pPr>
            <w:r w:rsidRPr="003675DE">
              <w:t>6.29%</w:t>
            </w:r>
          </w:p>
        </w:tc>
      </w:tr>
      <w:tr w:rsidR="00B917F7" w:rsidRPr="00B64092" w14:paraId="3AFFBD1B" w14:textId="77777777" w:rsidTr="00A97D3F">
        <w:trPr>
          <w:trHeight w:val="280"/>
          <w:jc w:val="center"/>
        </w:trPr>
        <w:tc>
          <w:tcPr>
            <w:tcW w:w="1646" w:type="dxa"/>
            <w:noWrap/>
            <w:hideMark/>
          </w:tcPr>
          <w:p w14:paraId="7FEF7F1C" w14:textId="77777777" w:rsidR="00B917F7" w:rsidRPr="00B64092" w:rsidRDefault="00B917F7" w:rsidP="00B917F7">
            <w:pPr>
              <w:jc w:val="left"/>
              <w:rPr>
                <w:szCs w:val="22"/>
                <w:lang w:eastAsia="zh-CN"/>
              </w:rPr>
            </w:pPr>
            <w:r w:rsidRPr="00B64092">
              <w:rPr>
                <w:rFonts w:hint="eastAsia"/>
                <w:szCs w:val="22"/>
                <w:lang w:eastAsia="zh-CN"/>
              </w:rPr>
              <w:t>DaylightRoad2</w:t>
            </w:r>
          </w:p>
        </w:tc>
        <w:tc>
          <w:tcPr>
            <w:tcW w:w="1445" w:type="dxa"/>
            <w:noWrap/>
            <w:hideMark/>
          </w:tcPr>
          <w:p w14:paraId="21EC5EE4" w14:textId="77777777" w:rsidR="00B917F7" w:rsidRPr="00B64092" w:rsidRDefault="00B917F7" w:rsidP="00B917F7">
            <w:pPr>
              <w:jc w:val="left"/>
              <w:rPr>
                <w:szCs w:val="22"/>
                <w:lang w:eastAsia="zh-CN"/>
              </w:rPr>
            </w:pPr>
            <w:r w:rsidRPr="00B64092">
              <w:rPr>
                <w:rFonts w:hint="eastAsia"/>
                <w:szCs w:val="22"/>
                <w:lang w:eastAsia="zh-CN"/>
              </w:rPr>
              <w:t>8.62%</w:t>
            </w:r>
          </w:p>
        </w:tc>
        <w:tc>
          <w:tcPr>
            <w:tcW w:w="1724" w:type="dxa"/>
            <w:noWrap/>
            <w:hideMark/>
          </w:tcPr>
          <w:p w14:paraId="04012547" w14:textId="7E65CB2F" w:rsidR="00B917F7" w:rsidRPr="00B64092" w:rsidRDefault="00B917F7" w:rsidP="00B917F7">
            <w:pPr>
              <w:jc w:val="left"/>
              <w:rPr>
                <w:szCs w:val="22"/>
                <w:lang w:eastAsia="zh-CN"/>
              </w:rPr>
            </w:pPr>
            <w:r w:rsidRPr="003675DE">
              <w:t>13.64%</w:t>
            </w:r>
          </w:p>
        </w:tc>
      </w:tr>
      <w:tr w:rsidR="00B917F7" w:rsidRPr="00B64092" w14:paraId="7C3D45B4" w14:textId="77777777" w:rsidTr="00A97D3F">
        <w:trPr>
          <w:trHeight w:val="280"/>
          <w:jc w:val="center"/>
        </w:trPr>
        <w:tc>
          <w:tcPr>
            <w:tcW w:w="1646" w:type="dxa"/>
            <w:noWrap/>
            <w:hideMark/>
          </w:tcPr>
          <w:p w14:paraId="00068403" w14:textId="77777777" w:rsidR="00B917F7" w:rsidRPr="00B64092" w:rsidRDefault="00B917F7" w:rsidP="00B917F7">
            <w:pPr>
              <w:jc w:val="left"/>
              <w:rPr>
                <w:szCs w:val="22"/>
                <w:lang w:eastAsia="zh-CN"/>
              </w:rPr>
            </w:pPr>
            <w:r w:rsidRPr="00B64092">
              <w:rPr>
                <w:rFonts w:hint="eastAsia"/>
                <w:szCs w:val="22"/>
                <w:lang w:eastAsia="zh-CN"/>
              </w:rPr>
              <w:t>ParkRunning3</w:t>
            </w:r>
          </w:p>
        </w:tc>
        <w:tc>
          <w:tcPr>
            <w:tcW w:w="1445" w:type="dxa"/>
            <w:noWrap/>
            <w:hideMark/>
          </w:tcPr>
          <w:p w14:paraId="15031A58" w14:textId="77777777" w:rsidR="00B917F7" w:rsidRPr="00B64092" w:rsidRDefault="00B917F7" w:rsidP="00B917F7">
            <w:pPr>
              <w:jc w:val="left"/>
              <w:rPr>
                <w:szCs w:val="22"/>
                <w:lang w:eastAsia="zh-CN"/>
              </w:rPr>
            </w:pPr>
            <w:r w:rsidRPr="00B64092">
              <w:rPr>
                <w:rFonts w:hint="eastAsia"/>
                <w:szCs w:val="22"/>
                <w:lang w:eastAsia="zh-CN"/>
              </w:rPr>
              <w:t>14.99%</w:t>
            </w:r>
          </w:p>
        </w:tc>
        <w:tc>
          <w:tcPr>
            <w:tcW w:w="1724" w:type="dxa"/>
            <w:noWrap/>
            <w:hideMark/>
          </w:tcPr>
          <w:p w14:paraId="33165EBD" w14:textId="43686794" w:rsidR="00B917F7" w:rsidRPr="00B64092" w:rsidRDefault="00B917F7" w:rsidP="00B917F7">
            <w:pPr>
              <w:jc w:val="left"/>
              <w:rPr>
                <w:szCs w:val="22"/>
                <w:lang w:eastAsia="zh-CN"/>
              </w:rPr>
            </w:pPr>
            <w:r w:rsidRPr="003675DE">
              <w:t>20.66%</w:t>
            </w:r>
          </w:p>
        </w:tc>
      </w:tr>
      <w:tr w:rsidR="00B917F7" w:rsidRPr="00B64092" w14:paraId="5A8842AC" w14:textId="77777777" w:rsidTr="00A97D3F">
        <w:trPr>
          <w:trHeight w:val="280"/>
          <w:jc w:val="center"/>
        </w:trPr>
        <w:tc>
          <w:tcPr>
            <w:tcW w:w="1646" w:type="dxa"/>
            <w:noWrap/>
            <w:hideMark/>
          </w:tcPr>
          <w:p w14:paraId="55A7F83C" w14:textId="77777777" w:rsidR="00B917F7" w:rsidRPr="00B64092" w:rsidRDefault="00B917F7" w:rsidP="00B917F7">
            <w:pPr>
              <w:jc w:val="left"/>
              <w:rPr>
                <w:szCs w:val="22"/>
                <w:lang w:eastAsia="zh-CN"/>
              </w:rPr>
            </w:pPr>
            <w:proofErr w:type="spellStart"/>
            <w:r w:rsidRPr="00B64092">
              <w:rPr>
                <w:rFonts w:hint="eastAsia"/>
                <w:szCs w:val="22"/>
                <w:lang w:eastAsia="zh-CN"/>
              </w:rPr>
              <w:t>MarketPlace</w:t>
            </w:r>
            <w:proofErr w:type="spellEnd"/>
          </w:p>
        </w:tc>
        <w:tc>
          <w:tcPr>
            <w:tcW w:w="1445" w:type="dxa"/>
            <w:noWrap/>
            <w:hideMark/>
          </w:tcPr>
          <w:p w14:paraId="27EAFABA" w14:textId="77777777" w:rsidR="00B917F7" w:rsidRPr="00B64092" w:rsidRDefault="00B917F7" w:rsidP="00B917F7">
            <w:pPr>
              <w:jc w:val="left"/>
              <w:rPr>
                <w:szCs w:val="22"/>
                <w:lang w:eastAsia="zh-CN"/>
              </w:rPr>
            </w:pPr>
            <w:r w:rsidRPr="00B64092">
              <w:rPr>
                <w:rFonts w:hint="eastAsia"/>
                <w:szCs w:val="22"/>
                <w:lang w:eastAsia="zh-CN"/>
              </w:rPr>
              <w:t>9.57%</w:t>
            </w:r>
          </w:p>
        </w:tc>
        <w:tc>
          <w:tcPr>
            <w:tcW w:w="1724" w:type="dxa"/>
            <w:noWrap/>
            <w:hideMark/>
          </w:tcPr>
          <w:p w14:paraId="7CA17EBE" w14:textId="00FD37BD" w:rsidR="00B917F7" w:rsidRPr="00B64092" w:rsidRDefault="00B917F7" w:rsidP="00B917F7">
            <w:pPr>
              <w:jc w:val="left"/>
              <w:rPr>
                <w:szCs w:val="22"/>
                <w:lang w:eastAsia="zh-CN"/>
              </w:rPr>
            </w:pPr>
            <w:r w:rsidRPr="003675DE">
              <w:t>13.07%</w:t>
            </w:r>
          </w:p>
        </w:tc>
      </w:tr>
      <w:tr w:rsidR="00B917F7" w:rsidRPr="00B64092" w14:paraId="0373463B" w14:textId="77777777" w:rsidTr="00A97D3F">
        <w:trPr>
          <w:trHeight w:val="280"/>
          <w:jc w:val="center"/>
        </w:trPr>
        <w:tc>
          <w:tcPr>
            <w:tcW w:w="1646" w:type="dxa"/>
            <w:noWrap/>
            <w:hideMark/>
          </w:tcPr>
          <w:p w14:paraId="38729FDE" w14:textId="77777777" w:rsidR="00B917F7" w:rsidRPr="00B64092" w:rsidRDefault="00B917F7" w:rsidP="00B917F7">
            <w:pPr>
              <w:jc w:val="left"/>
              <w:rPr>
                <w:szCs w:val="22"/>
                <w:lang w:eastAsia="zh-CN"/>
              </w:rPr>
            </w:pPr>
            <w:proofErr w:type="spellStart"/>
            <w:r w:rsidRPr="00B64092">
              <w:rPr>
                <w:rFonts w:hint="eastAsia"/>
                <w:szCs w:val="22"/>
                <w:lang w:eastAsia="zh-CN"/>
              </w:rPr>
              <w:t>RitualDance</w:t>
            </w:r>
            <w:proofErr w:type="spellEnd"/>
          </w:p>
        </w:tc>
        <w:tc>
          <w:tcPr>
            <w:tcW w:w="1445" w:type="dxa"/>
            <w:noWrap/>
            <w:hideMark/>
          </w:tcPr>
          <w:p w14:paraId="206BEA42" w14:textId="77777777" w:rsidR="00B917F7" w:rsidRPr="00B64092" w:rsidRDefault="00B917F7" w:rsidP="00B917F7">
            <w:pPr>
              <w:jc w:val="left"/>
              <w:rPr>
                <w:szCs w:val="22"/>
                <w:lang w:eastAsia="zh-CN"/>
              </w:rPr>
            </w:pPr>
            <w:r w:rsidRPr="00B64092">
              <w:rPr>
                <w:rFonts w:hint="eastAsia"/>
                <w:szCs w:val="22"/>
                <w:lang w:eastAsia="zh-CN"/>
              </w:rPr>
              <w:t>6.66%</w:t>
            </w:r>
          </w:p>
        </w:tc>
        <w:tc>
          <w:tcPr>
            <w:tcW w:w="1724" w:type="dxa"/>
            <w:noWrap/>
            <w:hideMark/>
          </w:tcPr>
          <w:p w14:paraId="67069AF3" w14:textId="516DCBB5" w:rsidR="00B917F7" w:rsidRPr="00B64092" w:rsidRDefault="00B917F7" w:rsidP="00B917F7">
            <w:pPr>
              <w:jc w:val="left"/>
              <w:rPr>
                <w:szCs w:val="22"/>
                <w:lang w:eastAsia="zh-CN"/>
              </w:rPr>
            </w:pPr>
            <w:r w:rsidRPr="003675DE">
              <w:t>8.35%</w:t>
            </w:r>
          </w:p>
        </w:tc>
      </w:tr>
      <w:tr w:rsidR="00B917F7" w:rsidRPr="00B64092" w14:paraId="7FFE6F85" w14:textId="77777777" w:rsidTr="00A97D3F">
        <w:trPr>
          <w:trHeight w:val="280"/>
          <w:jc w:val="center"/>
        </w:trPr>
        <w:tc>
          <w:tcPr>
            <w:tcW w:w="1646" w:type="dxa"/>
            <w:noWrap/>
            <w:hideMark/>
          </w:tcPr>
          <w:p w14:paraId="7859F2C3" w14:textId="77777777" w:rsidR="00B917F7" w:rsidRPr="00B64092" w:rsidRDefault="00B917F7" w:rsidP="00B917F7">
            <w:pPr>
              <w:jc w:val="left"/>
              <w:rPr>
                <w:szCs w:val="22"/>
                <w:lang w:eastAsia="zh-CN"/>
              </w:rPr>
            </w:pPr>
            <w:r w:rsidRPr="00B64092">
              <w:rPr>
                <w:rFonts w:hint="eastAsia"/>
                <w:szCs w:val="22"/>
                <w:lang w:eastAsia="zh-CN"/>
              </w:rPr>
              <w:t>Cactus</w:t>
            </w:r>
          </w:p>
        </w:tc>
        <w:tc>
          <w:tcPr>
            <w:tcW w:w="1445" w:type="dxa"/>
            <w:noWrap/>
            <w:hideMark/>
          </w:tcPr>
          <w:p w14:paraId="2DC31EEC" w14:textId="77777777" w:rsidR="00B917F7" w:rsidRPr="00B64092" w:rsidRDefault="00B917F7" w:rsidP="00B917F7">
            <w:pPr>
              <w:jc w:val="left"/>
              <w:rPr>
                <w:szCs w:val="22"/>
                <w:lang w:eastAsia="zh-CN"/>
              </w:rPr>
            </w:pPr>
            <w:r w:rsidRPr="00B64092">
              <w:rPr>
                <w:rFonts w:hint="eastAsia"/>
                <w:szCs w:val="22"/>
                <w:lang w:eastAsia="zh-CN"/>
              </w:rPr>
              <w:t>4.82%</w:t>
            </w:r>
          </w:p>
        </w:tc>
        <w:tc>
          <w:tcPr>
            <w:tcW w:w="1724" w:type="dxa"/>
            <w:noWrap/>
            <w:hideMark/>
          </w:tcPr>
          <w:p w14:paraId="318615C8" w14:textId="5A12E808" w:rsidR="00B917F7" w:rsidRPr="00B64092" w:rsidRDefault="00B917F7" w:rsidP="00B917F7">
            <w:pPr>
              <w:jc w:val="left"/>
              <w:rPr>
                <w:szCs w:val="22"/>
                <w:lang w:eastAsia="zh-CN"/>
              </w:rPr>
            </w:pPr>
            <w:r w:rsidRPr="003675DE">
              <w:t>5.79%</w:t>
            </w:r>
          </w:p>
        </w:tc>
      </w:tr>
      <w:tr w:rsidR="00B917F7" w:rsidRPr="00B64092" w14:paraId="25E285B8" w14:textId="77777777" w:rsidTr="00A97D3F">
        <w:trPr>
          <w:trHeight w:val="280"/>
          <w:jc w:val="center"/>
        </w:trPr>
        <w:tc>
          <w:tcPr>
            <w:tcW w:w="1646" w:type="dxa"/>
            <w:noWrap/>
            <w:hideMark/>
          </w:tcPr>
          <w:p w14:paraId="5F0947A9" w14:textId="77777777" w:rsidR="00B917F7" w:rsidRPr="00B64092" w:rsidRDefault="00B917F7" w:rsidP="00B917F7">
            <w:pPr>
              <w:jc w:val="left"/>
              <w:rPr>
                <w:szCs w:val="22"/>
                <w:lang w:eastAsia="zh-CN"/>
              </w:rPr>
            </w:pPr>
            <w:proofErr w:type="spellStart"/>
            <w:r w:rsidRPr="00B64092">
              <w:rPr>
                <w:rFonts w:hint="eastAsia"/>
                <w:szCs w:val="22"/>
                <w:lang w:eastAsia="zh-CN"/>
              </w:rPr>
              <w:t>BasketballDrive</w:t>
            </w:r>
            <w:proofErr w:type="spellEnd"/>
          </w:p>
        </w:tc>
        <w:tc>
          <w:tcPr>
            <w:tcW w:w="1445" w:type="dxa"/>
            <w:noWrap/>
            <w:hideMark/>
          </w:tcPr>
          <w:p w14:paraId="020F1276" w14:textId="77777777" w:rsidR="00B917F7" w:rsidRPr="00B64092" w:rsidRDefault="00B917F7" w:rsidP="00B917F7">
            <w:pPr>
              <w:jc w:val="left"/>
              <w:rPr>
                <w:szCs w:val="22"/>
                <w:lang w:eastAsia="zh-CN"/>
              </w:rPr>
            </w:pPr>
            <w:r w:rsidRPr="00B64092">
              <w:rPr>
                <w:rFonts w:hint="eastAsia"/>
                <w:szCs w:val="22"/>
                <w:lang w:eastAsia="zh-CN"/>
              </w:rPr>
              <w:t>4.68%</w:t>
            </w:r>
          </w:p>
        </w:tc>
        <w:tc>
          <w:tcPr>
            <w:tcW w:w="1724" w:type="dxa"/>
            <w:noWrap/>
            <w:hideMark/>
          </w:tcPr>
          <w:p w14:paraId="1743FA35" w14:textId="4A5CFE5F" w:rsidR="00B917F7" w:rsidRPr="00B64092" w:rsidRDefault="00B917F7" w:rsidP="00B917F7">
            <w:pPr>
              <w:jc w:val="left"/>
              <w:rPr>
                <w:szCs w:val="22"/>
                <w:lang w:eastAsia="zh-CN"/>
              </w:rPr>
            </w:pPr>
            <w:r w:rsidRPr="003675DE">
              <w:t>5.71%</w:t>
            </w:r>
          </w:p>
        </w:tc>
      </w:tr>
      <w:tr w:rsidR="00B917F7" w:rsidRPr="00B64092" w14:paraId="0B08EA6B" w14:textId="77777777" w:rsidTr="00A97D3F">
        <w:trPr>
          <w:trHeight w:val="280"/>
          <w:jc w:val="center"/>
        </w:trPr>
        <w:tc>
          <w:tcPr>
            <w:tcW w:w="1646" w:type="dxa"/>
            <w:noWrap/>
            <w:hideMark/>
          </w:tcPr>
          <w:p w14:paraId="7E30B2BD" w14:textId="77777777" w:rsidR="00B917F7" w:rsidRPr="00B64092" w:rsidRDefault="00B917F7" w:rsidP="00B917F7">
            <w:pPr>
              <w:jc w:val="left"/>
              <w:rPr>
                <w:szCs w:val="22"/>
                <w:lang w:eastAsia="zh-CN"/>
              </w:rPr>
            </w:pPr>
            <w:proofErr w:type="spellStart"/>
            <w:r w:rsidRPr="00B64092">
              <w:rPr>
                <w:rFonts w:hint="eastAsia"/>
                <w:szCs w:val="22"/>
                <w:lang w:eastAsia="zh-CN"/>
              </w:rPr>
              <w:t>BQTerrace</w:t>
            </w:r>
            <w:proofErr w:type="spellEnd"/>
          </w:p>
        </w:tc>
        <w:tc>
          <w:tcPr>
            <w:tcW w:w="1445" w:type="dxa"/>
            <w:noWrap/>
            <w:hideMark/>
          </w:tcPr>
          <w:p w14:paraId="2D460721" w14:textId="77777777" w:rsidR="00B917F7" w:rsidRPr="00B64092" w:rsidRDefault="00B917F7" w:rsidP="00B917F7">
            <w:pPr>
              <w:jc w:val="left"/>
              <w:rPr>
                <w:szCs w:val="22"/>
                <w:lang w:eastAsia="zh-CN"/>
              </w:rPr>
            </w:pPr>
            <w:r w:rsidRPr="00B64092">
              <w:rPr>
                <w:rFonts w:hint="eastAsia"/>
                <w:szCs w:val="22"/>
                <w:lang w:eastAsia="zh-CN"/>
              </w:rPr>
              <w:t>3.53%</w:t>
            </w:r>
          </w:p>
        </w:tc>
        <w:tc>
          <w:tcPr>
            <w:tcW w:w="1724" w:type="dxa"/>
            <w:noWrap/>
            <w:hideMark/>
          </w:tcPr>
          <w:p w14:paraId="728C4A3D" w14:textId="04268CBC" w:rsidR="00B917F7" w:rsidRPr="00B64092" w:rsidRDefault="00B917F7" w:rsidP="00B917F7">
            <w:pPr>
              <w:jc w:val="left"/>
              <w:rPr>
                <w:szCs w:val="22"/>
                <w:lang w:eastAsia="zh-CN"/>
              </w:rPr>
            </w:pPr>
            <w:r w:rsidRPr="003675DE">
              <w:t>3.55%</w:t>
            </w:r>
          </w:p>
        </w:tc>
      </w:tr>
      <w:tr w:rsidR="00B917F7" w:rsidRPr="00B64092" w14:paraId="54A67F22" w14:textId="77777777" w:rsidTr="00A97D3F">
        <w:trPr>
          <w:trHeight w:val="280"/>
          <w:jc w:val="center"/>
        </w:trPr>
        <w:tc>
          <w:tcPr>
            <w:tcW w:w="1646" w:type="dxa"/>
            <w:noWrap/>
            <w:hideMark/>
          </w:tcPr>
          <w:p w14:paraId="7015BFD8" w14:textId="77777777" w:rsidR="00B917F7" w:rsidRPr="00B64092" w:rsidRDefault="00B917F7" w:rsidP="00B917F7">
            <w:pPr>
              <w:jc w:val="left"/>
              <w:rPr>
                <w:szCs w:val="22"/>
                <w:lang w:eastAsia="zh-CN"/>
              </w:rPr>
            </w:pPr>
            <w:proofErr w:type="spellStart"/>
            <w:r w:rsidRPr="00B64092">
              <w:rPr>
                <w:rFonts w:hint="eastAsia"/>
                <w:szCs w:val="22"/>
                <w:lang w:eastAsia="zh-CN"/>
              </w:rPr>
              <w:t>BasketballDrill</w:t>
            </w:r>
            <w:proofErr w:type="spellEnd"/>
          </w:p>
        </w:tc>
        <w:tc>
          <w:tcPr>
            <w:tcW w:w="1445" w:type="dxa"/>
            <w:noWrap/>
            <w:hideMark/>
          </w:tcPr>
          <w:p w14:paraId="0D6DAB6C" w14:textId="77777777" w:rsidR="00B917F7" w:rsidRPr="00B64092" w:rsidRDefault="00B917F7" w:rsidP="00B917F7">
            <w:pPr>
              <w:jc w:val="left"/>
              <w:rPr>
                <w:szCs w:val="22"/>
                <w:lang w:eastAsia="zh-CN"/>
              </w:rPr>
            </w:pPr>
            <w:r w:rsidRPr="00B64092">
              <w:rPr>
                <w:rFonts w:hint="eastAsia"/>
                <w:szCs w:val="22"/>
                <w:lang w:eastAsia="zh-CN"/>
              </w:rPr>
              <w:t>1.52%</w:t>
            </w:r>
          </w:p>
        </w:tc>
        <w:tc>
          <w:tcPr>
            <w:tcW w:w="1724" w:type="dxa"/>
            <w:noWrap/>
            <w:hideMark/>
          </w:tcPr>
          <w:p w14:paraId="4355FBB7" w14:textId="3721DC91" w:rsidR="00B917F7" w:rsidRPr="00B64092" w:rsidRDefault="00B917F7" w:rsidP="00B917F7">
            <w:pPr>
              <w:jc w:val="left"/>
              <w:rPr>
                <w:szCs w:val="22"/>
                <w:lang w:eastAsia="zh-CN"/>
              </w:rPr>
            </w:pPr>
            <w:r w:rsidRPr="003675DE">
              <w:t>1.81%</w:t>
            </w:r>
          </w:p>
        </w:tc>
      </w:tr>
      <w:tr w:rsidR="00B917F7" w:rsidRPr="00B64092" w14:paraId="1CFC49FC" w14:textId="77777777" w:rsidTr="00A97D3F">
        <w:trPr>
          <w:trHeight w:val="280"/>
          <w:jc w:val="center"/>
        </w:trPr>
        <w:tc>
          <w:tcPr>
            <w:tcW w:w="1646" w:type="dxa"/>
            <w:noWrap/>
            <w:hideMark/>
          </w:tcPr>
          <w:p w14:paraId="12682B86" w14:textId="77777777" w:rsidR="00B917F7" w:rsidRPr="00B64092" w:rsidRDefault="00B917F7" w:rsidP="00B917F7">
            <w:pPr>
              <w:jc w:val="left"/>
              <w:rPr>
                <w:szCs w:val="22"/>
                <w:lang w:eastAsia="zh-CN"/>
              </w:rPr>
            </w:pPr>
            <w:proofErr w:type="spellStart"/>
            <w:r w:rsidRPr="00B64092">
              <w:rPr>
                <w:rFonts w:hint="eastAsia"/>
                <w:szCs w:val="22"/>
                <w:lang w:eastAsia="zh-CN"/>
              </w:rPr>
              <w:t>BQMall</w:t>
            </w:r>
            <w:proofErr w:type="spellEnd"/>
          </w:p>
        </w:tc>
        <w:tc>
          <w:tcPr>
            <w:tcW w:w="1445" w:type="dxa"/>
            <w:noWrap/>
            <w:hideMark/>
          </w:tcPr>
          <w:p w14:paraId="415A63EF" w14:textId="77777777" w:rsidR="00B917F7" w:rsidRPr="00B64092" w:rsidRDefault="00B917F7" w:rsidP="00B917F7">
            <w:pPr>
              <w:jc w:val="left"/>
              <w:rPr>
                <w:szCs w:val="22"/>
                <w:lang w:eastAsia="zh-CN"/>
              </w:rPr>
            </w:pPr>
            <w:r w:rsidRPr="00B64092">
              <w:rPr>
                <w:rFonts w:hint="eastAsia"/>
                <w:szCs w:val="22"/>
                <w:lang w:eastAsia="zh-CN"/>
              </w:rPr>
              <w:t>1.62%</w:t>
            </w:r>
          </w:p>
        </w:tc>
        <w:tc>
          <w:tcPr>
            <w:tcW w:w="1724" w:type="dxa"/>
            <w:noWrap/>
            <w:hideMark/>
          </w:tcPr>
          <w:p w14:paraId="43B8A0C4" w14:textId="03C16F9D" w:rsidR="00B917F7" w:rsidRPr="00B64092" w:rsidRDefault="00B917F7" w:rsidP="00B917F7">
            <w:pPr>
              <w:jc w:val="left"/>
              <w:rPr>
                <w:szCs w:val="22"/>
                <w:lang w:eastAsia="zh-CN"/>
              </w:rPr>
            </w:pPr>
            <w:r w:rsidRPr="003675DE">
              <w:t>2.37%</w:t>
            </w:r>
          </w:p>
        </w:tc>
      </w:tr>
      <w:tr w:rsidR="00B917F7" w:rsidRPr="00B64092" w14:paraId="4CC35496" w14:textId="77777777" w:rsidTr="00A97D3F">
        <w:trPr>
          <w:trHeight w:val="280"/>
          <w:jc w:val="center"/>
        </w:trPr>
        <w:tc>
          <w:tcPr>
            <w:tcW w:w="1646" w:type="dxa"/>
            <w:noWrap/>
            <w:hideMark/>
          </w:tcPr>
          <w:p w14:paraId="15AF06AA" w14:textId="77777777" w:rsidR="00B917F7" w:rsidRPr="00B64092" w:rsidRDefault="00B917F7" w:rsidP="00B917F7">
            <w:pPr>
              <w:jc w:val="left"/>
              <w:rPr>
                <w:szCs w:val="22"/>
                <w:lang w:eastAsia="zh-CN"/>
              </w:rPr>
            </w:pPr>
            <w:proofErr w:type="spellStart"/>
            <w:r w:rsidRPr="00B64092">
              <w:rPr>
                <w:rFonts w:hint="eastAsia"/>
                <w:szCs w:val="22"/>
                <w:lang w:eastAsia="zh-CN"/>
              </w:rPr>
              <w:t>PartyScene</w:t>
            </w:r>
            <w:proofErr w:type="spellEnd"/>
          </w:p>
        </w:tc>
        <w:tc>
          <w:tcPr>
            <w:tcW w:w="1445" w:type="dxa"/>
            <w:noWrap/>
            <w:hideMark/>
          </w:tcPr>
          <w:p w14:paraId="769F717C" w14:textId="77777777" w:rsidR="00B917F7" w:rsidRPr="00B64092" w:rsidRDefault="00B917F7" w:rsidP="00B917F7">
            <w:pPr>
              <w:jc w:val="left"/>
              <w:rPr>
                <w:szCs w:val="22"/>
                <w:lang w:eastAsia="zh-CN"/>
              </w:rPr>
            </w:pPr>
            <w:r w:rsidRPr="00B64092">
              <w:rPr>
                <w:rFonts w:hint="eastAsia"/>
                <w:szCs w:val="22"/>
                <w:lang w:eastAsia="zh-CN"/>
              </w:rPr>
              <w:t>6.92%</w:t>
            </w:r>
          </w:p>
        </w:tc>
        <w:tc>
          <w:tcPr>
            <w:tcW w:w="1724" w:type="dxa"/>
            <w:noWrap/>
            <w:hideMark/>
          </w:tcPr>
          <w:p w14:paraId="5DD1980F" w14:textId="6C289BB5" w:rsidR="00B917F7" w:rsidRPr="00B64092" w:rsidRDefault="00B917F7" w:rsidP="00B917F7">
            <w:pPr>
              <w:jc w:val="left"/>
              <w:rPr>
                <w:szCs w:val="22"/>
                <w:lang w:eastAsia="zh-CN"/>
              </w:rPr>
            </w:pPr>
            <w:r w:rsidRPr="003675DE">
              <w:t>7.89%</w:t>
            </w:r>
          </w:p>
        </w:tc>
      </w:tr>
      <w:tr w:rsidR="00B917F7" w:rsidRPr="00B64092" w14:paraId="43665638" w14:textId="77777777" w:rsidTr="00A97D3F">
        <w:trPr>
          <w:trHeight w:val="280"/>
          <w:jc w:val="center"/>
        </w:trPr>
        <w:tc>
          <w:tcPr>
            <w:tcW w:w="1646" w:type="dxa"/>
            <w:noWrap/>
            <w:hideMark/>
          </w:tcPr>
          <w:p w14:paraId="7C90CFDC" w14:textId="77777777" w:rsidR="00B917F7" w:rsidRPr="00B64092" w:rsidRDefault="00B917F7" w:rsidP="00B917F7">
            <w:pPr>
              <w:jc w:val="left"/>
              <w:rPr>
                <w:szCs w:val="22"/>
                <w:lang w:eastAsia="zh-CN"/>
              </w:rPr>
            </w:pPr>
            <w:proofErr w:type="spellStart"/>
            <w:r w:rsidRPr="00B64092">
              <w:rPr>
                <w:rFonts w:hint="eastAsia"/>
                <w:szCs w:val="22"/>
                <w:lang w:eastAsia="zh-CN"/>
              </w:rPr>
              <w:t>RaceHorses</w:t>
            </w:r>
            <w:proofErr w:type="spellEnd"/>
          </w:p>
        </w:tc>
        <w:tc>
          <w:tcPr>
            <w:tcW w:w="1445" w:type="dxa"/>
            <w:noWrap/>
            <w:hideMark/>
          </w:tcPr>
          <w:p w14:paraId="5A83352A" w14:textId="77777777" w:rsidR="00B917F7" w:rsidRPr="00B64092" w:rsidRDefault="00B917F7" w:rsidP="00B917F7">
            <w:pPr>
              <w:jc w:val="left"/>
              <w:rPr>
                <w:szCs w:val="22"/>
                <w:lang w:eastAsia="zh-CN"/>
              </w:rPr>
            </w:pPr>
            <w:r w:rsidRPr="00B64092">
              <w:rPr>
                <w:rFonts w:hint="eastAsia"/>
                <w:szCs w:val="22"/>
                <w:lang w:eastAsia="zh-CN"/>
              </w:rPr>
              <w:t>3.25%</w:t>
            </w:r>
          </w:p>
        </w:tc>
        <w:tc>
          <w:tcPr>
            <w:tcW w:w="1724" w:type="dxa"/>
            <w:noWrap/>
            <w:hideMark/>
          </w:tcPr>
          <w:p w14:paraId="769B6B0A" w14:textId="744E712F" w:rsidR="00B917F7" w:rsidRPr="00B64092" w:rsidRDefault="00B917F7" w:rsidP="00B917F7">
            <w:pPr>
              <w:jc w:val="left"/>
              <w:rPr>
                <w:szCs w:val="22"/>
                <w:lang w:eastAsia="zh-CN"/>
              </w:rPr>
            </w:pPr>
            <w:r w:rsidRPr="003675DE">
              <w:t>4.37%</w:t>
            </w:r>
          </w:p>
        </w:tc>
      </w:tr>
      <w:tr w:rsidR="00B917F7" w:rsidRPr="00B64092" w14:paraId="328F15FA" w14:textId="77777777" w:rsidTr="00A97D3F">
        <w:trPr>
          <w:trHeight w:val="70"/>
          <w:jc w:val="center"/>
        </w:trPr>
        <w:tc>
          <w:tcPr>
            <w:tcW w:w="1646" w:type="dxa"/>
            <w:noWrap/>
            <w:hideMark/>
          </w:tcPr>
          <w:p w14:paraId="48067849" w14:textId="65C0F86D" w:rsidR="00B917F7" w:rsidRPr="00531523" w:rsidRDefault="00B917F7" w:rsidP="00B917F7">
            <w:pPr>
              <w:jc w:val="left"/>
              <w:rPr>
                <w:b/>
                <w:bCs/>
                <w:szCs w:val="22"/>
                <w:lang w:eastAsia="zh-CN"/>
              </w:rPr>
            </w:pPr>
            <w:r w:rsidRPr="00531523">
              <w:rPr>
                <w:b/>
                <w:bCs/>
                <w:szCs w:val="22"/>
                <w:lang w:eastAsia="zh-CN"/>
              </w:rPr>
              <w:t>A</w:t>
            </w:r>
            <w:r w:rsidRPr="00531523">
              <w:rPr>
                <w:rFonts w:hint="eastAsia"/>
                <w:b/>
                <w:bCs/>
                <w:szCs w:val="22"/>
                <w:lang w:eastAsia="zh-CN"/>
              </w:rPr>
              <w:t>vg</w:t>
            </w:r>
            <w:r w:rsidRPr="00531523">
              <w:rPr>
                <w:b/>
                <w:bCs/>
                <w:szCs w:val="22"/>
                <w:lang w:eastAsia="zh-CN"/>
              </w:rPr>
              <w:t>.</w:t>
            </w:r>
          </w:p>
        </w:tc>
        <w:tc>
          <w:tcPr>
            <w:tcW w:w="1445" w:type="dxa"/>
            <w:noWrap/>
            <w:hideMark/>
          </w:tcPr>
          <w:p w14:paraId="3B416F79" w14:textId="77777777" w:rsidR="00B917F7" w:rsidRPr="00531523" w:rsidRDefault="00B917F7" w:rsidP="00B917F7">
            <w:pPr>
              <w:jc w:val="left"/>
              <w:rPr>
                <w:b/>
                <w:bCs/>
                <w:szCs w:val="22"/>
                <w:lang w:eastAsia="zh-CN"/>
              </w:rPr>
            </w:pPr>
            <w:r w:rsidRPr="00531523">
              <w:rPr>
                <w:rFonts w:hint="eastAsia"/>
                <w:b/>
                <w:bCs/>
                <w:szCs w:val="22"/>
                <w:lang w:eastAsia="zh-CN"/>
              </w:rPr>
              <w:t>5.83%</w:t>
            </w:r>
          </w:p>
        </w:tc>
        <w:tc>
          <w:tcPr>
            <w:tcW w:w="1724" w:type="dxa"/>
            <w:noWrap/>
            <w:hideMark/>
          </w:tcPr>
          <w:p w14:paraId="585E3E76" w14:textId="7566E924" w:rsidR="00B917F7" w:rsidRPr="00531523" w:rsidRDefault="00B917F7" w:rsidP="00B917F7">
            <w:pPr>
              <w:jc w:val="left"/>
              <w:rPr>
                <w:b/>
                <w:bCs/>
                <w:szCs w:val="22"/>
                <w:lang w:eastAsia="zh-CN"/>
              </w:rPr>
            </w:pPr>
            <w:r w:rsidRPr="00531523">
              <w:rPr>
                <w:b/>
                <w:bCs/>
              </w:rPr>
              <w:t>7.90%</w:t>
            </w:r>
          </w:p>
        </w:tc>
      </w:tr>
    </w:tbl>
    <w:p w14:paraId="6B19469E" w14:textId="07576699" w:rsidR="00B64092" w:rsidRDefault="00B64092" w:rsidP="004F476D">
      <w:pPr>
        <w:jc w:val="left"/>
        <w:rPr>
          <w:szCs w:val="22"/>
          <w:lang w:val="en-CA" w:eastAsia="zh-CN"/>
        </w:rPr>
      </w:pPr>
    </w:p>
    <w:p w14:paraId="3F07BC52" w14:textId="11298E6F" w:rsidR="00DE65CE" w:rsidRDefault="00B917F7" w:rsidP="004F476D">
      <w:pPr>
        <w:jc w:val="left"/>
        <w:rPr>
          <w:szCs w:val="22"/>
          <w:lang w:val="en-CA" w:eastAsia="zh-CN"/>
        </w:rPr>
      </w:pPr>
      <w:r>
        <w:rPr>
          <w:noProof/>
        </w:rPr>
        <w:lastRenderedPageBreak/>
        <w:drawing>
          <wp:inline distT="0" distB="0" distL="0" distR="0" wp14:anchorId="0249F10D" wp14:editId="6E535853">
            <wp:extent cx="5943600" cy="2934335"/>
            <wp:effectExtent l="0" t="0" r="0" b="18415"/>
            <wp:docPr id="29" name="图表 29">
              <a:extLst xmlns:a="http://schemas.openxmlformats.org/drawingml/2006/main">
                <a:ext uri="{FF2B5EF4-FFF2-40B4-BE49-F238E27FC236}">
                  <a16:creationId xmlns:a16="http://schemas.microsoft.com/office/drawing/2014/main" id="{A08D3879-D03C-4643-B599-5470A5B1AB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BA5493" w14:textId="4A85341F" w:rsidR="00DE65CE" w:rsidRDefault="00DE65CE" w:rsidP="00A97D3F">
      <w:pPr>
        <w:pStyle w:val="ac"/>
        <w:jc w:val="center"/>
        <w:rPr>
          <w:szCs w:val="22"/>
          <w:lang w:val="en-CA" w:eastAsia="zh-CN"/>
        </w:rPr>
      </w:pPr>
      <w:r>
        <w:t xml:space="preserve">Figure </w:t>
      </w:r>
      <w:fldSimple w:instr=" SEQ Figure \* ARABIC ">
        <w:r>
          <w:rPr>
            <w:noProof/>
          </w:rPr>
          <w:t>1</w:t>
        </w:r>
      </w:fldSimple>
      <w:r>
        <w:t>. Comparison of percentage of affine merge mode</w:t>
      </w:r>
    </w:p>
    <w:p w14:paraId="18FFC3BE" w14:textId="596B6F68" w:rsidR="008E482C" w:rsidRPr="00331727" w:rsidRDefault="008E482C" w:rsidP="008E482C">
      <w:pPr>
        <w:pStyle w:val="1"/>
        <w:rPr>
          <w:lang w:val="en-CA"/>
        </w:rPr>
      </w:pPr>
      <w:r>
        <w:rPr>
          <w:lang w:val="en-CA"/>
        </w:rPr>
        <w:t>Conclusion</w:t>
      </w:r>
    </w:p>
    <w:p w14:paraId="1BC10A40" w14:textId="124728E1"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 xml:space="preserve">tion </w:t>
      </w:r>
      <w:r w:rsidR="000B77E6">
        <w:rPr>
          <w:lang w:val="en-CA"/>
        </w:rPr>
        <w:t>proposed to refine the base MV of affine model for affine merge coded blocks. The refinement process is the same as the first step of multi-pass DMVR in the current ECM. Experimental results showed that by doing it, it achieves {-0.12%, -0.02%, -0.09%} coding gain with 112%/106% encoding/decoding time on average</w:t>
      </w:r>
      <w:r w:rsidR="00D37B6B">
        <w:rPr>
          <w:lang w:val="en-CA"/>
        </w:rPr>
        <w:t xml:space="preserve">, with higher </w:t>
      </w:r>
      <w:r w:rsidR="000B77E6">
        <w:rPr>
          <w:lang w:val="en-CA"/>
        </w:rPr>
        <w:t>coding gain</w:t>
      </w:r>
      <w:r w:rsidR="00D37B6B">
        <w:rPr>
          <w:lang w:val="en-CA"/>
        </w:rPr>
        <w:t xml:space="preserve"> for 4K sequences</w:t>
      </w:r>
      <w:r w:rsidR="000B77E6">
        <w:rPr>
          <w:lang w:val="en-CA"/>
        </w:rPr>
        <w:t>. Thus, it is suggested to study this contribution in the next round of EE.</w:t>
      </w:r>
    </w:p>
    <w:p w14:paraId="58D16227" w14:textId="77777777" w:rsidR="00084908" w:rsidRPr="00331727" w:rsidRDefault="00084908" w:rsidP="00084908">
      <w:pPr>
        <w:pStyle w:val="1"/>
        <w:rPr>
          <w:lang w:val="en-CA"/>
        </w:rPr>
      </w:pPr>
      <w:r>
        <w:rPr>
          <w:lang w:val="en-CA"/>
        </w:rPr>
        <w:t>References</w:t>
      </w:r>
    </w:p>
    <w:p w14:paraId="2A519D72" w14:textId="041F6C7E" w:rsidR="00FF3DF2" w:rsidRDefault="00312BEB" w:rsidP="00084908">
      <w:pPr>
        <w:pStyle w:val="Reference"/>
        <w:rPr>
          <w:rFonts w:eastAsia="Times New Roman"/>
          <w:sz w:val="22"/>
          <w:szCs w:val="22"/>
          <w:lang w:val="en-CA"/>
        </w:rPr>
      </w:pPr>
      <w:bookmarkStart w:id="2" w:name="_Ref92223474"/>
      <w:bookmarkStart w:id="3" w:name="_Ref83673974"/>
      <w:r w:rsidRPr="00312BEB">
        <w:rPr>
          <w:rFonts w:eastAsiaTheme="minorEastAsia"/>
          <w:sz w:val="22"/>
          <w:szCs w:val="22"/>
          <w:lang w:val="en-CA" w:eastAsia="zh-CN"/>
        </w:rPr>
        <w:t xml:space="preserve">M. Coban, F. Le </w:t>
      </w:r>
      <w:proofErr w:type="spellStart"/>
      <w:r w:rsidRPr="00312BEB">
        <w:rPr>
          <w:rFonts w:eastAsiaTheme="minorEastAsia"/>
          <w:sz w:val="22"/>
          <w:szCs w:val="22"/>
          <w:lang w:val="en-CA" w:eastAsia="zh-CN"/>
        </w:rPr>
        <w:t>Léannec</w:t>
      </w:r>
      <w:proofErr w:type="spellEnd"/>
      <w:r w:rsidRPr="00312BEB">
        <w:rPr>
          <w:rFonts w:eastAsiaTheme="minorEastAsia"/>
          <w:sz w:val="22"/>
          <w:szCs w:val="22"/>
          <w:lang w:val="en-CA" w:eastAsia="zh-CN"/>
        </w:rPr>
        <w:t xml:space="preserve">, K. Naser, J. </w:t>
      </w:r>
      <w:proofErr w:type="spellStart"/>
      <w:r w:rsidRPr="00312BEB">
        <w:rPr>
          <w:rFonts w:eastAsiaTheme="minorEastAsia"/>
          <w:sz w:val="22"/>
          <w:szCs w:val="22"/>
          <w:lang w:val="en-CA" w:eastAsia="zh-CN"/>
        </w:rPr>
        <w:t>Ström</w:t>
      </w:r>
      <w:proofErr w:type="spellEnd"/>
      <w:r>
        <w:rPr>
          <w:rFonts w:eastAsiaTheme="minorEastAsia"/>
          <w:sz w:val="22"/>
          <w:szCs w:val="22"/>
          <w:lang w:val="en-CA" w:eastAsia="zh-CN"/>
        </w:rPr>
        <w:t xml:space="preserve">, </w:t>
      </w:r>
      <w:r w:rsidR="00FF3DF2">
        <w:rPr>
          <w:rFonts w:eastAsiaTheme="minorEastAsia"/>
          <w:sz w:val="22"/>
          <w:szCs w:val="22"/>
          <w:lang w:val="en-CA" w:eastAsia="zh-CN"/>
        </w:rPr>
        <w:t>“</w:t>
      </w:r>
      <w:r w:rsidRPr="00312BEB">
        <w:rPr>
          <w:rFonts w:eastAsiaTheme="minorEastAsia"/>
          <w:sz w:val="22"/>
          <w:szCs w:val="22"/>
          <w:lang w:val="en-CA" w:eastAsia="zh-CN"/>
        </w:rPr>
        <w:t>Algorithm description of Enhanced Compression Model 5 (ECM 5)</w:t>
      </w:r>
      <w:r w:rsidR="00FF3DF2">
        <w:rPr>
          <w:rFonts w:eastAsiaTheme="minorEastAsia"/>
          <w:sz w:val="22"/>
          <w:szCs w:val="22"/>
          <w:lang w:val="en-CA" w:eastAsia="zh-CN"/>
        </w:rPr>
        <w:t>”, JVET-</w:t>
      </w:r>
      <w:r>
        <w:rPr>
          <w:rFonts w:eastAsiaTheme="minorEastAsia"/>
          <w:sz w:val="22"/>
          <w:szCs w:val="22"/>
          <w:lang w:val="en-CA" w:eastAsia="zh-CN"/>
        </w:rPr>
        <w:t>Z2025</w:t>
      </w:r>
      <w:r w:rsidR="00FF3DF2">
        <w:rPr>
          <w:rFonts w:eastAsiaTheme="minorEastAsia"/>
          <w:sz w:val="22"/>
          <w:szCs w:val="22"/>
          <w:lang w:val="en-CA" w:eastAsia="zh-CN"/>
        </w:rPr>
        <w:t xml:space="preserve">, </w:t>
      </w:r>
      <w:r>
        <w:rPr>
          <w:rFonts w:eastAsiaTheme="minorEastAsia"/>
          <w:sz w:val="22"/>
          <w:szCs w:val="22"/>
          <w:lang w:val="en-CA" w:eastAsia="zh-CN"/>
        </w:rPr>
        <w:t>April</w:t>
      </w:r>
      <w:r w:rsidR="00FF3DF2">
        <w:rPr>
          <w:rFonts w:eastAsiaTheme="minorEastAsia"/>
          <w:sz w:val="22"/>
          <w:szCs w:val="22"/>
          <w:lang w:val="en-CA" w:eastAsia="zh-CN"/>
        </w:rPr>
        <w:t>. 2022</w:t>
      </w:r>
      <w:bookmarkEnd w:id="2"/>
    </w:p>
    <w:p w14:paraId="538BC8EC" w14:textId="40A7E930" w:rsidR="00025BE9" w:rsidRDefault="00025BE9" w:rsidP="00084908">
      <w:pPr>
        <w:pStyle w:val="Reference"/>
        <w:rPr>
          <w:rFonts w:eastAsia="Times New Roman"/>
          <w:sz w:val="22"/>
          <w:szCs w:val="22"/>
          <w:lang w:val="en-CA"/>
        </w:rPr>
      </w:pPr>
      <w:bookmarkStart w:id="4" w:name="_Ref92213829"/>
      <w:bookmarkStart w:id="5" w:name="_Ref107997236"/>
      <w:bookmarkEnd w:id="3"/>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w:t>
      </w:r>
      <w:r w:rsidR="00312BEB">
        <w:rPr>
          <w:rFonts w:eastAsiaTheme="minorEastAsia"/>
          <w:sz w:val="22"/>
          <w:szCs w:val="22"/>
          <w:lang w:val="en-CA" w:eastAsia="zh-CN"/>
        </w:rPr>
        <w:t>Y</w:t>
      </w:r>
      <w:r>
        <w:rPr>
          <w:rFonts w:eastAsiaTheme="minorEastAsia"/>
          <w:sz w:val="22"/>
          <w:szCs w:val="22"/>
          <w:lang w:val="en-CA" w:eastAsia="zh-CN"/>
        </w:rPr>
        <w:t>20</w:t>
      </w:r>
      <w:r w:rsidR="00312BEB">
        <w:rPr>
          <w:rFonts w:eastAsiaTheme="minorEastAsia"/>
          <w:sz w:val="22"/>
          <w:szCs w:val="22"/>
          <w:lang w:val="en-CA" w:eastAsia="zh-CN"/>
        </w:rPr>
        <w:t>17</w:t>
      </w:r>
      <w:r>
        <w:rPr>
          <w:rFonts w:eastAsiaTheme="minorEastAsia"/>
          <w:sz w:val="22"/>
          <w:szCs w:val="22"/>
          <w:lang w:val="en-CA" w:eastAsia="zh-CN"/>
        </w:rPr>
        <w:t xml:space="preserve">, </w:t>
      </w:r>
      <w:r w:rsidR="00312BEB">
        <w:rPr>
          <w:rFonts w:eastAsiaTheme="minorEastAsia"/>
          <w:sz w:val="22"/>
          <w:szCs w:val="22"/>
          <w:lang w:val="en-CA" w:eastAsia="zh-CN"/>
        </w:rPr>
        <w:t>Jan</w:t>
      </w:r>
      <w:r>
        <w:rPr>
          <w:rFonts w:eastAsiaTheme="minorEastAsia"/>
          <w:sz w:val="22"/>
          <w:szCs w:val="22"/>
          <w:lang w:val="en-CA" w:eastAsia="zh-CN"/>
        </w:rPr>
        <w:t>. 202</w:t>
      </w:r>
      <w:bookmarkEnd w:id="4"/>
      <w:r w:rsidR="00312BEB">
        <w:rPr>
          <w:rFonts w:eastAsiaTheme="minorEastAsia"/>
          <w:sz w:val="22"/>
          <w:szCs w:val="22"/>
          <w:lang w:val="en-CA" w:eastAsia="zh-CN"/>
        </w:rPr>
        <w:t>2</w:t>
      </w:r>
      <w:bookmarkEnd w:id="5"/>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854C6" w14:textId="77777777" w:rsidR="008F064F" w:rsidRDefault="008F064F">
      <w:r>
        <w:separator/>
      </w:r>
    </w:p>
  </w:endnote>
  <w:endnote w:type="continuationSeparator" w:id="0">
    <w:p w14:paraId="08395F16" w14:textId="77777777" w:rsidR="008F064F" w:rsidRDefault="008F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9004BE" w:rsidR="00C33D1C" w:rsidRPr="00C00DDE" w:rsidRDefault="00C33D1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179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917F7">
      <w:rPr>
        <w:rStyle w:val="a5"/>
        <w:noProof/>
      </w:rPr>
      <w:t>2022-07-0</w:t>
    </w:r>
    <w:r w:rsidR="00531523">
      <w:rPr>
        <w:rStyle w:val="a5"/>
        <w:noProof/>
      </w:rPr>
      <w:t>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CBAFC" w14:textId="77777777" w:rsidR="008F064F" w:rsidRDefault="008F064F">
      <w:r>
        <w:separator/>
      </w:r>
    </w:p>
  </w:footnote>
  <w:footnote w:type="continuationSeparator" w:id="0">
    <w:p w14:paraId="23660224" w14:textId="77777777" w:rsidR="008F064F" w:rsidRDefault="008F0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11"/>
    <w:lvlOverride w:ilvl="0">
      <w:startOverride w:val="1"/>
    </w:lvlOverride>
  </w:num>
  <w:num w:numId="14">
    <w:abstractNumId w:val="3"/>
  </w:num>
  <w:num w:numId="15">
    <w:abstractNumId w:val="12"/>
  </w:num>
  <w:num w:numId="16">
    <w:abstractNumId w:val="7"/>
  </w:num>
  <w:num w:numId="17">
    <w:abstractNumId w:val="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B77E6"/>
    <w:rsid w:val="000C09AC"/>
    <w:rsid w:val="000C2BAA"/>
    <w:rsid w:val="000E00F3"/>
    <w:rsid w:val="000F158C"/>
    <w:rsid w:val="000F18C9"/>
    <w:rsid w:val="00102F3D"/>
    <w:rsid w:val="00124E38"/>
    <w:rsid w:val="0012580B"/>
    <w:rsid w:val="00131F90"/>
    <w:rsid w:val="00133C73"/>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5016"/>
    <w:rsid w:val="002253CA"/>
    <w:rsid w:val="002264A6"/>
    <w:rsid w:val="00227BA7"/>
    <w:rsid w:val="0023011C"/>
    <w:rsid w:val="002375C1"/>
    <w:rsid w:val="00247E1E"/>
    <w:rsid w:val="00261381"/>
    <w:rsid w:val="00263398"/>
    <w:rsid w:val="00263B99"/>
    <w:rsid w:val="002647D8"/>
    <w:rsid w:val="00266F06"/>
    <w:rsid w:val="00275BCF"/>
    <w:rsid w:val="00280613"/>
    <w:rsid w:val="00287136"/>
    <w:rsid w:val="00291E36"/>
    <w:rsid w:val="00292257"/>
    <w:rsid w:val="002A1DAF"/>
    <w:rsid w:val="002A54E0"/>
    <w:rsid w:val="002B1595"/>
    <w:rsid w:val="002B191D"/>
    <w:rsid w:val="002B2E83"/>
    <w:rsid w:val="002B5FA9"/>
    <w:rsid w:val="002B6D75"/>
    <w:rsid w:val="002D0AF6"/>
    <w:rsid w:val="002D367E"/>
    <w:rsid w:val="002F164D"/>
    <w:rsid w:val="003021BC"/>
    <w:rsid w:val="00306206"/>
    <w:rsid w:val="00312BEB"/>
    <w:rsid w:val="00317D85"/>
    <w:rsid w:val="003202A4"/>
    <w:rsid w:val="00327C56"/>
    <w:rsid w:val="003315A1"/>
    <w:rsid w:val="00336377"/>
    <w:rsid w:val="00336918"/>
    <w:rsid w:val="003373EC"/>
    <w:rsid w:val="00342FF4"/>
    <w:rsid w:val="00344E5A"/>
    <w:rsid w:val="00346148"/>
    <w:rsid w:val="003465FF"/>
    <w:rsid w:val="00357885"/>
    <w:rsid w:val="003669EA"/>
    <w:rsid w:val="003706CC"/>
    <w:rsid w:val="00377710"/>
    <w:rsid w:val="00394174"/>
    <w:rsid w:val="003A2D8E"/>
    <w:rsid w:val="003A7CE6"/>
    <w:rsid w:val="003B27CF"/>
    <w:rsid w:val="003B701B"/>
    <w:rsid w:val="003C20E4"/>
    <w:rsid w:val="003C2FD4"/>
    <w:rsid w:val="003C330D"/>
    <w:rsid w:val="003D460F"/>
    <w:rsid w:val="003D6342"/>
    <w:rsid w:val="003E6F90"/>
    <w:rsid w:val="003E73ED"/>
    <w:rsid w:val="003F5D0F"/>
    <w:rsid w:val="003F7EA2"/>
    <w:rsid w:val="0040613A"/>
    <w:rsid w:val="0041008B"/>
    <w:rsid w:val="00414101"/>
    <w:rsid w:val="004219CF"/>
    <w:rsid w:val="004234F0"/>
    <w:rsid w:val="00427EEC"/>
    <w:rsid w:val="00433DDB"/>
    <w:rsid w:val="00434DBC"/>
    <w:rsid w:val="00435A29"/>
    <w:rsid w:val="00437619"/>
    <w:rsid w:val="004411A5"/>
    <w:rsid w:val="00456AD6"/>
    <w:rsid w:val="00465A1E"/>
    <w:rsid w:val="0049445A"/>
    <w:rsid w:val="004957D9"/>
    <w:rsid w:val="004A2A63"/>
    <w:rsid w:val="004A47E6"/>
    <w:rsid w:val="004B210C"/>
    <w:rsid w:val="004B6170"/>
    <w:rsid w:val="004D405F"/>
    <w:rsid w:val="004E4F4F"/>
    <w:rsid w:val="004E6789"/>
    <w:rsid w:val="004F476D"/>
    <w:rsid w:val="004F61E3"/>
    <w:rsid w:val="004F6762"/>
    <w:rsid w:val="00502E10"/>
    <w:rsid w:val="0050354E"/>
    <w:rsid w:val="0051015C"/>
    <w:rsid w:val="00516CF1"/>
    <w:rsid w:val="00531523"/>
    <w:rsid w:val="00531AE9"/>
    <w:rsid w:val="00536188"/>
    <w:rsid w:val="00550A66"/>
    <w:rsid w:val="00552E72"/>
    <w:rsid w:val="0056648C"/>
    <w:rsid w:val="005666A7"/>
    <w:rsid w:val="00567EC7"/>
    <w:rsid w:val="00570013"/>
    <w:rsid w:val="005753EC"/>
    <w:rsid w:val="005801A2"/>
    <w:rsid w:val="00592377"/>
    <w:rsid w:val="005952A5"/>
    <w:rsid w:val="00595535"/>
    <w:rsid w:val="005A33A1"/>
    <w:rsid w:val="005B1626"/>
    <w:rsid w:val="005B217D"/>
    <w:rsid w:val="005B27E4"/>
    <w:rsid w:val="005C385F"/>
    <w:rsid w:val="005C7C26"/>
    <w:rsid w:val="005E1AC6"/>
    <w:rsid w:val="005E3F2B"/>
    <w:rsid w:val="005F6F1B"/>
    <w:rsid w:val="0060132D"/>
    <w:rsid w:val="00615995"/>
    <w:rsid w:val="00616155"/>
    <w:rsid w:val="00624B33"/>
    <w:rsid w:val="0063041A"/>
    <w:rsid w:val="00630AA2"/>
    <w:rsid w:val="00631D8B"/>
    <w:rsid w:val="00646707"/>
    <w:rsid w:val="00650625"/>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12F60"/>
    <w:rsid w:val="00720E3B"/>
    <w:rsid w:val="00732468"/>
    <w:rsid w:val="00735EB2"/>
    <w:rsid w:val="0074393F"/>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1C05"/>
    <w:rsid w:val="008206C8"/>
    <w:rsid w:val="00821D9D"/>
    <w:rsid w:val="008536F8"/>
    <w:rsid w:val="0085602E"/>
    <w:rsid w:val="0086387C"/>
    <w:rsid w:val="00874A6C"/>
    <w:rsid w:val="00876C65"/>
    <w:rsid w:val="00882F72"/>
    <w:rsid w:val="00893DC4"/>
    <w:rsid w:val="008A4B4C"/>
    <w:rsid w:val="008C239F"/>
    <w:rsid w:val="008C3421"/>
    <w:rsid w:val="008C7C49"/>
    <w:rsid w:val="008E480C"/>
    <w:rsid w:val="008E482C"/>
    <w:rsid w:val="008F064F"/>
    <w:rsid w:val="008F2C05"/>
    <w:rsid w:val="00907757"/>
    <w:rsid w:val="00920B76"/>
    <w:rsid w:val="009212B0"/>
    <w:rsid w:val="00921FA1"/>
    <w:rsid w:val="009234A5"/>
    <w:rsid w:val="00933453"/>
    <w:rsid w:val="009336F7"/>
    <w:rsid w:val="0093636C"/>
    <w:rsid w:val="009374A7"/>
    <w:rsid w:val="00937F03"/>
    <w:rsid w:val="00945EF9"/>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97D3F"/>
    <w:rsid w:val="00AA6E84"/>
    <w:rsid w:val="00AB1A1C"/>
    <w:rsid w:val="00AB7405"/>
    <w:rsid w:val="00AC7EA0"/>
    <w:rsid w:val="00AD05A8"/>
    <w:rsid w:val="00AE341B"/>
    <w:rsid w:val="00AF51C5"/>
    <w:rsid w:val="00AF599D"/>
    <w:rsid w:val="00B01905"/>
    <w:rsid w:val="00B07CA7"/>
    <w:rsid w:val="00B1279A"/>
    <w:rsid w:val="00B36241"/>
    <w:rsid w:val="00B3640F"/>
    <w:rsid w:val="00B4194A"/>
    <w:rsid w:val="00B437E8"/>
    <w:rsid w:val="00B51F2C"/>
    <w:rsid w:val="00B5222E"/>
    <w:rsid w:val="00B53179"/>
    <w:rsid w:val="00B532EA"/>
    <w:rsid w:val="00B57A23"/>
    <w:rsid w:val="00B600CD"/>
    <w:rsid w:val="00B601AE"/>
    <w:rsid w:val="00B61C96"/>
    <w:rsid w:val="00B63BA8"/>
    <w:rsid w:val="00B64092"/>
    <w:rsid w:val="00B66293"/>
    <w:rsid w:val="00B73A2A"/>
    <w:rsid w:val="00B75A51"/>
    <w:rsid w:val="00B827C6"/>
    <w:rsid w:val="00B917F7"/>
    <w:rsid w:val="00B93B38"/>
    <w:rsid w:val="00B94B06"/>
    <w:rsid w:val="00B94C28"/>
    <w:rsid w:val="00BC10BA"/>
    <w:rsid w:val="00BC5AFD"/>
    <w:rsid w:val="00BD602B"/>
    <w:rsid w:val="00C00DDE"/>
    <w:rsid w:val="00C04F43"/>
    <w:rsid w:val="00C05271"/>
    <w:rsid w:val="00C0609D"/>
    <w:rsid w:val="00C115AB"/>
    <w:rsid w:val="00C26CCB"/>
    <w:rsid w:val="00C30249"/>
    <w:rsid w:val="00C33D1C"/>
    <w:rsid w:val="00C3723B"/>
    <w:rsid w:val="00C42466"/>
    <w:rsid w:val="00C533A4"/>
    <w:rsid w:val="00C57FFB"/>
    <w:rsid w:val="00C606C9"/>
    <w:rsid w:val="00C80288"/>
    <w:rsid w:val="00C836F0"/>
    <w:rsid w:val="00C84003"/>
    <w:rsid w:val="00C90650"/>
    <w:rsid w:val="00C97D78"/>
    <w:rsid w:val="00CB7BE5"/>
    <w:rsid w:val="00CC2AAE"/>
    <w:rsid w:val="00CC3A6D"/>
    <w:rsid w:val="00CC5A42"/>
    <w:rsid w:val="00CD0EAB"/>
    <w:rsid w:val="00CE5E02"/>
    <w:rsid w:val="00CF1761"/>
    <w:rsid w:val="00CF34DB"/>
    <w:rsid w:val="00CF3917"/>
    <w:rsid w:val="00CF558F"/>
    <w:rsid w:val="00D010C0"/>
    <w:rsid w:val="00D06B8B"/>
    <w:rsid w:val="00D073E2"/>
    <w:rsid w:val="00D077E6"/>
    <w:rsid w:val="00D1555A"/>
    <w:rsid w:val="00D17C57"/>
    <w:rsid w:val="00D24E37"/>
    <w:rsid w:val="00D37802"/>
    <w:rsid w:val="00D37B6B"/>
    <w:rsid w:val="00D446EC"/>
    <w:rsid w:val="00D51BF0"/>
    <w:rsid w:val="00D531DB"/>
    <w:rsid w:val="00D55942"/>
    <w:rsid w:val="00D644B7"/>
    <w:rsid w:val="00D807BF"/>
    <w:rsid w:val="00D82FCC"/>
    <w:rsid w:val="00DA17FC"/>
    <w:rsid w:val="00DA7887"/>
    <w:rsid w:val="00DB2C26"/>
    <w:rsid w:val="00DB4326"/>
    <w:rsid w:val="00DB45C3"/>
    <w:rsid w:val="00DD02F4"/>
    <w:rsid w:val="00DD6622"/>
    <w:rsid w:val="00DE1C7C"/>
    <w:rsid w:val="00DE65CE"/>
    <w:rsid w:val="00DE6B43"/>
    <w:rsid w:val="00E11923"/>
    <w:rsid w:val="00E11A0F"/>
    <w:rsid w:val="00E23241"/>
    <w:rsid w:val="00E262D4"/>
    <w:rsid w:val="00E36250"/>
    <w:rsid w:val="00E47F2D"/>
    <w:rsid w:val="00E53F73"/>
    <w:rsid w:val="00E54511"/>
    <w:rsid w:val="00E60EDC"/>
    <w:rsid w:val="00E61DAC"/>
    <w:rsid w:val="00E72B80"/>
    <w:rsid w:val="00E75FE3"/>
    <w:rsid w:val="00E8457A"/>
    <w:rsid w:val="00E86C4C"/>
    <w:rsid w:val="00E907A3"/>
    <w:rsid w:val="00E93646"/>
    <w:rsid w:val="00EA5AE0"/>
    <w:rsid w:val="00EB086D"/>
    <w:rsid w:val="00EB51B8"/>
    <w:rsid w:val="00EB56E1"/>
    <w:rsid w:val="00EB7AB1"/>
    <w:rsid w:val="00EC210F"/>
    <w:rsid w:val="00EC32BD"/>
    <w:rsid w:val="00EE7CD8"/>
    <w:rsid w:val="00EF08A0"/>
    <w:rsid w:val="00EF37F6"/>
    <w:rsid w:val="00EF48CC"/>
    <w:rsid w:val="00F00801"/>
    <w:rsid w:val="00F10F63"/>
    <w:rsid w:val="00F22BDA"/>
    <w:rsid w:val="00F2488D"/>
    <w:rsid w:val="00F41788"/>
    <w:rsid w:val="00F44FBC"/>
    <w:rsid w:val="00F4640F"/>
    <w:rsid w:val="00F5454C"/>
    <w:rsid w:val="00F54B36"/>
    <w:rsid w:val="00F601A0"/>
    <w:rsid w:val="00F637A1"/>
    <w:rsid w:val="00F712E9"/>
    <w:rsid w:val="00F73032"/>
    <w:rsid w:val="00F73F98"/>
    <w:rsid w:val="00F848FC"/>
    <w:rsid w:val="00F86FF6"/>
    <w:rsid w:val="00F906F6"/>
    <w:rsid w:val="00F91790"/>
    <w:rsid w:val="00F9282A"/>
    <w:rsid w:val="00F96BAD"/>
    <w:rsid w:val="00F97F14"/>
    <w:rsid w:val="00FA139D"/>
    <w:rsid w:val="00FA60F5"/>
    <w:rsid w:val="00FB0E84"/>
    <w:rsid w:val="00FC2405"/>
    <w:rsid w:val="00FD01C2"/>
    <w:rsid w:val="00FD20A5"/>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表段落 字符"/>
    <w:link w:val="ae"/>
    <w:uiPriority w:val="34"/>
    <w:rsid w:val="00AC7EA0"/>
    <w:rPr>
      <w:sz w:val="22"/>
    </w:rPr>
  </w:style>
  <w:style w:type="character" w:styleId="af0">
    <w:name w:val="annotation reference"/>
    <w:basedOn w:val="a0"/>
    <w:rsid w:val="00FD20A5"/>
    <w:rPr>
      <w:sz w:val="21"/>
      <w:szCs w:val="21"/>
    </w:rPr>
  </w:style>
  <w:style w:type="paragraph" w:styleId="af1">
    <w:name w:val="annotation text"/>
    <w:basedOn w:val="a"/>
    <w:link w:val="af2"/>
    <w:rsid w:val="00FD20A5"/>
    <w:pPr>
      <w:jc w:val="left"/>
    </w:pPr>
  </w:style>
  <w:style w:type="character" w:customStyle="1" w:styleId="af2">
    <w:name w:val="批注文字 字符"/>
    <w:basedOn w:val="a0"/>
    <w:link w:val="af1"/>
    <w:rsid w:val="00FD20A5"/>
    <w:rPr>
      <w:sz w:val="22"/>
    </w:rPr>
  </w:style>
  <w:style w:type="paragraph" w:styleId="af3">
    <w:name w:val="annotation subject"/>
    <w:basedOn w:val="af1"/>
    <w:next w:val="af1"/>
    <w:link w:val="af4"/>
    <w:semiHidden/>
    <w:unhideWhenUsed/>
    <w:rsid w:val="00FD20A5"/>
    <w:rPr>
      <w:b/>
      <w:bCs/>
    </w:rPr>
  </w:style>
  <w:style w:type="character" w:customStyle="1" w:styleId="af4">
    <w:name w:val="批注主题 字符"/>
    <w:basedOn w:val="af2"/>
    <w:link w:val="af3"/>
    <w:semiHidden/>
    <w:rsid w:val="00FD20A5"/>
    <w:rPr>
      <w:b/>
      <w:bCs/>
      <w:sz w:val="22"/>
    </w:rPr>
  </w:style>
  <w:style w:type="table" w:styleId="af5">
    <w:name w:val="Table Grid"/>
    <w:basedOn w:val="a1"/>
    <w:rsid w:val="00B640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152457477">
      <w:bodyDiv w:val="1"/>
      <w:marLeft w:val="0"/>
      <w:marRight w:val="0"/>
      <w:marTop w:val="0"/>
      <w:marBottom w:val="0"/>
      <w:divBdr>
        <w:top w:val="none" w:sz="0" w:space="0" w:color="auto"/>
        <w:left w:val="none" w:sz="0" w:space="0" w:color="auto"/>
        <w:bottom w:val="none" w:sz="0" w:space="0" w:color="auto"/>
        <w:right w:val="none" w:sz="0" w:space="0" w:color="auto"/>
      </w:divBdr>
    </w:div>
    <w:div w:id="268634031">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JVET\Platform\ECM-ECM-5.0-affineDMVR\mod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ECM-5.0</c:v>
          </c:tx>
          <c:spPr>
            <a:solidFill>
              <a:schemeClr val="accent1"/>
            </a:solidFill>
            <a:ln>
              <a:noFill/>
            </a:ln>
            <a:effectLst/>
          </c:spPr>
          <c:invertIfNegative val="0"/>
          <c:cat>
            <c:strRef>
              <c:f>'Sheet1 (2)'!$A$183:$A$197</c:f>
              <c:strCache>
                <c:ptCount val="15"/>
                <c:pt idx="0">
                  <c:v>Tango2</c:v>
                </c:pt>
                <c:pt idx="1">
                  <c:v>FoodMarket4</c:v>
                </c:pt>
                <c:pt idx="2">
                  <c:v>Campfire</c:v>
                </c:pt>
                <c:pt idx="3">
                  <c:v>CatRobot1</c:v>
                </c:pt>
                <c:pt idx="4">
                  <c:v>DaylightRoad2</c:v>
                </c:pt>
                <c:pt idx="5">
                  <c:v>ParkRunning3</c:v>
                </c:pt>
                <c:pt idx="6">
                  <c:v>MarketPlace</c:v>
                </c:pt>
                <c:pt idx="7">
                  <c:v>RitualDance</c:v>
                </c:pt>
                <c:pt idx="8">
                  <c:v>Cactus</c:v>
                </c:pt>
                <c:pt idx="9">
                  <c:v>BasketballDrive</c:v>
                </c:pt>
                <c:pt idx="10">
                  <c:v>BQTerrace</c:v>
                </c:pt>
                <c:pt idx="11">
                  <c:v>BasketballDrill</c:v>
                </c:pt>
                <c:pt idx="12">
                  <c:v>BQMall</c:v>
                </c:pt>
                <c:pt idx="13">
                  <c:v>PartyScene</c:v>
                </c:pt>
                <c:pt idx="14">
                  <c:v>RaceHorses</c:v>
                </c:pt>
              </c:strCache>
            </c:strRef>
          </c:cat>
          <c:val>
            <c:numRef>
              <c:f>'Sheet1 (2)'!$B$183:$B$197</c:f>
              <c:numCache>
                <c:formatCode>0.00%</c:formatCode>
                <c:ptCount val="15"/>
                <c:pt idx="0">
                  <c:v>3.61859029877383E-2</c:v>
                </c:pt>
                <c:pt idx="1">
                  <c:v>0.1107960005144033</c:v>
                </c:pt>
                <c:pt idx="2">
                  <c:v>2.1634477880658438E-2</c:v>
                </c:pt>
                <c:pt idx="3">
                  <c:v>4.4401974022633739E-2</c:v>
                </c:pt>
                <c:pt idx="4">
                  <c:v>8.6164268261316873E-2</c:v>
                </c:pt>
                <c:pt idx="5">
                  <c:v>0.14989830889917696</c:v>
                </c:pt>
                <c:pt idx="6">
                  <c:v>9.5707677469135805E-2</c:v>
                </c:pt>
                <c:pt idx="7">
                  <c:v>6.6554063786008227E-2</c:v>
                </c:pt>
                <c:pt idx="8">
                  <c:v>4.8234429012345675E-2</c:v>
                </c:pt>
                <c:pt idx="9">
                  <c:v>4.6760709876543211E-2</c:v>
                </c:pt>
                <c:pt idx="10">
                  <c:v>3.5344238683127568E-2</c:v>
                </c:pt>
                <c:pt idx="11">
                  <c:v>1.5169791666666666E-2</c:v>
                </c:pt>
                <c:pt idx="12">
                  <c:v>1.6215411324786325E-2</c:v>
                </c:pt>
                <c:pt idx="13">
                  <c:v>6.9153846153846149E-2</c:v>
                </c:pt>
                <c:pt idx="14">
                  <c:v>3.2461404914529909E-2</c:v>
                </c:pt>
              </c:numCache>
            </c:numRef>
          </c:val>
          <c:extLst>
            <c:ext xmlns:c16="http://schemas.microsoft.com/office/drawing/2014/chart" uri="{C3380CC4-5D6E-409C-BE32-E72D297353CC}">
              <c16:uniqueId val="{00000000-4630-43B0-A25D-248863F094C6}"/>
            </c:ext>
          </c:extLst>
        </c:ser>
        <c:ser>
          <c:idx val="1"/>
          <c:order val="1"/>
          <c:tx>
            <c:v>JVET-AA0144</c:v>
          </c:tx>
          <c:spPr>
            <a:solidFill>
              <a:schemeClr val="accent2"/>
            </a:solidFill>
            <a:ln>
              <a:noFill/>
            </a:ln>
            <a:effectLst/>
          </c:spPr>
          <c:invertIfNegative val="0"/>
          <c:cat>
            <c:strRef>
              <c:f>'Sheet1 (2)'!$A$183:$A$197</c:f>
              <c:strCache>
                <c:ptCount val="15"/>
                <c:pt idx="0">
                  <c:v>Tango2</c:v>
                </c:pt>
                <c:pt idx="1">
                  <c:v>FoodMarket4</c:v>
                </c:pt>
                <c:pt idx="2">
                  <c:v>Campfire</c:v>
                </c:pt>
                <c:pt idx="3">
                  <c:v>CatRobot1</c:v>
                </c:pt>
                <c:pt idx="4">
                  <c:v>DaylightRoad2</c:v>
                </c:pt>
                <c:pt idx="5">
                  <c:v>ParkRunning3</c:v>
                </c:pt>
                <c:pt idx="6">
                  <c:v>MarketPlace</c:v>
                </c:pt>
                <c:pt idx="7">
                  <c:v>RitualDance</c:v>
                </c:pt>
                <c:pt idx="8">
                  <c:v>Cactus</c:v>
                </c:pt>
                <c:pt idx="9">
                  <c:v>BasketballDrive</c:v>
                </c:pt>
                <c:pt idx="10">
                  <c:v>BQTerrace</c:v>
                </c:pt>
                <c:pt idx="11">
                  <c:v>BasketballDrill</c:v>
                </c:pt>
                <c:pt idx="12">
                  <c:v>BQMall</c:v>
                </c:pt>
                <c:pt idx="13">
                  <c:v>PartyScene</c:v>
                </c:pt>
                <c:pt idx="14">
                  <c:v>RaceHorses</c:v>
                </c:pt>
              </c:strCache>
            </c:strRef>
          </c:cat>
          <c:val>
            <c:numRef>
              <c:f>'Sheet1 (2)'!$C$183:$C$197</c:f>
              <c:numCache>
                <c:formatCode>0.00%</c:formatCode>
                <c:ptCount val="15"/>
                <c:pt idx="0">
                  <c:v>6.8695554610733178E-2</c:v>
                </c:pt>
                <c:pt idx="1">
                  <c:v>0.15735027006172839</c:v>
                </c:pt>
                <c:pt idx="2">
                  <c:v>2.4186323302469132E-2</c:v>
                </c:pt>
                <c:pt idx="3">
                  <c:v>6.2880671296296292E-2</c:v>
                </c:pt>
                <c:pt idx="4">
                  <c:v>0.13635350437242799</c:v>
                </c:pt>
                <c:pt idx="5">
                  <c:v>0.20655587292613573</c:v>
                </c:pt>
                <c:pt idx="6">
                  <c:v>0.13068649691358025</c:v>
                </c:pt>
                <c:pt idx="7">
                  <c:v>8.3460648148148145E-2</c:v>
                </c:pt>
                <c:pt idx="8">
                  <c:v>5.7877932098765433E-2</c:v>
                </c:pt>
                <c:pt idx="9">
                  <c:v>5.7104228395061726E-2</c:v>
                </c:pt>
                <c:pt idx="10">
                  <c:v>3.5471784979423868E-2</c:v>
                </c:pt>
                <c:pt idx="11">
                  <c:v>1.8138541666666667E-2</c:v>
                </c:pt>
                <c:pt idx="12">
                  <c:v>2.3652243589743591E-2</c:v>
                </c:pt>
                <c:pt idx="13">
                  <c:v>7.8910737179487184E-2</c:v>
                </c:pt>
                <c:pt idx="14">
                  <c:v>4.3667868589743593E-2</c:v>
                </c:pt>
              </c:numCache>
            </c:numRef>
          </c:val>
          <c:extLst>
            <c:ext xmlns:c16="http://schemas.microsoft.com/office/drawing/2014/chart" uri="{C3380CC4-5D6E-409C-BE32-E72D297353CC}">
              <c16:uniqueId val="{00000001-4630-43B0-A25D-248863F094C6}"/>
            </c:ext>
          </c:extLst>
        </c:ser>
        <c:dLbls>
          <c:showLegendKey val="0"/>
          <c:showVal val="0"/>
          <c:showCatName val="0"/>
          <c:showSerName val="0"/>
          <c:showPercent val="0"/>
          <c:showBubbleSize val="0"/>
        </c:dLbls>
        <c:gapWidth val="219"/>
        <c:axId val="1987784799"/>
        <c:axId val="1987785631"/>
      </c:barChart>
      <c:catAx>
        <c:axId val="19877847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87785631"/>
        <c:crosses val="autoZero"/>
        <c:auto val="1"/>
        <c:lblAlgn val="ctr"/>
        <c:lblOffset val="100"/>
        <c:noMultiLvlLbl val="0"/>
      </c:catAx>
      <c:valAx>
        <c:axId val="198778563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877847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AE81E3C-FA70-4A71-83AA-14AEC358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68</cp:revision>
  <cp:lastPrinted>1900-01-01T08:00:00Z</cp:lastPrinted>
  <dcterms:created xsi:type="dcterms:W3CDTF">2021-08-25T19:17:00Z</dcterms:created>
  <dcterms:modified xsi:type="dcterms:W3CDTF">2022-07-07T05:20:00Z</dcterms:modified>
</cp:coreProperties>
</file>