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C0E4623" w:rsidR="008A4B4C" w:rsidRPr="005B217D" w:rsidRDefault="00E61DAC" w:rsidP="00FC55F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FC55FD">
              <w:rPr>
                <w:lang w:val="en-CA"/>
              </w:rPr>
              <w:t>0099</w:t>
            </w:r>
            <w:r w:rsidR="006A0E5C" w:rsidRPr="006A0E5C">
              <w:rPr>
                <w:lang w:val="en-CA"/>
              </w:rPr>
              <w:t>-</w:t>
            </w:r>
            <w:r w:rsidR="00FC55F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3769FE" w:rsidR="00E61DAC" w:rsidRPr="005B217D" w:rsidRDefault="00D51159" w:rsidP="005B3862">
            <w:pPr>
              <w:spacing w:before="60" w:after="60"/>
              <w:rPr>
                <w:b/>
                <w:szCs w:val="22"/>
                <w:lang w:val="en-CA"/>
              </w:rPr>
            </w:pPr>
            <w:r>
              <w:rPr>
                <w:b/>
                <w:szCs w:val="22"/>
                <w:lang w:val="en-CA"/>
              </w:rPr>
              <w:t>AHG9</w:t>
            </w:r>
            <w:r w:rsidR="005B3862">
              <w:rPr>
                <w:b/>
                <w:szCs w:val="22"/>
                <w:lang w:val="en-CA"/>
              </w:rPr>
              <w:t>:</w:t>
            </w:r>
            <w:r>
              <w:rPr>
                <w:b/>
                <w:szCs w:val="22"/>
                <w:lang w:val="en-CA"/>
              </w:rPr>
              <w:t xml:space="preserve"> On </w:t>
            </w:r>
            <w:proofErr w:type="spellStart"/>
            <w:r>
              <w:rPr>
                <w:b/>
                <w:szCs w:val="22"/>
                <w:lang w:val="en-CA"/>
              </w:rPr>
              <w:t>subpictures</w:t>
            </w:r>
            <w:proofErr w:type="spellEnd"/>
            <w:r>
              <w:rPr>
                <w:b/>
                <w:szCs w:val="22"/>
                <w:lang w:val="en-CA"/>
              </w:rPr>
              <w:t xml:space="preserve"> order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2752BF" w:rsidR="00E61DAC" w:rsidRPr="005B217D" w:rsidRDefault="0013458C" w:rsidP="00D511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F61880" w:rsidR="00E61DAC" w:rsidRPr="005B217D" w:rsidRDefault="00E61DAC" w:rsidP="00D5115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76BD51" w14:textId="77777777" w:rsidR="00D51159" w:rsidRDefault="00D51159">
            <w:pPr>
              <w:spacing w:before="60" w:after="60"/>
              <w:rPr>
                <w:szCs w:val="22"/>
                <w:lang w:val="en-CA"/>
              </w:rPr>
            </w:pPr>
            <w:r>
              <w:rPr>
                <w:szCs w:val="22"/>
                <w:lang w:val="en-CA"/>
              </w:rPr>
              <w:t>Hendry</w:t>
            </w:r>
            <w:r>
              <w:rPr>
                <w:szCs w:val="22"/>
                <w:lang w:val="en-CA"/>
              </w:rPr>
              <w:br/>
            </w:r>
            <w:proofErr w:type="spellStart"/>
            <w:r>
              <w:rPr>
                <w:szCs w:val="22"/>
                <w:lang w:val="en-CA"/>
              </w:rPr>
              <w:t>Seung</w:t>
            </w:r>
            <w:proofErr w:type="spellEnd"/>
            <w:r>
              <w:rPr>
                <w:szCs w:val="22"/>
                <w:lang w:val="en-CA"/>
              </w:rPr>
              <w:t xml:space="preserve"> Hwan Kim</w:t>
            </w:r>
          </w:p>
          <w:p w14:paraId="39DC5493" w14:textId="1649C523" w:rsidR="00D51159" w:rsidRDefault="00D51159" w:rsidP="00D51159">
            <w:pPr>
              <w:spacing w:before="120" w:after="60"/>
              <w:rPr>
                <w:szCs w:val="22"/>
                <w:lang w:val="en-CA"/>
              </w:rPr>
            </w:pPr>
            <w:r>
              <w:rPr>
                <w:szCs w:val="22"/>
                <w:lang w:val="en-CA"/>
              </w:rPr>
              <w:t xml:space="preserve">10680 </w:t>
            </w:r>
            <w:proofErr w:type="spellStart"/>
            <w:r>
              <w:rPr>
                <w:szCs w:val="22"/>
                <w:lang w:val="en-CA"/>
              </w:rPr>
              <w:t>Treena</w:t>
            </w:r>
            <w:proofErr w:type="spellEnd"/>
            <w:r>
              <w:rPr>
                <w:szCs w:val="22"/>
                <w:lang w:val="en-CA"/>
              </w:rPr>
              <w:t xml:space="preserve"> St</w:t>
            </w:r>
            <w:r>
              <w:rPr>
                <w:szCs w:val="22"/>
                <w:lang w:val="en-CA"/>
              </w:rPr>
              <w:br/>
              <w:t>San Diego, CA, 92131, USA</w:t>
            </w:r>
            <w:r>
              <w:rPr>
                <w:szCs w:val="22"/>
                <w:lang w:val="en-CA"/>
              </w:rPr>
              <w:br/>
            </w:r>
          </w:p>
          <w:p w14:paraId="369BB954" w14:textId="77777777" w:rsidR="00D51159" w:rsidRDefault="00D51159" w:rsidP="00D51159">
            <w:pPr>
              <w:spacing w:before="60" w:after="60"/>
              <w:rPr>
                <w:szCs w:val="22"/>
                <w:lang w:val="en-CA"/>
              </w:rPr>
            </w:pPr>
            <w:proofErr w:type="spellStart"/>
            <w:r>
              <w:rPr>
                <w:szCs w:val="22"/>
                <w:lang w:val="en-CA"/>
              </w:rPr>
              <w:t>SangHeon</w:t>
            </w:r>
            <w:proofErr w:type="spellEnd"/>
            <w:r>
              <w:rPr>
                <w:szCs w:val="22"/>
                <w:lang w:val="en-CA"/>
              </w:rPr>
              <w:t xml:space="preserve"> Lee</w:t>
            </w:r>
          </w:p>
          <w:p w14:paraId="49D81240" w14:textId="0F21A0B6" w:rsidR="00E61DAC" w:rsidRPr="005B217D" w:rsidRDefault="00D51159" w:rsidP="00D51159">
            <w:pPr>
              <w:spacing w:before="120" w:after="60"/>
              <w:rPr>
                <w:szCs w:val="22"/>
                <w:lang w:val="en-CA"/>
              </w:rPr>
            </w:pPr>
            <w:r>
              <w:rPr>
                <w:szCs w:val="22"/>
                <w:lang w:val="en-CA"/>
              </w:rPr>
              <w:t xml:space="preserve">19 Yangjaedaero-11gil </w:t>
            </w:r>
            <w:r>
              <w:rPr>
                <w:szCs w:val="22"/>
                <w:lang w:val="en-CA"/>
              </w:rPr>
              <w:br/>
            </w:r>
            <w:proofErr w:type="spellStart"/>
            <w:r>
              <w:rPr>
                <w:szCs w:val="22"/>
                <w:lang w:val="en-CA"/>
              </w:rPr>
              <w:t>Seocho-gu</w:t>
            </w:r>
            <w:proofErr w:type="spellEnd"/>
            <w:r>
              <w:rPr>
                <w:szCs w:val="22"/>
                <w:lang w:val="en-CA"/>
              </w:rPr>
              <w:t>, Seoul 06772, South Korea</w:t>
            </w:r>
            <w:r w:rsidR="00E61DAC" w:rsidRPr="005B217D">
              <w:rPr>
                <w:szCs w:val="22"/>
                <w:lang w:val="en-CA"/>
              </w:rPr>
              <w:br/>
            </w:r>
          </w:p>
        </w:tc>
        <w:tc>
          <w:tcPr>
            <w:tcW w:w="900" w:type="dxa"/>
          </w:tcPr>
          <w:p w14:paraId="0140ECA2" w14:textId="035ECC1A" w:rsidR="00E61DAC" w:rsidRPr="005B217D" w:rsidRDefault="00E61DAC" w:rsidP="00D51159">
            <w:pPr>
              <w:spacing w:before="60" w:after="60"/>
              <w:rPr>
                <w:szCs w:val="22"/>
                <w:lang w:val="en-CA"/>
              </w:rPr>
            </w:pPr>
            <w:r w:rsidRPr="005B217D">
              <w:rPr>
                <w:szCs w:val="22"/>
                <w:lang w:val="en-CA"/>
              </w:rPr>
              <w:t>Email:</w:t>
            </w:r>
          </w:p>
        </w:tc>
        <w:tc>
          <w:tcPr>
            <w:tcW w:w="3060" w:type="dxa"/>
          </w:tcPr>
          <w:p w14:paraId="32C2ABFD" w14:textId="66C8A675" w:rsidR="00E61DAC" w:rsidRPr="005B217D" w:rsidRDefault="00D51159" w:rsidP="00D51159">
            <w:pPr>
              <w:spacing w:before="60" w:after="60"/>
              <w:rPr>
                <w:szCs w:val="22"/>
                <w:lang w:val="en-CA"/>
              </w:rPr>
            </w:pPr>
            <w:bookmarkStart w:id="0" w:name="_GoBack"/>
            <w:bookmarkEnd w:id="0"/>
            <w:r>
              <w:rPr>
                <w:szCs w:val="22"/>
                <w:lang w:val="en-CA"/>
              </w:rPr>
              <w:t>dr.hendry@lge.com</w:t>
            </w:r>
          </w:p>
        </w:tc>
      </w:tr>
      <w:tr w:rsidR="00E61DAC" w:rsidRPr="005B217D" w14:paraId="49AFAA61" w14:textId="77777777" w:rsidTr="000962AC">
        <w:tc>
          <w:tcPr>
            <w:tcW w:w="1458" w:type="dxa"/>
          </w:tcPr>
          <w:p w14:paraId="2C08AF6B" w14:textId="73D1B10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7C14F8" w:rsidR="00E61DAC" w:rsidRPr="005B217D" w:rsidRDefault="00D51159">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0F54E5" w14:textId="30345226" w:rsidR="002212DF" w:rsidRDefault="00907CA0" w:rsidP="009234A5">
      <w:pPr>
        <w:rPr>
          <w:szCs w:val="22"/>
          <w:lang w:val="en-CA"/>
        </w:rPr>
      </w:pPr>
      <w:r>
        <w:rPr>
          <w:szCs w:val="22"/>
          <w:lang w:val="en-CA"/>
        </w:rPr>
        <w:t xml:space="preserve">This contribution asserted that </w:t>
      </w:r>
      <w:r w:rsidR="003A1580">
        <w:rPr>
          <w:szCs w:val="22"/>
          <w:lang w:val="en-CA"/>
        </w:rPr>
        <w:t xml:space="preserve">the order of subpictures can be not in raster-scan order unnecessarily without breaking the availability rules that are specified in the current specification. When subpictures’ order is not in raster scan order, </w:t>
      </w:r>
      <w:r w:rsidR="00817514">
        <w:rPr>
          <w:szCs w:val="22"/>
          <w:lang w:val="en-CA"/>
        </w:rPr>
        <w:t xml:space="preserve">it may cause </w:t>
      </w:r>
      <w:r w:rsidR="003A1580">
        <w:rPr>
          <w:szCs w:val="22"/>
          <w:lang w:val="en-CA"/>
        </w:rPr>
        <w:t xml:space="preserve">additional complexity </w:t>
      </w:r>
      <w:r w:rsidR="00817514">
        <w:rPr>
          <w:szCs w:val="22"/>
          <w:lang w:val="en-CA"/>
        </w:rPr>
        <w:t>for implementation</w:t>
      </w:r>
      <w:r w:rsidR="003A1580">
        <w:rPr>
          <w:szCs w:val="22"/>
          <w:lang w:val="en-CA"/>
        </w:rPr>
        <w:t>. It is further asserted that while such flexibility may be desired (i.e., allowing subpictures to be not raster scan order because of its structure/shape), most common use-c</w:t>
      </w:r>
      <w:r w:rsidR="00817514">
        <w:rPr>
          <w:szCs w:val="22"/>
          <w:lang w:val="en-CA"/>
        </w:rPr>
        <w:t>ase scenarios / applications can be supported</w:t>
      </w:r>
      <w:r w:rsidR="003A1580">
        <w:rPr>
          <w:szCs w:val="22"/>
          <w:lang w:val="en-CA"/>
        </w:rPr>
        <w:t xml:space="preserve"> with </w:t>
      </w:r>
      <w:proofErr w:type="spellStart"/>
      <w:r w:rsidR="003A1580">
        <w:rPr>
          <w:szCs w:val="22"/>
          <w:lang w:val="en-CA"/>
        </w:rPr>
        <w:t>subpictures</w:t>
      </w:r>
      <w:proofErr w:type="spellEnd"/>
      <w:r w:rsidR="003A1580">
        <w:rPr>
          <w:szCs w:val="22"/>
          <w:lang w:val="en-CA"/>
        </w:rPr>
        <w:t xml:space="preserve"> that are in raster scan order.</w:t>
      </w:r>
    </w:p>
    <w:p w14:paraId="71F132B3" w14:textId="3CD95DC9" w:rsidR="003A1580" w:rsidRDefault="003A1580" w:rsidP="009234A5">
      <w:pPr>
        <w:rPr>
          <w:szCs w:val="22"/>
          <w:lang w:val="en-CA"/>
        </w:rPr>
      </w:pPr>
      <w:r>
        <w:rPr>
          <w:szCs w:val="22"/>
          <w:lang w:val="en-CA"/>
        </w:rPr>
        <w:t xml:space="preserve">It is proposed that we </w:t>
      </w:r>
      <w:r>
        <w:rPr>
          <w:lang w:val="en-GB"/>
        </w:rPr>
        <w:t>simplify subpicture order such that if the structure of subpicture allows both raster scan order and non-raster scan order, the order shall be in raster scan order. This can be done by defining a constraint or use a new flag in general constraints information (GCI).</w:t>
      </w:r>
    </w:p>
    <w:p w14:paraId="7D2AC1F0" w14:textId="6F1F4BB9" w:rsidR="00745F6B" w:rsidRPr="005B217D" w:rsidRDefault="0071688B" w:rsidP="00E11923">
      <w:pPr>
        <w:pStyle w:val="Heading1"/>
        <w:rPr>
          <w:lang w:val="en-CA"/>
        </w:rPr>
      </w:pPr>
      <w:r>
        <w:rPr>
          <w:lang w:val="en-CA"/>
        </w:rPr>
        <w:t>Problem Statement</w:t>
      </w:r>
    </w:p>
    <w:p w14:paraId="0AA4BE11" w14:textId="77777777" w:rsidR="006D280F" w:rsidRDefault="006D280F" w:rsidP="006D280F">
      <w:pPr>
        <w:tabs>
          <w:tab w:val="left" w:pos="4680"/>
        </w:tabs>
        <w:spacing w:before="120"/>
        <w:rPr>
          <w:lang w:val="en-GB"/>
        </w:rPr>
      </w:pPr>
      <w:r>
        <w:rPr>
          <w:lang w:val="en-GB"/>
        </w:rPr>
        <w:t>VVC specification does not specifically constraint the order of subpictures in a picture to be raster scan only as long as the order of subpictures does not violate the following constraint:</w:t>
      </w:r>
    </w:p>
    <w:p w14:paraId="6D1C46EC" w14:textId="77777777" w:rsidR="006D280F" w:rsidRPr="001C6CC8" w:rsidRDefault="006D280F" w:rsidP="006D280F">
      <w:pPr>
        <w:tabs>
          <w:tab w:val="left" w:pos="794"/>
          <w:tab w:val="left" w:pos="1191"/>
          <w:tab w:val="left" w:pos="1588"/>
          <w:tab w:val="left" w:pos="1985"/>
        </w:tabs>
        <w:rPr>
          <w:rFonts w:eastAsia="SimSun"/>
          <w:i/>
          <w:noProof/>
          <w:sz w:val="20"/>
          <w:lang w:val="en-GB"/>
        </w:rPr>
      </w:pPr>
      <w:r w:rsidRPr="001C6CC8">
        <w:rPr>
          <w:rFonts w:eastAsia="SimSun"/>
          <w:i/>
          <w:sz w:val="20"/>
          <w:lang w:val="en-GB"/>
        </w:rPr>
        <w:t>It is a requirement of bitstream conformance that the shapes of the subpictures shall be such that each subpicture, when decoded, shall have its entire left boundary and entire top boundary consisting of picture boundaries or consisting of boundaries of previously decoded subpictures.</w:t>
      </w:r>
    </w:p>
    <w:p w14:paraId="537D6320" w14:textId="0A4E3B75" w:rsidR="004F61FC" w:rsidRDefault="006D280F" w:rsidP="006D280F">
      <w:pPr>
        <w:tabs>
          <w:tab w:val="left" w:pos="4680"/>
        </w:tabs>
        <w:spacing w:before="120"/>
        <w:rPr>
          <w:lang w:val="en-GB"/>
        </w:rPr>
      </w:pPr>
      <w:r>
        <w:rPr>
          <w:lang w:val="en-GB"/>
        </w:rPr>
        <w:t>Figure</w:t>
      </w:r>
      <w:r w:rsidR="00F924D6">
        <w:rPr>
          <w:lang w:val="en-GB"/>
        </w:rPr>
        <w:t xml:space="preserve"> 1</w:t>
      </w:r>
      <w:r>
        <w:rPr>
          <w:lang w:val="en-GB"/>
        </w:rPr>
        <w:t xml:space="preserve"> below illustrates an example of a picture with 6 subpictures (i.e., SP 1</w:t>
      </w:r>
      <w:proofErr w:type="gramStart"/>
      <w:r w:rsidR="00F924D6">
        <w:rPr>
          <w:lang w:val="en-GB"/>
        </w:rPr>
        <w:t>, ...,</w:t>
      </w:r>
      <w:proofErr w:type="gramEnd"/>
      <w:r w:rsidR="00F924D6">
        <w:rPr>
          <w:lang w:val="en-GB"/>
        </w:rPr>
        <w:t xml:space="preserve"> </w:t>
      </w:r>
      <w:r>
        <w:rPr>
          <w:lang w:val="en-GB"/>
        </w:rPr>
        <w:t>SP 6). With such subpicture partitioning structure, the order of the subpictures can be in raster scan order (i.e., SP 1, SP 2, SP 3, SP 4, SP 5, and finally SP 6) or in non-raster scan order such as SP 1, SP 4, SP2, SP 5, SP 3, and SP 6.</w:t>
      </w:r>
      <w:r w:rsidR="00EF2B13">
        <w:rPr>
          <w:lang w:val="en-GB"/>
        </w:rPr>
        <w:t xml:space="preserve"> </w:t>
      </w:r>
      <w:r w:rsidR="004F61FC">
        <w:rPr>
          <w:lang w:val="en-GB"/>
        </w:rPr>
        <w:t>Whether the order of the subpictures follows raster scan order or not depends on how the subpicture structure is signalled in SPS.</w:t>
      </w:r>
    </w:p>
    <w:p w14:paraId="02DE4342" w14:textId="77777777" w:rsidR="006D280F" w:rsidRDefault="006D280F" w:rsidP="006D280F">
      <w:pPr>
        <w:tabs>
          <w:tab w:val="left" w:pos="4680"/>
        </w:tabs>
        <w:spacing w:before="120"/>
        <w:jc w:val="center"/>
        <w:rPr>
          <w:lang w:val="en-GB"/>
        </w:rPr>
      </w:pPr>
      <w:r>
        <w:rPr>
          <w:noProof/>
          <w:lang w:eastAsia="ko-KR"/>
        </w:rPr>
        <w:lastRenderedPageBreak/>
        <w:drawing>
          <wp:inline distT="0" distB="0" distL="0" distR="0" wp14:anchorId="3484F0A5" wp14:editId="6B10CB92">
            <wp:extent cx="2451489" cy="1734126"/>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4735" cy="1743496"/>
                    </a:xfrm>
                    <a:prstGeom prst="rect">
                      <a:avLst/>
                    </a:prstGeom>
                    <a:noFill/>
                    <a:ln>
                      <a:noFill/>
                    </a:ln>
                  </pic:spPr>
                </pic:pic>
              </a:graphicData>
            </a:graphic>
          </wp:inline>
        </w:drawing>
      </w:r>
    </w:p>
    <w:p w14:paraId="23C6F426" w14:textId="4B19F41F" w:rsidR="006D280F" w:rsidRPr="001C6CC8" w:rsidRDefault="006D280F" w:rsidP="006D280F">
      <w:pPr>
        <w:tabs>
          <w:tab w:val="left" w:pos="4680"/>
        </w:tabs>
        <w:spacing w:before="120"/>
        <w:jc w:val="center"/>
        <w:rPr>
          <w:lang w:val="en-GB"/>
        </w:rPr>
      </w:pPr>
      <w:r>
        <w:rPr>
          <w:lang w:val="en-GB"/>
        </w:rPr>
        <w:t>Figure 1 – Example of subpictures</w:t>
      </w:r>
    </w:p>
    <w:p w14:paraId="1D1CA3AC" w14:textId="48B91C0D" w:rsidR="005C4FB8" w:rsidRDefault="004F61FC" w:rsidP="005C4FB8">
      <w:pPr>
        <w:tabs>
          <w:tab w:val="left" w:pos="4680"/>
        </w:tabs>
        <w:spacing w:before="120"/>
        <w:rPr>
          <w:lang w:val="en-GB"/>
        </w:rPr>
      </w:pPr>
      <w:r>
        <w:rPr>
          <w:lang w:val="en-GB"/>
        </w:rPr>
        <w:t xml:space="preserve">Traditionally, video decoders are implemented optimally with assumption that the order of blocks (i.e., CTU, slices, and also subpicture) is in raster scan order. When the order is not in raster scan order, additional steps or processes may be needed such as the handling of line buffers and column buffers. </w:t>
      </w:r>
      <w:r w:rsidR="00111EDC">
        <w:rPr>
          <w:lang w:val="en-GB"/>
        </w:rPr>
        <w:t xml:space="preserve">Figure 2 below illustrates a subpicture structure with some critical coding blocks, particularly when loop-filter is allowed to be across subpicture boundaries. </w:t>
      </w:r>
      <w:r w:rsidR="005C4FB8" w:rsidRPr="005C4FB8">
        <w:rPr>
          <w:lang w:val="en-GB"/>
        </w:rPr>
        <w:t xml:space="preserve">Generally, we store every bottom right boundary </w:t>
      </w:r>
      <w:r w:rsidR="005C4FB8">
        <w:rPr>
          <w:lang w:val="en-GB"/>
        </w:rPr>
        <w:t>sample</w:t>
      </w:r>
      <w:r w:rsidR="005C4FB8" w:rsidRPr="005C4FB8">
        <w:rPr>
          <w:lang w:val="en-GB"/>
        </w:rPr>
        <w:t>s in CTU to line</w:t>
      </w:r>
      <w:r w:rsidR="005C4FB8">
        <w:rPr>
          <w:lang w:val="en-GB"/>
        </w:rPr>
        <w:t xml:space="preserve"> and </w:t>
      </w:r>
      <w:r w:rsidR="005C4FB8" w:rsidRPr="005C4FB8">
        <w:rPr>
          <w:lang w:val="en-GB"/>
        </w:rPr>
        <w:t>column buffer</w:t>
      </w:r>
      <w:r w:rsidR="005C4FB8">
        <w:rPr>
          <w:lang w:val="en-GB"/>
        </w:rPr>
        <w:t>s, respectively, and when</w:t>
      </w:r>
      <w:r w:rsidR="005C4FB8" w:rsidRPr="005C4FB8">
        <w:rPr>
          <w:lang w:val="en-GB"/>
        </w:rPr>
        <w:t xml:space="preserve"> CTU row is changed, we moves line buffer data to column buffer</w:t>
      </w:r>
      <w:r w:rsidR="005C4FB8">
        <w:rPr>
          <w:lang w:val="en-GB"/>
        </w:rPr>
        <w:t xml:space="preserve">. Such strategy works fine when the order of subpictures is in raster scan order. However, when the order is not raster scan such simple strategy does not work and additional buffer is needed. Consider the case when the order is SP 1, SP 2, SP 4, SP 5, SP 3, and then SP 6. With such ordering, CTU row changes, for one particular CTU line / row happens more than once so that the strategy of moving line buffer data to column buffer cannot be </w:t>
      </w:r>
      <w:r w:rsidR="00A82A85">
        <w:rPr>
          <w:lang w:val="en-GB"/>
        </w:rPr>
        <w:t xml:space="preserve">used for the following problem: </w:t>
      </w:r>
      <w:r w:rsidR="005C4FB8">
        <w:rPr>
          <w:lang w:val="en-GB"/>
        </w:rPr>
        <w:t>when decoding block E, we need samples from block A</w:t>
      </w:r>
      <w:r w:rsidR="00A82A85">
        <w:rPr>
          <w:lang w:val="en-GB"/>
        </w:rPr>
        <w:t xml:space="preserve"> so we move / copy sample from line buffer to column buffer that are from block A, which is part of the routine we do when CTU row changes. However, such move then will overwrite the column buffer samples that were from block B and we will run into problem when we need to decode block C, unless we have additional buffer to back up the bottom right samples of block B.</w:t>
      </w:r>
    </w:p>
    <w:p w14:paraId="3366D644" w14:textId="47902EEE" w:rsidR="004F61FC" w:rsidRDefault="00111EDC" w:rsidP="00111EDC">
      <w:pPr>
        <w:tabs>
          <w:tab w:val="left" w:pos="4680"/>
        </w:tabs>
        <w:spacing w:before="120"/>
        <w:jc w:val="center"/>
        <w:rPr>
          <w:lang w:val="en-GB"/>
        </w:rPr>
      </w:pPr>
      <w:r>
        <w:rPr>
          <w:noProof/>
          <w:lang w:eastAsia="ko-KR"/>
        </w:rPr>
        <w:drawing>
          <wp:inline distT="0" distB="0" distL="0" distR="0" wp14:anchorId="5E2B4449" wp14:editId="568226B4">
            <wp:extent cx="2422478" cy="1713749"/>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5941" cy="1723273"/>
                    </a:xfrm>
                    <a:prstGeom prst="rect">
                      <a:avLst/>
                    </a:prstGeom>
                    <a:noFill/>
                    <a:ln>
                      <a:noFill/>
                    </a:ln>
                  </pic:spPr>
                </pic:pic>
              </a:graphicData>
            </a:graphic>
          </wp:inline>
        </w:drawing>
      </w:r>
    </w:p>
    <w:p w14:paraId="71EDAC2E" w14:textId="288F4529" w:rsidR="00111EDC" w:rsidRDefault="00111EDC" w:rsidP="00111EDC">
      <w:pPr>
        <w:tabs>
          <w:tab w:val="left" w:pos="4680"/>
        </w:tabs>
        <w:spacing w:before="120"/>
        <w:jc w:val="center"/>
        <w:rPr>
          <w:lang w:val="en-GB"/>
        </w:rPr>
      </w:pPr>
      <w:r>
        <w:rPr>
          <w:lang w:val="en-GB"/>
        </w:rPr>
        <w:t>Figure 2 – Example of subpictures with critical blocks for decoding</w:t>
      </w:r>
    </w:p>
    <w:p w14:paraId="22911FFD" w14:textId="3504BEBC" w:rsidR="006D280F" w:rsidRDefault="00BF0D91" w:rsidP="0071688B">
      <w:pPr>
        <w:tabs>
          <w:tab w:val="left" w:pos="4680"/>
        </w:tabs>
        <w:spacing w:before="120"/>
        <w:rPr>
          <w:lang w:val="en-GB"/>
        </w:rPr>
      </w:pPr>
      <w:r>
        <w:rPr>
          <w:lang w:val="en-GB"/>
        </w:rPr>
        <w:t xml:space="preserve">While subpictures with non-raster scan order can be implemented, it may require additional process or buffer. </w:t>
      </w:r>
      <w:r w:rsidR="00EF2B13">
        <w:rPr>
          <w:lang w:val="en-GB"/>
        </w:rPr>
        <w:t>As far as authors’ knowledge, currently the potential use of subpictures in 360</w:t>
      </w:r>
      <w:r w:rsidR="00EF2B13">
        <w:rPr>
          <w:vertAlign w:val="superscript"/>
          <w:lang w:val="en-GB"/>
        </w:rPr>
        <w:t>0</w:t>
      </w:r>
      <w:r w:rsidR="00EF2B13">
        <w:rPr>
          <w:lang w:val="en-GB"/>
        </w:rPr>
        <w:t xml:space="preserve"> video use-case scenarios and teleconferencing use-case scenarios does not necessary require subpicture partitioning structure that makes the non-raster scan ord</w:t>
      </w:r>
      <w:r w:rsidR="00550134">
        <w:rPr>
          <w:lang w:val="en-GB"/>
        </w:rPr>
        <w:t xml:space="preserve">er of the subpictures required. Decoders that are implemented to target scenarios where non-raster scan order of subpicture is not needed may use the implementation that does not consider the issues above. </w:t>
      </w:r>
      <w:r w:rsidR="0071688B">
        <w:rPr>
          <w:lang w:val="en-GB"/>
        </w:rPr>
        <w:t>It would be desired that subpictures are in raster scan order when their structure allow them so and have non-raster scan order only when subpicture structures is in irregular shape.</w:t>
      </w:r>
    </w:p>
    <w:p w14:paraId="0B7D3667" w14:textId="0B23DC79" w:rsidR="0071688B" w:rsidRPr="005B217D" w:rsidRDefault="0071688B" w:rsidP="0071688B">
      <w:pPr>
        <w:pStyle w:val="Heading1"/>
        <w:rPr>
          <w:lang w:val="en-CA"/>
        </w:rPr>
      </w:pPr>
      <w:r>
        <w:rPr>
          <w:lang w:val="en-CA"/>
        </w:rPr>
        <w:lastRenderedPageBreak/>
        <w:t>Proposal</w:t>
      </w:r>
    </w:p>
    <w:p w14:paraId="63784DA7" w14:textId="51FFE84B" w:rsidR="0071688B" w:rsidRDefault="0071688B" w:rsidP="0071688B">
      <w:pPr>
        <w:tabs>
          <w:tab w:val="left" w:pos="4680"/>
        </w:tabs>
        <w:spacing w:before="120"/>
        <w:rPr>
          <w:lang w:val="en-GB"/>
        </w:rPr>
      </w:pPr>
      <w:r>
        <w:rPr>
          <w:lang w:val="en-GB"/>
        </w:rPr>
        <w:t>We propose to simplify subpicture order such that if the structure of subpicture allows both raster scan order and non-raster scan order, the order shall be in raster scan order. For that, we suggest two options a described in the following sub sections.</w:t>
      </w:r>
    </w:p>
    <w:p w14:paraId="2B8FD4D8" w14:textId="13DAE287" w:rsidR="0071688B" w:rsidRPr="005B217D" w:rsidRDefault="00156186" w:rsidP="0071688B">
      <w:pPr>
        <w:pStyle w:val="Heading2"/>
        <w:rPr>
          <w:lang w:val="en-CA"/>
        </w:rPr>
      </w:pPr>
      <w:r>
        <w:rPr>
          <w:lang w:val="en-CA"/>
        </w:rPr>
        <w:t>Add a constraint</w:t>
      </w:r>
    </w:p>
    <w:p w14:paraId="4F311E19" w14:textId="41DC108D" w:rsidR="00156186" w:rsidRDefault="00156186" w:rsidP="0071688B">
      <w:pPr>
        <w:tabs>
          <w:tab w:val="left" w:pos="4680"/>
        </w:tabs>
        <w:spacing w:before="120"/>
        <w:rPr>
          <w:lang w:val="en-GB"/>
        </w:rPr>
      </w:pPr>
      <w:r>
        <w:rPr>
          <w:lang w:val="en-GB"/>
        </w:rPr>
        <w:t>For this option, we suggest that in additional to the current availability rules for subpicture, we add a constraint to ensure that the order of subpictures is in raster scan order whenever possible.</w:t>
      </w:r>
    </w:p>
    <w:p w14:paraId="28438899" w14:textId="14D0DDD9" w:rsidR="00156186" w:rsidRDefault="00156186" w:rsidP="0071688B">
      <w:pPr>
        <w:tabs>
          <w:tab w:val="left" w:pos="4680"/>
        </w:tabs>
        <w:spacing w:before="120"/>
        <w:rPr>
          <w:lang w:val="en-GB"/>
        </w:rPr>
      </w:pPr>
      <w:r>
        <w:rPr>
          <w:lang w:val="en-GB"/>
        </w:rPr>
        <w:t>The text implementation of it can be as follows:</w:t>
      </w:r>
    </w:p>
    <w:p w14:paraId="7BB9752B" w14:textId="1E950A07" w:rsidR="00156186" w:rsidRDefault="00156186" w:rsidP="0071688B">
      <w:pPr>
        <w:tabs>
          <w:tab w:val="left" w:pos="4680"/>
        </w:tabs>
        <w:spacing w:before="120"/>
        <w:rPr>
          <w:lang w:val="en-GB"/>
        </w:rPr>
      </w:pPr>
      <w:r>
        <w:rPr>
          <w:lang w:val="en-GB"/>
        </w:rPr>
        <w:t>...</w:t>
      </w:r>
    </w:p>
    <w:p w14:paraId="53EA7E54" w14:textId="77777777" w:rsidR="00156186" w:rsidRDefault="00156186" w:rsidP="00156186">
      <w:pPr>
        <w:tabs>
          <w:tab w:val="left" w:pos="794"/>
          <w:tab w:val="left" w:pos="1191"/>
          <w:tab w:val="left" w:pos="1588"/>
          <w:tab w:val="left" w:pos="1985"/>
        </w:tabs>
        <w:rPr>
          <w:rFonts w:eastAsia="SimSun"/>
          <w:sz w:val="20"/>
          <w:lang w:val="en-GB"/>
        </w:rPr>
      </w:pPr>
      <w:r w:rsidRPr="00606257">
        <w:rPr>
          <w:rFonts w:eastAsia="SimSun"/>
          <w:sz w:val="20"/>
          <w:lang w:val="en-GB"/>
        </w:rPr>
        <w:t>It is a requirement of bitstream conformance that the shapes of the subpictures shall be such that each subpicture, when decoded, shall have its entire left boundary and entire top boundary consisting of picture boundaries or consisting of boundaries of previously decoded subpictures.</w:t>
      </w:r>
    </w:p>
    <w:p w14:paraId="65FD4A49" w14:textId="77777777" w:rsidR="00156186" w:rsidRPr="00F2152D" w:rsidRDefault="00156186" w:rsidP="00156186">
      <w:pPr>
        <w:tabs>
          <w:tab w:val="left" w:pos="794"/>
          <w:tab w:val="left" w:pos="1191"/>
          <w:tab w:val="left" w:pos="1588"/>
          <w:tab w:val="left" w:pos="1985"/>
        </w:tabs>
        <w:rPr>
          <w:rFonts w:eastAsia="SimSun"/>
          <w:sz w:val="20"/>
          <w:highlight w:val="yellow"/>
          <w:lang w:val="en-GB"/>
        </w:rPr>
      </w:pPr>
      <w:r w:rsidRPr="00F2152D">
        <w:rPr>
          <w:rFonts w:eastAsia="SimSun"/>
          <w:sz w:val="20"/>
          <w:highlight w:val="yellow"/>
          <w:lang w:val="en-GB"/>
        </w:rPr>
        <w:t xml:space="preserve">Let </w:t>
      </w:r>
      <w:proofErr w:type="spellStart"/>
      <w:r w:rsidRPr="00F2152D">
        <w:rPr>
          <w:rFonts w:eastAsia="SimSun"/>
          <w:sz w:val="20"/>
          <w:highlight w:val="yellow"/>
          <w:lang w:val="en-GB"/>
        </w:rPr>
        <w:t>subpictures</w:t>
      </w:r>
      <w:proofErr w:type="spellEnd"/>
      <w:r w:rsidRPr="00F2152D">
        <w:rPr>
          <w:rFonts w:eastAsia="SimSun"/>
          <w:sz w:val="20"/>
          <w:highlight w:val="yellow"/>
          <w:lang w:val="en-GB"/>
        </w:rPr>
        <w:t xml:space="preserve"> </w:t>
      </w:r>
      <w:proofErr w:type="spellStart"/>
      <w:r w:rsidRPr="00F2152D">
        <w:rPr>
          <w:rFonts w:eastAsia="SimSun"/>
          <w:sz w:val="20"/>
          <w:highlight w:val="yellow"/>
          <w:lang w:val="en-GB"/>
        </w:rPr>
        <w:t>SubpicA</w:t>
      </w:r>
      <w:proofErr w:type="spellEnd"/>
      <w:r w:rsidRPr="00F2152D">
        <w:rPr>
          <w:rFonts w:eastAsia="SimSun"/>
          <w:sz w:val="20"/>
          <w:highlight w:val="yellow"/>
          <w:lang w:val="en-GB"/>
        </w:rPr>
        <w:t xml:space="preserve"> and </w:t>
      </w:r>
      <w:proofErr w:type="spellStart"/>
      <w:r w:rsidRPr="00F2152D">
        <w:rPr>
          <w:rFonts w:eastAsia="SimSun"/>
          <w:sz w:val="20"/>
          <w:highlight w:val="yellow"/>
          <w:lang w:val="en-GB"/>
        </w:rPr>
        <w:t>SubpicB</w:t>
      </w:r>
      <w:proofErr w:type="spellEnd"/>
      <w:r w:rsidRPr="00F2152D">
        <w:rPr>
          <w:rFonts w:eastAsia="SimSun"/>
          <w:sz w:val="20"/>
          <w:highlight w:val="yellow"/>
          <w:lang w:val="en-GB"/>
        </w:rPr>
        <w:t xml:space="preserve"> be subpictures that belong to a picture, it is a requirement of </w:t>
      </w:r>
      <w:proofErr w:type="spellStart"/>
      <w:r w:rsidRPr="00F2152D">
        <w:rPr>
          <w:rFonts w:eastAsia="SimSun"/>
          <w:sz w:val="20"/>
          <w:highlight w:val="yellow"/>
          <w:lang w:val="en-GB"/>
        </w:rPr>
        <w:t>bitstream</w:t>
      </w:r>
      <w:proofErr w:type="spellEnd"/>
      <w:r w:rsidRPr="00F2152D">
        <w:rPr>
          <w:rFonts w:eastAsia="SimSun"/>
          <w:sz w:val="20"/>
          <w:highlight w:val="yellow"/>
          <w:lang w:val="en-GB"/>
        </w:rPr>
        <w:t xml:space="preserve"> conformance that </w:t>
      </w:r>
      <w:proofErr w:type="spellStart"/>
      <w:r w:rsidRPr="00F2152D">
        <w:rPr>
          <w:rFonts w:eastAsia="SimSun"/>
          <w:sz w:val="20"/>
          <w:highlight w:val="yellow"/>
          <w:lang w:val="en-GB"/>
        </w:rPr>
        <w:t>SubpicA</w:t>
      </w:r>
      <w:proofErr w:type="spellEnd"/>
      <w:r w:rsidRPr="00F2152D">
        <w:rPr>
          <w:rFonts w:eastAsia="SimSun"/>
          <w:sz w:val="20"/>
          <w:highlight w:val="yellow"/>
          <w:lang w:val="en-GB"/>
        </w:rPr>
        <w:t xml:space="preserve"> shall precede </w:t>
      </w:r>
      <w:proofErr w:type="spellStart"/>
      <w:r w:rsidRPr="00F2152D">
        <w:rPr>
          <w:rFonts w:eastAsia="SimSun"/>
          <w:sz w:val="20"/>
          <w:highlight w:val="yellow"/>
          <w:lang w:val="en-GB"/>
        </w:rPr>
        <w:t>SubpicB</w:t>
      </w:r>
      <w:proofErr w:type="spellEnd"/>
      <w:r w:rsidRPr="00F2152D">
        <w:rPr>
          <w:rFonts w:eastAsia="SimSun"/>
          <w:sz w:val="20"/>
          <w:highlight w:val="yellow"/>
          <w:lang w:val="en-GB"/>
        </w:rPr>
        <w:t xml:space="preserve"> when all of the following applies:</w:t>
      </w:r>
    </w:p>
    <w:p w14:paraId="4117B054" w14:textId="77777777" w:rsidR="00156186" w:rsidRPr="00F2152D" w:rsidRDefault="00156186" w:rsidP="0015618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2152D">
        <w:rPr>
          <w:rFonts w:eastAsia="SimSun"/>
          <w:noProof/>
          <w:sz w:val="20"/>
          <w:highlight w:val="yellow"/>
          <w:lang w:val="en-GB"/>
        </w:rPr>
        <w:t>The top offset of the first CTU of SubpicA is less than the top offset of the first CTU of SubpicB, or the top offset of the first CTUs of SubpicA and SubpicB are the same but the left offset of the first CTU of SubpicA is less than the left offset of first CTU of SubpicB.</w:t>
      </w:r>
    </w:p>
    <w:p w14:paraId="44D4703D" w14:textId="77777777" w:rsidR="00156186" w:rsidRPr="00F2152D" w:rsidRDefault="00156186" w:rsidP="0015618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Pr>
          <w:rFonts w:eastAsia="SimSun"/>
          <w:noProof/>
          <w:sz w:val="20"/>
          <w:highlight w:val="yellow"/>
          <w:lang w:val="en-GB"/>
        </w:rPr>
        <w:t>SubpicA can be decoded without having SubpicB be decoded first</w:t>
      </w:r>
      <w:r w:rsidRPr="00F2152D">
        <w:rPr>
          <w:rFonts w:eastAsia="SimSun"/>
          <w:noProof/>
          <w:sz w:val="20"/>
          <w:highlight w:val="yellow"/>
          <w:lang w:val="en-GB"/>
        </w:rPr>
        <w:t>.</w:t>
      </w:r>
    </w:p>
    <w:p w14:paraId="56AE82D6" w14:textId="7FDE32D7" w:rsidR="00156186" w:rsidRDefault="00156186" w:rsidP="0071688B">
      <w:pPr>
        <w:tabs>
          <w:tab w:val="left" w:pos="4680"/>
        </w:tabs>
        <w:spacing w:before="120"/>
        <w:rPr>
          <w:lang w:val="en-GB"/>
        </w:rPr>
      </w:pPr>
      <w:r>
        <w:rPr>
          <w:lang w:val="en-GB"/>
        </w:rPr>
        <w:t>...</w:t>
      </w:r>
    </w:p>
    <w:p w14:paraId="028DF039" w14:textId="40A4B339" w:rsidR="00156186" w:rsidRPr="005B217D" w:rsidRDefault="00156186" w:rsidP="00156186">
      <w:pPr>
        <w:pStyle w:val="Heading2"/>
        <w:rPr>
          <w:lang w:val="en-CA"/>
        </w:rPr>
      </w:pPr>
      <w:r>
        <w:rPr>
          <w:lang w:val="en-CA"/>
        </w:rPr>
        <w:t>Add a general constraint information</w:t>
      </w:r>
    </w:p>
    <w:p w14:paraId="735081E0" w14:textId="39C22B3A" w:rsidR="00156186" w:rsidRDefault="00156186" w:rsidP="00156186">
      <w:pPr>
        <w:tabs>
          <w:tab w:val="left" w:pos="4680"/>
        </w:tabs>
        <w:spacing w:before="120"/>
        <w:rPr>
          <w:lang w:val="en-GB"/>
        </w:rPr>
      </w:pPr>
      <w:r>
        <w:rPr>
          <w:lang w:val="en-GB"/>
        </w:rPr>
        <w:t xml:space="preserve">For this option, we suggest that </w:t>
      </w:r>
      <w:r w:rsidR="00907CA0">
        <w:rPr>
          <w:lang w:val="en-GB"/>
        </w:rPr>
        <w:t xml:space="preserve">have a flag in GCI. With such flag, it is easier to enforce that subpictures are in raster scan order for some certain class of applications without having to change the profile / level definition. </w:t>
      </w:r>
      <w:r>
        <w:rPr>
          <w:lang w:val="en-GB"/>
        </w:rPr>
        <w:t>The text implementation of it can be as follows:</w:t>
      </w:r>
    </w:p>
    <w:p w14:paraId="3273C931" w14:textId="53936A25" w:rsidR="00156186" w:rsidRDefault="00907CA0" w:rsidP="0071688B">
      <w:pPr>
        <w:tabs>
          <w:tab w:val="left" w:pos="4680"/>
        </w:tabs>
        <w:spacing w:before="120"/>
        <w:rPr>
          <w:lang w:val="en-GB"/>
        </w:rPr>
      </w:pPr>
      <w:r>
        <w:rPr>
          <w:lang w:val="en-GB"/>
        </w:rPr>
        <w:t>...</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07CA0" w:rsidRPr="00C64C0D" w14:paraId="225B8D7B" w14:textId="77777777" w:rsidTr="00762FE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804397" w14:textId="77777777" w:rsidR="00907CA0" w:rsidRPr="00C64C0D" w:rsidRDefault="00907CA0" w:rsidP="00762FE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GB" w:eastAsia="zh-CN"/>
              </w:rPr>
            </w:pPr>
            <w:r w:rsidRPr="00C64C0D">
              <w:rPr>
                <w:rFonts w:eastAsia="Malgun Gothic" w:cs="Times"/>
                <w:noProof/>
                <w:sz w:val="20"/>
                <w:lang w:val="en-GB" w:eastAsia="zh-CN"/>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16ADBDEB" w14:textId="77777777" w:rsidR="00907CA0" w:rsidRPr="00C64C0D" w:rsidRDefault="00907CA0" w:rsidP="00762FEC">
            <w:pPr>
              <w:keepNext/>
              <w:keepLines/>
              <w:tabs>
                <w:tab w:val="left" w:pos="794"/>
                <w:tab w:val="left" w:pos="1191"/>
                <w:tab w:val="left" w:pos="1588"/>
                <w:tab w:val="left" w:pos="1985"/>
              </w:tabs>
              <w:spacing w:before="20" w:after="40"/>
              <w:rPr>
                <w:rFonts w:eastAsia="Malgun Gothic"/>
                <w:b/>
                <w:bCs/>
                <w:noProof/>
                <w:sz w:val="20"/>
                <w:lang w:val="en-GB" w:eastAsia="zh-CN"/>
              </w:rPr>
            </w:pPr>
            <w:r w:rsidRPr="00C64C0D">
              <w:rPr>
                <w:rFonts w:eastAsia="Malgun Gothic"/>
                <w:b/>
                <w:bCs/>
                <w:noProof/>
                <w:sz w:val="20"/>
                <w:lang w:val="en-GB" w:eastAsia="zh-CN"/>
              </w:rPr>
              <w:t>Descriptor</w:t>
            </w:r>
          </w:p>
        </w:tc>
      </w:tr>
      <w:tr w:rsidR="00907CA0" w:rsidRPr="00C64C0D" w14:paraId="7CFD059A" w14:textId="77777777" w:rsidTr="00762FE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4F687F"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C64C0D">
              <w:rPr>
                <w:rFonts w:eastAsia="Malgun Gothic"/>
                <w:b/>
                <w:bCs/>
                <w:noProof/>
                <w:sz w:val="20"/>
                <w:lang w:val="en-GB"/>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5A68AE8C" w14:textId="77777777" w:rsidR="00907CA0" w:rsidRPr="00C64C0D" w:rsidRDefault="00907CA0" w:rsidP="00762FEC">
            <w:pPr>
              <w:spacing w:before="20" w:after="40"/>
              <w:jc w:val="center"/>
              <w:rPr>
                <w:rFonts w:eastAsia="Malgun Gothic"/>
                <w:noProof/>
                <w:sz w:val="20"/>
                <w:lang w:val="en-GB"/>
              </w:rPr>
            </w:pPr>
            <w:r w:rsidRPr="00C64C0D">
              <w:rPr>
                <w:rFonts w:eastAsia="Malgun Gothic"/>
                <w:noProof/>
                <w:sz w:val="20"/>
                <w:lang w:val="en-GB"/>
              </w:rPr>
              <w:t>u(1)</w:t>
            </w:r>
          </w:p>
        </w:tc>
      </w:tr>
      <w:tr w:rsidR="00907CA0" w:rsidRPr="00C64C0D" w14:paraId="4CC3BB0D" w14:textId="77777777" w:rsidTr="00762FEC">
        <w:tblPrEx>
          <w:tblLook w:val="0000" w:firstRow="0" w:lastRow="0" w:firstColumn="0" w:lastColumn="0" w:noHBand="0" w:noVBand="0"/>
        </w:tblPrEx>
        <w:trPr>
          <w:cantSplit/>
          <w:jc w:val="center"/>
        </w:trPr>
        <w:tc>
          <w:tcPr>
            <w:tcW w:w="7920" w:type="dxa"/>
          </w:tcPr>
          <w:p w14:paraId="11CCCF7F"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GB"/>
              </w:rPr>
            </w:pPr>
            <w:r w:rsidRPr="00C64C0D">
              <w:rPr>
                <w:rFonts w:eastAsia="Malgun Gothic"/>
                <w:noProof/>
                <w:sz w:val="20"/>
                <w:lang w:val="en-GB"/>
              </w:rPr>
              <w:tab/>
              <w:t>if( gci_present_flag ) {</w:t>
            </w:r>
          </w:p>
        </w:tc>
        <w:tc>
          <w:tcPr>
            <w:tcW w:w="1158" w:type="dxa"/>
          </w:tcPr>
          <w:p w14:paraId="7940FA00" w14:textId="77777777" w:rsidR="00907CA0" w:rsidRPr="00C64C0D" w:rsidRDefault="00907CA0" w:rsidP="00762FEC">
            <w:pPr>
              <w:spacing w:before="20" w:after="40"/>
              <w:jc w:val="center"/>
              <w:rPr>
                <w:rFonts w:eastAsia="Malgun Gothic"/>
                <w:noProof/>
                <w:sz w:val="20"/>
                <w:lang w:val="en-GB"/>
              </w:rPr>
            </w:pPr>
          </w:p>
        </w:tc>
      </w:tr>
      <w:tr w:rsidR="00907CA0" w:rsidRPr="00C64C0D" w14:paraId="6484FBBE" w14:textId="77777777" w:rsidTr="00762FEC">
        <w:trPr>
          <w:cantSplit/>
          <w:jc w:val="center"/>
        </w:trPr>
        <w:tc>
          <w:tcPr>
            <w:tcW w:w="7920" w:type="dxa"/>
            <w:tcBorders>
              <w:top w:val="single" w:sz="4" w:space="0" w:color="auto"/>
              <w:left w:val="single" w:sz="4" w:space="0" w:color="auto"/>
              <w:bottom w:val="single" w:sz="4" w:space="0" w:color="auto"/>
              <w:right w:val="single" w:sz="4" w:space="0" w:color="auto"/>
            </w:tcBorders>
          </w:tcPr>
          <w:p w14:paraId="0BEBAEAD"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C64C0D">
              <w:rPr>
                <w:rFonts w:eastAsia="Malgun Gothic"/>
                <w:noProof/>
                <w:sz w:val="20"/>
                <w:lang w:val="en-GB"/>
              </w:rPr>
              <w:tab/>
              <w:t>/* general */</w:t>
            </w:r>
          </w:p>
        </w:tc>
        <w:tc>
          <w:tcPr>
            <w:tcW w:w="1158" w:type="dxa"/>
            <w:tcBorders>
              <w:top w:val="single" w:sz="4" w:space="0" w:color="auto"/>
              <w:left w:val="single" w:sz="4" w:space="0" w:color="auto"/>
              <w:bottom w:val="single" w:sz="4" w:space="0" w:color="auto"/>
              <w:right w:val="single" w:sz="4" w:space="0" w:color="auto"/>
            </w:tcBorders>
          </w:tcPr>
          <w:p w14:paraId="6B98EB3A" w14:textId="77777777" w:rsidR="00907CA0" w:rsidRPr="00C64C0D" w:rsidRDefault="00907CA0" w:rsidP="00762FEC">
            <w:pPr>
              <w:spacing w:before="20" w:after="40"/>
              <w:jc w:val="center"/>
              <w:rPr>
                <w:rFonts w:eastAsia="Malgun Gothic"/>
                <w:noProof/>
                <w:sz w:val="20"/>
                <w:lang w:val="en-GB"/>
              </w:rPr>
            </w:pPr>
          </w:p>
        </w:tc>
      </w:tr>
      <w:tr w:rsidR="00907CA0" w:rsidRPr="00C64C0D" w14:paraId="59C7CF4C" w14:textId="77777777" w:rsidTr="00762FEC">
        <w:tblPrEx>
          <w:tblLook w:val="0000" w:firstRow="0" w:lastRow="0" w:firstColumn="0" w:lastColumn="0" w:noHBand="0" w:noVBand="0"/>
        </w:tblPrEx>
        <w:trPr>
          <w:cantSplit/>
          <w:jc w:val="center"/>
        </w:trPr>
        <w:tc>
          <w:tcPr>
            <w:tcW w:w="7920" w:type="dxa"/>
          </w:tcPr>
          <w:p w14:paraId="5CBA829C"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C64C0D">
              <w:rPr>
                <w:rFonts w:eastAsia="Malgun Gothic"/>
                <w:b/>
                <w:noProof/>
                <w:sz w:val="20"/>
                <w:lang w:val="en-GB"/>
              </w:rPr>
              <w:tab/>
            </w:r>
            <w:r w:rsidRPr="00C64C0D">
              <w:rPr>
                <w:rFonts w:eastAsia="Malgun Gothic"/>
                <w:b/>
                <w:noProof/>
                <w:sz w:val="20"/>
                <w:lang w:val="en-GB"/>
              </w:rPr>
              <w:tab/>
              <w:t>gci_intra_only_constraint_flag</w:t>
            </w:r>
          </w:p>
        </w:tc>
        <w:tc>
          <w:tcPr>
            <w:tcW w:w="1158" w:type="dxa"/>
          </w:tcPr>
          <w:p w14:paraId="7A318BA9" w14:textId="77777777" w:rsidR="00907CA0" w:rsidRPr="00C64C0D" w:rsidRDefault="00907CA0" w:rsidP="00762FEC">
            <w:pPr>
              <w:spacing w:before="20" w:after="40"/>
              <w:jc w:val="center"/>
              <w:rPr>
                <w:rFonts w:eastAsia="Malgun Gothic"/>
                <w:sz w:val="20"/>
                <w:lang w:val="en-GB"/>
              </w:rPr>
            </w:pPr>
            <w:r w:rsidRPr="00C64C0D">
              <w:rPr>
                <w:rFonts w:eastAsia="Malgun Gothic"/>
                <w:noProof/>
                <w:sz w:val="20"/>
                <w:lang w:val="en-GB"/>
              </w:rPr>
              <w:t>u(1)</w:t>
            </w:r>
          </w:p>
        </w:tc>
      </w:tr>
      <w:tr w:rsidR="00907CA0" w:rsidRPr="00C64C0D" w14:paraId="50DF818F" w14:textId="77777777" w:rsidTr="00762FEC">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1688F04"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C64C0D">
              <w:rPr>
                <w:rFonts w:eastAsia="Malgun Gothic"/>
                <w:b/>
                <w:sz w:val="20"/>
                <w:lang w:val="en-GB"/>
              </w:rPr>
              <w:tab/>
            </w:r>
            <w:r w:rsidRPr="00C64C0D">
              <w:rPr>
                <w:rFonts w:eastAsia="Malgun Gothic"/>
                <w:b/>
                <w:sz w:val="20"/>
                <w:lang w:val="en-GB"/>
              </w:rPr>
              <w:tab/>
            </w:r>
            <w:r w:rsidRPr="00C64C0D">
              <w:rPr>
                <w:rFonts w:eastAsia="Malgun Gothic"/>
                <w:b/>
                <w:noProof/>
                <w:sz w:val="20"/>
                <w:lang w:val="en-GB"/>
              </w:rPr>
              <w:t>gci_</w:t>
            </w:r>
            <w:proofErr w:type="spellStart"/>
            <w:r w:rsidRPr="00C64C0D">
              <w:rPr>
                <w:rFonts w:eastAsia="Malgun Gothic"/>
                <w:b/>
                <w:sz w:val="20"/>
                <w:lang w:val="en-GB"/>
              </w:rPr>
              <w:t>all_layers_independent_constraint_flag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34388B0" w14:textId="77777777" w:rsidR="00907CA0" w:rsidRPr="00C64C0D" w:rsidRDefault="00907CA0" w:rsidP="00762FEC">
            <w:pPr>
              <w:spacing w:before="20" w:after="40"/>
              <w:jc w:val="center"/>
              <w:rPr>
                <w:rFonts w:eastAsia="Malgun Gothic"/>
                <w:sz w:val="20"/>
                <w:lang w:val="en-GB"/>
              </w:rPr>
            </w:pPr>
            <w:r w:rsidRPr="00C64C0D">
              <w:rPr>
                <w:rFonts w:eastAsia="Malgun Gothic"/>
                <w:sz w:val="20"/>
                <w:lang w:val="en-GB"/>
              </w:rPr>
              <w:t>u(1)</w:t>
            </w:r>
          </w:p>
        </w:tc>
      </w:tr>
      <w:tr w:rsidR="00907CA0" w:rsidRPr="00C64C0D" w14:paraId="45379D98" w14:textId="77777777" w:rsidTr="00762FEC">
        <w:tblPrEx>
          <w:tblLook w:val="0000" w:firstRow="0" w:lastRow="0" w:firstColumn="0" w:lastColumn="0" w:noHBand="0" w:noVBand="0"/>
        </w:tblPrEx>
        <w:trPr>
          <w:cantSplit/>
          <w:jc w:val="center"/>
        </w:trPr>
        <w:tc>
          <w:tcPr>
            <w:tcW w:w="7920" w:type="dxa"/>
          </w:tcPr>
          <w:p w14:paraId="297A1894"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C64C0D">
              <w:rPr>
                <w:rFonts w:eastAsia="Malgun Gothic"/>
                <w:b/>
                <w:sz w:val="20"/>
                <w:lang w:val="en-GB"/>
              </w:rPr>
              <w:tab/>
            </w:r>
            <w:r w:rsidRPr="00C64C0D">
              <w:rPr>
                <w:rFonts w:eastAsia="Malgun Gothic"/>
                <w:b/>
                <w:sz w:val="20"/>
                <w:lang w:val="en-GB"/>
              </w:rPr>
              <w:tab/>
            </w:r>
            <w:r w:rsidRPr="00C64C0D">
              <w:rPr>
                <w:rFonts w:eastAsia="Malgun Gothic"/>
                <w:b/>
                <w:noProof/>
                <w:sz w:val="20"/>
                <w:lang w:val="en-GB"/>
              </w:rPr>
              <w:t>gci_one_au_only_constraint_flag</w:t>
            </w:r>
            <w:r w:rsidRPr="00C64C0D" w:rsidDel="009F4673">
              <w:rPr>
                <w:rFonts w:eastAsia="Malgun Gothic"/>
                <w:b/>
                <w:noProof/>
                <w:sz w:val="20"/>
                <w:lang w:val="en-GB"/>
              </w:rPr>
              <w:t xml:space="preserve"> </w:t>
            </w:r>
          </w:p>
        </w:tc>
        <w:tc>
          <w:tcPr>
            <w:tcW w:w="1158" w:type="dxa"/>
          </w:tcPr>
          <w:p w14:paraId="4C0DB723" w14:textId="77777777" w:rsidR="00907CA0" w:rsidRPr="00C64C0D" w:rsidRDefault="00907CA0" w:rsidP="00762FEC">
            <w:pPr>
              <w:spacing w:before="20" w:after="40"/>
              <w:jc w:val="center"/>
              <w:rPr>
                <w:rFonts w:eastAsia="Malgun Gothic"/>
                <w:sz w:val="20"/>
                <w:lang w:val="en-GB"/>
              </w:rPr>
            </w:pPr>
            <w:r w:rsidRPr="00C64C0D">
              <w:rPr>
                <w:rFonts w:eastAsia="Malgun Gothic"/>
                <w:noProof/>
                <w:sz w:val="20"/>
                <w:lang w:val="en-GB"/>
              </w:rPr>
              <w:t>u(1)</w:t>
            </w:r>
          </w:p>
        </w:tc>
      </w:tr>
      <w:tr w:rsidR="00907CA0" w:rsidRPr="00C64C0D" w14:paraId="1B86088C" w14:textId="77777777" w:rsidTr="00762FEC">
        <w:tblPrEx>
          <w:tblLook w:val="0000" w:firstRow="0" w:lastRow="0" w:firstColumn="0" w:lastColumn="0" w:noHBand="0" w:noVBand="0"/>
        </w:tblPrEx>
        <w:trPr>
          <w:cantSplit/>
          <w:jc w:val="center"/>
        </w:trPr>
        <w:tc>
          <w:tcPr>
            <w:tcW w:w="7920" w:type="dxa"/>
          </w:tcPr>
          <w:p w14:paraId="01A5AEEF"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GB"/>
              </w:rPr>
            </w:pPr>
            <w:r w:rsidRPr="00C64C0D">
              <w:rPr>
                <w:rFonts w:eastAsia="Malgun Gothic"/>
                <w:noProof/>
                <w:sz w:val="20"/>
                <w:highlight w:val="yellow"/>
                <w:lang w:val="en-GB"/>
              </w:rPr>
              <w:tab/>
            </w:r>
            <w:r w:rsidRPr="00C64C0D">
              <w:rPr>
                <w:rFonts w:eastAsia="Malgun Gothic"/>
                <w:b/>
                <w:sz w:val="20"/>
                <w:highlight w:val="yellow"/>
                <w:lang w:val="en-GB"/>
              </w:rPr>
              <w:tab/>
            </w:r>
            <w:r w:rsidRPr="00C64C0D">
              <w:rPr>
                <w:rFonts w:eastAsia="Malgun Gothic"/>
                <w:b/>
                <w:noProof/>
                <w:sz w:val="20"/>
                <w:highlight w:val="yellow"/>
                <w:lang w:val="en-GB"/>
              </w:rPr>
              <w:t>gci_subpictures_in_raster_scan_only_constraint_flag</w:t>
            </w:r>
          </w:p>
        </w:tc>
        <w:tc>
          <w:tcPr>
            <w:tcW w:w="1158" w:type="dxa"/>
          </w:tcPr>
          <w:p w14:paraId="4C34AAB7" w14:textId="77777777" w:rsidR="00907CA0" w:rsidRPr="00C64C0D" w:rsidRDefault="00907CA0" w:rsidP="00762FEC">
            <w:pPr>
              <w:spacing w:before="20" w:after="40"/>
              <w:jc w:val="center"/>
              <w:rPr>
                <w:rFonts w:eastAsia="Malgun Gothic"/>
                <w:noProof/>
                <w:sz w:val="20"/>
                <w:highlight w:val="yellow"/>
                <w:lang w:val="en-GB"/>
              </w:rPr>
            </w:pPr>
            <w:r w:rsidRPr="00C64C0D">
              <w:rPr>
                <w:rFonts w:eastAsia="Malgun Gothic"/>
                <w:noProof/>
                <w:sz w:val="20"/>
                <w:highlight w:val="yellow"/>
                <w:lang w:val="en-GB"/>
              </w:rPr>
              <w:t>u(1)</w:t>
            </w:r>
          </w:p>
        </w:tc>
      </w:tr>
      <w:tr w:rsidR="00907CA0" w:rsidRPr="00C64C0D" w14:paraId="3BDBAF15" w14:textId="77777777" w:rsidTr="00762FEC">
        <w:tblPrEx>
          <w:tblLook w:val="0000" w:firstRow="0" w:lastRow="0" w:firstColumn="0" w:lastColumn="0" w:noHBand="0" w:noVBand="0"/>
        </w:tblPrEx>
        <w:trPr>
          <w:cantSplit/>
          <w:jc w:val="center"/>
        </w:trPr>
        <w:tc>
          <w:tcPr>
            <w:tcW w:w="7920" w:type="dxa"/>
          </w:tcPr>
          <w:p w14:paraId="0002AE8B"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C64C0D">
              <w:rPr>
                <w:rFonts w:eastAsia="Malgun Gothic"/>
                <w:b/>
                <w:noProof/>
                <w:sz w:val="20"/>
                <w:lang w:val="en-GB"/>
              </w:rPr>
              <w:tab/>
            </w:r>
            <w:r w:rsidRPr="00C64C0D">
              <w:rPr>
                <w:rFonts w:eastAsia="Malgun Gothic"/>
                <w:b/>
                <w:noProof/>
                <w:sz w:val="20"/>
                <w:lang w:val="en-GB"/>
              </w:rPr>
              <w:tab/>
              <w:t>...</w:t>
            </w:r>
          </w:p>
        </w:tc>
        <w:tc>
          <w:tcPr>
            <w:tcW w:w="1158" w:type="dxa"/>
          </w:tcPr>
          <w:p w14:paraId="01EEA925" w14:textId="77777777" w:rsidR="00907CA0" w:rsidRPr="00C64C0D" w:rsidRDefault="00907CA0" w:rsidP="00762FEC">
            <w:pPr>
              <w:spacing w:before="20" w:after="40"/>
              <w:jc w:val="center"/>
              <w:rPr>
                <w:rFonts w:eastAsia="Malgun Gothic"/>
                <w:sz w:val="20"/>
                <w:lang w:val="en-GB"/>
              </w:rPr>
            </w:pPr>
          </w:p>
        </w:tc>
      </w:tr>
      <w:tr w:rsidR="00907CA0" w:rsidRPr="00C64C0D" w14:paraId="2E9CEFDB" w14:textId="77777777" w:rsidTr="00762FEC">
        <w:tblPrEx>
          <w:tblLook w:val="0000" w:firstRow="0" w:lastRow="0" w:firstColumn="0" w:lastColumn="0" w:noHBand="0" w:noVBand="0"/>
        </w:tblPrEx>
        <w:trPr>
          <w:cantSplit/>
          <w:jc w:val="center"/>
        </w:trPr>
        <w:tc>
          <w:tcPr>
            <w:tcW w:w="7920" w:type="dxa"/>
          </w:tcPr>
          <w:p w14:paraId="75D89A9B"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C64C0D">
              <w:rPr>
                <w:rFonts w:eastAsia="Malgun Gothic"/>
                <w:noProof/>
                <w:sz w:val="20"/>
                <w:lang w:val="en-GB"/>
              </w:rPr>
              <w:tab/>
              <w:t>}</w:t>
            </w:r>
          </w:p>
        </w:tc>
        <w:tc>
          <w:tcPr>
            <w:tcW w:w="1158" w:type="dxa"/>
          </w:tcPr>
          <w:p w14:paraId="11B02C37" w14:textId="77777777" w:rsidR="00907CA0" w:rsidRPr="00C64C0D" w:rsidRDefault="00907CA0" w:rsidP="00762FEC">
            <w:pPr>
              <w:spacing w:before="20" w:after="40"/>
              <w:jc w:val="center"/>
              <w:rPr>
                <w:rFonts w:eastAsia="Malgun Gothic"/>
                <w:noProof/>
                <w:sz w:val="20"/>
                <w:lang w:val="en-GB"/>
              </w:rPr>
            </w:pPr>
          </w:p>
        </w:tc>
      </w:tr>
      <w:tr w:rsidR="00907CA0" w:rsidRPr="00C64C0D" w14:paraId="75BA4D5F" w14:textId="77777777" w:rsidTr="00762FEC">
        <w:tblPrEx>
          <w:tblLook w:val="0000" w:firstRow="0" w:lastRow="0" w:firstColumn="0" w:lastColumn="0" w:noHBand="0" w:noVBand="0"/>
        </w:tblPrEx>
        <w:trPr>
          <w:cantSplit/>
          <w:jc w:val="center"/>
        </w:trPr>
        <w:tc>
          <w:tcPr>
            <w:tcW w:w="7920" w:type="dxa"/>
          </w:tcPr>
          <w:p w14:paraId="55AA6F09"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C64C0D">
              <w:rPr>
                <w:rFonts w:eastAsia="Malgun Gothic"/>
                <w:sz w:val="20"/>
                <w:lang w:val="en-GB"/>
              </w:rPr>
              <w:tab/>
              <w:t>while( !</w:t>
            </w:r>
            <w:proofErr w:type="spellStart"/>
            <w:r w:rsidRPr="00C64C0D">
              <w:rPr>
                <w:rFonts w:eastAsia="Malgun Gothic"/>
                <w:sz w:val="20"/>
                <w:lang w:val="en-GB"/>
              </w:rPr>
              <w:t>byte_aligned</w:t>
            </w:r>
            <w:proofErr w:type="spellEnd"/>
            <w:r w:rsidRPr="00C64C0D">
              <w:rPr>
                <w:rFonts w:eastAsia="Malgun Gothic"/>
                <w:sz w:val="20"/>
                <w:lang w:val="en-GB"/>
              </w:rPr>
              <w:t>( ) )</w:t>
            </w:r>
          </w:p>
        </w:tc>
        <w:tc>
          <w:tcPr>
            <w:tcW w:w="1158" w:type="dxa"/>
          </w:tcPr>
          <w:p w14:paraId="06729B3E" w14:textId="77777777" w:rsidR="00907CA0" w:rsidRPr="00C64C0D" w:rsidRDefault="00907CA0" w:rsidP="00762FEC">
            <w:pPr>
              <w:spacing w:before="20" w:after="40"/>
              <w:rPr>
                <w:rFonts w:eastAsia="Malgun Gothic"/>
                <w:sz w:val="20"/>
                <w:lang w:val="en-GB"/>
              </w:rPr>
            </w:pPr>
          </w:p>
        </w:tc>
      </w:tr>
      <w:tr w:rsidR="00907CA0" w:rsidRPr="00C64C0D" w14:paraId="36792D7C" w14:textId="77777777" w:rsidTr="00762FEC">
        <w:tblPrEx>
          <w:tblLook w:val="0000" w:firstRow="0" w:lastRow="0" w:firstColumn="0" w:lastColumn="0" w:noHBand="0" w:noVBand="0"/>
        </w:tblPrEx>
        <w:trPr>
          <w:cantSplit/>
          <w:jc w:val="center"/>
        </w:trPr>
        <w:tc>
          <w:tcPr>
            <w:tcW w:w="7920" w:type="dxa"/>
          </w:tcPr>
          <w:p w14:paraId="07372A07" w14:textId="77777777" w:rsidR="00907CA0" w:rsidRPr="00C64C0D" w:rsidRDefault="00907CA0" w:rsidP="00762FEC">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GB"/>
              </w:rPr>
            </w:pPr>
            <w:r w:rsidRPr="00C64C0D">
              <w:rPr>
                <w:rFonts w:eastAsia="Malgun Gothic"/>
                <w:sz w:val="20"/>
                <w:lang w:val="en-GB"/>
              </w:rPr>
              <w:tab/>
            </w:r>
            <w:r w:rsidRPr="00C64C0D">
              <w:rPr>
                <w:rFonts w:eastAsia="Malgun Gothic"/>
                <w:sz w:val="20"/>
                <w:lang w:val="en-GB"/>
              </w:rPr>
              <w:tab/>
            </w:r>
            <w:proofErr w:type="spellStart"/>
            <w:r w:rsidRPr="00C64C0D">
              <w:rPr>
                <w:rFonts w:eastAsia="Malgun Gothic"/>
                <w:b/>
                <w:sz w:val="20"/>
                <w:lang w:val="en-GB"/>
              </w:rPr>
              <w:t>gci_</w:t>
            </w:r>
            <w:r w:rsidRPr="00C64C0D">
              <w:rPr>
                <w:rFonts w:eastAsia="Malgun Gothic"/>
                <w:b/>
                <w:bCs/>
                <w:sz w:val="20"/>
                <w:lang w:val="en-GB"/>
              </w:rPr>
              <w:t>alignment_zero_bit</w:t>
            </w:r>
            <w:proofErr w:type="spellEnd"/>
          </w:p>
        </w:tc>
        <w:tc>
          <w:tcPr>
            <w:tcW w:w="1158" w:type="dxa"/>
          </w:tcPr>
          <w:p w14:paraId="6A541366" w14:textId="77777777" w:rsidR="00907CA0" w:rsidRPr="00C64C0D" w:rsidRDefault="00907CA0" w:rsidP="00762FEC">
            <w:pPr>
              <w:spacing w:before="20" w:after="40"/>
              <w:jc w:val="center"/>
              <w:rPr>
                <w:rFonts w:eastAsia="Malgun Gothic"/>
                <w:sz w:val="20"/>
                <w:lang w:val="en-GB"/>
              </w:rPr>
            </w:pPr>
            <w:r w:rsidRPr="00C64C0D">
              <w:rPr>
                <w:rFonts w:eastAsia="Malgun Gothic"/>
                <w:sz w:val="20"/>
                <w:lang w:val="en-GB"/>
              </w:rPr>
              <w:t>f(1)</w:t>
            </w:r>
          </w:p>
        </w:tc>
      </w:tr>
      <w:tr w:rsidR="00907CA0" w:rsidRPr="00C64C0D" w14:paraId="789D2562" w14:textId="77777777" w:rsidTr="00762FE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D2CA6F" w14:textId="77777777" w:rsidR="00907CA0" w:rsidRPr="00C64C0D" w:rsidRDefault="00907CA0" w:rsidP="00762FE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GB" w:eastAsia="zh-CN"/>
              </w:rPr>
            </w:pPr>
            <w:r w:rsidRPr="00C64C0D">
              <w:rPr>
                <w:rFonts w:eastAsia="Malgun Gothic" w:cs="Times"/>
                <w:noProof/>
                <w:sz w:val="20"/>
                <w:lang w:val="en-GB" w:eastAsia="zh-CN"/>
              </w:rPr>
              <w:t>}</w:t>
            </w:r>
          </w:p>
        </w:tc>
        <w:tc>
          <w:tcPr>
            <w:tcW w:w="1158" w:type="dxa"/>
            <w:tcBorders>
              <w:top w:val="single" w:sz="4" w:space="0" w:color="auto"/>
              <w:left w:val="single" w:sz="4" w:space="0" w:color="auto"/>
              <w:bottom w:val="single" w:sz="4" w:space="0" w:color="auto"/>
              <w:right w:val="single" w:sz="4" w:space="0" w:color="auto"/>
            </w:tcBorders>
          </w:tcPr>
          <w:p w14:paraId="6EACDCBD" w14:textId="77777777" w:rsidR="00907CA0" w:rsidRPr="00C64C0D" w:rsidRDefault="00907CA0" w:rsidP="00762FEC">
            <w:pPr>
              <w:keepNext/>
              <w:keepLines/>
              <w:tabs>
                <w:tab w:val="left" w:pos="794"/>
                <w:tab w:val="left" w:pos="1191"/>
                <w:tab w:val="left" w:pos="1588"/>
                <w:tab w:val="left" w:pos="1985"/>
              </w:tabs>
              <w:spacing w:before="20" w:after="40"/>
              <w:jc w:val="center"/>
              <w:rPr>
                <w:rFonts w:eastAsia="Malgun Gothic"/>
                <w:noProof/>
                <w:sz w:val="20"/>
                <w:lang w:val="en-GB" w:eastAsia="zh-CN"/>
              </w:rPr>
            </w:pPr>
          </w:p>
        </w:tc>
      </w:tr>
    </w:tbl>
    <w:p w14:paraId="3FB02201" w14:textId="77777777" w:rsidR="00907CA0" w:rsidRPr="00C64C0D" w:rsidRDefault="00907CA0" w:rsidP="00907CA0">
      <w:pPr>
        <w:tabs>
          <w:tab w:val="left" w:pos="794"/>
          <w:tab w:val="left" w:pos="1191"/>
          <w:tab w:val="left" w:pos="1588"/>
          <w:tab w:val="left" w:pos="1985"/>
        </w:tabs>
        <w:rPr>
          <w:rFonts w:eastAsia="SimSun"/>
          <w:sz w:val="20"/>
          <w:lang w:val="en-GB"/>
        </w:rPr>
      </w:pPr>
      <w:r w:rsidRPr="00C64C0D">
        <w:rPr>
          <w:rFonts w:eastAsia="SimSun"/>
          <w:sz w:val="20"/>
          <w:lang w:val="en-GB"/>
        </w:rPr>
        <w:t>...</w:t>
      </w:r>
    </w:p>
    <w:p w14:paraId="63154E83" w14:textId="77777777" w:rsidR="00907CA0" w:rsidRPr="00C64C0D" w:rsidRDefault="00907CA0" w:rsidP="00907CA0">
      <w:pPr>
        <w:tabs>
          <w:tab w:val="left" w:pos="794"/>
          <w:tab w:val="left" w:pos="1191"/>
          <w:tab w:val="left" w:pos="1588"/>
          <w:tab w:val="left" w:pos="1985"/>
        </w:tabs>
        <w:rPr>
          <w:rFonts w:eastAsia="SimSun"/>
          <w:sz w:val="20"/>
          <w:lang w:val="en-GB"/>
        </w:rPr>
      </w:pPr>
      <w:r w:rsidRPr="00C64C0D">
        <w:rPr>
          <w:rFonts w:eastAsia="SimSun"/>
          <w:b/>
          <w:noProof/>
          <w:sz w:val="20"/>
          <w:highlight w:val="yellow"/>
          <w:lang w:val="en-GB"/>
        </w:rPr>
        <w:t>gci_subpictures_in_raster_scan_only_constraint_flag</w:t>
      </w:r>
      <w:r w:rsidRPr="00C64C0D">
        <w:rPr>
          <w:rFonts w:eastAsia="SimSun"/>
          <w:sz w:val="20"/>
          <w:highlight w:val="yellow"/>
          <w:lang w:val="en-GB"/>
        </w:rPr>
        <w:t xml:space="preserve"> equal to 1 specifies that subpictures, when present, shall be in raster scan only. </w:t>
      </w:r>
      <w:r w:rsidRPr="00C64C0D">
        <w:rPr>
          <w:rFonts w:eastAsia="SimSun"/>
          <w:noProof/>
          <w:sz w:val="20"/>
          <w:highlight w:val="yellow"/>
          <w:lang w:val="en-GB"/>
        </w:rPr>
        <w:t>gci_subpictures_in raster_scan_only_constraint_flag</w:t>
      </w:r>
      <w:r w:rsidRPr="00C64C0D">
        <w:rPr>
          <w:rFonts w:eastAsia="SimSun"/>
          <w:sz w:val="20"/>
          <w:highlight w:val="yellow"/>
          <w:lang w:val="en-GB"/>
        </w:rPr>
        <w:t xml:space="preserve"> equal to 0 does not impose such a constraint.</w:t>
      </w:r>
    </w:p>
    <w:p w14:paraId="5541ACEA" w14:textId="595BDED0" w:rsidR="00907CA0" w:rsidRDefault="00907CA0" w:rsidP="0071688B">
      <w:pPr>
        <w:tabs>
          <w:tab w:val="left" w:pos="4680"/>
        </w:tabs>
        <w:spacing w:before="120"/>
        <w:rPr>
          <w:lang w:val="en-GB"/>
        </w:rPr>
      </w:pPr>
      <w:r>
        <w:rPr>
          <w:lang w:val="en-GB"/>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71E926C" w:rsidR="00342FF4" w:rsidRPr="005B217D" w:rsidRDefault="00D51159" w:rsidP="009234A5">
      <w:pPr>
        <w:rPr>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DD927" w14:textId="77777777" w:rsidR="00E041C6" w:rsidRDefault="00E041C6">
      <w:r>
        <w:separator/>
      </w:r>
    </w:p>
  </w:endnote>
  <w:endnote w:type="continuationSeparator" w:id="0">
    <w:p w14:paraId="718A3C05" w14:textId="77777777" w:rsidR="00E041C6" w:rsidRDefault="00E0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D7D8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5CC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3862">
      <w:rPr>
        <w:rStyle w:val="PageNumber"/>
        <w:noProof/>
      </w:rPr>
      <w:t>2022-07-05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F4E4" w14:textId="77777777" w:rsidR="00E041C6" w:rsidRDefault="00E041C6">
      <w:r>
        <w:separator/>
      </w:r>
    </w:p>
  </w:footnote>
  <w:footnote w:type="continuationSeparator" w:id="0">
    <w:p w14:paraId="1AEC7AB8" w14:textId="77777777" w:rsidR="00E041C6" w:rsidRDefault="00E04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373785"/>
    <w:multiLevelType w:val="hybridMultilevel"/>
    <w:tmpl w:val="374CDFC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1B3A24"/>
    <w:multiLevelType w:val="hybridMultilevel"/>
    <w:tmpl w:val="70086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8731D55"/>
    <w:multiLevelType w:val="hybridMultilevel"/>
    <w:tmpl w:val="0EE4C60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3"/>
  </w:num>
  <w:num w:numId="11">
    <w:abstractNumId w:val="2"/>
  </w:num>
  <w:num w:numId="12">
    <w:abstractNumId w:val="12"/>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1EDC"/>
    <w:rsid w:val="00124E38"/>
    <w:rsid w:val="0012580B"/>
    <w:rsid w:val="00131F90"/>
    <w:rsid w:val="0013458C"/>
    <w:rsid w:val="0013526E"/>
    <w:rsid w:val="00146152"/>
    <w:rsid w:val="00155526"/>
    <w:rsid w:val="0015618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158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4F61FC"/>
    <w:rsid w:val="00502E10"/>
    <w:rsid w:val="0050354E"/>
    <w:rsid w:val="0051015C"/>
    <w:rsid w:val="00516CF1"/>
    <w:rsid w:val="00531AE9"/>
    <w:rsid w:val="00536188"/>
    <w:rsid w:val="00550134"/>
    <w:rsid w:val="00550A66"/>
    <w:rsid w:val="00567EC7"/>
    <w:rsid w:val="00570013"/>
    <w:rsid w:val="005753EC"/>
    <w:rsid w:val="005801A2"/>
    <w:rsid w:val="005952A5"/>
    <w:rsid w:val="005A33A1"/>
    <w:rsid w:val="005B217D"/>
    <w:rsid w:val="005B3862"/>
    <w:rsid w:val="005C385F"/>
    <w:rsid w:val="005C4FB8"/>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280F"/>
    <w:rsid w:val="006D6D9B"/>
    <w:rsid w:val="006E2810"/>
    <w:rsid w:val="006E5417"/>
    <w:rsid w:val="006F0794"/>
    <w:rsid w:val="006F7528"/>
    <w:rsid w:val="007023DE"/>
    <w:rsid w:val="00712F60"/>
    <w:rsid w:val="0071688B"/>
    <w:rsid w:val="00720E3B"/>
    <w:rsid w:val="0074393F"/>
    <w:rsid w:val="00745F6B"/>
    <w:rsid w:val="0075175B"/>
    <w:rsid w:val="0075585E"/>
    <w:rsid w:val="00770571"/>
    <w:rsid w:val="007768FF"/>
    <w:rsid w:val="007824D3"/>
    <w:rsid w:val="00785CCE"/>
    <w:rsid w:val="00796EE3"/>
    <w:rsid w:val="007A7D29"/>
    <w:rsid w:val="007B4AB8"/>
    <w:rsid w:val="007C081C"/>
    <w:rsid w:val="007D1181"/>
    <w:rsid w:val="007E01A3"/>
    <w:rsid w:val="007F1F8B"/>
    <w:rsid w:val="007F6205"/>
    <w:rsid w:val="007F67A1"/>
    <w:rsid w:val="00801A7B"/>
    <w:rsid w:val="00811C05"/>
    <w:rsid w:val="00817514"/>
    <w:rsid w:val="008206C8"/>
    <w:rsid w:val="0086387C"/>
    <w:rsid w:val="00874A6C"/>
    <w:rsid w:val="00876C65"/>
    <w:rsid w:val="00882F72"/>
    <w:rsid w:val="00893DC4"/>
    <w:rsid w:val="008A147E"/>
    <w:rsid w:val="008A4B4C"/>
    <w:rsid w:val="008C239F"/>
    <w:rsid w:val="008E480C"/>
    <w:rsid w:val="008E7EB3"/>
    <w:rsid w:val="00907757"/>
    <w:rsid w:val="00907CA0"/>
    <w:rsid w:val="009212B0"/>
    <w:rsid w:val="00921FA1"/>
    <w:rsid w:val="009234A5"/>
    <w:rsid w:val="00933453"/>
    <w:rsid w:val="009336F7"/>
    <w:rsid w:val="0093636C"/>
    <w:rsid w:val="009374A7"/>
    <w:rsid w:val="00937F03"/>
    <w:rsid w:val="00950919"/>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2A85"/>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0D91"/>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159"/>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05C1B"/>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6AB4"/>
    <w:rsid w:val="00EE7CD8"/>
    <w:rsid w:val="00EF2B13"/>
    <w:rsid w:val="00EF37F6"/>
    <w:rsid w:val="00EF48CC"/>
    <w:rsid w:val="00F00801"/>
    <w:rsid w:val="00F2488D"/>
    <w:rsid w:val="00F601A0"/>
    <w:rsid w:val="00F712E9"/>
    <w:rsid w:val="00F73032"/>
    <w:rsid w:val="00F848FC"/>
    <w:rsid w:val="00F906F6"/>
    <w:rsid w:val="00F924D6"/>
    <w:rsid w:val="00F9282A"/>
    <w:rsid w:val="00F96BAD"/>
    <w:rsid w:val="00FA139D"/>
    <w:rsid w:val="00FA60F5"/>
    <w:rsid w:val="00FB0E84"/>
    <w:rsid w:val="00FC2405"/>
    <w:rsid w:val="00FC55F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50919"/>
    <w:pPr>
      <w:ind w:left="720"/>
      <w:contextualSpacing/>
    </w:pPr>
  </w:style>
  <w:style w:type="character" w:customStyle="1" w:styleId="ListParagraphChar">
    <w:name w:val="List Paragraph Char"/>
    <w:link w:val="ListParagraph"/>
    <w:uiPriority w:val="34"/>
    <w:rsid w:val="0015618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8575792">
      <w:bodyDiv w:val="1"/>
      <w:marLeft w:val="0"/>
      <w:marRight w:val="0"/>
      <w:marTop w:val="0"/>
      <w:marBottom w:val="0"/>
      <w:divBdr>
        <w:top w:val="none" w:sz="0" w:space="0" w:color="auto"/>
        <w:left w:val="none" w:sz="0" w:space="0" w:color="auto"/>
        <w:bottom w:val="none" w:sz="0" w:space="0" w:color="auto"/>
        <w:right w:val="none" w:sz="0" w:space="0" w:color="auto"/>
      </w:divBdr>
      <w:divsChild>
        <w:div w:id="1848211244">
          <w:marLeft w:val="0"/>
          <w:marRight w:val="0"/>
          <w:marTop w:val="0"/>
          <w:marBottom w:val="0"/>
          <w:divBdr>
            <w:top w:val="none" w:sz="0" w:space="0" w:color="auto"/>
            <w:left w:val="none" w:sz="0" w:space="0" w:color="auto"/>
            <w:bottom w:val="none" w:sz="0" w:space="0" w:color="auto"/>
            <w:right w:val="none" w:sz="0" w:space="0" w:color="auto"/>
          </w:divBdr>
          <w:divsChild>
            <w:div w:id="1270965928">
              <w:marLeft w:val="0"/>
              <w:marRight w:val="0"/>
              <w:marTop w:val="0"/>
              <w:marBottom w:val="0"/>
              <w:divBdr>
                <w:top w:val="none" w:sz="0" w:space="0" w:color="auto"/>
                <w:left w:val="none" w:sz="0" w:space="0" w:color="auto"/>
                <w:bottom w:val="none" w:sz="0" w:space="0" w:color="auto"/>
                <w:right w:val="none" w:sz="0" w:space="0" w:color="auto"/>
              </w:divBdr>
              <w:divsChild>
                <w:div w:id="1090351280">
                  <w:marLeft w:val="0"/>
                  <w:marRight w:val="0"/>
                  <w:marTop w:val="0"/>
                  <w:marBottom w:val="0"/>
                  <w:divBdr>
                    <w:top w:val="none" w:sz="0" w:space="0" w:color="auto"/>
                    <w:left w:val="none" w:sz="0" w:space="0" w:color="auto"/>
                    <w:bottom w:val="none" w:sz="0" w:space="0" w:color="auto"/>
                    <w:right w:val="none" w:sz="0" w:space="0" w:color="auto"/>
                  </w:divBdr>
                  <w:divsChild>
                    <w:div w:id="596595372">
                      <w:marLeft w:val="0"/>
                      <w:marRight w:val="0"/>
                      <w:marTop w:val="0"/>
                      <w:marBottom w:val="0"/>
                      <w:divBdr>
                        <w:top w:val="none" w:sz="0" w:space="0" w:color="auto"/>
                        <w:left w:val="none" w:sz="0" w:space="0" w:color="auto"/>
                        <w:bottom w:val="none" w:sz="0" w:space="0" w:color="auto"/>
                        <w:right w:val="none" w:sz="0" w:space="0" w:color="auto"/>
                      </w:divBdr>
                      <w:divsChild>
                        <w:div w:id="61324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1179</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3</cp:revision>
  <cp:lastPrinted>1900-01-01T08:00:00Z</cp:lastPrinted>
  <dcterms:created xsi:type="dcterms:W3CDTF">2022-07-06T15:59:00Z</dcterms:created>
  <dcterms:modified xsi:type="dcterms:W3CDTF">2022-07-06T15:59:00Z</dcterms:modified>
</cp:coreProperties>
</file>