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BA50CF" w:rsidR="008A4B4C" w:rsidRPr="00D40FEC" w:rsidRDefault="00E61DAC" w:rsidP="00536188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374A8">
              <w:rPr>
                <w:lang w:val="en-CA"/>
              </w:rPr>
              <w:t>JVET-Z0243</w:t>
            </w:r>
            <w:r w:rsidR="006A0E5C" w:rsidRPr="006A0E5C">
              <w:rPr>
                <w:lang w:val="en-CA"/>
              </w:rPr>
              <w:t>-v</w:t>
            </w:r>
            <w:r w:rsidR="00D40F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2ECD4" w:rsidR="00E61DAC" w:rsidRPr="00495D3C" w:rsidRDefault="00A374A8" w:rsidP="00A374A8">
            <w:pPr>
              <w:spacing w:before="60" w:after="60"/>
              <w:rPr>
                <w:b/>
                <w:szCs w:val="22"/>
                <w:lang w:eastAsia="zh-CN"/>
              </w:rPr>
            </w:pPr>
            <w:r w:rsidRPr="00A374A8">
              <w:rPr>
                <w:b/>
                <w:szCs w:val="22"/>
                <w:lang w:val="en-CA"/>
              </w:rPr>
              <w:t>Crosscheck of JVET-Z0059 (Non-EE2: Adaptive width for GPM blending area)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95D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82287B" w:rsidR="00E61DAC" w:rsidRPr="005B217D" w:rsidRDefault="00A374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709699" w:rsidR="005F04B6" w:rsidRPr="00FB4E9C" w:rsidRDefault="005F04B6">
            <w:pPr>
              <w:spacing w:before="60" w:after="60"/>
              <w:rPr>
                <w:szCs w:val="22"/>
                <w:lang w:val="de-DE"/>
              </w:rPr>
            </w:pPr>
            <w:r w:rsidRPr="00FB4E9C">
              <w:rPr>
                <w:szCs w:val="22"/>
                <w:lang w:val="de-DE"/>
              </w:rPr>
              <w:t>Xiaoyu Xiu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B4E9C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BE8B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3D12">
              <w:rPr>
                <w:szCs w:val="22"/>
                <w:lang w:val="en-CA"/>
              </w:rPr>
              <w:t>xiaoyuxiu</w:t>
            </w:r>
            <w:r w:rsidR="005F04B6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0FF26" w:rsidR="00E61DAC" w:rsidRPr="005B217D" w:rsidRDefault="005F0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9BBE6" w14:textId="0518CA31" w:rsidR="00EB5873" w:rsidRDefault="006675E1" w:rsidP="009234A5">
      <w:pPr>
        <w:rPr>
          <w:lang w:val="en-CA"/>
        </w:rPr>
      </w:pPr>
      <w:r>
        <w:rPr>
          <w:lang w:val="en-CA"/>
        </w:rPr>
        <w:t>This document is the cross-check of contribution JVET-Z0059 on adaptive width for GPM blending area.</w:t>
      </w:r>
    </w:p>
    <w:p w14:paraId="7D2AC1F0" w14:textId="5DA8BB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1E5C50" w14:textId="6AB8ACC5" w:rsidR="006675E1" w:rsidRDefault="006675E1" w:rsidP="006675E1">
      <w:pPr>
        <w:rPr>
          <w:lang w:val="en-CA"/>
        </w:rPr>
      </w:pPr>
      <w:r>
        <w:rPr>
          <w:lang w:val="en-CA"/>
        </w:rPr>
        <w:t xml:space="preserve">In JVET-Z0059, </w:t>
      </w:r>
      <w:r>
        <w:rPr>
          <w:lang w:val="en-CA" w:eastAsia="ja-JP"/>
        </w:rPr>
        <w:t xml:space="preserve">an adaptive width for </w:t>
      </w:r>
      <w:r w:rsidRPr="001F2A0D">
        <w:rPr>
          <w:lang w:val="en-CA" w:eastAsia="ja-JP"/>
        </w:rPr>
        <w:t xml:space="preserve">geometric partitioning mode (GPM) </w:t>
      </w:r>
      <w:r>
        <w:rPr>
          <w:lang w:val="en-CA" w:eastAsia="ja-JP"/>
        </w:rPr>
        <w:t>blending area is proposed to further enhance coding performance of ECM</w:t>
      </w:r>
      <w:r>
        <w:rPr>
          <w:lang w:val="en-CA"/>
        </w:rPr>
        <w:t>. Specifically, in the proposed method, the GPM CUs are allowed to adaptively select one from three pre-defined blending area width to combine</w:t>
      </w:r>
      <w:r w:rsidR="004A25ED">
        <w:rPr>
          <w:lang w:val="en-CA"/>
        </w:rPr>
        <w:t xml:space="preserve"> the samples of two </w:t>
      </w:r>
      <w:proofErr w:type="spellStart"/>
      <w:r w:rsidR="004A25ED">
        <w:rPr>
          <w:lang w:val="en-CA"/>
        </w:rPr>
        <w:t>uni</w:t>
      </w:r>
      <w:proofErr w:type="spellEnd"/>
      <w:r w:rsidR="004A25ED">
        <w:rPr>
          <w:lang w:val="en-CA"/>
        </w:rPr>
        <w:t>-prediction signals</w:t>
      </w:r>
      <w:r>
        <w:rPr>
          <w:lang w:val="en-CA"/>
        </w:rPr>
        <w:t>, including</w:t>
      </w:r>
      <w:r w:rsidR="004A25ED">
        <w:rPr>
          <w:lang w:val="en-CA"/>
        </w:rPr>
        <w:t xml:space="preserve"> 1/4</w:t>
      </w:r>
      <m:oMath>
        <m:r>
          <w:rPr>
            <w:rFonts w:ascii="Cambria Math" w:hAnsi="Cambria Math"/>
            <w:lang w:val="en-CA"/>
          </w:rPr>
          <m:t>τ</m:t>
        </m:r>
      </m:oMath>
      <w:r w:rsidR="004A25ED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τ</m:t>
        </m:r>
      </m:oMath>
      <w:r w:rsidR="004A25ED">
        <w:rPr>
          <w:lang w:val="en-CA"/>
        </w:rPr>
        <w:t xml:space="preserve"> and 4</w:t>
      </w:r>
      <m:oMath>
        <m:r>
          <w:rPr>
            <w:rFonts w:ascii="Cambria Math" w:hAnsi="Cambria Math"/>
            <w:lang w:val="en-CA"/>
          </w:rPr>
          <m:t>τ</m:t>
        </m:r>
      </m:oMath>
      <w:r w:rsidR="004A25ED">
        <w:rPr>
          <w:lang w:val="en-CA"/>
        </w:rPr>
        <w:t xml:space="preserve">, where </w:t>
      </w:r>
      <m:oMath>
        <m:r>
          <w:rPr>
            <w:rFonts w:ascii="Cambria Math" w:hAnsi="Cambria Math"/>
            <w:lang w:val="en-CA"/>
          </w:rPr>
          <m:t>τ</m:t>
        </m:r>
      </m:oMath>
      <w:r w:rsidR="004A25ED">
        <w:rPr>
          <w:lang w:val="en-CA"/>
        </w:rPr>
        <w:t xml:space="preserve"> is the existing width used for the blending process in the ECM.</w:t>
      </w:r>
      <w:r w:rsidR="0096023E">
        <w:rPr>
          <w:lang w:val="en-CA"/>
        </w:rPr>
        <w:t xml:space="preserve"> Additionally, the selection of the allowed blending area widths </w:t>
      </w:r>
      <w:proofErr w:type="gramStart"/>
      <w:r w:rsidR="0096023E">
        <w:rPr>
          <w:lang w:val="en-CA"/>
        </w:rPr>
        <w:t>are</w:t>
      </w:r>
      <w:proofErr w:type="gramEnd"/>
      <w:r w:rsidR="0096023E">
        <w:rPr>
          <w:lang w:val="en-CA"/>
        </w:rPr>
        <w:t xml:space="preserve"> dependent on the size of the coding block.</w:t>
      </w:r>
    </w:p>
    <w:p w14:paraId="2864C0DF" w14:textId="4E23880E" w:rsidR="00664D43" w:rsidRPr="00664D43" w:rsidRDefault="00664D43" w:rsidP="00664D43">
      <w:pPr>
        <w:pStyle w:val="Heading1"/>
        <w:rPr>
          <w:lang w:val="en-CA"/>
        </w:rPr>
      </w:pPr>
      <w:r w:rsidRPr="00664D43">
        <w:rPr>
          <w:lang w:val="en-CA"/>
        </w:rPr>
        <w:t>Results</w:t>
      </w:r>
    </w:p>
    <w:p w14:paraId="011D1AE7" w14:textId="1BF9366F" w:rsidR="00664D43" w:rsidRPr="00AB6B6F" w:rsidRDefault="00664D43" w:rsidP="00664D43">
      <w:pPr>
        <w:rPr>
          <w:lang w:val="en-CA"/>
        </w:rPr>
      </w:pPr>
      <w:r>
        <w:rPr>
          <w:szCs w:val="22"/>
          <w:lang w:val="en-CA"/>
        </w:rPr>
        <w:t>The software used for the crosscheck was received from the proponent and it is verified the implementation is matched with the description of JVET-Z0059 and the simulation results are perfectly matched with the that provided from the proponent.</w:t>
      </w:r>
    </w:p>
    <w:p w14:paraId="5F0CF8E4" w14:textId="520142E3" w:rsidR="001F2594" w:rsidRPr="005B217D" w:rsidRDefault="001F2594" w:rsidP="006E7C1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9DE044" w:rsidR="007F1F8B" w:rsidRPr="005B217D" w:rsidRDefault="00664D4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3420" w14:textId="77777777" w:rsidR="00FB5CCF" w:rsidRDefault="00FB5CCF">
      <w:r>
        <w:separator/>
      </w:r>
    </w:p>
  </w:endnote>
  <w:endnote w:type="continuationSeparator" w:id="0">
    <w:p w14:paraId="4E524699" w14:textId="77777777" w:rsidR="00FB5CCF" w:rsidRDefault="00FB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1E56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023E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2F5B" w14:textId="77777777" w:rsidR="00FB5CCF" w:rsidRDefault="00FB5CCF">
      <w:r>
        <w:separator/>
      </w:r>
    </w:p>
  </w:footnote>
  <w:footnote w:type="continuationSeparator" w:id="0">
    <w:p w14:paraId="76896AD6" w14:textId="77777777" w:rsidR="00FB5CCF" w:rsidRDefault="00FB5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75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167591">
    <w:abstractNumId w:val="9"/>
  </w:num>
  <w:num w:numId="3" w16cid:durableId="571549102">
    <w:abstractNumId w:val="8"/>
  </w:num>
  <w:num w:numId="4" w16cid:durableId="719523061">
    <w:abstractNumId w:val="6"/>
  </w:num>
  <w:num w:numId="5" w16cid:durableId="933434942">
    <w:abstractNumId w:val="7"/>
  </w:num>
  <w:num w:numId="6" w16cid:durableId="1878665475">
    <w:abstractNumId w:val="4"/>
  </w:num>
  <w:num w:numId="7" w16cid:durableId="398328733">
    <w:abstractNumId w:val="5"/>
  </w:num>
  <w:num w:numId="8" w16cid:durableId="217480734">
    <w:abstractNumId w:val="4"/>
  </w:num>
  <w:num w:numId="9" w16cid:durableId="1767923893">
    <w:abstractNumId w:val="1"/>
  </w:num>
  <w:num w:numId="10" w16cid:durableId="85273977">
    <w:abstractNumId w:val="3"/>
  </w:num>
  <w:num w:numId="11" w16cid:durableId="1072195934">
    <w:abstractNumId w:val="2"/>
  </w:num>
  <w:num w:numId="12" w16cid:durableId="62261037">
    <w:abstractNumId w:val="4"/>
  </w:num>
  <w:num w:numId="13" w16cid:durableId="1087072873">
    <w:abstractNumId w:val="4"/>
  </w:num>
  <w:num w:numId="14" w16cid:durableId="2083991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82"/>
    <w:rsid w:val="000308A3"/>
    <w:rsid w:val="0004543A"/>
    <w:rsid w:val="000458BC"/>
    <w:rsid w:val="00045C41"/>
    <w:rsid w:val="00046C03"/>
    <w:rsid w:val="000632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19C"/>
    <w:rsid w:val="000E00F3"/>
    <w:rsid w:val="000F158C"/>
    <w:rsid w:val="00102F3D"/>
    <w:rsid w:val="00124E38"/>
    <w:rsid w:val="0012580B"/>
    <w:rsid w:val="0012700C"/>
    <w:rsid w:val="00131F90"/>
    <w:rsid w:val="0013458C"/>
    <w:rsid w:val="0013526E"/>
    <w:rsid w:val="00146152"/>
    <w:rsid w:val="00151300"/>
    <w:rsid w:val="001515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2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DE5"/>
    <w:rsid w:val="00280613"/>
    <w:rsid w:val="00291E36"/>
    <w:rsid w:val="00292257"/>
    <w:rsid w:val="002A54E0"/>
    <w:rsid w:val="002B1595"/>
    <w:rsid w:val="002B191D"/>
    <w:rsid w:val="002B2E83"/>
    <w:rsid w:val="002C0D4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059"/>
    <w:rsid w:val="00361552"/>
    <w:rsid w:val="003669EA"/>
    <w:rsid w:val="003706CC"/>
    <w:rsid w:val="00377710"/>
    <w:rsid w:val="0039503A"/>
    <w:rsid w:val="003A2D8E"/>
    <w:rsid w:val="003A7CE6"/>
    <w:rsid w:val="003C20E4"/>
    <w:rsid w:val="003D6342"/>
    <w:rsid w:val="003E6F90"/>
    <w:rsid w:val="003E73ED"/>
    <w:rsid w:val="003F565F"/>
    <w:rsid w:val="003F5D0F"/>
    <w:rsid w:val="00414101"/>
    <w:rsid w:val="004219CF"/>
    <w:rsid w:val="004234F0"/>
    <w:rsid w:val="004237F7"/>
    <w:rsid w:val="00427EEC"/>
    <w:rsid w:val="00433DDB"/>
    <w:rsid w:val="00435A29"/>
    <w:rsid w:val="00437619"/>
    <w:rsid w:val="00445CE5"/>
    <w:rsid w:val="00465A1E"/>
    <w:rsid w:val="0049445A"/>
    <w:rsid w:val="004957D9"/>
    <w:rsid w:val="00495D3C"/>
    <w:rsid w:val="004A25ED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7F5"/>
    <w:rsid w:val="00526FF7"/>
    <w:rsid w:val="00531AE9"/>
    <w:rsid w:val="00536188"/>
    <w:rsid w:val="00550A66"/>
    <w:rsid w:val="00567EC7"/>
    <w:rsid w:val="00570013"/>
    <w:rsid w:val="005753EC"/>
    <w:rsid w:val="005801A2"/>
    <w:rsid w:val="00581DFA"/>
    <w:rsid w:val="0058446A"/>
    <w:rsid w:val="005952A5"/>
    <w:rsid w:val="005A33A1"/>
    <w:rsid w:val="005B217D"/>
    <w:rsid w:val="005C385F"/>
    <w:rsid w:val="005C7C26"/>
    <w:rsid w:val="005E1AC6"/>
    <w:rsid w:val="005E3F2B"/>
    <w:rsid w:val="005F04B6"/>
    <w:rsid w:val="005F6F1B"/>
    <w:rsid w:val="00615995"/>
    <w:rsid w:val="00616155"/>
    <w:rsid w:val="00624B33"/>
    <w:rsid w:val="006275A7"/>
    <w:rsid w:val="0063041A"/>
    <w:rsid w:val="00630AA2"/>
    <w:rsid w:val="00631D8B"/>
    <w:rsid w:val="00646707"/>
    <w:rsid w:val="00651729"/>
    <w:rsid w:val="00657F7E"/>
    <w:rsid w:val="00662E58"/>
    <w:rsid w:val="006637F2"/>
    <w:rsid w:val="006642A5"/>
    <w:rsid w:val="00664D43"/>
    <w:rsid w:val="00664DCF"/>
    <w:rsid w:val="006675E1"/>
    <w:rsid w:val="006A0E5C"/>
    <w:rsid w:val="006A17D3"/>
    <w:rsid w:val="006A48E6"/>
    <w:rsid w:val="006C3803"/>
    <w:rsid w:val="006C5D39"/>
    <w:rsid w:val="006D6D9B"/>
    <w:rsid w:val="006E2810"/>
    <w:rsid w:val="006E5417"/>
    <w:rsid w:val="006E7C1E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D12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C1D"/>
    <w:rsid w:val="007F6205"/>
    <w:rsid w:val="007F67A1"/>
    <w:rsid w:val="00801A7B"/>
    <w:rsid w:val="00811C05"/>
    <w:rsid w:val="008206C8"/>
    <w:rsid w:val="00843C4E"/>
    <w:rsid w:val="00845B70"/>
    <w:rsid w:val="0086387C"/>
    <w:rsid w:val="00874A6C"/>
    <w:rsid w:val="00875BF8"/>
    <w:rsid w:val="00876C65"/>
    <w:rsid w:val="00882F72"/>
    <w:rsid w:val="00893DC4"/>
    <w:rsid w:val="008A147E"/>
    <w:rsid w:val="008A4B4C"/>
    <w:rsid w:val="008B43DD"/>
    <w:rsid w:val="008C239F"/>
    <w:rsid w:val="008D30C2"/>
    <w:rsid w:val="008D33A1"/>
    <w:rsid w:val="008E45F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EB9"/>
    <w:rsid w:val="00937F03"/>
    <w:rsid w:val="0094659C"/>
    <w:rsid w:val="00947BF7"/>
    <w:rsid w:val="00950D30"/>
    <w:rsid w:val="00954EB2"/>
    <w:rsid w:val="00955F6D"/>
    <w:rsid w:val="0096023E"/>
    <w:rsid w:val="009725F4"/>
    <w:rsid w:val="00977C16"/>
    <w:rsid w:val="0098551D"/>
    <w:rsid w:val="00985DCB"/>
    <w:rsid w:val="00987419"/>
    <w:rsid w:val="00993C59"/>
    <w:rsid w:val="0099518F"/>
    <w:rsid w:val="009A523D"/>
    <w:rsid w:val="009B02A1"/>
    <w:rsid w:val="009B3361"/>
    <w:rsid w:val="009B7F3F"/>
    <w:rsid w:val="009D7CE6"/>
    <w:rsid w:val="009E448E"/>
    <w:rsid w:val="009E4DAD"/>
    <w:rsid w:val="009F496B"/>
    <w:rsid w:val="00A01439"/>
    <w:rsid w:val="00A02E61"/>
    <w:rsid w:val="00A05CFF"/>
    <w:rsid w:val="00A13048"/>
    <w:rsid w:val="00A340F0"/>
    <w:rsid w:val="00A374A8"/>
    <w:rsid w:val="00A37D3E"/>
    <w:rsid w:val="00A46843"/>
    <w:rsid w:val="00A56B97"/>
    <w:rsid w:val="00A6093D"/>
    <w:rsid w:val="00A703CE"/>
    <w:rsid w:val="00A72017"/>
    <w:rsid w:val="00A72632"/>
    <w:rsid w:val="00A767DC"/>
    <w:rsid w:val="00A76A6D"/>
    <w:rsid w:val="00A83253"/>
    <w:rsid w:val="00A94E83"/>
    <w:rsid w:val="00AA6E84"/>
    <w:rsid w:val="00AB1A1C"/>
    <w:rsid w:val="00AB4721"/>
    <w:rsid w:val="00AB7405"/>
    <w:rsid w:val="00AC1A33"/>
    <w:rsid w:val="00AD05A8"/>
    <w:rsid w:val="00AE341B"/>
    <w:rsid w:val="00AF51C5"/>
    <w:rsid w:val="00B01905"/>
    <w:rsid w:val="00B07CA7"/>
    <w:rsid w:val="00B10C6F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A30"/>
    <w:rsid w:val="00C26CCB"/>
    <w:rsid w:val="00C30249"/>
    <w:rsid w:val="00C35F74"/>
    <w:rsid w:val="00C3723B"/>
    <w:rsid w:val="00C37E74"/>
    <w:rsid w:val="00C42466"/>
    <w:rsid w:val="00C606C9"/>
    <w:rsid w:val="00C80288"/>
    <w:rsid w:val="00C836F0"/>
    <w:rsid w:val="00C84003"/>
    <w:rsid w:val="00C90650"/>
    <w:rsid w:val="00C97D78"/>
    <w:rsid w:val="00CA7C9F"/>
    <w:rsid w:val="00CC2AAE"/>
    <w:rsid w:val="00CC4E10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FEC"/>
    <w:rsid w:val="00D446EC"/>
    <w:rsid w:val="00D51BF0"/>
    <w:rsid w:val="00D531DB"/>
    <w:rsid w:val="00D55942"/>
    <w:rsid w:val="00D578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A13"/>
    <w:rsid w:val="00E262D4"/>
    <w:rsid w:val="00E327A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E5D"/>
    <w:rsid w:val="00EA5AE0"/>
    <w:rsid w:val="00EB2D9D"/>
    <w:rsid w:val="00EB56E1"/>
    <w:rsid w:val="00EB5873"/>
    <w:rsid w:val="00EB7AB1"/>
    <w:rsid w:val="00EC32BD"/>
    <w:rsid w:val="00EC565D"/>
    <w:rsid w:val="00ED229B"/>
    <w:rsid w:val="00EE7CD8"/>
    <w:rsid w:val="00EF37F6"/>
    <w:rsid w:val="00EF48CC"/>
    <w:rsid w:val="00F00801"/>
    <w:rsid w:val="00F219D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9C"/>
    <w:rsid w:val="00FB5CCF"/>
    <w:rsid w:val="00FC2405"/>
    <w:rsid w:val="00FC68E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465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41</cp:revision>
  <cp:lastPrinted>1900-01-01T08:00:00Z</cp:lastPrinted>
  <dcterms:created xsi:type="dcterms:W3CDTF">2022-02-08T08:21:00Z</dcterms:created>
  <dcterms:modified xsi:type="dcterms:W3CDTF">2022-04-28T21:36:00Z</dcterms:modified>
</cp:coreProperties>
</file>