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7F1787EA" w14:textId="77777777" w:rsidR="00A75528" w:rsidRDefault="00A7552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75528">
              <w:rPr>
                <w:b/>
                <w:szCs w:val="22"/>
                <w:lang w:val="en-CA"/>
              </w:rPr>
              <w:t>of ITU-T SG 16 WP 3 and ISO/IEC JTC 1/SC 29</w:t>
            </w:r>
          </w:p>
          <w:p w14:paraId="19908E82" w14:textId="1AB9AD60" w:rsidR="00E61DAC" w:rsidRPr="006910BF" w:rsidRDefault="00BD2FB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D2FB4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6D53D0BF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</w:t>
            </w:r>
            <w:r w:rsidR="009D7CE6" w:rsidRPr="00DC012D">
              <w:rPr>
                <w:lang w:val="en-CA"/>
              </w:rPr>
              <w:t>VET</w:t>
            </w:r>
            <w:r w:rsidRPr="00DC012D">
              <w:rPr>
                <w:lang w:val="en-CA"/>
              </w:rPr>
              <w:t>-</w:t>
            </w:r>
            <w:r w:rsidR="00527A8D" w:rsidRPr="00DC012D">
              <w:rPr>
                <w:lang w:val="en-CA" w:eastAsia="zh-CN"/>
              </w:rPr>
              <w:t>Z0</w:t>
            </w:r>
            <w:r w:rsidR="00DC012D" w:rsidRPr="00DC012D">
              <w:rPr>
                <w:lang w:val="en-CA" w:eastAsia="zh-CN"/>
              </w:rPr>
              <w:t>204</w:t>
            </w:r>
            <w:r w:rsidR="00AA303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BBEFD" w:rsidR="0013176D" w:rsidRPr="006910BF" w:rsidRDefault="00B25EE5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25EE5">
              <w:rPr>
                <w:b/>
                <w:szCs w:val="22"/>
                <w:lang w:val="en-CA" w:eastAsia="zh-CN"/>
              </w:rPr>
              <w:t>Crosscheck of JVET-</w:t>
            </w:r>
            <w:r w:rsidR="00527A8D">
              <w:rPr>
                <w:b/>
                <w:szCs w:val="22"/>
                <w:lang w:val="en-CA" w:eastAsia="zh-CN"/>
              </w:rPr>
              <w:t>Z0059</w:t>
            </w:r>
            <w:r w:rsidRPr="00B25EE5">
              <w:rPr>
                <w:b/>
                <w:szCs w:val="22"/>
                <w:lang w:val="en-CA" w:eastAsia="zh-CN"/>
              </w:rPr>
              <w:t xml:space="preserve"> (</w:t>
            </w:r>
            <w:r w:rsidR="00527A8D" w:rsidRPr="00527A8D">
              <w:rPr>
                <w:b/>
                <w:szCs w:val="22"/>
                <w:lang w:val="en-CA" w:eastAsia="zh-CN"/>
              </w:rPr>
              <w:t>Non-EE2: Adaptive width for GPM blending area</w:t>
            </w:r>
            <w:r w:rsidRPr="00B25EE5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F3C23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0B20A8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06925720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B67C42">
        <w:rPr>
          <w:szCs w:val="22"/>
        </w:rPr>
        <w:t>Z0059</w:t>
      </w:r>
      <w:r w:rsidR="00D55EF4"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A4F9F5" w14:textId="5679ACDB" w:rsidR="00674DC7" w:rsidRDefault="0013176D" w:rsidP="001F775D">
      <w:pPr>
        <w:rPr>
          <w:lang w:val="en-CA" w:eastAsia="ja-JP"/>
        </w:rPr>
      </w:pPr>
      <w:r w:rsidRPr="00EA0AAB">
        <w:t>JVET-</w:t>
      </w:r>
      <w:r w:rsidR="002B64DB">
        <w:t>Z0059</w:t>
      </w:r>
      <w:r w:rsidR="00C364A2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="001F775D" w:rsidRPr="00EA0AAB">
        <w:t xml:space="preserve"> </w:t>
      </w:r>
      <w:r w:rsidR="00023AEA">
        <w:rPr>
          <w:lang w:val="en-CA" w:eastAsia="ja-JP"/>
        </w:rPr>
        <w:t xml:space="preserve">proposes an adaptive width for </w:t>
      </w:r>
      <w:r w:rsidR="00674DC7">
        <w:rPr>
          <w:lang w:val="en-CA" w:eastAsia="ja-JP"/>
        </w:rPr>
        <w:t>GPM</w:t>
      </w:r>
      <w:r w:rsidR="00023AEA" w:rsidRPr="001F2A0D">
        <w:rPr>
          <w:lang w:val="en-CA" w:eastAsia="ja-JP"/>
        </w:rPr>
        <w:t xml:space="preserve"> </w:t>
      </w:r>
      <w:r w:rsidR="00023AEA">
        <w:rPr>
          <w:lang w:val="en-CA" w:eastAsia="ja-JP"/>
        </w:rPr>
        <w:t>blending area to further enhance coding performance of ECM</w:t>
      </w:r>
      <w:r w:rsidR="0057539E" w:rsidRPr="00EA0AAB">
        <w:t xml:space="preserve">. </w:t>
      </w:r>
      <w:r w:rsidR="00023AEA">
        <w:rPr>
          <w:lang w:val="en-CA" w:eastAsia="ja-JP"/>
        </w:rPr>
        <w:t xml:space="preserve">The proposed method enables GPM to select the adaptive blending width by signalling among the three different widths: the same width as that of VVC and ECM, </w:t>
      </w:r>
      <w:r w:rsidR="00023AEA" w:rsidRPr="003A4638">
        <w:rPr>
          <w:lang w:val="en-CA" w:eastAsia="ja-JP"/>
        </w:rPr>
        <w:t>a quarter of that width, and four times of that width</w:t>
      </w:r>
      <w:r w:rsidR="00023AEA">
        <w:rPr>
          <w:lang w:val="en-CA" w:eastAsia="ja-JP"/>
        </w:rPr>
        <w:t>.</w:t>
      </w:r>
      <w:r w:rsidR="00674DC7" w:rsidRPr="00674DC7">
        <w:rPr>
          <w:lang w:val="en-CA" w:eastAsia="ja-JP"/>
        </w:rPr>
        <w:t xml:space="preserve"> </w:t>
      </w:r>
      <w:r w:rsidR="008823B4">
        <w:rPr>
          <w:lang w:val="en-CA" w:eastAsia="ja-JP"/>
        </w:rPr>
        <w:t>T</w:t>
      </w:r>
      <w:r w:rsidR="00674DC7" w:rsidRPr="003A4638">
        <w:rPr>
          <w:lang w:val="en-CA" w:eastAsia="ja-JP"/>
        </w:rPr>
        <w:t>he maximum value of the weighs is changed from 8 to 32 to maximize the effect especially for wider widths.</w:t>
      </w:r>
      <w:r w:rsidR="00450F06">
        <w:rPr>
          <w:lang w:val="en-CA" w:eastAsia="ja-JP"/>
        </w:rPr>
        <w:t xml:space="preserve"> </w:t>
      </w:r>
      <w:r w:rsidR="00674DC7">
        <w:rPr>
          <w:lang w:val="en-CA" w:eastAsia="ja-JP"/>
        </w:rPr>
        <w:t>Moreover, a</w:t>
      </w:r>
      <w:r w:rsidR="0084590E">
        <w:rPr>
          <w:lang w:val="en-CA" w:eastAsia="ja-JP"/>
        </w:rPr>
        <w:t>n additional</w:t>
      </w:r>
      <w:r w:rsidR="00674DC7">
        <w:rPr>
          <w:lang w:val="en-CA" w:eastAsia="ja-JP"/>
        </w:rPr>
        <w:t xml:space="preserve"> signalling that restricts selectable width only to the narrowest width, is proposed to optimize the proposed method for SCC.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451B80B4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4B254D4F" w14:textId="05ECCF3B" w:rsidR="00771705" w:rsidRDefault="00771705" w:rsidP="0077170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>The following two tests were arranged for the crosscheck.</w:t>
      </w:r>
    </w:p>
    <w:p w14:paraId="1F429FA8" w14:textId="446C5A63" w:rsidR="00771705" w:rsidRPr="006147A8" w:rsidRDefault="00771705" w:rsidP="00771705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szCs w:val="22"/>
        </w:rPr>
        <w:t xml:space="preserve">Test 1: </w:t>
      </w:r>
      <w:r>
        <w:rPr>
          <w:rFonts w:eastAsia="PMingLiU"/>
          <w:lang w:val="en-CA" w:eastAsia="zh-TW"/>
        </w:rPr>
        <w:t xml:space="preserve">the proposed method w/o additional </w:t>
      </w:r>
      <w:r>
        <w:rPr>
          <w:lang w:val="en-CA" w:eastAsia="ja-JP"/>
        </w:rPr>
        <w:t>signalling restriction</w:t>
      </w:r>
    </w:p>
    <w:p w14:paraId="7468B4CD" w14:textId="246AAE47" w:rsidR="00771705" w:rsidRPr="00771705" w:rsidRDefault="00771705" w:rsidP="00771705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szCs w:val="22"/>
        </w:rPr>
        <w:t xml:space="preserve">Test 2: </w:t>
      </w:r>
      <w:r>
        <w:rPr>
          <w:rFonts w:eastAsia="PMingLiU"/>
          <w:lang w:val="en-CA" w:eastAsia="zh-TW"/>
        </w:rPr>
        <w:t xml:space="preserve">the proposed method w/ additional </w:t>
      </w:r>
      <w:r>
        <w:rPr>
          <w:lang w:val="en-CA" w:eastAsia="ja-JP"/>
        </w:rPr>
        <w:t>signalling restriction (only for class F and class TGM)</w:t>
      </w:r>
    </w:p>
    <w:p w14:paraId="75856ACF" w14:textId="3B82BD75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coding results</w:t>
      </w:r>
      <w:r w:rsidR="00B44398">
        <w:rPr>
          <w:rFonts w:eastAsia="PMingLiU"/>
          <w:lang w:val="en-CA" w:eastAsia="zh-TW"/>
        </w:rPr>
        <w:t xml:space="preserve"> of </w:t>
      </w:r>
      <w:r w:rsidR="00771705">
        <w:rPr>
          <w:rFonts w:eastAsia="PMingLiU"/>
          <w:lang w:val="en-CA" w:eastAsia="zh-TW"/>
        </w:rPr>
        <w:t>Test 1</w:t>
      </w:r>
      <w:r w:rsidR="00771705">
        <w:rPr>
          <w:lang w:val="en-CA" w:eastAsia="ja-JP"/>
        </w:rPr>
        <w:t xml:space="preserve"> </w:t>
      </w:r>
      <w:r w:rsidR="0084590E">
        <w:rPr>
          <w:rFonts w:eastAsia="PMingLiU"/>
          <w:lang w:val="en-CA" w:eastAsia="zh-TW"/>
        </w:rPr>
        <w:t xml:space="preserve">and </w:t>
      </w:r>
      <w:r w:rsidR="00771705">
        <w:rPr>
          <w:rFonts w:eastAsia="PMingLiU"/>
          <w:lang w:val="en-CA" w:eastAsia="zh-TW"/>
        </w:rPr>
        <w:t xml:space="preserve">Test 2 </w:t>
      </w:r>
      <w:r w:rsidR="001F775D">
        <w:rPr>
          <w:rFonts w:eastAsia="PMingLiU"/>
          <w:lang w:val="en-CA" w:eastAsia="zh-TW"/>
        </w:rPr>
        <w:t xml:space="preserve">under the </w:t>
      </w:r>
      <w:r w:rsidR="007173F7">
        <w:rPr>
          <w:rFonts w:eastAsia="PMingLiU"/>
          <w:lang w:val="en-CA" w:eastAsia="zh-TW"/>
        </w:rPr>
        <w:t>ECM</w:t>
      </w:r>
      <w:r w:rsidR="001F775D">
        <w:rPr>
          <w:rFonts w:eastAsia="PMingLiU"/>
          <w:lang w:val="en-CA" w:eastAsia="zh-TW"/>
        </w:rPr>
        <w:t xml:space="preserve"> CTC</w:t>
      </w:r>
      <w:r w:rsidR="00146909">
        <w:rPr>
          <w:rFonts w:eastAsia="PMingLiU"/>
          <w:lang w:val="en-CA" w:eastAsia="zh-TW"/>
        </w:rPr>
        <w:t xml:space="preserve"> are summarized in Table </w:t>
      </w:r>
      <w:r w:rsidR="001F775D">
        <w:rPr>
          <w:rFonts w:eastAsia="PMingLiU"/>
          <w:lang w:val="en-CA" w:eastAsia="zh-TW"/>
        </w:rPr>
        <w:t>1</w:t>
      </w:r>
      <w:r w:rsidR="00B44398">
        <w:rPr>
          <w:rFonts w:eastAsia="PMingLiU"/>
          <w:lang w:val="en-CA" w:eastAsia="zh-TW"/>
        </w:rPr>
        <w:t>-</w:t>
      </w:r>
      <w:r w:rsidR="0084590E">
        <w:rPr>
          <w:rFonts w:eastAsia="PMingLiU"/>
          <w:lang w:val="en-CA" w:eastAsia="zh-TW"/>
        </w:rPr>
        <w:t>2</w:t>
      </w:r>
      <w:r w:rsidR="00146909">
        <w:rPr>
          <w:rFonts w:eastAsia="PMingLiU"/>
          <w:lang w:val="en-CA" w:eastAsia="zh-TW"/>
        </w:rPr>
        <w:t xml:space="preserve">. </w:t>
      </w:r>
    </w:p>
    <w:p w14:paraId="5E3C4E4E" w14:textId="43B33E3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of </w:t>
      </w:r>
      <w:r w:rsidR="00B44398">
        <w:rPr>
          <w:sz w:val="20"/>
          <w:szCs w:val="20"/>
          <w:lang w:val="en-CA"/>
        </w:rPr>
        <w:t>method</w:t>
      </w:r>
      <w:r w:rsidRPr="00FA3549">
        <w:rPr>
          <w:sz w:val="20"/>
          <w:szCs w:val="20"/>
          <w:lang w:val="en-CA"/>
        </w:rPr>
        <w:t xml:space="preserve"> 1 over </w:t>
      </w:r>
      <w:r w:rsidR="00B44398"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71705">
        <w:rPr>
          <w:sz w:val="20"/>
          <w:szCs w:val="20"/>
          <w:lang w:val="en-CA"/>
        </w:rPr>
        <w:t>4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DC396F" w:rsidRPr="00DC396F" w14:paraId="35E17CC1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719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1575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C396F" w:rsidRPr="00DC396F" w14:paraId="4E7F1073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D2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A579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C396F" w:rsidRPr="00DC396F" w14:paraId="51DA5A8B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E87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EB2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A33C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0F6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4EB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7EB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396F" w:rsidRPr="00DC396F" w14:paraId="418DB1DA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707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991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9CE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A8E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6F3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7D8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C396F" w:rsidRPr="00DC396F" w14:paraId="7BFE9812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D8E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E90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290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F02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A0C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AF2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C396F" w:rsidRPr="00DC396F" w14:paraId="6EDC6931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D9E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89F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D07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76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060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49B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396F" w:rsidRPr="00DC396F" w14:paraId="194A2954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6A20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01B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31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EB6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12B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65E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396F" w:rsidRPr="00DC396F" w14:paraId="05F0AC77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450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B1E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942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B22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348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D4A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396F" w:rsidRPr="00DC396F" w14:paraId="76C0367A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01B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6A9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548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F2C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267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68B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C396F" w:rsidRPr="00DC396F" w14:paraId="1369B9FB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EC3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EA9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C9A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A58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AC5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7B5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C396F" w:rsidRPr="00DC396F" w14:paraId="3BF8E7EA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86B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B44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0E0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42B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33D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772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C396F" w:rsidRPr="00DC396F" w14:paraId="79554DCC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C03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FCE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41ED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663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F123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C2F0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C396F" w:rsidRPr="00DC396F" w14:paraId="528A08CD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786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EE6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A21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EAF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8A4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88F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C396F" w:rsidRPr="00DC396F" w14:paraId="35CE9302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8C9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E812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C396F" w:rsidRPr="00DC396F" w14:paraId="25F7B63E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90A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BA00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C396F" w:rsidRPr="00DC396F" w14:paraId="3DE52BD7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1FBF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B73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376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1B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3B2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F26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396F" w:rsidRPr="00DC396F" w14:paraId="547EE06F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A97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928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C7D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6C0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015F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5A6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396F" w:rsidRPr="00DC396F" w14:paraId="3990F5C1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D2F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78D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8B4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CFA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385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4E2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396F" w:rsidRPr="00DC396F" w14:paraId="3186A073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CC0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C78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0705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0C2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1CFE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11A9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396F" w:rsidRPr="00DC396F" w14:paraId="00DD0089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241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1E5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818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683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A59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782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396F" w:rsidRPr="00DC396F" w14:paraId="7125ED93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455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C01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770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B36A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E23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49C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396F" w:rsidRPr="00DC396F" w14:paraId="36FF95C7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11E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456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62DF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F8C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63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762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C396F" w:rsidRPr="00DC396F" w14:paraId="210E9EA7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C47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F20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BB40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75BF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DEA8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845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C396F" w:rsidRPr="00DC396F" w14:paraId="5F3A040B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241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5643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0721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5F12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0676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BD4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C396F" w:rsidRPr="00DC396F" w14:paraId="7D7D6276" w14:textId="77777777" w:rsidTr="00DC39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085D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DFC6FB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153F0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0657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FD84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767C" w14:textId="77777777" w:rsidR="00DC396F" w:rsidRPr="00DC396F" w:rsidRDefault="00DC396F" w:rsidP="00DC3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3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</w:tbl>
    <w:p w14:paraId="61E94CD2" w14:textId="1649740A" w:rsidR="0077393C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53D8FF4A" w14:textId="5439B682" w:rsidR="00B44398" w:rsidRPr="00FA3549" w:rsidRDefault="00B44398" w:rsidP="00B443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>
        <w:rPr>
          <w:noProof/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 xml:space="preserve">: Performance of </w:t>
      </w:r>
      <w:r>
        <w:rPr>
          <w:sz w:val="20"/>
          <w:szCs w:val="20"/>
          <w:lang w:val="en-CA"/>
        </w:rPr>
        <w:t>method</w:t>
      </w:r>
      <w:r w:rsidRPr="00FA3549">
        <w:rPr>
          <w:sz w:val="20"/>
          <w:szCs w:val="20"/>
          <w:lang w:val="en-CA"/>
        </w:rPr>
        <w:t xml:space="preserve"> </w:t>
      </w:r>
      <w:r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 xml:space="preserve">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71705">
        <w:rPr>
          <w:sz w:val="20"/>
          <w:szCs w:val="20"/>
          <w:lang w:val="en-CA"/>
        </w:rPr>
        <w:t>4</w:t>
      </w:r>
      <w:r w:rsidRPr="00FA3549">
        <w:rPr>
          <w:sz w:val="20"/>
          <w:szCs w:val="20"/>
          <w:lang w:val="en-CA"/>
        </w:rPr>
        <w:t>.0</w:t>
      </w: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4"/>
        <w:gridCol w:w="1144"/>
        <w:gridCol w:w="934"/>
        <w:gridCol w:w="934"/>
      </w:tblGrid>
      <w:tr w:rsidR="00DA5B07" w:rsidRPr="00DA5B07" w14:paraId="7D6C4EC2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962D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EFBBC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5B07" w:rsidRPr="00DA5B07" w14:paraId="2A99C2A2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6528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392F6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5B07" w:rsidRPr="00DA5B07" w14:paraId="74D91729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7D77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63C69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5D7D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9FA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3B64B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396F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5B07" w:rsidRPr="00DA5B07" w14:paraId="5C984A1B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76CF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AC67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D704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87FF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2FC7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E5F2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DA5B07" w:rsidRPr="00DA5B07" w14:paraId="0E705115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DBCD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03A30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520CC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1863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657A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FF84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A5B07" w:rsidRPr="00DA5B07" w14:paraId="2CEB3E73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5C36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4553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8CD2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1DF1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9598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C967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A5B07" w:rsidRPr="00DA5B07" w14:paraId="6C69381A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86EF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071C4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A5B07" w:rsidRPr="00DA5B07" w14:paraId="0C92EC1B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3DBA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EBADA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5B07" w:rsidRPr="00DA5B07" w14:paraId="3989AB14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700B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F4497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3298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AD9C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D22F2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7FB3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5B07" w:rsidRPr="00DA5B07" w14:paraId="2C94C21D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E8D1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FDD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E788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0282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EE3E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C97F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A5B07" w:rsidRPr="00DA5B07" w14:paraId="3A53AF7D" w14:textId="77777777" w:rsidTr="00DA5B0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961E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6F6F6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EAB9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8D40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CC7B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6AD1" w14:textId="77777777" w:rsidR="00DA5B07" w:rsidRPr="00DA5B07" w:rsidRDefault="00DA5B07" w:rsidP="00DA5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</w:tbl>
    <w:p w14:paraId="3B79F698" w14:textId="77777777" w:rsidR="00B44398" w:rsidRPr="00FA3549" w:rsidRDefault="00B44398" w:rsidP="00D86BAA">
      <w:pPr>
        <w:rPr>
          <w:sz w:val="20"/>
          <w:lang w:val="en-CA"/>
        </w:rPr>
      </w:pPr>
    </w:p>
    <w:p w14:paraId="31DF761E" w14:textId="140D82FD" w:rsidR="00D86BAA" w:rsidRDefault="0013176D" w:rsidP="00D86BAA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</w:t>
      </w:r>
      <w:r w:rsidR="00D86BAA">
        <w:rPr>
          <w:color w:val="000000"/>
          <w:szCs w:val="22"/>
          <w:lang w:val="en-CA"/>
        </w:rPr>
        <w:t xml:space="preserve">Note that timing results are not </w:t>
      </w:r>
      <w:r w:rsidR="00D86BAA">
        <w:rPr>
          <w:rFonts w:hint="eastAsia"/>
          <w:color w:val="000000"/>
          <w:szCs w:val="22"/>
          <w:lang w:val="en-CA" w:eastAsia="zh-CN"/>
        </w:rPr>
        <w:t>accurate</w:t>
      </w:r>
      <w:r w:rsidR="00D86BAA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="00D86BAA">
        <w:rPr>
          <w:color w:val="000000"/>
          <w:szCs w:val="22"/>
          <w:lang w:val="en-CA"/>
        </w:rPr>
        <w:t>simulation environments.</w:t>
      </w:r>
      <w:r w:rsidR="00D86BAA">
        <w:rPr>
          <w:rFonts w:eastAsia="PMingLiU"/>
          <w:lang w:val="en-CA" w:eastAsia="zh-TW"/>
        </w:rPr>
        <w:t xml:space="preserve"> </w:t>
      </w:r>
    </w:p>
    <w:p w14:paraId="1A5F841B" w14:textId="64C31E3C" w:rsidR="0013176D" w:rsidRPr="000C6495" w:rsidRDefault="0013176D" w:rsidP="0013176D">
      <w:pPr>
        <w:rPr>
          <w:rFonts w:eastAsia="PMingLiU"/>
          <w:lang w:val="en-CA" w:eastAsia="zh-TW"/>
        </w:rPr>
      </w:pP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130D78E4" w:rsidR="0013176D" w:rsidRPr="00EB3A1A" w:rsidRDefault="00614F30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614F30">
        <w:rPr>
          <w:sz w:val="22"/>
          <w:szCs w:val="22"/>
          <w:lang w:val="en-CA"/>
        </w:rPr>
        <w:t>Y. Kidani, H. Kato, K. Unno, K. Kawamura</w:t>
      </w:r>
      <w:r w:rsidR="0013176D" w:rsidRPr="00EB3A1A">
        <w:rPr>
          <w:sz w:val="22"/>
          <w:szCs w:val="22"/>
          <w:lang w:val="en-CA"/>
        </w:rPr>
        <w:t>, “</w:t>
      </w:r>
      <w:r w:rsidR="00D6263B" w:rsidRPr="00D6263B">
        <w:rPr>
          <w:sz w:val="22"/>
          <w:szCs w:val="22"/>
          <w:lang w:val="en-CA"/>
        </w:rPr>
        <w:t>Non-EE2: Adaptive width for GPM blending area</w:t>
      </w:r>
      <w:r w:rsidR="0013176D" w:rsidRPr="00EB3A1A">
        <w:rPr>
          <w:sz w:val="22"/>
          <w:szCs w:val="22"/>
          <w:lang w:val="en-CA"/>
        </w:rPr>
        <w:t>”, JVET-</w:t>
      </w:r>
      <w:r w:rsidR="00D6263B">
        <w:rPr>
          <w:sz w:val="22"/>
          <w:szCs w:val="22"/>
          <w:lang w:val="en-CA"/>
        </w:rPr>
        <w:t>Z0059</w:t>
      </w:r>
      <w:r w:rsidR="0013176D" w:rsidRPr="00EB3A1A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April</w:t>
      </w:r>
      <w:r w:rsidR="00691DB4" w:rsidRPr="00691DB4">
        <w:rPr>
          <w:sz w:val="22"/>
          <w:szCs w:val="22"/>
          <w:lang w:val="en-CA"/>
        </w:rPr>
        <w:t xml:space="preserve"> </w:t>
      </w:r>
      <w:r w:rsidR="00DB58A9" w:rsidRPr="00EB3A1A">
        <w:rPr>
          <w:sz w:val="22"/>
          <w:szCs w:val="22"/>
          <w:lang w:val="en-CA"/>
        </w:rPr>
        <w:t>202</w:t>
      </w:r>
      <w:r>
        <w:rPr>
          <w:sz w:val="22"/>
          <w:szCs w:val="22"/>
          <w:lang w:val="en-CA"/>
        </w:rPr>
        <w:t>2</w:t>
      </w:r>
      <w:r w:rsidR="0013176D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E91FA" w14:textId="77777777" w:rsidR="00E02951" w:rsidRDefault="00E02951">
      <w:r>
        <w:separator/>
      </w:r>
    </w:p>
  </w:endnote>
  <w:endnote w:type="continuationSeparator" w:id="0">
    <w:p w14:paraId="1F4376AD" w14:textId="77777777" w:rsidR="00E02951" w:rsidRDefault="00E0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0C2B7D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396F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0742C" w14:textId="77777777" w:rsidR="00E02951" w:rsidRDefault="00E02951">
      <w:r>
        <w:separator/>
      </w:r>
    </w:p>
  </w:footnote>
  <w:footnote w:type="continuationSeparator" w:id="0">
    <w:p w14:paraId="49EF84DA" w14:textId="77777777" w:rsidR="00E02951" w:rsidRDefault="00E02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3AEA"/>
    <w:rsid w:val="0002650F"/>
    <w:rsid w:val="00026E18"/>
    <w:rsid w:val="000308A3"/>
    <w:rsid w:val="00030B94"/>
    <w:rsid w:val="00041D20"/>
    <w:rsid w:val="000458BC"/>
    <w:rsid w:val="00045C41"/>
    <w:rsid w:val="00046C03"/>
    <w:rsid w:val="00050B23"/>
    <w:rsid w:val="0005146C"/>
    <w:rsid w:val="0005157B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2A2F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661B4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D1D7B"/>
    <w:rsid w:val="001E0248"/>
    <w:rsid w:val="001E02BE"/>
    <w:rsid w:val="001E2463"/>
    <w:rsid w:val="001E3B37"/>
    <w:rsid w:val="001E6B72"/>
    <w:rsid w:val="001F0007"/>
    <w:rsid w:val="001F2594"/>
    <w:rsid w:val="001F3CC1"/>
    <w:rsid w:val="001F775D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00BB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4DB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1D3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01637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0F06"/>
    <w:rsid w:val="004516A5"/>
    <w:rsid w:val="004540C2"/>
    <w:rsid w:val="00454C1F"/>
    <w:rsid w:val="00461190"/>
    <w:rsid w:val="004642B9"/>
    <w:rsid w:val="00464404"/>
    <w:rsid w:val="004645F9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A8D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56E5"/>
    <w:rsid w:val="00587B25"/>
    <w:rsid w:val="00594F7B"/>
    <w:rsid w:val="00595168"/>
    <w:rsid w:val="005952A5"/>
    <w:rsid w:val="005970AB"/>
    <w:rsid w:val="005A1336"/>
    <w:rsid w:val="005A1C44"/>
    <w:rsid w:val="005A33A1"/>
    <w:rsid w:val="005A3992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4F30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74DC7"/>
    <w:rsid w:val="006811D0"/>
    <w:rsid w:val="00683098"/>
    <w:rsid w:val="006847EB"/>
    <w:rsid w:val="00684C75"/>
    <w:rsid w:val="006858AC"/>
    <w:rsid w:val="006910BF"/>
    <w:rsid w:val="00691DB4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173F7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1705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C530F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7F6F68"/>
    <w:rsid w:val="00804971"/>
    <w:rsid w:val="00804D0C"/>
    <w:rsid w:val="00811C05"/>
    <w:rsid w:val="008206C8"/>
    <w:rsid w:val="00826EF5"/>
    <w:rsid w:val="0083046E"/>
    <w:rsid w:val="00830907"/>
    <w:rsid w:val="00833779"/>
    <w:rsid w:val="00845062"/>
    <w:rsid w:val="0084590E"/>
    <w:rsid w:val="00852CAD"/>
    <w:rsid w:val="00854B7E"/>
    <w:rsid w:val="008611B0"/>
    <w:rsid w:val="0086387C"/>
    <w:rsid w:val="00865638"/>
    <w:rsid w:val="00870B05"/>
    <w:rsid w:val="00872277"/>
    <w:rsid w:val="008738DE"/>
    <w:rsid w:val="00874165"/>
    <w:rsid w:val="00874A6C"/>
    <w:rsid w:val="008757A6"/>
    <w:rsid w:val="00876C65"/>
    <w:rsid w:val="008823B4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2E"/>
    <w:rsid w:val="008F2AF9"/>
    <w:rsid w:val="008F3CF5"/>
    <w:rsid w:val="008F49C6"/>
    <w:rsid w:val="008F49D2"/>
    <w:rsid w:val="00901D89"/>
    <w:rsid w:val="00902442"/>
    <w:rsid w:val="009032D2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03F7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0ED1"/>
    <w:rsid w:val="009C6E34"/>
    <w:rsid w:val="009D40E0"/>
    <w:rsid w:val="009D4C0F"/>
    <w:rsid w:val="009D5283"/>
    <w:rsid w:val="009D793E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5528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3030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3F66"/>
    <w:rsid w:val="00B07CA7"/>
    <w:rsid w:val="00B1279A"/>
    <w:rsid w:val="00B25EE5"/>
    <w:rsid w:val="00B30062"/>
    <w:rsid w:val="00B31192"/>
    <w:rsid w:val="00B350C0"/>
    <w:rsid w:val="00B3640F"/>
    <w:rsid w:val="00B41490"/>
    <w:rsid w:val="00B4194A"/>
    <w:rsid w:val="00B431CA"/>
    <w:rsid w:val="00B437E8"/>
    <w:rsid w:val="00B4439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2F01"/>
    <w:rsid w:val="00B63158"/>
    <w:rsid w:val="00B6586D"/>
    <w:rsid w:val="00B6768C"/>
    <w:rsid w:val="00B67C42"/>
    <w:rsid w:val="00B714B9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2FB4"/>
    <w:rsid w:val="00BD3B10"/>
    <w:rsid w:val="00BD46DF"/>
    <w:rsid w:val="00BD770B"/>
    <w:rsid w:val="00BE125C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26DFB"/>
    <w:rsid w:val="00C30249"/>
    <w:rsid w:val="00C31A4F"/>
    <w:rsid w:val="00C327D2"/>
    <w:rsid w:val="00C340A8"/>
    <w:rsid w:val="00C364A2"/>
    <w:rsid w:val="00C3723B"/>
    <w:rsid w:val="00C40989"/>
    <w:rsid w:val="00C42466"/>
    <w:rsid w:val="00C43F0F"/>
    <w:rsid w:val="00C47AEA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6263B"/>
    <w:rsid w:val="00D70A57"/>
    <w:rsid w:val="00D74169"/>
    <w:rsid w:val="00D807BF"/>
    <w:rsid w:val="00D82FCC"/>
    <w:rsid w:val="00D83BFE"/>
    <w:rsid w:val="00D86BAA"/>
    <w:rsid w:val="00D973FE"/>
    <w:rsid w:val="00DA17FC"/>
    <w:rsid w:val="00DA5B07"/>
    <w:rsid w:val="00DA7887"/>
    <w:rsid w:val="00DA7C93"/>
    <w:rsid w:val="00DB2C26"/>
    <w:rsid w:val="00DB3589"/>
    <w:rsid w:val="00DB47AF"/>
    <w:rsid w:val="00DB58A9"/>
    <w:rsid w:val="00DB68E9"/>
    <w:rsid w:val="00DC012D"/>
    <w:rsid w:val="00DC032D"/>
    <w:rsid w:val="00DC086E"/>
    <w:rsid w:val="00DC396F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2951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0AAB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204B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1763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9F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C530-F404-498C-8136-2CCE76D0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Zhipin_d2</cp:lastModifiedBy>
  <cp:revision>73</cp:revision>
  <cp:lastPrinted>1900-01-01T07:59:00Z</cp:lastPrinted>
  <dcterms:created xsi:type="dcterms:W3CDTF">2020-04-13T16:20:00Z</dcterms:created>
  <dcterms:modified xsi:type="dcterms:W3CDTF">2022-04-22T09:55:00Z</dcterms:modified>
</cp:coreProperties>
</file>