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22B509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6C00BD">
              <w:rPr>
                <w:lang w:val="en-CA"/>
              </w:rPr>
              <w:t>0049</w:t>
            </w:r>
            <w:r w:rsidR="006A0E5C" w:rsidRPr="006A0E5C">
              <w:rPr>
                <w:lang w:val="en-CA"/>
              </w:rPr>
              <w:t>-v</w:t>
            </w:r>
            <w:r w:rsidR="006C00B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654B6D" w:rsidR="00E61DAC" w:rsidRPr="005B217D" w:rsidRDefault="00E10A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EE2-1.1: </w:t>
            </w:r>
            <w:r w:rsidRPr="00E10ADF">
              <w:rPr>
                <w:b/>
                <w:szCs w:val="22"/>
                <w:lang w:val="en-CA"/>
              </w:rPr>
              <w:t>Slope adjustment for CCLM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39951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48295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2546296" w:rsidR="00E61DAC" w:rsidRPr="00A9489D" w:rsidRDefault="00E10ADF" w:rsidP="00E10ADF">
            <w:pPr>
              <w:spacing w:before="60" w:after="60"/>
              <w:rPr>
                <w:szCs w:val="22"/>
                <w:lang w:val="fi-FI"/>
              </w:rPr>
            </w:pPr>
            <w:r w:rsidRPr="00E10ADF">
              <w:rPr>
                <w:szCs w:val="22"/>
                <w:lang w:val="fi-FI"/>
              </w:rPr>
              <w:t>Jani Lainema</w:t>
            </w:r>
            <w:r>
              <w:rPr>
                <w:szCs w:val="22"/>
                <w:lang w:val="fi-FI"/>
              </w:rPr>
              <w:br/>
            </w:r>
            <w:r w:rsidRPr="00E10ADF">
              <w:rPr>
                <w:szCs w:val="22"/>
                <w:lang w:val="fi-FI"/>
              </w:rPr>
              <w:t>Alireza Aminlou</w:t>
            </w:r>
            <w:r>
              <w:rPr>
                <w:szCs w:val="22"/>
                <w:lang w:val="fi-FI"/>
              </w:rPr>
              <w:br/>
            </w:r>
            <w:r w:rsidRPr="00E10ADF">
              <w:rPr>
                <w:szCs w:val="22"/>
                <w:lang w:val="fi-FI"/>
              </w:rPr>
              <w:t>Pekka Astola</w:t>
            </w:r>
            <w:r>
              <w:rPr>
                <w:szCs w:val="22"/>
                <w:lang w:val="fi-FI"/>
              </w:rPr>
              <w:br/>
            </w:r>
            <w:r w:rsidRPr="00E10ADF">
              <w:rPr>
                <w:szCs w:val="22"/>
                <w:lang w:val="fi-FI"/>
              </w:rPr>
              <w:t>Ramin G. Youvalari</w:t>
            </w:r>
          </w:p>
        </w:tc>
        <w:tc>
          <w:tcPr>
            <w:tcW w:w="900" w:type="dxa"/>
          </w:tcPr>
          <w:p w14:paraId="0140ECA2" w14:textId="313663F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1B96181" w:rsidR="00E61DAC" w:rsidRPr="005B217D" w:rsidRDefault="00A9489D" w:rsidP="005952A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9489D">
              <w:t>firstname.lastname</w:t>
            </w:r>
            <w:proofErr w:type="spellEnd"/>
            <w:r w:rsidRPr="003A281C">
              <w:rPr>
                <w:lang w:val="en-GB"/>
              </w:rPr>
              <w:t>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67D2ED" w:rsidR="00E61DAC" w:rsidRPr="005B217D" w:rsidRDefault="00A948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F52368" w14:textId="34B197B9" w:rsidR="00E10ADF" w:rsidRDefault="00B82522" w:rsidP="00C97D78">
      <w:pPr>
        <w:rPr>
          <w:lang w:val="en-CA"/>
        </w:rPr>
      </w:pPr>
      <w:r w:rsidRPr="443B0FE1">
        <w:rPr>
          <w:lang w:val="en-CA"/>
        </w:rPr>
        <w:t xml:space="preserve">This contribution </w:t>
      </w:r>
      <w:r w:rsidR="00E10ADF">
        <w:rPr>
          <w:lang w:val="en-CA"/>
        </w:rPr>
        <w:t xml:space="preserve">reports results of EE2 Test 1.1 on adding a slope adjustment to cross-component linear model (CCLM) prediction. </w:t>
      </w:r>
      <w:r w:rsidR="004E5417">
        <w:rPr>
          <w:lang w:val="en-CA"/>
        </w:rPr>
        <w:t>The adjustment is tilting or rotating the linear function which maps luma values to chroma values with respect to a center point determined by the average luma value of the reference samples</w:t>
      </w:r>
      <w:r w:rsidR="00922CF6">
        <w:rPr>
          <w:lang w:val="en-CA"/>
        </w:rPr>
        <w:t xml:space="preserve"> as proposed originally in JVET-Y0055</w:t>
      </w:r>
      <w:r w:rsidR="004E5417">
        <w:rPr>
          <w:lang w:val="en-CA"/>
        </w:rPr>
        <w:t>. The impact in ECM 4.0 is reportedly {for Y, U, V, EncT, DecT}:</w:t>
      </w:r>
    </w:p>
    <w:p w14:paraId="79462DA8" w14:textId="06419A9B" w:rsidR="0084559C" w:rsidRDefault="00866D26" w:rsidP="00866D26">
      <w:pPr>
        <w:ind w:left="360" w:hanging="360"/>
        <w:rPr>
          <w:lang w:val="en-CA"/>
        </w:rPr>
      </w:pPr>
      <w:r>
        <w:rPr>
          <w:lang w:val="en-CA"/>
        </w:rPr>
        <w:tab/>
      </w:r>
      <w:r w:rsidRPr="004E5417">
        <w:rPr>
          <w:lang w:val="en-CA"/>
        </w:rPr>
        <w:t>AI</w:t>
      </w:r>
      <w:r w:rsidR="0084559C">
        <w:rPr>
          <w:lang w:val="en-CA"/>
        </w:rPr>
        <w:t xml:space="preserve"> </w:t>
      </w:r>
      <w:r w:rsidRPr="004E5417">
        <w:rPr>
          <w:lang w:val="en-CA"/>
        </w:rPr>
        <w:t>{</w:t>
      </w:r>
      <w:r>
        <w:rPr>
          <w:lang w:val="en-CA"/>
        </w:rPr>
        <w:t xml:space="preserve"> </w:t>
      </w:r>
      <w:r w:rsidRPr="00866D26">
        <w:rPr>
          <w:lang w:val="en-CA"/>
        </w:rPr>
        <w:t>-0.04%</w:t>
      </w:r>
      <w:r>
        <w:rPr>
          <w:lang w:val="en-CA"/>
        </w:rPr>
        <w:t xml:space="preserve">, </w:t>
      </w:r>
      <w:r w:rsidRPr="00866D26">
        <w:rPr>
          <w:lang w:val="en-CA"/>
        </w:rPr>
        <w:t>-1.16%</w:t>
      </w:r>
      <w:r>
        <w:rPr>
          <w:lang w:val="en-CA"/>
        </w:rPr>
        <w:t xml:space="preserve">, </w:t>
      </w:r>
      <w:r w:rsidRPr="00866D26">
        <w:rPr>
          <w:lang w:val="en-CA"/>
        </w:rPr>
        <w:t>-1.07%</w:t>
      </w:r>
      <w:r>
        <w:rPr>
          <w:lang w:val="en-CA"/>
        </w:rPr>
        <w:t xml:space="preserve">, </w:t>
      </w:r>
      <w:r w:rsidRPr="00866D26">
        <w:rPr>
          <w:lang w:val="en-CA"/>
        </w:rPr>
        <w:t>101%</w:t>
      </w:r>
      <w:r>
        <w:rPr>
          <w:lang w:val="en-CA"/>
        </w:rPr>
        <w:t xml:space="preserve">, </w:t>
      </w:r>
      <w:r w:rsidRPr="00866D26">
        <w:rPr>
          <w:lang w:val="en-CA"/>
        </w:rPr>
        <w:t>100%</w:t>
      </w:r>
      <w:r w:rsidRPr="004E5417">
        <w:rPr>
          <w:lang w:val="en-CA"/>
        </w:rPr>
        <w:t>}</w:t>
      </w:r>
      <w:r w:rsidR="0084559C">
        <w:rPr>
          <w:lang w:val="en-CA"/>
        </w:rPr>
        <w:t xml:space="preserve">, </w:t>
      </w:r>
      <w:r w:rsidRPr="004E5417">
        <w:rPr>
          <w:lang w:val="en-CA"/>
        </w:rPr>
        <w:t>RA</w:t>
      </w:r>
      <w:r w:rsidR="0084559C">
        <w:rPr>
          <w:lang w:val="en-CA"/>
        </w:rPr>
        <w:t xml:space="preserve"> </w:t>
      </w:r>
      <w:r w:rsidRPr="004E5417">
        <w:rPr>
          <w:lang w:val="en-CA"/>
        </w:rPr>
        <w:t>{</w:t>
      </w:r>
      <w:r w:rsidRPr="00866D26">
        <w:rPr>
          <w:lang w:val="en-CA"/>
        </w:rPr>
        <w:t>-0.03%</w:t>
      </w:r>
      <w:r>
        <w:rPr>
          <w:lang w:val="en-CA"/>
        </w:rPr>
        <w:t xml:space="preserve">, </w:t>
      </w:r>
      <w:r w:rsidRPr="00866D26">
        <w:rPr>
          <w:lang w:val="en-CA"/>
        </w:rPr>
        <w:t>-0.51%</w:t>
      </w:r>
      <w:r>
        <w:rPr>
          <w:lang w:val="en-CA"/>
        </w:rPr>
        <w:t xml:space="preserve">, </w:t>
      </w:r>
      <w:r w:rsidRPr="00866D26">
        <w:rPr>
          <w:lang w:val="en-CA"/>
        </w:rPr>
        <w:t>-0.44%</w:t>
      </w:r>
      <w:r>
        <w:rPr>
          <w:lang w:val="en-CA"/>
        </w:rPr>
        <w:t xml:space="preserve">, </w:t>
      </w:r>
      <w:r w:rsidRPr="00866D26">
        <w:rPr>
          <w:lang w:val="en-CA"/>
        </w:rPr>
        <w:t>100%</w:t>
      </w:r>
      <w:r>
        <w:rPr>
          <w:lang w:val="en-CA"/>
        </w:rPr>
        <w:t xml:space="preserve">, </w:t>
      </w:r>
      <w:r w:rsidRPr="00866D26">
        <w:rPr>
          <w:lang w:val="en-CA"/>
        </w:rPr>
        <w:t>100%</w:t>
      </w:r>
      <w:r w:rsidRPr="004E5417">
        <w:rPr>
          <w:lang w:val="en-CA"/>
        </w:rPr>
        <w:t>}</w:t>
      </w:r>
      <w:r w:rsidR="0084559C">
        <w:rPr>
          <w:lang w:val="en-CA"/>
        </w:rPr>
        <w:t>,</w:t>
      </w:r>
    </w:p>
    <w:p w14:paraId="4C4748D8" w14:textId="392EA8FF" w:rsidR="00866D26" w:rsidRDefault="0084559C" w:rsidP="00866D26">
      <w:pPr>
        <w:ind w:left="360" w:hanging="360"/>
        <w:rPr>
          <w:lang w:val="en-CA"/>
        </w:rPr>
      </w:pPr>
      <w:r>
        <w:rPr>
          <w:lang w:val="en-CA"/>
        </w:rPr>
        <w:tab/>
      </w:r>
      <w:r w:rsidR="00866D26">
        <w:rPr>
          <w:lang w:val="en-CA"/>
        </w:rPr>
        <w:t>LDB {</w:t>
      </w:r>
      <w:r w:rsidR="00866D26" w:rsidRPr="00866D26">
        <w:rPr>
          <w:lang w:val="en-CA"/>
        </w:rPr>
        <w:t>-0.03%</w:t>
      </w:r>
      <w:r w:rsidR="00866D26">
        <w:rPr>
          <w:lang w:val="en-CA"/>
        </w:rPr>
        <w:t xml:space="preserve">, </w:t>
      </w:r>
      <w:r w:rsidR="00866D26" w:rsidRPr="00866D26">
        <w:rPr>
          <w:lang w:val="en-CA"/>
        </w:rPr>
        <w:t>-0.28%</w:t>
      </w:r>
      <w:r w:rsidR="00866D26">
        <w:rPr>
          <w:lang w:val="en-CA"/>
        </w:rPr>
        <w:t xml:space="preserve">, </w:t>
      </w:r>
      <w:r w:rsidR="00866D26" w:rsidRPr="00866D26">
        <w:rPr>
          <w:lang w:val="en-CA"/>
        </w:rPr>
        <w:t>-0.04%</w:t>
      </w:r>
      <w:r w:rsidR="00866D26">
        <w:rPr>
          <w:lang w:val="en-CA"/>
        </w:rPr>
        <w:t xml:space="preserve">, </w:t>
      </w:r>
      <w:r w:rsidR="00866D26" w:rsidRPr="00866D26">
        <w:rPr>
          <w:lang w:val="en-CA"/>
        </w:rPr>
        <w:t>100%</w:t>
      </w:r>
      <w:r w:rsidR="00866D26">
        <w:rPr>
          <w:lang w:val="en-CA"/>
        </w:rPr>
        <w:t xml:space="preserve">, </w:t>
      </w:r>
      <w:r w:rsidR="00866D26" w:rsidRPr="00866D26">
        <w:rPr>
          <w:lang w:val="en-CA"/>
        </w:rPr>
        <w:t>100%</w:t>
      </w:r>
      <w:r w:rsidR="00866D26">
        <w:rPr>
          <w:lang w:val="en-CA"/>
        </w:rPr>
        <w:t>}</w:t>
      </w:r>
      <w:r>
        <w:rPr>
          <w:lang w:val="en-CA"/>
        </w:rPr>
        <w:t xml:space="preserve">, </w:t>
      </w:r>
      <w:r w:rsidR="00866D26">
        <w:rPr>
          <w:lang w:val="en-CA"/>
        </w:rPr>
        <w:t>LDP {</w:t>
      </w:r>
      <w:r w:rsidR="00866D26" w:rsidRPr="00866D26">
        <w:rPr>
          <w:lang w:val="en-CA"/>
        </w:rPr>
        <w:t>-0.07%</w:t>
      </w:r>
      <w:r w:rsidR="00866D26">
        <w:rPr>
          <w:lang w:val="en-CA"/>
        </w:rPr>
        <w:t xml:space="preserve">, </w:t>
      </w:r>
      <w:r w:rsidR="00866D26" w:rsidRPr="00866D26">
        <w:rPr>
          <w:lang w:val="en-CA"/>
        </w:rPr>
        <w:t>-0.15%</w:t>
      </w:r>
      <w:r w:rsidR="00866D26">
        <w:rPr>
          <w:lang w:val="en-CA"/>
        </w:rPr>
        <w:t xml:space="preserve">, </w:t>
      </w:r>
      <w:r w:rsidR="00866D26" w:rsidRPr="00866D26">
        <w:rPr>
          <w:lang w:val="en-CA"/>
        </w:rPr>
        <w:t>-0.25%</w:t>
      </w:r>
      <w:r w:rsidR="00866D26">
        <w:rPr>
          <w:lang w:val="en-CA"/>
        </w:rPr>
        <w:t xml:space="preserve">, </w:t>
      </w:r>
      <w:r w:rsidR="00866D26" w:rsidRPr="00866D26">
        <w:rPr>
          <w:lang w:val="en-CA"/>
        </w:rPr>
        <w:t>100%</w:t>
      </w:r>
      <w:r w:rsidR="00866D26">
        <w:rPr>
          <w:lang w:val="en-CA"/>
        </w:rPr>
        <w:t xml:space="preserve">, </w:t>
      </w:r>
      <w:r w:rsidR="00866D26" w:rsidRPr="00866D26">
        <w:rPr>
          <w:lang w:val="en-CA"/>
        </w:rPr>
        <w:t>99%</w:t>
      </w:r>
      <w:r w:rsidR="00866D26">
        <w:rPr>
          <w:lang w:val="en-CA"/>
        </w:rPr>
        <w:t>}</w:t>
      </w:r>
    </w:p>
    <w:p w14:paraId="2BA94BFA" w14:textId="68AA3644" w:rsidR="002C0B97" w:rsidRDefault="00657F74" w:rsidP="0084559C">
      <w:pPr>
        <w:rPr>
          <w:lang w:val="en-CA"/>
        </w:rPr>
      </w:pPr>
      <w:r>
        <w:rPr>
          <w:lang w:val="en-CA"/>
        </w:rPr>
        <w:t>The i</w:t>
      </w:r>
      <w:r w:rsidR="0084559C">
        <w:rPr>
          <w:lang w:val="en-CA"/>
        </w:rPr>
        <w:t xml:space="preserve">mpact is reportedly higher for </w:t>
      </w:r>
      <w:r>
        <w:rPr>
          <w:lang w:val="en-CA"/>
        </w:rPr>
        <w:t xml:space="preserve">the </w:t>
      </w:r>
      <w:r w:rsidR="0084559C">
        <w:rPr>
          <w:lang w:val="en-CA"/>
        </w:rPr>
        <w:t>TGM categor</w:t>
      </w:r>
      <w:r>
        <w:rPr>
          <w:lang w:val="en-CA"/>
        </w:rPr>
        <w:t>ies</w:t>
      </w:r>
      <w:r w:rsidR="0084559C">
        <w:rPr>
          <w:lang w:val="en-CA"/>
        </w:rPr>
        <w:t xml:space="preserve">, with -0.19%, -0.84%, -0.67% impact </w:t>
      </w:r>
      <w:r>
        <w:rPr>
          <w:lang w:val="en-CA"/>
        </w:rPr>
        <w:t xml:space="preserve">in </w:t>
      </w:r>
      <w:r w:rsidR="0084559C">
        <w:rPr>
          <w:lang w:val="en-CA"/>
        </w:rPr>
        <w:t xml:space="preserve">AI-TGM and -0.15%, -0.29% and -0.23% </w:t>
      </w:r>
      <w:r>
        <w:rPr>
          <w:lang w:val="en-CA"/>
        </w:rPr>
        <w:t>impact in</w:t>
      </w:r>
      <w:r w:rsidR="0084559C">
        <w:rPr>
          <w:lang w:val="en-CA"/>
        </w:rPr>
        <w:t xml:space="preserve"> RA-TGM</w:t>
      </w:r>
      <w:r>
        <w:rPr>
          <w:lang w:val="en-CA"/>
        </w:rPr>
        <w:t xml:space="preserve"> (for Y, U and V, respectively)</w:t>
      </w:r>
      <w:r w:rsidR="0084559C">
        <w:rPr>
          <w:lang w:val="en-CA"/>
        </w:rPr>
        <w:t>.</w:t>
      </w:r>
    </w:p>
    <w:p w14:paraId="7EFE651B" w14:textId="7E8FD66F" w:rsidR="00937005" w:rsidRDefault="002C0B97" w:rsidP="00937005">
      <w:pPr>
        <w:pStyle w:val="Heading1"/>
        <w:rPr>
          <w:lang w:val="en-CA"/>
        </w:rPr>
      </w:pPr>
      <w:r>
        <w:rPr>
          <w:lang w:val="en-CA"/>
        </w:rPr>
        <w:t>Studied</w:t>
      </w:r>
      <w:r w:rsidR="00937005">
        <w:rPr>
          <w:lang w:val="en-CA"/>
        </w:rPr>
        <w:t xml:space="preserve"> approach</w:t>
      </w:r>
    </w:p>
    <w:p w14:paraId="1742772A" w14:textId="77777777" w:rsidR="000E7431" w:rsidRPr="009E6B3A" w:rsidRDefault="000E7431" w:rsidP="000E7431">
      <w:pPr>
        <w:rPr>
          <w:b/>
          <w:bCs/>
        </w:rPr>
      </w:pPr>
      <w:r w:rsidRPr="009E6B3A">
        <w:rPr>
          <w:b/>
          <w:bCs/>
        </w:rPr>
        <w:t>Basic principle</w:t>
      </w:r>
    </w:p>
    <w:p w14:paraId="6BE25681" w14:textId="77777777" w:rsidR="000E7431" w:rsidRDefault="000E7431" w:rsidP="000E7431">
      <w:r>
        <w:t>CCLM uses a model with 2 parameters to map luma values to chroma values. The slope parameter “a” and the bias parameter “b” define the mapping as follows:</w:t>
      </w:r>
    </w:p>
    <w:p w14:paraId="651D814E" w14:textId="77777777" w:rsidR="000E7431" w:rsidRDefault="000E7431" w:rsidP="000E7431">
      <w:proofErr w:type="spellStart"/>
      <w:r>
        <w:t>chromaVal</w:t>
      </w:r>
      <w:proofErr w:type="spellEnd"/>
      <w:r>
        <w:t xml:space="preserve"> = a * </w:t>
      </w:r>
      <w:proofErr w:type="spellStart"/>
      <w:r>
        <w:t>lumaVal</w:t>
      </w:r>
      <w:proofErr w:type="spellEnd"/>
      <w:r>
        <w:t xml:space="preserve"> + b</w:t>
      </w:r>
    </w:p>
    <w:p w14:paraId="37F683A6" w14:textId="77777777" w:rsidR="000E7431" w:rsidRDefault="000E7431" w:rsidP="000E7431">
      <w:r>
        <w:t>It is proposed signal an adjustment “u” to the slope parameter to update the model to the following form:</w:t>
      </w:r>
    </w:p>
    <w:p w14:paraId="072549E1" w14:textId="77777777" w:rsidR="000E7431" w:rsidRDefault="000E7431" w:rsidP="000E7431">
      <w:proofErr w:type="spellStart"/>
      <w:r>
        <w:t>chromaVal</w:t>
      </w:r>
      <w:proofErr w:type="spellEnd"/>
      <w:r>
        <w:t xml:space="preserve"> = a’ * </w:t>
      </w:r>
      <w:proofErr w:type="spellStart"/>
      <w:r>
        <w:t>lumaVal</w:t>
      </w:r>
      <w:proofErr w:type="spellEnd"/>
      <w:r>
        <w:t xml:space="preserve"> + b’</w:t>
      </w:r>
    </w:p>
    <w:p w14:paraId="3C8FF6A9" w14:textId="77777777" w:rsidR="000E7431" w:rsidRDefault="000E7431" w:rsidP="000E7431">
      <w:proofErr w:type="gramStart"/>
      <w:r>
        <w:t>where</w:t>
      </w:r>
      <w:proofErr w:type="gramEnd"/>
    </w:p>
    <w:p w14:paraId="79F67487" w14:textId="77777777" w:rsidR="000E7431" w:rsidRDefault="000E7431" w:rsidP="000E7431">
      <w:r>
        <w:t>a’ = a + u</w:t>
      </w:r>
    </w:p>
    <w:p w14:paraId="7EE155A7" w14:textId="77777777" w:rsidR="000E7431" w:rsidRDefault="000E7431" w:rsidP="000E7431">
      <w:r>
        <w:t xml:space="preserve">b’ = b - u * </w:t>
      </w:r>
      <w:proofErr w:type="spellStart"/>
      <w:r>
        <w:t>y</w:t>
      </w:r>
      <w:r w:rsidRPr="00EC47AC">
        <w:rPr>
          <w:vertAlign w:val="subscript"/>
        </w:rPr>
        <w:t>r</w:t>
      </w:r>
      <w:proofErr w:type="spellEnd"/>
      <w:r>
        <w:t xml:space="preserve"> </w:t>
      </w:r>
    </w:p>
    <w:p w14:paraId="259FD630" w14:textId="77777777" w:rsidR="000E7431" w:rsidRDefault="000E7431" w:rsidP="000E7431">
      <w:r>
        <w:t>With this selection the mapping function is tilted or rotated around the point with luminance value y</w:t>
      </w:r>
      <w:r w:rsidRPr="00EC47AC">
        <w:rPr>
          <w:vertAlign w:val="subscript"/>
        </w:rPr>
        <w:t>r</w:t>
      </w:r>
      <w:r>
        <w:t xml:space="preserve">. It is proposed to use the average of the reference luma samples used in the model creation as </w:t>
      </w:r>
      <w:proofErr w:type="spellStart"/>
      <w:r>
        <w:t>y</w:t>
      </w:r>
      <w:r w:rsidRPr="00EC47AC">
        <w:rPr>
          <w:vertAlign w:val="subscript"/>
        </w:rPr>
        <w:t>r</w:t>
      </w:r>
      <w:proofErr w:type="spellEnd"/>
      <w:r>
        <w:t xml:space="preserve"> </w:t>
      </w:r>
      <w:proofErr w:type="gramStart"/>
      <w:r>
        <w:t>in order to</w:t>
      </w:r>
      <w:proofErr w:type="gramEnd"/>
      <w:r>
        <w:t xml:space="preserve"> provide a meaningful modification to the model. Picture below illustrates the process.</w:t>
      </w:r>
    </w:p>
    <w:p w14:paraId="7FE8C647" w14:textId="77777777" w:rsidR="000E7431" w:rsidRDefault="000E7431" w:rsidP="000E7431"/>
    <w:p w14:paraId="200B7FA4" w14:textId="77777777" w:rsidR="000E7431" w:rsidRDefault="000E7431" w:rsidP="000E7431">
      <w:pPr>
        <w:jc w:val="left"/>
      </w:pPr>
      <w:r w:rsidRPr="00646486">
        <w:rPr>
          <w:noProof/>
        </w:rPr>
        <w:lastRenderedPageBreak/>
        <w:drawing>
          <wp:inline distT="0" distB="0" distL="0" distR="0" wp14:anchorId="5FDE8388" wp14:editId="7668D564">
            <wp:extent cx="5943600" cy="1877695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77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2C7524" w14:textId="77777777" w:rsidR="000E7431" w:rsidRDefault="000E7431" w:rsidP="000E7431">
      <w:pPr>
        <w:jc w:val="center"/>
      </w:pPr>
      <w:r>
        <w:t>Figure 1: Illustration of the effect of the slope adjustment parameter “u”. Left: model created with the current CCLM. Right: model updated as proposed.</w:t>
      </w:r>
    </w:p>
    <w:p w14:paraId="6896D99E" w14:textId="77777777" w:rsidR="000E7431" w:rsidRPr="005345EA" w:rsidRDefault="000E7431" w:rsidP="000E7431"/>
    <w:p w14:paraId="7E275FD5" w14:textId="77777777" w:rsidR="000E7431" w:rsidRPr="009E6B3A" w:rsidRDefault="000E7431" w:rsidP="000E7431">
      <w:pPr>
        <w:rPr>
          <w:b/>
          <w:bCs/>
        </w:rPr>
      </w:pPr>
      <w:r w:rsidRPr="009E6B3A">
        <w:rPr>
          <w:b/>
          <w:bCs/>
        </w:rPr>
        <w:t>Implementation</w:t>
      </w:r>
    </w:p>
    <w:p w14:paraId="47945BA0" w14:textId="77777777" w:rsidR="000E7431" w:rsidRDefault="000E7431" w:rsidP="000E7431">
      <w:r>
        <w:t>Slope adjustment parameter is provided as an integer between -4 and 4, inclusive, and signaled in the bitstream. The unit of the slope adjustment parameter is 1/8</w:t>
      </w:r>
      <w:r w:rsidRPr="00F70F6D">
        <w:rPr>
          <w:vertAlign w:val="superscript"/>
        </w:rPr>
        <w:t>th</w:t>
      </w:r>
      <w:r>
        <w:t xml:space="preserve"> of a chroma sample value per one luma sample value (for 10-bit content). </w:t>
      </w:r>
    </w:p>
    <w:p w14:paraId="218BDCAC" w14:textId="77777777" w:rsidR="000E7431" w:rsidRDefault="000E7431" w:rsidP="000E7431">
      <w:r>
        <w:t>Adjustment is available for the CCLM models that are using reference samples both above and left of the block (“</w:t>
      </w:r>
      <w:r w:rsidRPr="00921C48">
        <w:t>LM_CHROMA_IDX</w:t>
      </w:r>
      <w:r>
        <w:t>” and “</w:t>
      </w:r>
      <w:r w:rsidRPr="00921C48">
        <w:t>MMLM_CHROMA_IDX</w:t>
      </w:r>
      <w:r>
        <w:t>”), but not for the “single side” modes. This selection is based on coding efficiency vs. complexity trade-off considerations.</w:t>
      </w:r>
    </w:p>
    <w:p w14:paraId="0D9D7A45" w14:textId="77777777" w:rsidR="000E7431" w:rsidRDefault="000E7431" w:rsidP="000E7431">
      <w:r>
        <w:t>When slope adjustment is applied for a multimode CCLM model, both models can be adjusted and thus up to two slope updates are signaled for a single chroma block.</w:t>
      </w:r>
    </w:p>
    <w:p w14:paraId="6D685CFD" w14:textId="77777777" w:rsidR="000E7431" w:rsidRPr="009E6B3A" w:rsidRDefault="000E7431" w:rsidP="000E7431">
      <w:pPr>
        <w:rPr>
          <w:b/>
          <w:bCs/>
        </w:rPr>
      </w:pPr>
      <w:r w:rsidRPr="009E6B3A">
        <w:rPr>
          <w:b/>
          <w:bCs/>
        </w:rPr>
        <w:t>Encoder approach</w:t>
      </w:r>
    </w:p>
    <w:p w14:paraId="2967E84E" w14:textId="1247D45A" w:rsidR="002C0B97" w:rsidRPr="000E7431" w:rsidRDefault="000E7431" w:rsidP="000E7431">
      <w:r>
        <w:t xml:space="preserve">The proposed encoder approach performs an SATD based search for the best value of the slope update for Cr and a similar SATD based search for </w:t>
      </w:r>
      <w:proofErr w:type="spellStart"/>
      <w:r>
        <w:t>Cb</w:t>
      </w:r>
      <w:proofErr w:type="spellEnd"/>
      <w:r>
        <w:t xml:space="preserve">. If either one results as a non-zero slope adjustment parameter, the combined slope adjustment pair (SATD based update for Cr, SATD based update for </w:t>
      </w:r>
      <w:proofErr w:type="spellStart"/>
      <w:r>
        <w:t>Cb</w:t>
      </w:r>
      <w:proofErr w:type="spellEnd"/>
      <w:r>
        <w:t>) is included in the list of RD checks for the TU.</w:t>
      </w:r>
    </w:p>
    <w:p w14:paraId="08C50030" w14:textId="1215EBAE" w:rsidR="00937005" w:rsidRPr="005B217D" w:rsidRDefault="00937005" w:rsidP="00937005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05B4A31" w14:textId="3E9A71DE" w:rsidR="000603F9" w:rsidRDefault="00922CF6" w:rsidP="000603F9">
      <w:pPr>
        <w:rPr>
          <w:lang w:val="en-CA"/>
        </w:rPr>
      </w:pPr>
      <w:r>
        <w:rPr>
          <w:lang w:val="en-CA"/>
        </w:rPr>
        <w:t>Coding efficiency impact is reported in the tables below following the JVET common test conditions.</w:t>
      </w:r>
    </w:p>
    <w:p w14:paraId="460F18C1" w14:textId="77777777" w:rsidR="00657F74" w:rsidRDefault="00657F74" w:rsidP="000603F9">
      <w:pPr>
        <w:rPr>
          <w:lang w:val="en-CA"/>
        </w:rPr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6"/>
        <w:gridCol w:w="1137"/>
        <w:gridCol w:w="1137"/>
        <w:gridCol w:w="1137"/>
        <w:gridCol w:w="945"/>
        <w:gridCol w:w="945"/>
      </w:tblGrid>
      <w:tr w:rsidR="00657F74" w:rsidRPr="00657F74" w14:paraId="2B0DECBF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331ED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5F174F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All Intra Main10 </w:t>
            </w:r>
          </w:p>
        </w:tc>
      </w:tr>
      <w:tr w:rsidR="00657F74" w:rsidRPr="00657F74" w14:paraId="55B081F5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013F5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4A7D2A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 ECM-4.0</w:t>
            </w:r>
          </w:p>
        </w:tc>
      </w:tr>
      <w:tr w:rsidR="00657F74" w:rsidRPr="00657F74" w14:paraId="717AF648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67BB4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49137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3C951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EF634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7F132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CEFDE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</w:t>
            </w:r>
          </w:p>
        </w:tc>
      </w:tr>
      <w:tr w:rsidR="00657F74" w:rsidRPr="00657F74" w14:paraId="31C3508D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711CF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2EA2B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-0.03 %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E67C2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-1.74 %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6C25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-1.73 %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4AC25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CE614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657F74" w:rsidRPr="00657F74" w14:paraId="5E26F5F8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60F69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9EEFB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-0.05 %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20A18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-1.25 %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1EC0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-0.61 %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A7208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58549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657F74" w:rsidRPr="00657F74" w14:paraId="3F08BF53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70AA1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F8CAA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-0.04 %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44F38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-1.47 %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DBAF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-1.60 %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B6EDE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8E728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657F74" w:rsidRPr="00657F74" w14:paraId="4B240B5A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0AC2B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9BF5F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-0.05 %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F5982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-0.96 %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9A55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-0.89 %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27B01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5C42F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657F74" w:rsidRPr="00657F74" w14:paraId="04812B86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45217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E0064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-0.03 %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1D379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-0.23 %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A85F3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-0.21 %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18F93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BB24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657F74" w:rsidRPr="00657F74" w14:paraId="4C3ED925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F662E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FDCE2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-0.04 %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9B2B3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-1.16 %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96CBF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-1.07 %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DAE8F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E6F40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657F74" w:rsidRPr="00657F74" w14:paraId="184E2BB0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D33B0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4B935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-0.04 %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21107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-0.68 %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0D2A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-0.71 %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9D302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0C9E4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</w:tr>
      <w:tr w:rsidR="00657F74" w:rsidRPr="00657F74" w14:paraId="3EB428AD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EBC28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50D5F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-0.08 %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EA9E4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-0.69 %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84208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-1.06 %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FB36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6F2F9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657F74" w:rsidRPr="00657F74" w14:paraId="23A106BA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9561B" w14:textId="22306A30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91ACE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-0.19 %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6383E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-0.84 %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8491D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-0.67 %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9A5EB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98 %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EEDAD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</w:tbl>
    <w:p w14:paraId="16CE1893" w14:textId="4C358C6A" w:rsidR="00922CF6" w:rsidRDefault="00922CF6" w:rsidP="000603F9">
      <w:pPr>
        <w:rPr>
          <w:lang w:val="en-CA"/>
        </w:rPr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6"/>
        <w:gridCol w:w="1137"/>
        <w:gridCol w:w="1137"/>
        <w:gridCol w:w="1137"/>
        <w:gridCol w:w="945"/>
        <w:gridCol w:w="945"/>
      </w:tblGrid>
      <w:tr w:rsidR="00657F74" w:rsidRPr="00657F74" w14:paraId="14E324D3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2C05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0A8027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Random Access Main 10</w:t>
            </w:r>
          </w:p>
        </w:tc>
      </w:tr>
      <w:tr w:rsidR="00657F74" w:rsidRPr="00657F74" w14:paraId="48DDA1F4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85F28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377DB1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 ECM-4.0</w:t>
            </w:r>
          </w:p>
        </w:tc>
      </w:tr>
      <w:tr w:rsidR="00657F74" w:rsidRPr="00657F74" w14:paraId="0DEC56A2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ADF63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8C4C9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23B8B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32C3F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5442F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563A4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</w:t>
            </w:r>
          </w:p>
        </w:tc>
      </w:tr>
      <w:tr w:rsidR="00657F74" w:rsidRPr="00657F74" w14:paraId="568D2555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44657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B4802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-0.02 %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62462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-0.47 %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E8B29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-0.73 %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D6947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CAA47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657F74" w:rsidRPr="00657F74" w14:paraId="6FEFDA4B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E08EA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8ED73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-0.02 %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12BE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-0.63 %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DE52D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-0.28 %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DED9A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10955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657F74" w:rsidRPr="00657F74" w14:paraId="17A768DF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655F9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D0C7F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-0.03 %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3236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-0.72 %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425CD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-0.61 %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AD754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391A7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101 %</w:t>
            </w:r>
          </w:p>
        </w:tc>
      </w:tr>
      <w:tr w:rsidR="00657F74" w:rsidRPr="00657F74" w14:paraId="316897AC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EE524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95D6A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-0.04 %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15BFD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-0.20 %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2C064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-0.14 %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BA11C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102 %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06E6A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657F74" w:rsidRPr="00657F74" w14:paraId="4243CD15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F800C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008AD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9B728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438FF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B62B5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68BF2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657F74" w:rsidRPr="00657F74" w14:paraId="124CBFF1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F765F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CE8E3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-0.03 %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F2628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-0.51 %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79045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-0.44 %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66256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761B8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657F74" w:rsidRPr="00657F74" w14:paraId="7646B7EC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C29D7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DD3CE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0.02 %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3503D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-0.42 %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A1C2A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-0.55 %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72F3A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BB836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101 %</w:t>
            </w:r>
          </w:p>
        </w:tc>
      </w:tr>
      <w:tr w:rsidR="00657F74" w:rsidRPr="00657F74" w14:paraId="2F5F08C3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ABD71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25052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0.01 %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0436F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-0.54 %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7FDDE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-0.58 %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33A4A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102 %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0007A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101 %</w:t>
            </w:r>
          </w:p>
        </w:tc>
      </w:tr>
      <w:tr w:rsidR="00657F74" w:rsidRPr="00657F74" w14:paraId="654B3372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FDC68" w14:textId="36668290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76B22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-0.15 %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5B9D0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-0.29 %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63ED2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-0.23 %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4EB76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98 %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9DA5F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</w:tr>
    </w:tbl>
    <w:p w14:paraId="3D58925A" w14:textId="59375DEB" w:rsidR="00657F74" w:rsidRDefault="00657F74" w:rsidP="000603F9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657F74" w:rsidRPr="00657F74" w14:paraId="7FE45F8B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AA904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52DC90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Low delay B Main10 </w:t>
            </w:r>
          </w:p>
        </w:tc>
      </w:tr>
      <w:tr w:rsidR="00657F74" w:rsidRPr="00657F74" w14:paraId="4BB2C4C7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25286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94E8C5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 ECM-4.0</w:t>
            </w:r>
          </w:p>
        </w:tc>
      </w:tr>
      <w:tr w:rsidR="00657F74" w:rsidRPr="00657F74" w14:paraId="7D41CACA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3DFC2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BEAAB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6901E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39B40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7C39D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81DF4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</w:t>
            </w:r>
          </w:p>
        </w:tc>
      </w:tr>
      <w:tr w:rsidR="00657F74" w:rsidRPr="00657F74" w14:paraId="7D22A39D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DAD94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ECE6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4D6C5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02BA5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717E1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C02C1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657F74" w:rsidRPr="00657F74" w14:paraId="25E182E2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BC7D4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DEB5A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AC5A5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1EA3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D28EF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82ADE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657F74" w:rsidRPr="00657F74" w14:paraId="50F836AC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6D1DF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3394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0.01 %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66E4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-0.47 %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12686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-0.43 %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FB986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D1128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657F74" w:rsidRPr="00657F74" w14:paraId="345CFA8A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64A29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7F364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0.02 %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11DC3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-0.15 %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CB42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-0.26 %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581E9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5A6CE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657F74" w:rsidRPr="00657F74" w14:paraId="6CD694CF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44178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0816B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-0.18 %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1C436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-0.16 %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0F309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0.89 %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84236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0F652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</w:tr>
      <w:tr w:rsidR="00657F74" w:rsidRPr="00657F74" w14:paraId="3A23C81C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7AE0D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D1571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-0.03 %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7F78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-0.28 %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2FC41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-0.04 %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42566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BA773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657F74" w:rsidRPr="00657F74" w14:paraId="166F48AE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0B224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ECBFF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-0.07 %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4C2F6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0.34 %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84297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0.71 %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F71EC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2471E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</w:tr>
      <w:tr w:rsidR="00657F74" w:rsidRPr="00657F74" w14:paraId="2DC851F2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3FB93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7115E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-0.20 %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20A41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0.18 %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047E9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-0.57 %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3AFDA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E21EC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</w:tr>
    </w:tbl>
    <w:p w14:paraId="3C1ADFAE" w14:textId="6F740826" w:rsidR="00657F74" w:rsidRDefault="00657F74" w:rsidP="000603F9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657F74" w:rsidRPr="00657F74" w14:paraId="3636B242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2C463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54B87E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Low delay P Main10 </w:t>
            </w:r>
          </w:p>
        </w:tc>
      </w:tr>
      <w:tr w:rsidR="00657F74" w:rsidRPr="00657F74" w14:paraId="53E3E8BF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16ACF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4B896D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 ECM-4.0</w:t>
            </w:r>
          </w:p>
        </w:tc>
      </w:tr>
      <w:tr w:rsidR="00657F74" w:rsidRPr="00657F74" w14:paraId="7E846A96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4D288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DA1DE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7A228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4B093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6BB49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BCF16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</w:t>
            </w:r>
          </w:p>
        </w:tc>
      </w:tr>
      <w:tr w:rsidR="00657F74" w:rsidRPr="00657F74" w14:paraId="4DE4F573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9F667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E9546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17FAF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C53F0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CDF4D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F60E4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657F74" w:rsidRPr="00657F74" w14:paraId="467F0335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928D2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FFDA4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2785D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03DF6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5C65B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76F8C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657F74" w:rsidRPr="00657F74" w14:paraId="194CB68A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AEEAF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36EA9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-0.03 %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94759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-0.01 %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30822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-0.21 %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BE249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4CD81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</w:tr>
      <w:tr w:rsidR="00657F74" w:rsidRPr="00657F74" w14:paraId="4C31D9F8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39C88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8E36D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0.00 %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99427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-0.38 %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587E9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-0.34 %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FD7D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88A62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</w:tr>
      <w:tr w:rsidR="00657F74" w:rsidRPr="00657F74" w14:paraId="57BDE620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3EF6A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473B2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-0.21 %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76ABA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-0.10 %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62D2D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-0.22 %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FD564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A2018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</w:tr>
      <w:tr w:rsidR="00657F74" w:rsidRPr="00657F74" w14:paraId="037244BD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23650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A68FD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-0.07 %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A8827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-0.15 %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61CA1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-0.25 %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52BDF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0EC9E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</w:tr>
      <w:tr w:rsidR="00657F74" w:rsidRPr="00657F74" w14:paraId="25C906E0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3CA3F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A694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-0.06 %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D77D9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-0.31 %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B91E1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0.52 %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83A9B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101 %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D2C4C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</w:tr>
      <w:tr w:rsidR="00657F74" w:rsidRPr="00657F74" w14:paraId="714EB3FB" w14:textId="77777777" w:rsidTr="002C0B9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979BF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06678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-0.10 %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7F620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-0.04 %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1AC4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-0.46 %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1B5AF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3C44F" w14:textId="77777777" w:rsidR="00657F74" w:rsidRPr="00657F74" w:rsidRDefault="00657F74" w:rsidP="00657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657F74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</w:tbl>
    <w:p w14:paraId="51697C7C" w14:textId="77777777" w:rsidR="00657F74" w:rsidRDefault="00657F74" w:rsidP="000603F9">
      <w:pPr>
        <w:rPr>
          <w:lang w:val="en-CA"/>
        </w:rPr>
      </w:pPr>
    </w:p>
    <w:p w14:paraId="16894C8F" w14:textId="77777777" w:rsidR="00922CF6" w:rsidRDefault="00922CF6" w:rsidP="000603F9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3DC814C" w:rsidR="00342FF4" w:rsidRPr="005B217D" w:rsidRDefault="006256B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3AB73" w14:textId="77777777" w:rsidR="009C6DF2" w:rsidRDefault="009C6DF2">
      <w:r>
        <w:separator/>
      </w:r>
    </w:p>
  </w:endnote>
  <w:endnote w:type="continuationSeparator" w:id="0">
    <w:p w14:paraId="3A4F3467" w14:textId="77777777" w:rsidR="009C6DF2" w:rsidRDefault="009C6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DE7FC5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C00BD">
      <w:rPr>
        <w:rStyle w:val="PageNumber"/>
        <w:noProof/>
      </w:rPr>
      <w:t>2022-04-11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4B2CB" w14:textId="77777777" w:rsidR="009C6DF2" w:rsidRDefault="009C6DF2">
      <w:r>
        <w:separator/>
      </w:r>
    </w:p>
  </w:footnote>
  <w:footnote w:type="continuationSeparator" w:id="0">
    <w:p w14:paraId="7F8013C8" w14:textId="77777777" w:rsidR="009C6DF2" w:rsidRDefault="009C6D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3E47CE"/>
    <w:multiLevelType w:val="hybridMultilevel"/>
    <w:tmpl w:val="E3B2C66A"/>
    <w:lvl w:ilvl="0" w:tplc="DBF03C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150415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70928428">
    <w:abstractNumId w:val="10"/>
  </w:num>
  <w:num w:numId="3" w16cid:durableId="585193309">
    <w:abstractNumId w:val="9"/>
  </w:num>
  <w:num w:numId="4" w16cid:durableId="904486467">
    <w:abstractNumId w:val="7"/>
  </w:num>
  <w:num w:numId="5" w16cid:durableId="1299262322">
    <w:abstractNumId w:val="8"/>
  </w:num>
  <w:num w:numId="6" w16cid:durableId="1195460371">
    <w:abstractNumId w:val="5"/>
  </w:num>
  <w:num w:numId="7" w16cid:durableId="1167982828">
    <w:abstractNumId w:val="6"/>
  </w:num>
  <w:num w:numId="8" w16cid:durableId="23018438">
    <w:abstractNumId w:val="5"/>
  </w:num>
  <w:num w:numId="9" w16cid:durableId="1117798540">
    <w:abstractNumId w:val="1"/>
  </w:num>
  <w:num w:numId="10" w16cid:durableId="1200554041">
    <w:abstractNumId w:val="3"/>
  </w:num>
  <w:num w:numId="11" w16cid:durableId="1095514597">
    <w:abstractNumId w:val="2"/>
  </w:num>
  <w:num w:numId="12" w16cid:durableId="16741896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CD3"/>
    <w:rsid w:val="000308A3"/>
    <w:rsid w:val="0004543A"/>
    <w:rsid w:val="000458BC"/>
    <w:rsid w:val="00045C41"/>
    <w:rsid w:val="00046C03"/>
    <w:rsid w:val="000603F9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B2"/>
    <w:rsid w:val="000B4FF9"/>
    <w:rsid w:val="000C09AC"/>
    <w:rsid w:val="000C2BAA"/>
    <w:rsid w:val="000E00F3"/>
    <w:rsid w:val="000E7431"/>
    <w:rsid w:val="000F158C"/>
    <w:rsid w:val="00102F3D"/>
    <w:rsid w:val="00124E38"/>
    <w:rsid w:val="0012580B"/>
    <w:rsid w:val="00131F90"/>
    <w:rsid w:val="0013458C"/>
    <w:rsid w:val="0013526E"/>
    <w:rsid w:val="00146152"/>
    <w:rsid w:val="0014751B"/>
    <w:rsid w:val="00155526"/>
    <w:rsid w:val="00171371"/>
    <w:rsid w:val="00175A24"/>
    <w:rsid w:val="00187E58"/>
    <w:rsid w:val="0019027D"/>
    <w:rsid w:val="001A297E"/>
    <w:rsid w:val="001A368E"/>
    <w:rsid w:val="001A7329"/>
    <w:rsid w:val="001A792F"/>
    <w:rsid w:val="001B4E28"/>
    <w:rsid w:val="001C015C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439F"/>
    <w:rsid w:val="002055A6"/>
    <w:rsid w:val="00206460"/>
    <w:rsid w:val="002069B4"/>
    <w:rsid w:val="00215DFC"/>
    <w:rsid w:val="00221237"/>
    <w:rsid w:val="002212DF"/>
    <w:rsid w:val="00222CD4"/>
    <w:rsid w:val="00225016"/>
    <w:rsid w:val="002253CA"/>
    <w:rsid w:val="002264A6"/>
    <w:rsid w:val="00227BA7"/>
    <w:rsid w:val="0023011C"/>
    <w:rsid w:val="0023269C"/>
    <w:rsid w:val="002375C1"/>
    <w:rsid w:val="00242B38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517C"/>
    <w:rsid w:val="002A54E0"/>
    <w:rsid w:val="002B1595"/>
    <w:rsid w:val="002B191D"/>
    <w:rsid w:val="002B2E83"/>
    <w:rsid w:val="002B4C3A"/>
    <w:rsid w:val="002C0B97"/>
    <w:rsid w:val="002D0AF6"/>
    <w:rsid w:val="002F164D"/>
    <w:rsid w:val="003021BC"/>
    <w:rsid w:val="00306206"/>
    <w:rsid w:val="00317D85"/>
    <w:rsid w:val="003253E4"/>
    <w:rsid w:val="00327C56"/>
    <w:rsid w:val="003315A1"/>
    <w:rsid w:val="003373EC"/>
    <w:rsid w:val="00342FF4"/>
    <w:rsid w:val="00344E5A"/>
    <w:rsid w:val="00346148"/>
    <w:rsid w:val="003669EA"/>
    <w:rsid w:val="003706CC"/>
    <w:rsid w:val="00374843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D5EBC"/>
    <w:rsid w:val="004E4F4F"/>
    <w:rsid w:val="004E5417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11F2"/>
    <w:rsid w:val="005952A5"/>
    <w:rsid w:val="005A061B"/>
    <w:rsid w:val="005A33A1"/>
    <w:rsid w:val="005B217D"/>
    <w:rsid w:val="005B7628"/>
    <w:rsid w:val="005C385F"/>
    <w:rsid w:val="005C7C26"/>
    <w:rsid w:val="005E1AC6"/>
    <w:rsid w:val="005E3F2B"/>
    <w:rsid w:val="005F6F1B"/>
    <w:rsid w:val="00615995"/>
    <w:rsid w:val="00616155"/>
    <w:rsid w:val="00624B33"/>
    <w:rsid w:val="006256B7"/>
    <w:rsid w:val="0063041A"/>
    <w:rsid w:val="00630AA2"/>
    <w:rsid w:val="00631D8B"/>
    <w:rsid w:val="00646707"/>
    <w:rsid w:val="006568BC"/>
    <w:rsid w:val="00657F74"/>
    <w:rsid w:val="00657F7E"/>
    <w:rsid w:val="00662E58"/>
    <w:rsid w:val="006637F2"/>
    <w:rsid w:val="006642A5"/>
    <w:rsid w:val="00664DCF"/>
    <w:rsid w:val="00677089"/>
    <w:rsid w:val="00681751"/>
    <w:rsid w:val="006A0E5C"/>
    <w:rsid w:val="006A48E6"/>
    <w:rsid w:val="006C00BD"/>
    <w:rsid w:val="006C5D39"/>
    <w:rsid w:val="006D0BE8"/>
    <w:rsid w:val="006D6D9B"/>
    <w:rsid w:val="006E0423"/>
    <w:rsid w:val="006E2810"/>
    <w:rsid w:val="006E5417"/>
    <w:rsid w:val="006E6825"/>
    <w:rsid w:val="006F0794"/>
    <w:rsid w:val="006F7528"/>
    <w:rsid w:val="007023DE"/>
    <w:rsid w:val="00712F60"/>
    <w:rsid w:val="00720E3B"/>
    <w:rsid w:val="007406AD"/>
    <w:rsid w:val="0074393F"/>
    <w:rsid w:val="00745F6B"/>
    <w:rsid w:val="0075175B"/>
    <w:rsid w:val="0075585E"/>
    <w:rsid w:val="00770571"/>
    <w:rsid w:val="007768FF"/>
    <w:rsid w:val="007824D3"/>
    <w:rsid w:val="00782D8E"/>
    <w:rsid w:val="007873E5"/>
    <w:rsid w:val="0079129C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4AE1"/>
    <w:rsid w:val="008206C8"/>
    <w:rsid w:val="0084559C"/>
    <w:rsid w:val="0086387C"/>
    <w:rsid w:val="00866D26"/>
    <w:rsid w:val="00874A6C"/>
    <w:rsid w:val="00876218"/>
    <w:rsid w:val="00876C65"/>
    <w:rsid w:val="00882F72"/>
    <w:rsid w:val="00893DC4"/>
    <w:rsid w:val="0089555A"/>
    <w:rsid w:val="008A147E"/>
    <w:rsid w:val="008A427B"/>
    <w:rsid w:val="008A4B4C"/>
    <w:rsid w:val="008B2665"/>
    <w:rsid w:val="008C0F6F"/>
    <w:rsid w:val="008C239F"/>
    <w:rsid w:val="008D3F43"/>
    <w:rsid w:val="008E480C"/>
    <w:rsid w:val="00907757"/>
    <w:rsid w:val="00910BAE"/>
    <w:rsid w:val="00915A36"/>
    <w:rsid w:val="009212B0"/>
    <w:rsid w:val="00921FA1"/>
    <w:rsid w:val="00922CF6"/>
    <w:rsid w:val="009234A5"/>
    <w:rsid w:val="00933453"/>
    <w:rsid w:val="009336F7"/>
    <w:rsid w:val="0093636C"/>
    <w:rsid w:val="00937005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6DF2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0D1F"/>
    <w:rsid w:val="00A83253"/>
    <w:rsid w:val="00A9489D"/>
    <w:rsid w:val="00AA6E84"/>
    <w:rsid w:val="00AB1A1C"/>
    <w:rsid w:val="00AB4721"/>
    <w:rsid w:val="00AB7405"/>
    <w:rsid w:val="00AD05A8"/>
    <w:rsid w:val="00AD591D"/>
    <w:rsid w:val="00AE341B"/>
    <w:rsid w:val="00AF51C5"/>
    <w:rsid w:val="00B01905"/>
    <w:rsid w:val="00B07CA7"/>
    <w:rsid w:val="00B1279A"/>
    <w:rsid w:val="00B25078"/>
    <w:rsid w:val="00B348B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A88"/>
    <w:rsid w:val="00B61C96"/>
    <w:rsid w:val="00B73A2A"/>
    <w:rsid w:val="00B75A51"/>
    <w:rsid w:val="00B82522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6FAB"/>
    <w:rsid w:val="00C3723B"/>
    <w:rsid w:val="00C42466"/>
    <w:rsid w:val="00C606C9"/>
    <w:rsid w:val="00C80288"/>
    <w:rsid w:val="00C836F0"/>
    <w:rsid w:val="00C84003"/>
    <w:rsid w:val="00C854E7"/>
    <w:rsid w:val="00C90650"/>
    <w:rsid w:val="00C97D78"/>
    <w:rsid w:val="00CC2AAE"/>
    <w:rsid w:val="00CC5A42"/>
    <w:rsid w:val="00CD0EAB"/>
    <w:rsid w:val="00CE5E02"/>
    <w:rsid w:val="00CF005B"/>
    <w:rsid w:val="00CF34DB"/>
    <w:rsid w:val="00CF3917"/>
    <w:rsid w:val="00CF558F"/>
    <w:rsid w:val="00D010C0"/>
    <w:rsid w:val="00D06B8B"/>
    <w:rsid w:val="00D073E2"/>
    <w:rsid w:val="00D1555A"/>
    <w:rsid w:val="00D239AC"/>
    <w:rsid w:val="00D333EF"/>
    <w:rsid w:val="00D34ED3"/>
    <w:rsid w:val="00D446EC"/>
    <w:rsid w:val="00D51BF0"/>
    <w:rsid w:val="00D531DB"/>
    <w:rsid w:val="00D55942"/>
    <w:rsid w:val="00D807BF"/>
    <w:rsid w:val="00D82FCC"/>
    <w:rsid w:val="00D9742A"/>
    <w:rsid w:val="00DA17FC"/>
    <w:rsid w:val="00DA7887"/>
    <w:rsid w:val="00DB2C26"/>
    <w:rsid w:val="00DB45C3"/>
    <w:rsid w:val="00DD02F4"/>
    <w:rsid w:val="00DD6622"/>
    <w:rsid w:val="00DE1C7C"/>
    <w:rsid w:val="00DE6B43"/>
    <w:rsid w:val="00E04912"/>
    <w:rsid w:val="00E10ADF"/>
    <w:rsid w:val="00E11923"/>
    <w:rsid w:val="00E207D8"/>
    <w:rsid w:val="00E262D4"/>
    <w:rsid w:val="00E36250"/>
    <w:rsid w:val="00E47F2D"/>
    <w:rsid w:val="00E54511"/>
    <w:rsid w:val="00E60EDC"/>
    <w:rsid w:val="00E61DAC"/>
    <w:rsid w:val="00E672A7"/>
    <w:rsid w:val="00E72B80"/>
    <w:rsid w:val="00E75FE3"/>
    <w:rsid w:val="00E853F6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2202"/>
    <w:rsid w:val="00F13BE9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7E83"/>
    <w:rsid w:val="00FB0E84"/>
    <w:rsid w:val="00FC2405"/>
    <w:rsid w:val="00FC4F7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20439F"/>
    <w:pPr>
      <w:ind w:left="720"/>
      <w:contextualSpacing/>
    </w:pPr>
  </w:style>
  <w:style w:type="table" w:styleId="TableGrid">
    <w:name w:val="Table Grid"/>
    <w:basedOn w:val="TableNormal"/>
    <w:rsid w:val="00B61A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784</Words>
  <Characters>4473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Lainema, Jani (Nokia - FI/Tampere)</cp:lastModifiedBy>
  <cp:revision>8</cp:revision>
  <cp:lastPrinted>1900-01-01T07:57:11Z</cp:lastPrinted>
  <dcterms:created xsi:type="dcterms:W3CDTF">2022-04-06T17:46:00Z</dcterms:created>
  <dcterms:modified xsi:type="dcterms:W3CDTF">2022-04-12T08:19:00Z</dcterms:modified>
</cp:coreProperties>
</file>