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A610CA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F1399A">
              <w:rPr>
                <w:lang w:val="en-CA"/>
              </w:rPr>
              <w:t>007</w:t>
            </w:r>
            <w:r w:rsidR="006A0E5C" w:rsidRPr="006A0E5C">
              <w:rPr>
                <w:lang w:val="en-CA"/>
              </w:rPr>
              <w:t>-v</w:t>
            </w:r>
            <w:r w:rsidR="00F1399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D74A56" w:rsidR="00E61DAC" w:rsidRPr="005B217D" w:rsidRDefault="003E069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</w:t>
            </w:r>
            <w:r w:rsidRPr="0086387C">
              <w:rPr>
                <w:b/>
                <w:szCs w:val="22"/>
                <w:lang w:val="en-CA"/>
              </w:rPr>
              <w:t xml:space="preserve"> </w:t>
            </w:r>
            <w:r w:rsidRPr="004219CF">
              <w:rPr>
                <w:b/>
                <w:szCs w:val="22"/>
                <w:lang w:val="en-CA"/>
              </w:rPr>
              <w:t xml:space="preserve">AHG </w:t>
            </w:r>
            <w:r>
              <w:rPr>
                <w:b/>
                <w:szCs w:val="22"/>
                <w:lang w:val="en-CA"/>
              </w:rPr>
              <w:t xml:space="preserve">report: </w:t>
            </w:r>
            <w:r w:rsidRPr="005542B1">
              <w:rPr>
                <w:b/>
                <w:szCs w:val="22"/>
                <w:lang w:val="en-CA"/>
              </w:rPr>
              <w:t>Low latency and constrained complexity</w:t>
            </w:r>
            <w:r>
              <w:rPr>
                <w:b/>
                <w:szCs w:val="22"/>
                <w:lang w:val="en-CA"/>
              </w:rPr>
              <w:t xml:space="preserve"> (AHG7)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F6D071" w:rsidR="00E61DAC" w:rsidRPr="005B217D" w:rsidRDefault="00BE6B7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 input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B530D9" w:rsidR="00E61DAC" w:rsidRPr="005B217D" w:rsidRDefault="0092614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697E947" w14:textId="77777777" w:rsidR="00E61DAC" w:rsidRDefault="009261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Tangi Poirier</w:t>
            </w:r>
            <w:r w:rsidR="00E61DAC" w:rsidRPr="005B217D">
              <w:rPr>
                <w:szCs w:val="22"/>
                <w:lang w:val="en-CA"/>
              </w:rPr>
              <w:br/>
              <w:t>A</w:t>
            </w:r>
            <w:r w:rsidR="009A2A6F">
              <w:rPr>
                <w:szCs w:val="22"/>
                <w:lang w:val="en-CA"/>
              </w:rPr>
              <w:t>lberto Du</w:t>
            </w:r>
            <w:r w:rsidR="00F560CE">
              <w:rPr>
                <w:szCs w:val="22"/>
                <w:lang w:val="en-CA"/>
              </w:rPr>
              <w:t>enas</w:t>
            </w:r>
            <w:r w:rsidR="00E61DAC" w:rsidRPr="005B217D">
              <w:rPr>
                <w:szCs w:val="22"/>
                <w:lang w:val="en-CA"/>
              </w:rPr>
              <w:br/>
            </w:r>
            <w:r w:rsidR="00F560CE"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  <w:r w:rsidR="00F560CE">
              <w:rPr>
                <w:szCs w:val="22"/>
                <w:lang w:val="en-CA"/>
              </w:rPr>
              <w:t>Limin Wang</w:t>
            </w:r>
          </w:p>
          <w:p w14:paraId="49D81240" w14:textId="1C7B956C" w:rsidR="00F560CE" w:rsidRPr="005B217D" w:rsidRDefault="00F560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Jizheng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EC3839" w14:textId="77777777" w:rsidR="00F51206" w:rsidRDefault="00E61DAC" w:rsidP="00031B5F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031B5F" w:rsidRPr="00572683">
                <w:rPr>
                  <w:rStyle w:val="Hyperlink"/>
                </w:rPr>
                <w:t>tangi.poirier@interdigital.com</w:t>
              </w:r>
            </w:hyperlink>
          </w:p>
          <w:p w14:paraId="1C4A6D6E" w14:textId="710BA9DB" w:rsidR="00031B5F" w:rsidRDefault="006B4B65" w:rsidP="00031B5F">
            <w:pPr>
              <w:spacing w:before="60" w:after="60"/>
            </w:pPr>
            <w:hyperlink r:id="rId13" w:history="1">
              <w:r w:rsidR="00F51206" w:rsidRPr="00701809">
                <w:rPr>
                  <w:rStyle w:val="Hyperlink"/>
                  <w:szCs w:val="22"/>
                  <w:lang w:val="en-CA"/>
                </w:rPr>
                <w:t>alberto.duenas@outlook.com</w:t>
              </w:r>
            </w:hyperlink>
            <w:r w:rsidR="00031B5F" w:rsidRPr="005B217D">
              <w:rPr>
                <w:szCs w:val="22"/>
                <w:lang w:val="en-CA"/>
              </w:rPr>
              <w:br/>
            </w:r>
            <w:hyperlink r:id="rId14" w:history="1">
              <w:r w:rsidR="00031B5F">
                <w:rPr>
                  <w:rStyle w:val="Hyperlink"/>
                </w:rPr>
                <w:t>shanl@tencent.com</w:t>
              </w:r>
            </w:hyperlink>
          </w:p>
          <w:p w14:paraId="6E54D433" w14:textId="77777777" w:rsidR="00031B5F" w:rsidRDefault="006B4B65" w:rsidP="00031B5F">
            <w:pPr>
              <w:spacing w:before="60" w:after="60"/>
            </w:pPr>
            <w:hyperlink r:id="rId15" w:history="1">
              <w:r w:rsidR="00031B5F">
                <w:rPr>
                  <w:rStyle w:val="Hyperlink"/>
                </w:rPr>
                <w:t>limin.2.wang@nokia.com</w:t>
              </w:r>
            </w:hyperlink>
          </w:p>
          <w:p w14:paraId="32C2ABFD" w14:textId="475D8E0E" w:rsidR="00E61DAC" w:rsidRPr="005B217D" w:rsidRDefault="006B4B65" w:rsidP="00031B5F">
            <w:pPr>
              <w:spacing w:before="60" w:after="60"/>
              <w:rPr>
                <w:szCs w:val="22"/>
                <w:lang w:val="en-CA"/>
              </w:rPr>
            </w:pPr>
            <w:hyperlink r:id="rId16" w:tgtFrame="_blank" w:history="1">
              <w:r w:rsidR="00031B5F">
                <w:rPr>
                  <w:rStyle w:val="Hyperlink"/>
                </w:rPr>
                <w:t>xujizheng@bytedance.com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C7A0E0" w:rsidR="00E61DAC" w:rsidRPr="005B217D" w:rsidRDefault="00745F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6CF15C" w14:textId="3CD62AAF" w:rsidR="00E56A61" w:rsidRPr="00F6046C" w:rsidRDefault="00E56A61" w:rsidP="00E56A61">
      <w:r>
        <w:rPr>
          <w:szCs w:val="22"/>
        </w:rPr>
        <w:t xml:space="preserve">This document summarizes the activities of AHG7: </w:t>
      </w:r>
      <w:r w:rsidRPr="001952FF">
        <w:rPr>
          <w:szCs w:val="22"/>
        </w:rPr>
        <w:t>Low latency and constrained complexity</w:t>
      </w:r>
      <w:r>
        <w:rPr>
          <w:szCs w:val="22"/>
        </w:rPr>
        <w:t xml:space="preserve">, </w:t>
      </w:r>
      <w:r>
        <w:t xml:space="preserve">between the </w:t>
      </w:r>
      <w:proofErr w:type="spellStart"/>
      <w:r>
        <w:t>the</w:t>
      </w:r>
      <w:proofErr w:type="spellEnd"/>
      <w:r>
        <w:t xml:space="preserve"> 25</w:t>
      </w:r>
      <w:r>
        <w:rPr>
          <w:vertAlign w:val="superscript"/>
        </w:rPr>
        <w:t>th</w:t>
      </w:r>
      <w:r>
        <w:t xml:space="preserve"> meeting (teleconference, 12-21 January 2022) and the 26</w:t>
      </w:r>
      <w:r>
        <w:rPr>
          <w:vertAlign w:val="superscript"/>
        </w:rPr>
        <w:t>th</w:t>
      </w:r>
      <w:r>
        <w:t xml:space="preserve"> meeting (teleconference, 20-29 April 2022</w:t>
      </w:r>
      <w:r>
        <w:rPr>
          <w:lang w:val="en-CA"/>
        </w:rPr>
        <w:t>)</w:t>
      </w:r>
      <w:r>
        <w:t>.</w:t>
      </w:r>
    </w:p>
    <w:p w14:paraId="723883F2" w14:textId="4B04393A" w:rsidR="00263398" w:rsidRPr="00E56A61" w:rsidRDefault="00263398" w:rsidP="009234A5">
      <w:pPr>
        <w:rPr>
          <w:szCs w:val="22"/>
        </w:rPr>
      </w:pPr>
    </w:p>
    <w:p w14:paraId="7D2AC1F0" w14:textId="279A2C1B" w:rsidR="00745F6B" w:rsidRPr="005B217D" w:rsidRDefault="00870F81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5F42ACC7" w14:textId="23DE7E05" w:rsidR="00D8702A" w:rsidRDefault="00D8702A" w:rsidP="00D8702A">
      <w:pPr>
        <w:rPr>
          <w:lang w:val="en-CA"/>
        </w:rPr>
      </w:pPr>
      <w:r>
        <w:rPr>
          <w:lang w:val="en-CA"/>
        </w:rPr>
        <w:t>At the 25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meeting of the ITU-T/ISO/IEC Joint Video Experts Team (JVET), an ad hoc group on Low latency and controlled complexity was established with the following mandates:</w:t>
      </w:r>
    </w:p>
    <w:p w14:paraId="636C9007" w14:textId="77777777" w:rsidR="00CA71AA" w:rsidRDefault="00CA71AA" w:rsidP="00CA71AA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 xml:space="preserve">Identify additional application scenarios and their requirements for low latency and constrained complexity, </w:t>
      </w:r>
      <w:proofErr w:type="gramStart"/>
      <w:r>
        <w:rPr>
          <w:lang w:val="en-CA"/>
        </w:rPr>
        <w:t>taking into account</w:t>
      </w:r>
      <w:proofErr w:type="gramEnd"/>
      <w:r>
        <w:rPr>
          <w:lang w:val="en-CA"/>
        </w:rPr>
        <w:t xml:space="preserve"> aspects of real-time encoding and decoding.</w:t>
      </w:r>
    </w:p>
    <w:p w14:paraId="56DE4524" w14:textId="77777777" w:rsidR="00CA71AA" w:rsidRDefault="00CA71AA" w:rsidP="00CA71AA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>Discuss requirements of already identified scenario such as cloud gaming, game casting, video conferencing, video surveillance and remote control of systems.</w:t>
      </w:r>
    </w:p>
    <w:p w14:paraId="280F65CC" w14:textId="77777777" w:rsidR="00CA71AA" w:rsidRDefault="00CA71AA" w:rsidP="00CA71AA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 xml:space="preserve">Evaluate and refine new CTC for low latency and constrained complexity application </w:t>
      </w:r>
      <w:proofErr w:type="gramStart"/>
      <w:r>
        <w:rPr>
          <w:lang w:val="en-CA"/>
        </w:rPr>
        <w:t>scenarios, and</w:t>
      </w:r>
      <w:proofErr w:type="gramEnd"/>
      <w:r>
        <w:rPr>
          <w:lang w:val="en-CA"/>
        </w:rPr>
        <w:t xml:space="preserve"> investigate a set of tools that provide a reasonable </w:t>
      </w:r>
      <w:proofErr w:type="spellStart"/>
      <w:r>
        <w:rPr>
          <w:lang w:val="en-CA"/>
        </w:rPr>
        <w:t>tradeoff</w:t>
      </w:r>
      <w:proofErr w:type="spellEnd"/>
      <w:r>
        <w:rPr>
          <w:lang w:val="en-CA"/>
        </w:rPr>
        <w:t xml:space="preserve"> regarding complexity vs. compression, as well as latency constraints.</w:t>
      </w:r>
    </w:p>
    <w:p w14:paraId="71C11647" w14:textId="77777777" w:rsidR="00CA71AA" w:rsidRDefault="00CA71AA" w:rsidP="00CA71AA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 xml:space="preserve">Conduct tests with ECM and VTM to determine the impact of discussed configurations on coding efficiency and run </w:t>
      </w:r>
      <w:proofErr w:type="gramStart"/>
      <w:r>
        <w:rPr>
          <w:lang w:val="en-CA"/>
        </w:rPr>
        <w:t>time, and</w:t>
      </w:r>
      <w:proofErr w:type="gramEnd"/>
      <w:r>
        <w:rPr>
          <w:lang w:val="en-CA"/>
        </w:rPr>
        <w:t xml:space="preserve"> conduct visual tests in coordination with AHG4.</w:t>
      </w:r>
    </w:p>
    <w:p w14:paraId="17809376" w14:textId="77777777" w:rsidR="00CA71AA" w:rsidRDefault="00CA71AA" w:rsidP="00CA71AA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 xml:space="preserve">Review current test sequences and if </w:t>
      </w:r>
      <w:proofErr w:type="gramStart"/>
      <w:r>
        <w:rPr>
          <w:lang w:val="en-CA"/>
        </w:rPr>
        <w:t>necessary</w:t>
      </w:r>
      <w:proofErr w:type="gramEnd"/>
      <w:r>
        <w:rPr>
          <w:lang w:val="en-CA"/>
        </w:rPr>
        <w:t xml:space="preserve"> collect new test materials that are suitable for the intended application domains, and establish an applicable dataset in coordination with AHG4.</w:t>
      </w:r>
    </w:p>
    <w:p w14:paraId="3AA5DE79" w14:textId="77777777" w:rsidR="00CA71AA" w:rsidRDefault="00CA71AA" w:rsidP="00CA71AA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 xml:space="preserve">Coordinate with AHG3 and AHG12 to discuss and recommend configuration(s) applicable to ECM and VTM, </w:t>
      </w:r>
      <w:proofErr w:type="gramStart"/>
      <w:r>
        <w:rPr>
          <w:lang w:val="en-CA"/>
        </w:rPr>
        <w:t>taking into account</w:t>
      </w:r>
      <w:proofErr w:type="gramEnd"/>
      <w:r>
        <w:rPr>
          <w:lang w:val="en-CA"/>
        </w:rPr>
        <w:t xml:space="preserve"> complementarity with existing CTCs.</w:t>
      </w:r>
    </w:p>
    <w:p w14:paraId="05DDB7A5" w14:textId="77777777" w:rsidR="00CA71AA" w:rsidRDefault="00CA71AA" w:rsidP="00D8702A">
      <w:pPr>
        <w:rPr>
          <w:lang w:val="en-CA"/>
        </w:rPr>
      </w:pPr>
    </w:p>
    <w:p w14:paraId="025CF875" w14:textId="48762241" w:rsidR="00870F81" w:rsidRDefault="00335008" w:rsidP="00E11923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p w14:paraId="44925817" w14:textId="77777777" w:rsidR="00335008" w:rsidRPr="00335008" w:rsidRDefault="00335008" w:rsidP="00335008">
      <w:pPr>
        <w:rPr>
          <w:lang w:val="en-CA"/>
        </w:rPr>
      </w:pPr>
    </w:p>
    <w:p w14:paraId="5DC90AD5" w14:textId="29103022" w:rsidR="00F71371" w:rsidRDefault="00DF2274" w:rsidP="00290515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Low delay </w:t>
      </w:r>
      <w:r w:rsidR="00F71371">
        <w:rPr>
          <w:lang w:val="en-CA"/>
        </w:rPr>
        <w:t>configuration</w:t>
      </w:r>
    </w:p>
    <w:p w14:paraId="0094E70C" w14:textId="547CF15E" w:rsidR="0070733D" w:rsidRPr="0070733D" w:rsidRDefault="00DF2274" w:rsidP="009953F6">
      <w:pPr>
        <w:pStyle w:val="Heading3"/>
        <w:ind w:hanging="1710"/>
        <w:rPr>
          <w:sz w:val="24"/>
          <w:szCs w:val="24"/>
          <w:lang w:val="en-CA"/>
        </w:rPr>
      </w:pPr>
      <w:r w:rsidRPr="0070733D">
        <w:rPr>
          <w:sz w:val="24"/>
          <w:szCs w:val="24"/>
          <w:lang w:val="en-CA"/>
        </w:rPr>
        <w:t xml:space="preserve">JVET-Z0110: </w:t>
      </w:r>
      <w:r w:rsidR="007E747F" w:rsidRPr="0070733D">
        <w:rPr>
          <w:sz w:val="24"/>
          <w:szCs w:val="24"/>
          <w:lang w:val="en-CA"/>
        </w:rPr>
        <w:t xml:space="preserve">On low delay </w:t>
      </w:r>
      <w:r w:rsidR="0070733D" w:rsidRPr="0070733D">
        <w:rPr>
          <w:sz w:val="24"/>
          <w:szCs w:val="24"/>
          <w:lang w:val="en-CA"/>
        </w:rPr>
        <w:t>configuration</w:t>
      </w:r>
    </w:p>
    <w:p w14:paraId="2B77170D" w14:textId="12BC1548" w:rsidR="0070733D" w:rsidRPr="0070733D" w:rsidRDefault="0070733D" w:rsidP="0070733D">
      <w:pPr>
        <w:rPr>
          <w:lang w:val="en-CA"/>
        </w:rPr>
      </w:pPr>
      <w:r>
        <w:rPr>
          <w:lang w:val="en-CA"/>
        </w:rPr>
        <w:t>In this contribution, the coding efficiency and coding speed by low delay B (LDB) and low delay P configurations are compared under different conditions.</w:t>
      </w:r>
    </w:p>
    <w:p w14:paraId="374C0903" w14:textId="77777777" w:rsidR="00932245" w:rsidRDefault="00027B23" w:rsidP="009953F6">
      <w:pPr>
        <w:pStyle w:val="Heading3"/>
        <w:ind w:hanging="1710"/>
        <w:rPr>
          <w:sz w:val="24"/>
          <w:szCs w:val="24"/>
          <w:lang w:val="en-CA"/>
        </w:rPr>
      </w:pPr>
      <w:r w:rsidRPr="0070733D">
        <w:rPr>
          <w:sz w:val="24"/>
          <w:szCs w:val="24"/>
          <w:lang w:val="en-CA"/>
        </w:rPr>
        <w:t>JVET-Z0114: AHG7</w:t>
      </w:r>
      <w:r w:rsidR="00E27A8B" w:rsidRPr="0070733D">
        <w:rPr>
          <w:sz w:val="24"/>
          <w:szCs w:val="24"/>
          <w:lang w:val="en-CA"/>
        </w:rPr>
        <w:t>: Low delay configuration for cloud gamin</w:t>
      </w:r>
    </w:p>
    <w:p w14:paraId="60364422" w14:textId="13CB3B42" w:rsidR="00932245" w:rsidRPr="00932245" w:rsidRDefault="00932245" w:rsidP="00932245">
      <w:pPr>
        <w:rPr>
          <w:lang w:val="en-CA"/>
        </w:rPr>
      </w:pPr>
      <w:r>
        <w:rPr>
          <w:lang w:val="en-CA"/>
        </w:rPr>
        <w:t xml:space="preserve">This contribution proposes a new low delay configuration (named LDB-1Ref-asymmetric) where the number of reference frames is restricted to 1 frame per list, and reference frame list is modified such that reference list 0 refers to the previous picture in the GOP and reference list 1 refers to the picture at the start of the GOP. </w:t>
      </w:r>
    </w:p>
    <w:p w14:paraId="2C47E524" w14:textId="5CB41E4C" w:rsidR="00AC71F6" w:rsidRDefault="00932245" w:rsidP="009953F6">
      <w:pPr>
        <w:pStyle w:val="Heading3"/>
        <w:ind w:left="1170" w:hanging="900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JVET-Z0116:</w:t>
      </w:r>
      <w:r w:rsidR="00B16923">
        <w:rPr>
          <w:sz w:val="24"/>
          <w:szCs w:val="24"/>
          <w:lang w:val="en-CA"/>
        </w:rPr>
        <w:t xml:space="preserve"> </w:t>
      </w:r>
      <w:r>
        <w:rPr>
          <w:sz w:val="24"/>
          <w:szCs w:val="24"/>
          <w:lang w:val="en-CA"/>
        </w:rPr>
        <w:t>AHG7:</w:t>
      </w:r>
      <w:r w:rsidR="005034EA" w:rsidRPr="005034EA">
        <w:rPr>
          <w:sz w:val="24"/>
          <w:szCs w:val="24"/>
          <w:lang w:val="en-CA"/>
        </w:rPr>
        <w:t xml:space="preserve"> Refined low latency and controlled complexity configuration for cloud gamin</w:t>
      </w:r>
      <w:r w:rsidR="00AC71F6">
        <w:rPr>
          <w:sz w:val="24"/>
          <w:szCs w:val="24"/>
          <w:lang w:val="en-CA"/>
        </w:rPr>
        <w:t>g</w:t>
      </w:r>
    </w:p>
    <w:p w14:paraId="4543B9D1" w14:textId="54E1AE18" w:rsidR="00AC71F6" w:rsidRPr="00AC71F6" w:rsidRDefault="00AC71F6" w:rsidP="00AC71F6">
      <w:pPr>
        <w:rPr>
          <w:lang w:val="en-CA"/>
        </w:rPr>
      </w:pPr>
      <w:r w:rsidRPr="00BE0F4D">
        <w:rPr>
          <w:lang w:val="en-CA"/>
        </w:rPr>
        <w:t>This contribution proposes a refined low latency and controlled complexity (LLCC) configuration for cloud gaming (JVET-Y0043) by disabling MTS for low latency and controlled complexity video applications such as cloud gaming.</w:t>
      </w:r>
    </w:p>
    <w:p w14:paraId="6C6FF711" w14:textId="50C81448" w:rsidR="000C133D" w:rsidRDefault="00AC71F6" w:rsidP="00AC71F6">
      <w:pPr>
        <w:pStyle w:val="Heading2"/>
        <w:rPr>
          <w:lang w:val="en-CA"/>
        </w:rPr>
      </w:pPr>
      <w:r>
        <w:rPr>
          <w:lang w:val="en-CA"/>
        </w:rPr>
        <w:t xml:space="preserve">GDR </w:t>
      </w:r>
      <w:r w:rsidR="000C133D">
        <w:rPr>
          <w:lang w:val="en-CA"/>
        </w:rPr>
        <w:t>implementation</w:t>
      </w:r>
    </w:p>
    <w:p w14:paraId="20B9F34D" w14:textId="0FE0B881" w:rsidR="00781F3A" w:rsidRDefault="009F19DB" w:rsidP="00781F3A">
      <w:pPr>
        <w:pStyle w:val="Heading3"/>
        <w:ind w:hanging="1710"/>
        <w:rPr>
          <w:sz w:val="24"/>
          <w:szCs w:val="24"/>
          <w:lang w:val="en-CA"/>
        </w:rPr>
      </w:pPr>
      <w:r w:rsidRPr="009F19DB">
        <w:rPr>
          <w:sz w:val="24"/>
          <w:szCs w:val="24"/>
          <w:lang w:val="en-CA"/>
        </w:rPr>
        <w:t>JVET-Z0118: AHG7: GDR Implementation for ECM 4.0</w:t>
      </w:r>
    </w:p>
    <w:p w14:paraId="50E50204" w14:textId="77777777" w:rsidR="00781F3A" w:rsidRPr="005A26DB" w:rsidRDefault="00781F3A" w:rsidP="00781F3A">
      <w:pPr>
        <w:rPr>
          <w:szCs w:val="22"/>
        </w:rPr>
      </w:pPr>
      <w:r w:rsidRPr="005A26DB">
        <w:rPr>
          <w:szCs w:val="22"/>
        </w:rPr>
        <w:t>This contribution presents a GDR implementation for ECM</w:t>
      </w:r>
      <w:r>
        <w:rPr>
          <w:szCs w:val="22"/>
        </w:rPr>
        <w:t xml:space="preserve"> 4.0 </w:t>
      </w:r>
      <w:r w:rsidRPr="005A26DB">
        <w:rPr>
          <w:szCs w:val="22"/>
        </w:rPr>
        <w:t xml:space="preserve">[1]. </w:t>
      </w:r>
      <w:r>
        <w:rPr>
          <w:szCs w:val="22"/>
        </w:rPr>
        <w:t xml:space="preserve">With </w:t>
      </w:r>
      <w:r w:rsidRPr="005A26DB">
        <w:rPr>
          <w:szCs w:val="22"/>
        </w:rPr>
        <w:t>this GDR implementation</w:t>
      </w:r>
      <w:r>
        <w:rPr>
          <w:szCs w:val="22"/>
        </w:rPr>
        <w:t xml:space="preserve">, there is no need to impose </w:t>
      </w:r>
      <w:r w:rsidRPr="005A26DB">
        <w:rPr>
          <w:szCs w:val="22"/>
        </w:rPr>
        <w:t xml:space="preserve">constraints on coding tools, which </w:t>
      </w:r>
      <w:r>
        <w:rPr>
          <w:szCs w:val="22"/>
        </w:rPr>
        <w:t xml:space="preserve">helps to </w:t>
      </w:r>
      <w:r w:rsidRPr="005A26DB">
        <w:rPr>
          <w:szCs w:val="22"/>
        </w:rPr>
        <w:t xml:space="preserve">reduce the code size </w:t>
      </w:r>
      <w:r>
        <w:rPr>
          <w:szCs w:val="22"/>
        </w:rPr>
        <w:t xml:space="preserve">for ECM </w:t>
      </w:r>
      <w:r w:rsidRPr="005A26DB">
        <w:rPr>
          <w:szCs w:val="22"/>
        </w:rPr>
        <w:t>significantly</w:t>
      </w:r>
      <w:r>
        <w:rPr>
          <w:szCs w:val="22"/>
        </w:rPr>
        <w:t xml:space="preserve"> as compared to VTM-like GDR [3]</w:t>
      </w:r>
      <w:r w:rsidRPr="005A26DB">
        <w:rPr>
          <w:szCs w:val="22"/>
        </w:rPr>
        <w:t>. In addition</w:t>
      </w:r>
      <w:r w:rsidRPr="00257BDC">
        <w:rPr>
          <w:szCs w:val="22"/>
        </w:rPr>
        <w:t xml:space="preserve">, this new GDR implementation provides great flexibility in future tool development for ECM. Specifically, adding </w:t>
      </w:r>
      <w:r>
        <w:rPr>
          <w:szCs w:val="22"/>
        </w:rPr>
        <w:t xml:space="preserve">of additional </w:t>
      </w:r>
      <w:r w:rsidRPr="00257BDC">
        <w:rPr>
          <w:szCs w:val="22"/>
        </w:rPr>
        <w:t>new coding tools in ECM code will not affect part of GDR code.</w:t>
      </w:r>
    </w:p>
    <w:p w14:paraId="7C8B3D2C" w14:textId="201A278D" w:rsidR="00781F3A" w:rsidRPr="004F4997" w:rsidRDefault="00781F3A" w:rsidP="00781F3A">
      <w:pPr>
        <w:rPr>
          <w:szCs w:val="22"/>
        </w:rPr>
      </w:pPr>
      <w:r w:rsidRPr="004867B1">
        <w:rPr>
          <w:szCs w:val="22"/>
        </w:rPr>
        <w:t xml:space="preserve">Simulations were conducted under </w:t>
      </w:r>
      <w:r>
        <w:rPr>
          <w:szCs w:val="22"/>
        </w:rPr>
        <w:t>low-delay B</w:t>
      </w:r>
      <w:r w:rsidRPr="004867B1">
        <w:rPr>
          <w:szCs w:val="22"/>
        </w:rPr>
        <w:t xml:space="preserve"> configuration specified by LLCC </w:t>
      </w:r>
      <w:proofErr w:type="spellStart"/>
      <w:r w:rsidRPr="004867B1">
        <w:rPr>
          <w:szCs w:val="22"/>
        </w:rPr>
        <w:t>AhG</w:t>
      </w:r>
      <w:proofErr w:type="spellEnd"/>
      <w:r w:rsidRPr="004867B1">
        <w:rPr>
          <w:szCs w:val="22"/>
        </w:rPr>
        <w:t xml:space="preserve">. The results demonstrate that </w:t>
      </w:r>
      <w:r>
        <w:rPr>
          <w:szCs w:val="22"/>
        </w:rPr>
        <w:t xml:space="preserve">the overall loss of the new GDR over anchor is only </w:t>
      </w:r>
      <w:proofErr w:type="spellStart"/>
      <w:r w:rsidRPr="001D5EB5">
        <w:rPr>
          <w:szCs w:val="22"/>
        </w:rPr>
        <w:t>x.xx</w:t>
      </w:r>
      <w:proofErr w:type="spellEnd"/>
      <w:r w:rsidRPr="001D5EB5">
        <w:rPr>
          <w:szCs w:val="22"/>
        </w:rPr>
        <w:t>%.</w:t>
      </w:r>
      <w:r>
        <w:rPr>
          <w:szCs w:val="22"/>
        </w:rPr>
        <w:t xml:space="preserve"> </w:t>
      </w:r>
    </w:p>
    <w:p w14:paraId="3B12D879" w14:textId="77777777" w:rsidR="00781F3A" w:rsidRPr="006B47A1" w:rsidRDefault="00781F3A" w:rsidP="006B47A1"/>
    <w:p w14:paraId="19C2460C" w14:textId="5642A41F" w:rsidR="00725D16" w:rsidRDefault="00B15461" w:rsidP="009953F6">
      <w:pPr>
        <w:pStyle w:val="Heading3"/>
        <w:ind w:hanging="1710"/>
        <w:rPr>
          <w:sz w:val="24"/>
          <w:szCs w:val="24"/>
          <w:lang w:val="en-CA"/>
        </w:rPr>
      </w:pPr>
      <w:r w:rsidRPr="00B15461">
        <w:rPr>
          <w:sz w:val="24"/>
          <w:szCs w:val="24"/>
          <w:lang w:val="en-CA"/>
        </w:rPr>
        <w:t>JVET-</w:t>
      </w:r>
      <w:r>
        <w:rPr>
          <w:sz w:val="24"/>
          <w:szCs w:val="24"/>
          <w:lang w:val="en-CA"/>
        </w:rPr>
        <w:t>Z</w:t>
      </w:r>
      <w:r w:rsidRPr="00B15461">
        <w:rPr>
          <w:sz w:val="24"/>
          <w:szCs w:val="24"/>
          <w:lang w:val="en-CA"/>
        </w:rPr>
        <w:t>0141: AHG7: GDR in ECM-4.0</w:t>
      </w:r>
    </w:p>
    <w:p w14:paraId="559F2D06" w14:textId="15654C82" w:rsidR="006B47A1" w:rsidRPr="006B47A1" w:rsidRDefault="006B47A1" w:rsidP="006B47A1">
      <w:pPr>
        <w:rPr>
          <w:lang w:val="en-CA"/>
        </w:rPr>
      </w:pPr>
      <w:r>
        <w:rPr>
          <w:lang w:val="en-CA"/>
        </w:rPr>
        <w:t>This contribution presents results of GDR implementation for ECM4.0 [1]. GDR has been implemented in VTM [2] and then ported in ECM-3.0 [3] with new coding tools turned off. This GDR implementation has been tested with all new tools of ECM enabled.</w:t>
      </w:r>
    </w:p>
    <w:p w14:paraId="75A2C44C" w14:textId="66A140C4" w:rsidR="00033CB0" w:rsidRDefault="00725D16" w:rsidP="00725D16">
      <w:pPr>
        <w:pStyle w:val="Heading2"/>
        <w:rPr>
          <w:lang w:val="en-CA"/>
        </w:rPr>
      </w:pPr>
      <w:r>
        <w:rPr>
          <w:lang w:val="en-CA"/>
        </w:rPr>
        <w:t>Sequence</w:t>
      </w:r>
      <w:r w:rsidR="009953F6">
        <w:rPr>
          <w:lang w:val="en-CA"/>
        </w:rPr>
        <w:t>s</w:t>
      </w:r>
    </w:p>
    <w:p w14:paraId="6BFD1EBB" w14:textId="489EA369" w:rsidR="002516B2" w:rsidRPr="00033CB0" w:rsidRDefault="005A178E" w:rsidP="009953F6">
      <w:pPr>
        <w:pStyle w:val="Heading3"/>
        <w:ind w:hanging="1710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 xml:space="preserve">JVET-Z0138: </w:t>
      </w:r>
      <w:r w:rsidR="00033CB0" w:rsidRPr="00033CB0">
        <w:rPr>
          <w:sz w:val="24"/>
          <w:szCs w:val="24"/>
          <w:lang w:val="en-CA"/>
        </w:rPr>
        <w:t>AHG7: Update on gaming sequences</w:t>
      </w:r>
    </w:p>
    <w:p w14:paraId="4EA4D67F" w14:textId="77777777" w:rsidR="009306E5" w:rsidRDefault="009306E5" w:rsidP="009306E5">
      <w:pPr>
        <w:rPr>
          <w:szCs w:val="22"/>
          <w:lang w:val="en-CA"/>
        </w:rPr>
      </w:pPr>
      <w:r>
        <w:t>This contribution proposes an update on new gaming sequences proposed in JVET-Y-0041 at the last meeting. It also proposes to create a new class of content for gaming sequences.</w:t>
      </w:r>
    </w:p>
    <w:p w14:paraId="7E5EE8A9" w14:textId="77777777" w:rsidR="0070733D" w:rsidRPr="0070733D" w:rsidRDefault="0070733D" w:rsidP="0070733D">
      <w:pPr>
        <w:rPr>
          <w:lang w:val="en-CA"/>
        </w:rPr>
      </w:pPr>
    </w:p>
    <w:p w14:paraId="5F0CF8E4" w14:textId="559DDF9D" w:rsidR="001F2594" w:rsidRPr="005B217D" w:rsidRDefault="00105908" w:rsidP="00E11923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7E3477D6" w14:textId="77777777" w:rsidR="00E60A1E" w:rsidRDefault="00E60A1E" w:rsidP="00E60A1E">
      <w:pPr>
        <w:rPr>
          <w:szCs w:val="22"/>
          <w:lang w:val="en-CA"/>
        </w:rPr>
      </w:pPr>
      <w:r w:rsidRPr="004D7982">
        <w:rPr>
          <w:szCs w:val="22"/>
          <w:lang w:val="en-CA"/>
        </w:rPr>
        <w:t>The AHG recommends</w:t>
      </w:r>
      <w:r>
        <w:rPr>
          <w:szCs w:val="22"/>
          <w:lang w:val="en-CA"/>
        </w:rPr>
        <w:t xml:space="preserve"> reviewing input contributions and:</w:t>
      </w:r>
    </w:p>
    <w:p w14:paraId="3DE65783" w14:textId="77777777" w:rsidR="00E60A1E" w:rsidRDefault="00E60A1E" w:rsidP="00E60A1E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to coordinate with AhG4 so that new sequences corresponding to low delay and to low latency and controlled complexity scenarios are added to the JVET CTCs.</w:t>
      </w:r>
    </w:p>
    <w:p w14:paraId="48B7FF5A" w14:textId="77777777" w:rsidR="00E60A1E" w:rsidRDefault="00E60A1E" w:rsidP="00E60A1E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>t</w:t>
      </w:r>
      <w:r w:rsidRPr="0050686F">
        <w:rPr>
          <w:szCs w:val="22"/>
          <w:lang w:val="en-CA"/>
        </w:rPr>
        <w:t>o define configurations for low latency and controlled complexity</w:t>
      </w:r>
      <w:r>
        <w:rPr>
          <w:szCs w:val="22"/>
          <w:lang w:val="en-CA"/>
        </w:rPr>
        <w:t>, taking in account some of the suggestions made on the reflector.</w:t>
      </w:r>
    </w:p>
    <w:p w14:paraId="32EAF635" w14:textId="4698F871" w:rsidR="007F1F8B" w:rsidRPr="00865748" w:rsidRDefault="00E60A1E" w:rsidP="009234A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0686F">
        <w:rPr>
          <w:szCs w:val="22"/>
          <w:lang w:val="en-CA"/>
        </w:rPr>
        <w:t xml:space="preserve">and to integrate a GDR implementation </w:t>
      </w:r>
      <w:r>
        <w:rPr>
          <w:szCs w:val="22"/>
          <w:lang w:val="en-CA"/>
        </w:rPr>
        <w:t>in</w:t>
      </w:r>
      <w:r w:rsidRPr="0050686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</w:t>
      </w:r>
      <w:r w:rsidRPr="0050686F">
        <w:rPr>
          <w:szCs w:val="22"/>
          <w:lang w:val="en-CA"/>
        </w:rPr>
        <w:t>latest version of ECM.</w:t>
      </w:r>
    </w:p>
    <w:sectPr w:rsidR="007F1F8B" w:rsidRPr="00865748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B51D7" w14:textId="77777777" w:rsidR="006B4B65" w:rsidRDefault="006B4B65">
      <w:r>
        <w:separator/>
      </w:r>
    </w:p>
  </w:endnote>
  <w:endnote w:type="continuationSeparator" w:id="0">
    <w:p w14:paraId="4286EF4D" w14:textId="77777777" w:rsidR="006B4B65" w:rsidRDefault="006B4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C351E4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47A1">
      <w:rPr>
        <w:rStyle w:val="PageNumber"/>
        <w:noProof/>
      </w:rPr>
      <w:t>2022-04-20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FCE4B" w14:textId="77777777" w:rsidR="006B4B65" w:rsidRDefault="006B4B65">
      <w:r>
        <w:separator/>
      </w:r>
    </w:p>
  </w:footnote>
  <w:footnote w:type="continuationSeparator" w:id="0">
    <w:p w14:paraId="6974F235" w14:textId="77777777" w:rsidR="006B4B65" w:rsidRDefault="006B4B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A2F6C"/>
    <w:multiLevelType w:val="hybridMultilevel"/>
    <w:tmpl w:val="EEBC2A58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61861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5908036">
    <w:abstractNumId w:val="11"/>
  </w:num>
  <w:num w:numId="3" w16cid:durableId="552158000">
    <w:abstractNumId w:val="10"/>
  </w:num>
  <w:num w:numId="4" w16cid:durableId="1028290238">
    <w:abstractNumId w:val="8"/>
  </w:num>
  <w:num w:numId="5" w16cid:durableId="1758817901">
    <w:abstractNumId w:val="9"/>
  </w:num>
  <w:num w:numId="6" w16cid:durableId="255335390">
    <w:abstractNumId w:val="4"/>
  </w:num>
  <w:num w:numId="7" w16cid:durableId="1481337831">
    <w:abstractNumId w:val="6"/>
  </w:num>
  <w:num w:numId="8" w16cid:durableId="1757825985">
    <w:abstractNumId w:val="4"/>
  </w:num>
  <w:num w:numId="9" w16cid:durableId="915868282">
    <w:abstractNumId w:val="1"/>
  </w:num>
  <w:num w:numId="10" w16cid:durableId="337393177">
    <w:abstractNumId w:val="3"/>
  </w:num>
  <w:num w:numId="11" w16cid:durableId="1270232826">
    <w:abstractNumId w:val="2"/>
  </w:num>
  <w:num w:numId="12" w16cid:durableId="655887147">
    <w:abstractNumId w:val="5"/>
  </w:num>
  <w:num w:numId="13" w16cid:durableId="8552719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B23"/>
    <w:rsid w:val="000308A3"/>
    <w:rsid w:val="00031B5F"/>
    <w:rsid w:val="00033CB0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33D"/>
    <w:rsid w:val="000C2BAA"/>
    <w:rsid w:val="000E00F3"/>
    <w:rsid w:val="000F158C"/>
    <w:rsid w:val="00102F3D"/>
    <w:rsid w:val="00105908"/>
    <w:rsid w:val="00124E38"/>
    <w:rsid w:val="0012580B"/>
    <w:rsid w:val="00131F90"/>
    <w:rsid w:val="0013283F"/>
    <w:rsid w:val="0013458C"/>
    <w:rsid w:val="0013526E"/>
    <w:rsid w:val="00146030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EB5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6B2"/>
    <w:rsid w:val="00263398"/>
    <w:rsid w:val="00263B99"/>
    <w:rsid w:val="002647D8"/>
    <w:rsid w:val="00266F06"/>
    <w:rsid w:val="00275BCF"/>
    <w:rsid w:val="00280613"/>
    <w:rsid w:val="00290515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5008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069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1489"/>
    <w:rsid w:val="0049445A"/>
    <w:rsid w:val="004957D9"/>
    <w:rsid w:val="004A2A63"/>
    <w:rsid w:val="004B210C"/>
    <w:rsid w:val="004B6170"/>
    <w:rsid w:val="004D405F"/>
    <w:rsid w:val="004E4F4F"/>
    <w:rsid w:val="004E6789"/>
    <w:rsid w:val="004E7252"/>
    <w:rsid w:val="004F61E3"/>
    <w:rsid w:val="00502E10"/>
    <w:rsid w:val="005034EA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178E"/>
    <w:rsid w:val="005A33A1"/>
    <w:rsid w:val="005B217D"/>
    <w:rsid w:val="005C385F"/>
    <w:rsid w:val="005C7C26"/>
    <w:rsid w:val="005E1AC6"/>
    <w:rsid w:val="005E3F2B"/>
    <w:rsid w:val="005E44C3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47A1"/>
    <w:rsid w:val="006B4B65"/>
    <w:rsid w:val="006C5D39"/>
    <w:rsid w:val="006D6D9B"/>
    <w:rsid w:val="006E2810"/>
    <w:rsid w:val="006E5417"/>
    <w:rsid w:val="006F0794"/>
    <w:rsid w:val="006F7528"/>
    <w:rsid w:val="007023DE"/>
    <w:rsid w:val="0070733D"/>
    <w:rsid w:val="00712F60"/>
    <w:rsid w:val="00720E3B"/>
    <w:rsid w:val="00725D16"/>
    <w:rsid w:val="0074393F"/>
    <w:rsid w:val="00745F6B"/>
    <w:rsid w:val="0075175B"/>
    <w:rsid w:val="0075585E"/>
    <w:rsid w:val="00770571"/>
    <w:rsid w:val="007768FF"/>
    <w:rsid w:val="00781F3A"/>
    <w:rsid w:val="007824D3"/>
    <w:rsid w:val="00796EE3"/>
    <w:rsid w:val="007A7D29"/>
    <w:rsid w:val="007B4AB8"/>
    <w:rsid w:val="007C081C"/>
    <w:rsid w:val="007D1181"/>
    <w:rsid w:val="007E01A3"/>
    <w:rsid w:val="007E747F"/>
    <w:rsid w:val="007F1F8B"/>
    <w:rsid w:val="007F6205"/>
    <w:rsid w:val="007F67A1"/>
    <w:rsid w:val="00801A7B"/>
    <w:rsid w:val="00811C05"/>
    <w:rsid w:val="008206C8"/>
    <w:rsid w:val="0086387C"/>
    <w:rsid w:val="00865748"/>
    <w:rsid w:val="00870F81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6147"/>
    <w:rsid w:val="009306E5"/>
    <w:rsid w:val="0093224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53F6"/>
    <w:rsid w:val="009A2A6F"/>
    <w:rsid w:val="009A523D"/>
    <w:rsid w:val="009B02A1"/>
    <w:rsid w:val="009B3361"/>
    <w:rsid w:val="009B7F3F"/>
    <w:rsid w:val="009D7CE6"/>
    <w:rsid w:val="009E448E"/>
    <w:rsid w:val="009F19DB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71F6"/>
    <w:rsid w:val="00AD05A8"/>
    <w:rsid w:val="00AE341B"/>
    <w:rsid w:val="00AF51C5"/>
    <w:rsid w:val="00B01905"/>
    <w:rsid w:val="00B07CA7"/>
    <w:rsid w:val="00B1279A"/>
    <w:rsid w:val="00B15461"/>
    <w:rsid w:val="00B1692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0F4D"/>
    <w:rsid w:val="00BE6B7A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71AA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8702A"/>
    <w:rsid w:val="00DA17FC"/>
    <w:rsid w:val="00DA7887"/>
    <w:rsid w:val="00DB2C26"/>
    <w:rsid w:val="00DB45C3"/>
    <w:rsid w:val="00DD02F4"/>
    <w:rsid w:val="00DD6622"/>
    <w:rsid w:val="00DE1C7C"/>
    <w:rsid w:val="00DE6B43"/>
    <w:rsid w:val="00DF2274"/>
    <w:rsid w:val="00E11923"/>
    <w:rsid w:val="00E207D8"/>
    <w:rsid w:val="00E262D4"/>
    <w:rsid w:val="00E27A8B"/>
    <w:rsid w:val="00E36250"/>
    <w:rsid w:val="00E47F2D"/>
    <w:rsid w:val="00E54511"/>
    <w:rsid w:val="00E56A61"/>
    <w:rsid w:val="00E60A1E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399A"/>
    <w:rsid w:val="00F2488D"/>
    <w:rsid w:val="00F51206"/>
    <w:rsid w:val="00F560CE"/>
    <w:rsid w:val="00F601A0"/>
    <w:rsid w:val="00F712E9"/>
    <w:rsid w:val="00F71371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512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60A1E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lberto.duenas@outlook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angi.poirier@interdigital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xujizheng@bytedance.co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limin.2.wang@nokia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hanl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1" ma:contentTypeDescription="Create a new document." ma:contentTypeScope="" ma:versionID="ac72ea979e7673f478c205d639abd79e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c390e94b8fe48b269be1219a51755f05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6ECC6E-9FBB-4B39-B275-13264536E1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CE01CE-B6E5-4A78-A01B-0342E5CCBF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579A5F-C637-4E3C-91E6-9C0FC8A4E7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725</Words>
  <Characters>4136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Tangi Poirier</cp:lastModifiedBy>
  <cp:revision>5</cp:revision>
  <cp:lastPrinted>1900-01-01T08:00:00Z</cp:lastPrinted>
  <dcterms:created xsi:type="dcterms:W3CDTF">2022-04-20T05:40:00Z</dcterms:created>
  <dcterms:modified xsi:type="dcterms:W3CDTF">2022-04-20T05:51:00Z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Order">
    <vt:r8>100</vt:r8>
  </property>
</Properties>
</file>