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A610CA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F1399A">
              <w:rPr>
                <w:lang w:val="en-CA"/>
              </w:rPr>
              <w:t>007</w:t>
            </w:r>
            <w:r w:rsidR="006A0E5C" w:rsidRPr="006A0E5C">
              <w:rPr>
                <w:lang w:val="en-CA"/>
              </w:rPr>
              <w:t>-v</w:t>
            </w:r>
            <w:r w:rsidR="00F1399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D74A56" w:rsidR="00E61DAC" w:rsidRPr="005B217D" w:rsidRDefault="003E069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</w:t>
            </w:r>
            <w:r w:rsidRPr="0086387C">
              <w:rPr>
                <w:b/>
                <w:szCs w:val="22"/>
                <w:lang w:val="en-CA"/>
              </w:rPr>
              <w:t xml:space="preserve"> </w:t>
            </w:r>
            <w:r w:rsidRPr="004219CF">
              <w:rPr>
                <w:b/>
                <w:szCs w:val="22"/>
                <w:lang w:val="en-CA"/>
              </w:rPr>
              <w:t xml:space="preserve">AHG </w:t>
            </w:r>
            <w:r>
              <w:rPr>
                <w:b/>
                <w:szCs w:val="22"/>
                <w:lang w:val="en-CA"/>
              </w:rPr>
              <w:t xml:space="preserve">report: </w:t>
            </w:r>
            <w:r w:rsidRPr="005542B1">
              <w:rPr>
                <w:b/>
                <w:szCs w:val="22"/>
                <w:lang w:val="en-CA"/>
              </w:rPr>
              <w:t>Low latency and constrained complexity</w:t>
            </w:r>
            <w:r>
              <w:rPr>
                <w:b/>
                <w:szCs w:val="22"/>
                <w:lang w:val="en-CA"/>
              </w:rPr>
              <w:t xml:space="preserve"> (AHG7)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F6D071" w:rsidR="00E61DAC" w:rsidRPr="005B217D" w:rsidRDefault="00BE6B7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 input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B530D9" w:rsidR="00E61DAC" w:rsidRPr="005B217D" w:rsidRDefault="0092614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697E947" w14:textId="77777777" w:rsidR="00E61DAC" w:rsidRDefault="0092614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Tangi Poirier</w:t>
            </w:r>
            <w:r w:rsidR="00E61DAC" w:rsidRPr="005B217D">
              <w:rPr>
                <w:szCs w:val="22"/>
                <w:lang w:val="en-CA"/>
              </w:rPr>
              <w:br/>
              <w:t>A</w:t>
            </w:r>
            <w:r w:rsidR="009A2A6F">
              <w:rPr>
                <w:szCs w:val="22"/>
                <w:lang w:val="en-CA"/>
              </w:rPr>
              <w:t>lberto Du</w:t>
            </w:r>
            <w:r w:rsidR="00F560CE">
              <w:rPr>
                <w:szCs w:val="22"/>
                <w:lang w:val="en-CA"/>
              </w:rPr>
              <w:t>enas</w:t>
            </w:r>
            <w:r w:rsidR="00E61DAC" w:rsidRPr="005B217D">
              <w:rPr>
                <w:szCs w:val="22"/>
                <w:lang w:val="en-CA"/>
              </w:rPr>
              <w:br/>
            </w:r>
            <w:r w:rsidR="00F560CE"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  <w:r w:rsidR="00F560CE">
              <w:rPr>
                <w:szCs w:val="22"/>
                <w:lang w:val="en-CA"/>
              </w:rPr>
              <w:t>Limin Wang</w:t>
            </w:r>
          </w:p>
          <w:p w14:paraId="49D81240" w14:textId="1C7B956C" w:rsidR="00F560CE" w:rsidRPr="005B217D" w:rsidRDefault="00F560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Jizheng Xu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1EC3839" w14:textId="77777777" w:rsidR="00F51206" w:rsidRDefault="00E61DAC" w:rsidP="00031B5F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031B5F" w:rsidRPr="00572683">
                <w:rPr>
                  <w:rStyle w:val="Hyperlink"/>
                </w:rPr>
                <w:t>tangi.poirier@interdigital.com</w:t>
              </w:r>
            </w:hyperlink>
          </w:p>
          <w:p w14:paraId="1C4A6D6E" w14:textId="710BA9DB" w:rsidR="00031B5F" w:rsidRDefault="00B16923" w:rsidP="00031B5F">
            <w:pPr>
              <w:spacing w:before="60" w:after="60"/>
            </w:pPr>
            <w:hyperlink r:id="rId13" w:history="1">
              <w:r w:rsidR="00F51206" w:rsidRPr="00701809">
                <w:rPr>
                  <w:rStyle w:val="Hyperlink"/>
                  <w:szCs w:val="22"/>
                  <w:lang w:val="en-CA"/>
                </w:rPr>
                <w:t>alberto.duenas@outlook.com</w:t>
              </w:r>
            </w:hyperlink>
            <w:r w:rsidR="00031B5F" w:rsidRPr="005B217D">
              <w:rPr>
                <w:szCs w:val="22"/>
                <w:lang w:val="en-CA"/>
              </w:rPr>
              <w:br/>
            </w:r>
            <w:hyperlink r:id="rId14" w:history="1">
              <w:r w:rsidR="00031B5F">
                <w:rPr>
                  <w:rStyle w:val="Hyperlink"/>
                </w:rPr>
                <w:t>shanl@tencent.com</w:t>
              </w:r>
            </w:hyperlink>
          </w:p>
          <w:p w14:paraId="6E54D433" w14:textId="77777777" w:rsidR="00031B5F" w:rsidRDefault="00B16923" w:rsidP="00031B5F">
            <w:pPr>
              <w:spacing w:before="60" w:after="60"/>
            </w:pPr>
            <w:hyperlink r:id="rId15" w:history="1">
              <w:r w:rsidR="00031B5F">
                <w:rPr>
                  <w:rStyle w:val="Hyperlink"/>
                </w:rPr>
                <w:t>limin.2.wang@nokia.com</w:t>
              </w:r>
            </w:hyperlink>
          </w:p>
          <w:p w14:paraId="32C2ABFD" w14:textId="475D8E0E" w:rsidR="00E61DAC" w:rsidRPr="005B217D" w:rsidRDefault="00B16923" w:rsidP="00031B5F">
            <w:pPr>
              <w:spacing w:before="60" w:after="60"/>
              <w:rPr>
                <w:szCs w:val="22"/>
                <w:lang w:val="en-CA"/>
              </w:rPr>
            </w:pPr>
            <w:hyperlink r:id="rId16" w:tgtFrame="_blank" w:history="1">
              <w:r w:rsidR="00031B5F">
                <w:rPr>
                  <w:rStyle w:val="Hyperlink"/>
                </w:rPr>
                <w:t>xujizheng@bytedance.com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C7A0E0" w:rsidR="00E61DAC" w:rsidRPr="005B217D" w:rsidRDefault="00745F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6CF15C" w14:textId="3CD62AAF" w:rsidR="00E56A61" w:rsidRPr="00F6046C" w:rsidRDefault="00E56A61" w:rsidP="00E56A61">
      <w:r>
        <w:rPr>
          <w:szCs w:val="22"/>
        </w:rPr>
        <w:t xml:space="preserve">This document summarizes the activities of AHG7: </w:t>
      </w:r>
      <w:r w:rsidRPr="001952FF">
        <w:rPr>
          <w:szCs w:val="22"/>
        </w:rPr>
        <w:t>Low latency and constrained complexity</w:t>
      </w:r>
      <w:r>
        <w:rPr>
          <w:szCs w:val="22"/>
        </w:rPr>
        <w:t xml:space="preserve">, </w:t>
      </w:r>
      <w:r>
        <w:t>between the the 25</w:t>
      </w:r>
      <w:r>
        <w:rPr>
          <w:vertAlign w:val="superscript"/>
        </w:rPr>
        <w:t>th</w:t>
      </w:r>
      <w:r>
        <w:t xml:space="preserve"> meeting (teleconference, 12-21 January 2022) and the 26</w:t>
      </w:r>
      <w:r>
        <w:rPr>
          <w:vertAlign w:val="superscript"/>
        </w:rPr>
        <w:t>th</w:t>
      </w:r>
      <w:r>
        <w:t xml:space="preserve"> meeting (teleconference, 20-29 April 2022</w:t>
      </w:r>
      <w:r>
        <w:rPr>
          <w:lang w:val="en-CA"/>
        </w:rPr>
        <w:t>)</w:t>
      </w:r>
      <w:r>
        <w:t>.</w:t>
      </w:r>
    </w:p>
    <w:p w14:paraId="723883F2" w14:textId="4B04393A" w:rsidR="00263398" w:rsidRPr="00E56A61" w:rsidRDefault="00263398" w:rsidP="009234A5">
      <w:pPr>
        <w:rPr>
          <w:szCs w:val="22"/>
        </w:rPr>
      </w:pPr>
    </w:p>
    <w:p w14:paraId="7D2AC1F0" w14:textId="279A2C1B" w:rsidR="00745F6B" w:rsidRPr="005B217D" w:rsidRDefault="00870F81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5F42ACC7" w14:textId="23DE7E05" w:rsidR="00D8702A" w:rsidRDefault="00D8702A" w:rsidP="00D8702A">
      <w:pPr>
        <w:rPr>
          <w:lang w:val="en-CA"/>
        </w:rPr>
      </w:pPr>
      <w:r>
        <w:rPr>
          <w:lang w:val="en-CA"/>
        </w:rPr>
        <w:t>At the 25</w:t>
      </w:r>
      <w:r>
        <w:rPr>
          <w:vertAlign w:val="superscript"/>
          <w:lang w:val="en-CA"/>
        </w:rPr>
        <w:t>th</w:t>
      </w:r>
      <w:r>
        <w:rPr>
          <w:lang w:val="en-CA"/>
        </w:rPr>
        <w:t xml:space="preserve"> meeting of the ITU-T/ISO/IEC Joint Video Experts Team (JVET), an ad hoc group on Low latency and controlled complexity was established with the following mandates:</w:t>
      </w:r>
    </w:p>
    <w:p w14:paraId="636C9007" w14:textId="77777777" w:rsidR="00CA71AA" w:rsidRDefault="00CA71AA" w:rsidP="00CA71AA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>Identify additional application scenarios and their requirements for low latency and constrained complexity, taking into account aspects of real-time encoding and decoding.</w:t>
      </w:r>
    </w:p>
    <w:p w14:paraId="56DE4524" w14:textId="77777777" w:rsidR="00CA71AA" w:rsidRDefault="00CA71AA" w:rsidP="00CA71AA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>Discuss requirements of already identified scenario such as cloud gaming, game casting, video conferencing, video surveillance and remote control of systems.</w:t>
      </w:r>
    </w:p>
    <w:p w14:paraId="280F65CC" w14:textId="77777777" w:rsidR="00CA71AA" w:rsidRDefault="00CA71AA" w:rsidP="00CA71AA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>Evaluate and refine new CTC for low latency and constrained complexity application scenarios, and investigate a set of tools that provide a reasonable tradeoff regarding complexity vs. compression, as well as latency constraints.</w:t>
      </w:r>
    </w:p>
    <w:p w14:paraId="71C11647" w14:textId="77777777" w:rsidR="00CA71AA" w:rsidRDefault="00CA71AA" w:rsidP="00CA71AA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>Conduct tests with ECM and VTM to determine the impact of discussed configurations on coding efficiency and run time, and conduct visual tests in coordination with AHG4.</w:t>
      </w:r>
    </w:p>
    <w:p w14:paraId="17809376" w14:textId="77777777" w:rsidR="00CA71AA" w:rsidRDefault="00CA71AA" w:rsidP="00CA71AA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>Review current test sequences and if necessary collect new test materials that are suitable for the intended application domains, and establish an applicable dataset in coordination with AHG4.</w:t>
      </w:r>
    </w:p>
    <w:p w14:paraId="3AA5DE79" w14:textId="77777777" w:rsidR="00CA71AA" w:rsidRDefault="00CA71AA" w:rsidP="00CA71AA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>Coordinate with AHG3 and AHG12 to discuss and recommend configuration(s) applicable to ECM and VTM, taking into account complementarity with existing CTCs.</w:t>
      </w:r>
    </w:p>
    <w:p w14:paraId="05DDB7A5" w14:textId="77777777" w:rsidR="00CA71AA" w:rsidRDefault="00CA71AA" w:rsidP="00D8702A">
      <w:pPr>
        <w:rPr>
          <w:lang w:val="en-CA"/>
        </w:rPr>
      </w:pPr>
    </w:p>
    <w:p w14:paraId="025CF875" w14:textId="48762241" w:rsidR="00870F81" w:rsidRDefault="00335008" w:rsidP="00E11923">
      <w:pPr>
        <w:pStyle w:val="Heading1"/>
        <w:rPr>
          <w:lang w:val="en-CA"/>
        </w:rPr>
      </w:pPr>
      <w:r>
        <w:rPr>
          <w:lang w:val="en-CA"/>
        </w:rPr>
        <w:t>Related contributions</w:t>
      </w:r>
    </w:p>
    <w:p w14:paraId="44925817" w14:textId="77777777" w:rsidR="00335008" w:rsidRPr="00335008" w:rsidRDefault="00335008" w:rsidP="00335008">
      <w:pPr>
        <w:rPr>
          <w:lang w:val="en-CA"/>
        </w:rPr>
      </w:pPr>
    </w:p>
    <w:p w14:paraId="5DC90AD5" w14:textId="29103022" w:rsidR="00F71371" w:rsidRDefault="00DF2274" w:rsidP="00290515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Low delay </w:t>
      </w:r>
      <w:r w:rsidR="00F71371">
        <w:rPr>
          <w:lang w:val="en-CA"/>
        </w:rPr>
        <w:t>configuration</w:t>
      </w:r>
    </w:p>
    <w:p w14:paraId="0094E70C" w14:textId="547CF15E" w:rsidR="0070733D" w:rsidRPr="0070733D" w:rsidRDefault="00DF2274" w:rsidP="009953F6">
      <w:pPr>
        <w:pStyle w:val="Heading3"/>
        <w:ind w:hanging="1710"/>
        <w:rPr>
          <w:sz w:val="24"/>
          <w:szCs w:val="24"/>
          <w:lang w:val="en-CA"/>
        </w:rPr>
      </w:pPr>
      <w:r w:rsidRPr="0070733D">
        <w:rPr>
          <w:sz w:val="24"/>
          <w:szCs w:val="24"/>
          <w:lang w:val="en-CA"/>
        </w:rPr>
        <w:t xml:space="preserve">JVET-Z0110: </w:t>
      </w:r>
      <w:r w:rsidR="007E747F" w:rsidRPr="0070733D">
        <w:rPr>
          <w:sz w:val="24"/>
          <w:szCs w:val="24"/>
          <w:lang w:val="en-CA"/>
        </w:rPr>
        <w:t xml:space="preserve">On low delay </w:t>
      </w:r>
      <w:r w:rsidR="0070733D" w:rsidRPr="0070733D">
        <w:rPr>
          <w:sz w:val="24"/>
          <w:szCs w:val="24"/>
          <w:lang w:val="en-CA"/>
        </w:rPr>
        <w:t>configuration</w:t>
      </w:r>
    </w:p>
    <w:p w14:paraId="2B77170D" w14:textId="12BC1548" w:rsidR="0070733D" w:rsidRPr="0070733D" w:rsidRDefault="0070733D" w:rsidP="0070733D">
      <w:pPr>
        <w:rPr>
          <w:lang w:val="en-CA"/>
        </w:rPr>
      </w:pPr>
      <w:r>
        <w:rPr>
          <w:lang w:val="en-CA"/>
        </w:rPr>
        <w:t>In this contribution, the coding efficiency and coding speed by low delay B (LDB) and low delay P configurations are compared under different conditions.</w:t>
      </w:r>
    </w:p>
    <w:p w14:paraId="374C0903" w14:textId="77777777" w:rsidR="00932245" w:rsidRDefault="00027B23" w:rsidP="009953F6">
      <w:pPr>
        <w:pStyle w:val="Heading3"/>
        <w:ind w:hanging="1710"/>
        <w:rPr>
          <w:sz w:val="24"/>
          <w:szCs w:val="24"/>
          <w:lang w:val="en-CA"/>
        </w:rPr>
      </w:pPr>
      <w:r w:rsidRPr="0070733D">
        <w:rPr>
          <w:sz w:val="24"/>
          <w:szCs w:val="24"/>
          <w:lang w:val="en-CA"/>
        </w:rPr>
        <w:t>JVET-Z0114: AHG7</w:t>
      </w:r>
      <w:r w:rsidR="00E27A8B" w:rsidRPr="0070733D">
        <w:rPr>
          <w:sz w:val="24"/>
          <w:szCs w:val="24"/>
          <w:lang w:val="en-CA"/>
        </w:rPr>
        <w:t>: Low delay configuration for cloud gamin</w:t>
      </w:r>
    </w:p>
    <w:p w14:paraId="60364422" w14:textId="13CB3B42" w:rsidR="00932245" w:rsidRPr="00932245" w:rsidRDefault="00932245" w:rsidP="00932245">
      <w:pPr>
        <w:rPr>
          <w:lang w:val="en-CA"/>
        </w:rPr>
      </w:pPr>
      <w:r>
        <w:rPr>
          <w:lang w:val="en-CA"/>
        </w:rPr>
        <w:t xml:space="preserve">This contribution proposes a new low delay configuration (named LDB-1Ref-asymmetric) where the number of reference frames is restricted to 1 frame per list, and reference frame list is modified such that reference list 0 refers to the previous picture in the GOP and reference list 1 refers to the picture at the start of the GOP. </w:t>
      </w:r>
    </w:p>
    <w:p w14:paraId="2C47E524" w14:textId="5CB41E4C" w:rsidR="00AC71F6" w:rsidRDefault="00932245" w:rsidP="009953F6">
      <w:pPr>
        <w:pStyle w:val="Heading3"/>
        <w:ind w:left="1170" w:hanging="900"/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>JVET-Z0116:</w:t>
      </w:r>
      <w:r w:rsidR="00B16923">
        <w:rPr>
          <w:sz w:val="24"/>
          <w:szCs w:val="24"/>
          <w:lang w:val="en-CA"/>
        </w:rPr>
        <w:t xml:space="preserve"> </w:t>
      </w:r>
      <w:r>
        <w:rPr>
          <w:sz w:val="24"/>
          <w:szCs w:val="24"/>
          <w:lang w:val="en-CA"/>
        </w:rPr>
        <w:t>AHG7:</w:t>
      </w:r>
      <w:r w:rsidR="005034EA" w:rsidRPr="005034EA">
        <w:rPr>
          <w:sz w:val="24"/>
          <w:szCs w:val="24"/>
          <w:lang w:val="en-CA"/>
        </w:rPr>
        <w:t xml:space="preserve"> Refined low latency and controlled complexity configuration for cloud gamin</w:t>
      </w:r>
      <w:r w:rsidR="00AC71F6">
        <w:rPr>
          <w:sz w:val="24"/>
          <w:szCs w:val="24"/>
          <w:lang w:val="en-CA"/>
        </w:rPr>
        <w:t>g</w:t>
      </w:r>
    </w:p>
    <w:p w14:paraId="4543B9D1" w14:textId="54E1AE18" w:rsidR="00AC71F6" w:rsidRPr="00AC71F6" w:rsidRDefault="00AC71F6" w:rsidP="00AC71F6">
      <w:pPr>
        <w:rPr>
          <w:lang w:val="en-CA"/>
        </w:rPr>
      </w:pPr>
      <w:r w:rsidRPr="00BE0F4D">
        <w:rPr>
          <w:lang w:val="en-CA"/>
        </w:rPr>
        <w:t>This contribution proposes a refined low latency and controlled complexity (LLCC) configuration for cloud gaming (JVET-Y0043) by disabling MTS for low latency and controlled complexity video applications such as cloud gaming.</w:t>
      </w:r>
    </w:p>
    <w:p w14:paraId="6C6FF711" w14:textId="50C81448" w:rsidR="000C133D" w:rsidRDefault="00AC71F6" w:rsidP="00AC71F6">
      <w:pPr>
        <w:pStyle w:val="Heading2"/>
        <w:rPr>
          <w:lang w:val="en-CA"/>
        </w:rPr>
      </w:pPr>
      <w:r>
        <w:rPr>
          <w:lang w:val="en-CA"/>
        </w:rPr>
        <w:t xml:space="preserve">GDR </w:t>
      </w:r>
      <w:r w:rsidR="000C133D">
        <w:rPr>
          <w:lang w:val="en-CA"/>
        </w:rPr>
        <w:t>implementation</w:t>
      </w:r>
    </w:p>
    <w:p w14:paraId="2176D1BB" w14:textId="4D44A4A4" w:rsidR="000C133D" w:rsidRPr="009F19DB" w:rsidRDefault="009F19DB" w:rsidP="009953F6">
      <w:pPr>
        <w:pStyle w:val="Heading3"/>
        <w:ind w:hanging="1710"/>
        <w:rPr>
          <w:sz w:val="24"/>
          <w:szCs w:val="24"/>
          <w:lang w:val="en-CA"/>
        </w:rPr>
      </w:pPr>
      <w:r w:rsidRPr="009F19DB">
        <w:rPr>
          <w:sz w:val="24"/>
          <w:szCs w:val="24"/>
          <w:lang w:val="en-CA"/>
        </w:rPr>
        <w:t>JVET-Z0118: AHG7: GDR Implementation for ECM 4.0</w:t>
      </w:r>
    </w:p>
    <w:p w14:paraId="19C2460C" w14:textId="4D5AEF3B" w:rsidR="00725D16" w:rsidRPr="00B15461" w:rsidRDefault="00B15461" w:rsidP="009953F6">
      <w:pPr>
        <w:pStyle w:val="Heading3"/>
        <w:ind w:hanging="1710"/>
        <w:rPr>
          <w:sz w:val="24"/>
          <w:szCs w:val="24"/>
          <w:lang w:val="en-CA"/>
        </w:rPr>
      </w:pPr>
      <w:r w:rsidRPr="00B15461">
        <w:rPr>
          <w:sz w:val="24"/>
          <w:szCs w:val="24"/>
          <w:lang w:val="en-CA"/>
        </w:rPr>
        <w:t>JVET-</w:t>
      </w:r>
      <w:r>
        <w:rPr>
          <w:sz w:val="24"/>
          <w:szCs w:val="24"/>
          <w:lang w:val="en-CA"/>
        </w:rPr>
        <w:t>Z</w:t>
      </w:r>
      <w:r w:rsidRPr="00B15461">
        <w:rPr>
          <w:sz w:val="24"/>
          <w:szCs w:val="24"/>
          <w:lang w:val="en-CA"/>
        </w:rPr>
        <w:t>0141: AHG7: GDR in ECM-4.0</w:t>
      </w:r>
    </w:p>
    <w:p w14:paraId="75A2C44C" w14:textId="66A140C4" w:rsidR="00033CB0" w:rsidRDefault="00725D16" w:rsidP="00725D16">
      <w:pPr>
        <w:pStyle w:val="Heading2"/>
        <w:rPr>
          <w:lang w:val="en-CA"/>
        </w:rPr>
      </w:pPr>
      <w:r>
        <w:rPr>
          <w:lang w:val="en-CA"/>
        </w:rPr>
        <w:t>Sequence</w:t>
      </w:r>
      <w:r w:rsidR="009953F6">
        <w:rPr>
          <w:lang w:val="en-CA"/>
        </w:rPr>
        <w:t>s</w:t>
      </w:r>
    </w:p>
    <w:p w14:paraId="6BFD1EBB" w14:textId="489EA369" w:rsidR="002516B2" w:rsidRPr="00033CB0" w:rsidRDefault="005A178E" w:rsidP="009953F6">
      <w:pPr>
        <w:pStyle w:val="Heading3"/>
        <w:ind w:hanging="1710"/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 xml:space="preserve">JVET-Z0138: </w:t>
      </w:r>
      <w:r w:rsidR="00033CB0" w:rsidRPr="00033CB0">
        <w:rPr>
          <w:sz w:val="24"/>
          <w:szCs w:val="24"/>
          <w:lang w:val="en-CA"/>
        </w:rPr>
        <w:t>AHG7: Update on gaming sequences</w:t>
      </w:r>
    </w:p>
    <w:p w14:paraId="4EA4D67F" w14:textId="77777777" w:rsidR="009306E5" w:rsidRDefault="009306E5" w:rsidP="009306E5">
      <w:pPr>
        <w:rPr>
          <w:szCs w:val="22"/>
          <w:lang w:val="en-CA"/>
        </w:rPr>
      </w:pPr>
      <w:r>
        <w:t>This contribution proposes an update on new gaming sequences proposed in JVET-Y-0041 at the last meeting. It also proposes to create a new class of content for gaming sequences.</w:t>
      </w:r>
    </w:p>
    <w:p w14:paraId="7E5EE8A9" w14:textId="77777777" w:rsidR="0070733D" w:rsidRPr="0070733D" w:rsidRDefault="0070733D" w:rsidP="0070733D">
      <w:pPr>
        <w:rPr>
          <w:lang w:val="en-CA"/>
        </w:rPr>
      </w:pPr>
    </w:p>
    <w:p w14:paraId="5F0CF8E4" w14:textId="559DDF9D" w:rsidR="001F2594" w:rsidRPr="005B217D" w:rsidRDefault="00105908" w:rsidP="00E11923">
      <w:pPr>
        <w:pStyle w:val="Heading1"/>
        <w:rPr>
          <w:lang w:val="en-CA"/>
        </w:rPr>
      </w:pPr>
      <w:r>
        <w:rPr>
          <w:lang w:val="en-CA"/>
        </w:rPr>
        <w:t>Recommendation</w:t>
      </w:r>
    </w:p>
    <w:p w14:paraId="7E3477D6" w14:textId="77777777" w:rsidR="00E60A1E" w:rsidRDefault="00E60A1E" w:rsidP="00E60A1E">
      <w:pPr>
        <w:rPr>
          <w:szCs w:val="22"/>
          <w:lang w:val="en-CA"/>
        </w:rPr>
      </w:pPr>
      <w:r w:rsidRPr="004D7982">
        <w:rPr>
          <w:szCs w:val="22"/>
          <w:lang w:val="en-CA"/>
        </w:rPr>
        <w:t>The AHG recommends</w:t>
      </w:r>
      <w:r>
        <w:rPr>
          <w:szCs w:val="22"/>
          <w:lang w:val="en-CA"/>
        </w:rPr>
        <w:t xml:space="preserve"> reviewing input contributions and:</w:t>
      </w:r>
    </w:p>
    <w:p w14:paraId="3DE65783" w14:textId="77777777" w:rsidR="00E60A1E" w:rsidRDefault="00E60A1E" w:rsidP="00E60A1E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to coordinate with AhG4 so that new sequences corresponding to low delay and to low latency and controlled complexity scenarios are added to the JVET CTCs.</w:t>
      </w:r>
    </w:p>
    <w:p w14:paraId="48B7FF5A" w14:textId="77777777" w:rsidR="00E60A1E" w:rsidRDefault="00E60A1E" w:rsidP="00E60A1E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</w:t>
      </w:r>
      <w:r w:rsidRPr="0050686F">
        <w:rPr>
          <w:szCs w:val="22"/>
          <w:lang w:val="en-CA"/>
        </w:rPr>
        <w:t>o define configurations for low latency and controlled complexity</w:t>
      </w:r>
      <w:r>
        <w:rPr>
          <w:szCs w:val="22"/>
          <w:lang w:val="en-CA"/>
        </w:rPr>
        <w:t>, taking in account some of the suggestions made on the reflector.</w:t>
      </w:r>
    </w:p>
    <w:p w14:paraId="32EAF635" w14:textId="4698F871" w:rsidR="007F1F8B" w:rsidRPr="00865748" w:rsidRDefault="00E60A1E" w:rsidP="009234A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50686F">
        <w:rPr>
          <w:szCs w:val="22"/>
          <w:lang w:val="en-CA"/>
        </w:rPr>
        <w:t xml:space="preserve">and to integrate a GDR implementation </w:t>
      </w:r>
      <w:r>
        <w:rPr>
          <w:szCs w:val="22"/>
          <w:lang w:val="en-CA"/>
        </w:rPr>
        <w:t>in</w:t>
      </w:r>
      <w:r w:rsidRPr="0050686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</w:t>
      </w:r>
      <w:r w:rsidRPr="0050686F">
        <w:rPr>
          <w:szCs w:val="22"/>
          <w:lang w:val="en-CA"/>
        </w:rPr>
        <w:t>latest version of ECM.</w:t>
      </w:r>
    </w:p>
    <w:sectPr w:rsidR="007F1F8B" w:rsidRPr="00865748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4399A" w14:textId="77777777" w:rsidR="00E207D8" w:rsidRDefault="00E207D8">
      <w:r>
        <w:separator/>
      </w:r>
    </w:p>
  </w:endnote>
  <w:endnote w:type="continuationSeparator" w:id="0">
    <w:p w14:paraId="2A4BD518" w14:textId="77777777" w:rsidR="00E207D8" w:rsidRDefault="00E20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31DB1C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A178E">
      <w:rPr>
        <w:rStyle w:val="PageNumber"/>
        <w:noProof/>
      </w:rPr>
      <w:t>2022-04-19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65509" w14:textId="77777777" w:rsidR="00E207D8" w:rsidRDefault="00E207D8">
      <w:r>
        <w:separator/>
      </w:r>
    </w:p>
  </w:footnote>
  <w:footnote w:type="continuationSeparator" w:id="0">
    <w:p w14:paraId="33800AA2" w14:textId="77777777" w:rsidR="00E207D8" w:rsidRDefault="00E207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A2F6C"/>
    <w:multiLevelType w:val="hybridMultilevel"/>
    <w:tmpl w:val="EEBC2A58"/>
    <w:lvl w:ilvl="0" w:tplc="040C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61861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5908036">
    <w:abstractNumId w:val="11"/>
  </w:num>
  <w:num w:numId="3" w16cid:durableId="552158000">
    <w:abstractNumId w:val="10"/>
  </w:num>
  <w:num w:numId="4" w16cid:durableId="1028290238">
    <w:abstractNumId w:val="8"/>
  </w:num>
  <w:num w:numId="5" w16cid:durableId="1758817901">
    <w:abstractNumId w:val="9"/>
  </w:num>
  <w:num w:numId="6" w16cid:durableId="255335390">
    <w:abstractNumId w:val="4"/>
  </w:num>
  <w:num w:numId="7" w16cid:durableId="1481337831">
    <w:abstractNumId w:val="6"/>
  </w:num>
  <w:num w:numId="8" w16cid:durableId="1757825985">
    <w:abstractNumId w:val="4"/>
  </w:num>
  <w:num w:numId="9" w16cid:durableId="915868282">
    <w:abstractNumId w:val="1"/>
  </w:num>
  <w:num w:numId="10" w16cid:durableId="337393177">
    <w:abstractNumId w:val="3"/>
  </w:num>
  <w:num w:numId="11" w16cid:durableId="1270232826">
    <w:abstractNumId w:val="2"/>
  </w:num>
  <w:num w:numId="12" w16cid:durableId="655887147">
    <w:abstractNumId w:val="5"/>
  </w:num>
  <w:num w:numId="13" w16cid:durableId="8552719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B23"/>
    <w:rsid w:val="000308A3"/>
    <w:rsid w:val="00031B5F"/>
    <w:rsid w:val="00033CB0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133D"/>
    <w:rsid w:val="000C2BAA"/>
    <w:rsid w:val="000E00F3"/>
    <w:rsid w:val="000F158C"/>
    <w:rsid w:val="00102F3D"/>
    <w:rsid w:val="00105908"/>
    <w:rsid w:val="00124E38"/>
    <w:rsid w:val="0012580B"/>
    <w:rsid w:val="00131F90"/>
    <w:rsid w:val="0013458C"/>
    <w:rsid w:val="0013526E"/>
    <w:rsid w:val="00146030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6B2"/>
    <w:rsid w:val="00263398"/>
    <w:rsid w:val="00263B99"/>
    <w:rsid w:val="002647D8"/>
    <w:rsid w:val="00266F06"/>
    <w:rsid w:val="00275BCF"/>
    <w:rsid w:val="00280613"/>
    <w:rsid w:val="00290515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5008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069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E7252"/>
    <w:rsid w:val="004F61E3"/>
    <w:rsid w:val="00502E10"/>
    <w:rsid w:val="005034EA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178E"/>
    <w:rsid w:val="005A33A1"/>
    <w:rsid w:val="005B217D"/>
    <w:rsid w:val="005C385F"/>
    <w:rsid w:val="005C7C26"/>
    <w:rsid w:val="005E1AC6"/>
    <w:rsid w:val="005E3F2B"/>
    <w:rsid w:val="005E44C3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0733D"/>
    <w:rsid w:val="00712F60"/>
    <w:rsid w:val="00720E3B"/>
    <w:rsid w:val="00725D16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747F"/>
    <w:rsid w:val="007F1F8B"/>
    <w:rsid w:val="007F6205"/>
    <w:rsid w:val="007F67A1"/>
    <w:rsid w:val="00801A7B"/>
    <w:rsid w:val="00811C05"/>
    <w:rsid w:val="008206C8"/>
    <w:rsid w:val="0086387C"/>
    <w:rsid w:val="00865748"/>
    <w:rsid w:val="00870F81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6147"/>
    <w:rsid w:val="009306E5"/>
    <w:rsid w:val="0093224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953F6"/>
    <w:rsid w:val="009A2A6F"/>
    <w:rsid w:val="009A523D"/>
    <w:rsid w:val="009B02A1"/>
    <w:rsid w:val="009B3361"/>
    <w:rsid w:val="009B7F3F"/>
    <w:rsid w:val="009D7CE6"/>
    <w:rsid w:val="009E448E"/>
    <w:rsid w:val="009F19DB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71F6"/>
    <w:rsid w:val="00AD05A8"/>
    <w:rsid w:val="00AE341B"/>
    <w:rsid w:val="00AF51C5"/>
    <w:rsid w:val="00B01905"/>
    <w:rsid w:val="00B07CA7"/>
    <w:rsid w:val="00B1279A"/>
    <w:rsid w:val="00B15461"/>
    <w:rsid w:val="00B16923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0F4D"/>
    <w:rsid w:val="00BE6B7A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71AA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8702A"/>
    <w:rsid w:val="00DA17FC"/>
    <w:rsid w:val="00DA7887"/>
    <w:rsid w:val="00DB2C26"/>
    <w:rsid w:val="00DB45C3"/>
    <w:rsid w:val="00DD02F4"/>
    <w:rsid w:val="00DD6622"/>
    <w:rsid w:val="00DE1C7C"/>
    <w:rsid w:val="00DE6B43"/>
    <w:rsid w:val="00DF2274"/>
    <w:rsid w:val="00E11923"/>
    <w:rsid w:val="00E207D8"/>
    <w:rsid w:val="00E262D4"/>
    <w:rsid w:val="00E27A8B"/>
    <w:rsid w:val="00E36250"/>
    <w:rsid w:val="00E47F2D"/>
    <w:rsid w:val="00E54511"/>
    <w:rsid w:val="00E56A61"/>
    <w:rsid w:val="00E60A1E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399A"/>
    <w:rsid w:val="00F2488D"/>
    <w:rsid w:val="00F51206"/>
    <w:rsid w:val="00F560CE"/>
    <w:rsid w:val="00F601A0"/>
    <w:rsid w:val="00F712E9"/>
    <w:rsid w:val="00F71371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5120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60A1E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alberto.duenas@outlook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tangi.poirier@interdigital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xujizheng@bytedance.com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limin.2.wang@nokia.com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shanl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1" ma:contentTypeDescription="Create a new document." ma:contentTypeScope="" ma:versionID="ac72ea979e7673f478c205d639abd79e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c390e94b8fe48b269be1219a51755f05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CE01CE-B6E5-4A78-A01B-0342E5CCBF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579A5F-C637-4E3C-91E6-9C0FC8A4E7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6ECC6E-9FBB-4B39-B275-13264536E1F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7f9398f8-e012-4b22-ae2f-fed012cfaeb4"/>
    <ds:schemaRef ds:uri="http://purl.org/dc/elements/1.1/"/>
    <ds:schemaRef ds:uri="http://schemas.microsoft.com/office/2006/metadata/properties"/>
    <ds:schemaRef ds:uri="0f0a07f2-b47a-4f17-ae63-a8acead6400d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549</Words>
  <Characters>3447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Tangi Poirier</cp:lastModifiedBy>
  <cp:revision>43</cp:revision>
  <cp:lastPrinted>1900-01-01T08:00:00Z</cp:lastPrinted>
  <dcterms:created xsi:type="dcterms:W3CDTF">2022-02-08T08:21:00Z</dcterms:created>
  <dcterms:modified xsi:type="dcterms:W3CDTF">2022-04-19T20:27:00Z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Order">
    <vt:r8>100</vt:r8>
  </property>
</Properties>
</file>